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CB" w:rsidRPr="00606217" w:rsidRDefault="00DD64CB" w:rsidP="00342222">
      <w:pPr>
        <w:pStyle w:val="Zkladntext2"/>
        <w:spacing w:after="0" w:line="240" w:lineRule="auto"/>
        <w:rPr>
          <w:rFonts w:ascii="Arial" w:hAnsi="Arial" w:cs="Arial"/>
          <w:iCs/>
          <w:sz w:val="20"/>
          <w:szCs w:val="20"/>
        </w:rPr>
      </w:pPr>
    </w:p>
    <w:p w:rsidR="00444639" w:rsidRDefault="00444639" w:rsidP="00444639">
      <w:pPr>
        <w:jc w:val="both"/>
        <w:rPr>
          <w:rFonts w:ascii="Arial" w:eastAsia="Arial" w:hAnsi="Arial" w:cs="Arial"/>
          <w:sz w:val="20"/>
          <w:szCs w:val="20"/>
        </w:rPr>
      </w:pPr>
    </w:p>
    <w:p w:rsidR="00574F2A" w:rsidRDefault="00574F2A" w:rsidP="00574F2A">
      <w:pPr>
        <w:jc w:val="center"/>
        <w:rPr>
          <w:rFonts w:ascii="Arial" w:eastAsia="Arial" w:hAnsi="Arial" w:cs="Arial"/>
          <w:sz w:val="21"/>
          <w:szCs w:val="21"/>
        </w:rPr>
      </w:pPr>
      <w:r>
        <w:rPr>
          <w:rFonts w:ascii="Arial" w:eastAsia="Arial" w:hAnsi="Arial" w:cs="Arial"/>
          <w:b/>
          <w:sz w:val="21"/>
          <w:szCs w:val="21"/>
        </w:rPr>
        <w:t>Usnesení ze zasedání Zastupitelstva obce Senetářov</w:t>
      </w:r>
    </w:p>
    <w:p w:rsidR="00574F2A" w:rsidRDefault="00574F2A" w:rsidP="00574F2A">
      <w:pPr>
        <w:pStyle w:val="Bezmezer"/>
        <w:jc w:val="center"/>
        <w:rPr>
          <w:rFonts w:ascii="Arial" w:eastAsia="Arial" w:hAnsi="Arial" w:cs="Arial"/>
          <w:b/>
          <w:sz w:val="21"/>
          <w:szCs w:val="21"/>
        </w:rPr>
      </w:pPr>
      <w:r>
        <w:rPr>
          <w:rFonts w:ascii="Arial" w:eastAsia="Arial" w:hAnsi="Arial" w:cs="Arial"/>
          <w:b/>
          <w:sz w:val="21"/>
          <w:szCs w:val="21"/>
        </w:rPr>
        <w:t>konaného dne 04.09.2019</w:t>
      </w:r>
    </w:p>
    <w:p w:rsidR="00574F2A" w:rsidRDefault="00574F2A" w:rsidP="00574F2A">
      <w:pPr>
        <w:pStyle w:val="Bezmezer"/>
        <w:jc w:val="both"/>
        <w:rPr>
          <w:rFonts w:ascii="Arial" w:eastAsia="Arial" w:hAnsi="Arial" w:cs="Arial"/>
          <w:b/>
          <w:sz w:val="21"/>
          <w:szCs w:val="21"/>
        </w:rPr>
      </w:pPr>
    </w:p>
    <w:p w:rsidR="00574F2A" w:rsidRDefault="00574F2A" w:rsidP="00574F2A">
      <w:pPr>
        <w:pStyle w:val="Bezmezer"/>
        <w:jc w:val="both"/>
        <w:rPr>
          <w:rFonts w:ascii="Arial" w:eastAsia="Arial" w:hAnsi="Arial" w:cs="Arial"/>
          <w:b/>
          <w:sz w:val="21"/>
          <w:szCs w:val="21"/>
        </w:rPr>
      </w:pPr>
      <w:r>
        <w:rPr>
          <w:rFonts w:ascii="Arial" w:eastAsia="Arial" w:hAnsi="Arial" w:cs="Arial"/>
          <w:b/>
          <w:sz w:val="21"/>
          <w:szCs w:val="21"/>
        </w:rPr>
        <w:t>Zastupitelstvo obce Senetářov:</w:t>
      </w:r>
    </w:p>
    <w:p w:rsidR="00574F2A" w:rsidRDefault="00574F2A" w:rsidP="00574F2A">
      <w:pPr>
        <w:pStyle w:val="Bezmezer"/>
        <w:jc w:val="both"/>
        <w:rPr>
          <w:rFonts w:ascii="Arial" w:eastAsia="Arial" w:hAnsi="Arial" w:cs="Arial"/>
          <w:sz w:val="21"/>
          <w:szCs w:val="21"/>
        </w:rPr>
      </w:pPr>
      <w:r>
        <w:rPr>
          <w:rFonts w:ascii="Arial" w:eastAsia="Arial" w:hAnsi="Arial" w:cs="Arial"/>
          <w:sz w:val="21"/>
          <w:szCs w:val="21"/>
        </w:rPr>
        <w:t>1/10/2019 schvaluje program zasedání Zastupitelstva obce Senetářov</w:t>
      </w:r>
    </w:p>
    <w:p w:rsidR="00574F2A" w:rsidRDefault="00574F2A" w:rsidP="00574F2A">
      <w:pPr>
        <w:pStyle w:val="Bezmezer"/>
        <w:jc w:val="both"/>
        <w:rPr>
          <w:rFonts w:ascii="Arial" w:hAnsi="Arial" w:cs="Arial"/>
          <w:sz w:val="21"/>
          <w:szCs w:val="21"/>
        </w:rPr>
      </w:pPr>
      <w:r>
        <w:rPr>
          <w:rFonts w:ascii="Arial" w:eastAsia="Arial" w:hAnsi="Arial" w:cs="Arial"/>
          <w:sz w:val="21"/>
          <w:szCs w:val="21"/>
        </w:rPr>
        <w:t>2/10/2019 určuje ověřovateli zápisu desátého zasedání pana Antonína Ševčíka a pana Romana Kyjovského, zapisovatelkou zápisu paní Magdu Vargovou</w:t>
      </w:r>
      <w:r>
        <w:rPr>
          <w:rFonts w:ascii="Arial" w:hAnsi="Arial" w:cs="Arial"/>
          <w:sz w:val="21"/>
          <w:szCs w:val="21"/>
        </w:rPr>
        <w:t xml:space="preserve"> </w:t>
      </w:r>
    </w:p>
    <w:p w:rsidR="00574F2A" w:rsidRDefault="00574F2A" w:rsidP="00574F2A">
      <w:pPr>
        <w:suppressAutoHyphens/>
        <w:rPr>
          <w:rFonts w:ascii="Arial" w:eastAsia="Arial" w:hAnsi="Arial" w:cs="Arial"/>
          <w:color w:val="000000"/>
          <w:sz w:val="21"/>
          <w:szCs w:val="21"/>
        </w:rPr>
      </w:pPr>
      <w:r>
        <w:rPr>
          <w:rFonts w:ascii="Arial" w:hAnsi="Arial" w:cs="Arial"/>
          <w:sz w:val="21"/>
          <w:szCs w:val="21"/>
        </w:rPr>
        <w:t xml:space="preserve">3/10/2019 schvaluje </w:t>
      </w:r>
      <w:r>
        <w:rPr>
          <w:rFonts w:ascii="Arial" w:hAnsi="Arial" w:cs="Arial"/>
          <w:bCs/>
          <w:iCs/>
          <w:sz w:val="21"/>
          <w:szCs w:val="21"/>
        </w:rPr>
        <w:t>Stanovy Spolku pro rozvoj venkova Moravský kras</w:t>
      </w:r>
      <w:r>
        <w:rPr>
          <w:rFonts w:ascii="Arial" w:eastAsia="Arial" w:hAnsi="Arial" w:cs="Arial"/>
          <w:color w:val="000000"/>
          <w:sz w:val="21"/>
          <w:szCs w:val="21"/>
        </w:rPr>
        <w:t xml:space="preserve">, </w:t>
      </w:r>
      <w:r>
        <w:rPr>
          <w:rFonts w:ascii="Arial" w:hAnsi="Arial" w:cs="Arial"/>
          <w:sz w:val="21"/>
          <w:szCs w:val="21"/>
        </w:rPr>
        <w:t>které tvoří přílohu č. 2 tohoto zápisu</w:t>
      </w:r>
    </w:p>
    <w:p w:rsidR="00574F2A" w:rsidRDefault="00574F2A" w:rsidP="00574F2A">
      <w:pPr>
        <w:suppressAutoHyphens/>
        <w:jc w:val="both"/>
        <w:rPr>
          <w:rFonts w:ascii="Arial" w:eastAsiaTheme="minorEastAsia" w:hAnsi="Arial" w:cs="Arial"/>
          <w:color w:val="000000"/>
          <w:sz w:val="21"/>
          <w:szCs w:val="21"/>
        </w:rPr>
      </w:pPr>
      <w:r>
        <w:rPr>
          <w:rFonts w:ascii="Arial" w:hAnsi="Arial" w:cs="Arial"/>
          <w:sz w:val="21"/>
          <w:szCs w:val="21"/>
        </w:rPr>
        <w:t xml:space="preserve">4/10/2019 schvaluje </w:t>
      </w:r>
      <w:r>
        <w:rPr>
          <w:rFonts w:ascii="Arial" w:hAnsi="Arial" w:cs="Arial"/>
          <w:color w:val="000000"/>
          <w:sz w:val="21"/>
          <w:szCs w:val="21"/>
        </w:rPr>
        <w:t>vypracování projektové dokumentace veřejného osvětlení I.etapa</w:t>
      </w:r>
    </w:p>
    <w:p w:rsidR="00574F2A" w:rsidRDefault="00574F2A" w:rsidP="00574F2A">
      <w:pPr>
        <w:suppressAutoHyphens/>
        <w:jc w:val="both"/>
        <w:rPr>
          <w:rFonts w:ascii="Arial" w:hAnsi="Arial" w:cs="Arial"/>
          <w:color w:val="000000"/>
          <w:sz w:val="21"/>
          <w:szCs w:val="21"/>
        </w:rPr>
      </w:pPr>
      <w:r>
        <w:rPr>
          <w:rFonts w:ascii="Arial" w:hAnsi="Arial" w:cs="Arial"/>
          <w:sz w:val="21"/>
          <w:szCs w:val="21"/>
        </w:rPr>
        <w:t xml:space="preserve">5/10/2019 schvaluje </w:t>
      </w:r>
      <w:r>
        <w:rPr>
          <w:rFonts w:ascii="Arial" w:hAnsi="Arial" w:cs="Arial"/>
          <w:color w:val="000000"/>
          <w:sz w:val="21"/>
          <w:szCs w:val="21"/>
        </w:rPr>
        <w:t>komisi na výběr zhotovitele na akci ,,Projektová dokumentace veřejného osvětlení I.etapa“ ve složení Roman Kyjovský, Ondřej Ševčík a Jana Sedláková, náhradník Per Varga</w:t>
      </w:r>
    </w:p>
    <w:p w:rsidR="00574F2A" w:rsidRDefault="00574F2A" w:rsidP="00574F2A">
      <w:pPr>
        <w:pStyle w:val="Bezmezer"/>
        <w:jc w:val="both"/>
        <w:rPr>
          <w:rFonts w:ascii="Arial" w:hAnsi="Arial" w:cs="Arial"/>
          <w:color w:val="000000"/>
          <w:sz w:val="21"/>
          <w:szCs w:val="21"/>
        </w:rPr>
      </w:pPr>
      <w:r>
        <w:rPr>
          <w:rFonts w:ascii="Arial" w:hAnsi="Arial" w:cs="Arial"/>
          <w:sz w:val="21"/>
          <w:szCs w:val="21"/>
        </w:rPr>
        <w:t>6/10/2019 zplnomocňuje starostku obce</w:t>
      </w:r>
      <w:r>
        <w:rPr>
          <w:rFonts w:ascii="Arial" w:hAnsi="Arial" w:cs="Arial"/>
          <w:b/>
          <w:sz w:val="21"/>
          <w:szCs w:val="21"/>
        </w:rPr>
        <w:t xml:space="preserve"> </w:t>
      </w:r>
      <w:r>
        <w:rPr>
          <w:rFonts w:ascii="Arial" w:hAnsi="Arial" w:cs="Arial"/>
          <w:color w:val="000000"/>
          <w:sz w:val="21"/>
          <w:szCs w:val="21"/>
        </w:rPr>
        <w:t>Janu Sedlákovou k podpisu Smlouvy o dílo na akci ,,Projektová dokumentace veřejného osvětlení I.etapa“</w:t>
      </w:r>
    </w:p>
    <w:p w:rsidR="00574F2A" w:rsidRDefault="00574F2A" w:rsidP="00574F2A">
      <w:pPr>
        <w:pStyle w:val="Bezmezer"/>
        <w:jc w:val="both"/>
        <w:rPr>
          <w:rFonts w:ascii="Arial" w:hAnsi="Arial" w:cs="Arial"/>
          <w:color w:val="000000"/>
          <w:sz w:val="21"/>
          <w:szCs w:val="21"/>
        </w:rPr>
      </w:pPr>
      <w:r>
        <w:rPr>
          <w:rFonts w:ascii="Arial" w:hAnsi="Arial" w:cs="Arial"/>
          <w:sz w:val="21"/>
          <w:szCs w:val="21"/>
        </w:rPr>
        <w:t xml:space="preserve">7/10/2019 bere na vědomí </w:t>
      </w:r>
      <w:r>
        <w:rPr>
          <w:rFonts w:ascii="Arial" w:hAnsi="Arial" w:cs="Arial"/>
          <w:color w:val="000000"/>
          <w:sz w:val="21"/>
          <w:szCs w:val="21"/>
        </w:rPr>
        <w:t>návrh projektové dokumentace přípojky k parc.č.st. 128 a dále k bytovkám a současně zastupitelstvo obce Senetářov požaduje, aby součástí akce bylo položení chráničky pro kabel veřejného osvětlení, zemnící drát, včetně jednotlivých smyk pro sloupy dle návrhu obce</w:t>
      </w:r>
    </w:p>
    <w:p w:rsidR="00574F2A" w:rsidRDefault="00574F2A" w:rsidP="00574F2A">
      <w:pPr>
        <w:pStyle w:val="Bezmezer"/>
        <w:jc w:val="both"/>
        <w:rPr>
          <w:rFonts w:ascii="Arial" w:hAnsi="Arial" w:cs="Arial"/>
          <w:sz w:val="21"/>
          <w:szCs w:val="21"/>
        </w:rPr>
      </w:pPr>
      <w:r>
        <w:rPr>
          <w:rFonts w:ascii="Arial" w:hAnsi="Arial" w:cs="Arial"/>
          <w:color w:val="000000"/>
          <w:sz w:val="21"/>
          <w:szCs w:val="21"/>
        </w:rPr>
        <w:t xml:space="preserve">8/10/2019 </w:t>
      </w:r>
      <w:r>
        <w:rPr>
          <w:rFonts w:ascii="Arial" w:hAnsi="Arial" w:cs="Arial"/>
          <w:sz w:val="21"/>
          <w:szCs w:val="21"/>
        </w:rPr>
        <w:t>bere na vědomí zakoupení programu Správa mateřských škol pro Mateřskou školu Senetářov</w:t>
      </w:r>
    </w:p>
    <w:p w:rsidR="00574F2A" w:rsidRDefault="00574F2A" w:rsidP="00574F2A">
      <w:pPr>
        <w:suppressAutoHyphens/>
        <w:jc w:val="both"/>
        <w:rPr>
          <w:rFonts w:ascii="Arial" w:hAnsi="Arial" w:cs="Arial"/>
          <w:color w:val="000000"/>
          <w:sz w:val="21"/>
          <w:szCs w:val="21"/>
        </w:rPr>
      </w:pPr>
      <w:r>
        <w:rPr>
          <w:rFonts w:ascii="Arial" w:hAnsi="Arial" w:cs="Arial"/>
          <w:sz w:val="21"/>
          <w:szCs w:val="21"/>
        </w:rPr>
        <w:t xml:space="preserve">9/10/2019 schvaluje </w:t>
      </w:r>
      <w:r>
        <w:rPr>
          <w:rFonts w:ascii="Arial" w:hAnsi="Arial" w:cs="Arial"/>
          <w:color w:val="000000"/>
          <w:sz w:val="21"/>
          <w:szCs w:val="21"/>
        </w:rPr>
        <w:t>komisi na výběr zhotovitele na akci ,,Oprava vjezdu a vchodu do budovy Obecního úřadu a hasičské zbrojnice v Senetářově“ ve složení Milan Musil, Antonín Ševčík, Per Varga a náhradník Jana Sedláková</w:t>
      </w:r>
    </w:p>
    <w:p w:rsidR="00574F2A" w:rsidRDefault="00574F2A" w:rsidP="00574F2A">
      <w:pPr>
        <w:suppressAutoHyphens/>
        <w:jc w:val="both"/>
        <w:rPr>
          <w:rFonts w:ascii="Arial" w:hAnsi="Arial" w:cs="Arial"/>
          <w:color w:val="000000"/>
          <w:sz w:val="21"/>
          <w:szCs w:val="21"/>
        </w:rPr>
      </w:pPr>
      <w:r>
        <w:rPr>
          <w:rFonts w:ascii="Arial" w:hAnsi="Arial" w:cs="Arial"/>
          <w:color w:val="000000"/>
          <w:sz w:val="21"/>
          <w:szCs w:val="21"/>
        </w:rPr>
        <w:t xml:space="preserve">10/10/2019 </w:t>
      </w:r>
      <w:r>
        <w:rPr>
          <w:rFonts w:ascii="Arial" w:hAnsi="Arial" w:cs="Arial"/>
          <w:sz w:val="21"/>
          <w:szCs w:val="21"/>
        </w:rPr>
        <w:t>zplnomocňuje starostku obce</w:t>
      </w:r>
      <w:r>
        <w:rPr>
          <w:rFonts w:ascii="Arial" w:hAnsi="Arial" w:cs="Arial"/>
          <w:b/>
          <w:sz w:val="21"/>
          <w:szCs w:val="21"/>
        </w:rPr>
        <w:t xml:space="preserve"> </w:t>
      </w:r>
      <w:r>
        <w:rPr>
          <w:rFonts w:ascii="Arial" w:hAnsi="Arial" w:cs="Arial"/>
          <w:color w:val="000000"/>
          <w:sz w:val="21"/>
          <w:szCs w:val="21"/>
        </w:rPr>
        <w:t>Janu Sedlákovou k podpisu Smlouvy o dílo na akci ,,Oprava vjezdu a vchodu do budovy Obecního úřadu a hasičské zbrojnice v Senetářově“</w:t>
      </w:r>
    </w:p>
    <w:p w:rsidR="00574F2A" w:rsidRDefault="00574F2A" w:rsidP="00574F2A">
      <w:pPr>
        <w:pStyle w:val="Zkladntext"/>
        <w:spacing w:after="0"/>
        <w:jc w:val="both"/>
        <w:rPr>
          <w:rFonts w:ascii="Arial" w:hAnsi="Arial" w:cs="Arial"/>
          <w:color w:val="000000"/>
          <w:sz w:val="21"/>
          <w:szCs w:val="21"/>
        </w:rPr>
      </w:pPr>
      <w:r>
        <w:rPr>
          <w:rFonts w:ascii="Arial" w:hAnsi="Arial" w:cs="Arial"/>
          <w:color w:val="000000"/>
          <w:sz w:val="21"/>
          <w:szCs w:val="21"/>
        </w:rPr>
        <w:t xml:space="preserve">11/10/2019 </w:t>
      </w:r>
      <w:r>
        <w:rPr>
          <w:rFonts w:ascii="Arial" w:hAnsi="Arial" w:cs="Arial"/>
          <w:sz w:val="21"/>
          <w:szCs w:val="21"/>
        </w:rPr>
        <w:t xml:space="preserve">schvaluje </w:t>
      </w:r>
      <w:r>
        <w:rPr>
          <w:rFonts w:ascii="Arial" w:hAnsi="Arial" w:cs="Arial"/>
          <w:color w:val="000000"/>
          <w:sz w:val="21"/>
          <w:szCs w:val="21"/>
        </w:rPr>
        <w:t>nájem venkovních prostor v areálu průmyslové zóny parc.č. 515/1 v k.ú. Senetářov o výměře 16 m</w:t>
      </w:r>
      <w:r>
        <w:rPr>
          <w:rFonts w:ascii="Arial" w:hAnsi="Arial" w:cs="Arial"/>
          <w:color w:val="000000"/>
          <w:sz w:val="21"/>
          <w:szCs w:val="21"/>
          <w:vertAlign w:val="superscript"/>
        </w:rPr>
        <w:t>2</w:t>
      </w:r>
      <w:r>
        <w:rPr>
          <w:rFonts w:ascii="Arial" w:hAnsi="Arial" w:cs="Arial"/>
          <w:color w:val="000000"/>
          <w:sz w:val="21"/>
          <w:szCs w:val="21"/>
        </w:rPr>
        <w:t xml:space="preserve"> v ceně 102,10 Kč/m</w:t>
      </w:r>
      <w:r>
        <w:rPr>
          <w:rFonts w:ascii="Arial" w:hAnsi="Arial" w:cs="Arial"/>
          <w:color w:val="000000"/>
          <w:sz w:val="21"/>
          <w:szCs w:val="21"/>
          <w:vertAlign w:val="superscript"/>
        </w:rPr>
        <w:t>2</w:t>
      </w:r>
      <w:r>
        <w:rPr>
          <w:rFonts w:ascii="Arial" w:hAnsi="Arial" w:cs="Arial"/>
          <w:color w:val="000000"/>
          <w:sz w:val="21"/>
          <w:szCs w:val="21"/>
        </w:rPr>
        <w:t>/rok, na dobu neurčitou od 09.09.2019 panu O</w:t>
      </w:r>
      <w:r>
        <w:rPr>
          <w:rFonts w:ascii="Arial" w:hAnsi="Arial" w:cs="Arial"/>
          <w:color w:val="000000"/>
          <w:sz w:val="21"/>
          <w:szCs w:val="21"/>
        </w:rPr>
        <w:t>. V.</w:t>
      </w:r>
      <w:bookmarkStart w:id="0" w:name="_GoBack"/>
      <w:bookmarkEnd w:id="0"/>
    </w:p>
    <w:p w:rsidR="00574F2A" w:rsidRDefault="00574F2A" w:rsidP="00574F2A">
      <w:pPr>
        <w:pStyle w:val="Bezmezer"/>
        <w:jc w:val="both"/>
        <w:rPr>
          <w:rFonts w:ascii="Arial" w:hAnsi="Arial" w:cs="Arial"/>
          <w:color w:val="000000"/>
          <w:sz w:val="21"/>
          <w:szCs w:val="21"/>
        </w:rPr>
      </w:pPr>
      <w:r>
        <w:rPr>
          <w:rFonts w:ascii="Arial" w:hAnsi="Arial" w:cs="Arial"/>
          <w:color w:val="000000"/>
          <w:sz w:val="21"/>
          <w:szCs w:val="21"/>
        </w:rPr>
        <w:t>12/10/2019 neschvaluje prodej pozemku parc.č. 121/19 v k.ú. Senetářov</w:t>
      </w:r>
    </w:p>
    <w:p w:rsidR="00574F2A" w:rsidRDefault="00574F2A" w:rsidP="00574F2A">
      <w:pPr>
        <w:pStyle w:val="Bezmezer"/>
        <w:jc w:val="both"/>
        <w:rPr>
          <w:rFonts w:ascii="Arial" w:hAnsi="Arial" w:cs="Arial"/>
          <w:color w:val="000000"/>
          <w:sz w:val="21"/>
          <w:szCs w:val="21"/>
        </w:rPr>
      </w:pPr>
      <w:r>
        <w:rPr>
          <w:rFonts w:ascii="Arial" w:hAnsi="Arial" w:cs="Arial"/>
          <w:color w:val="000000"/>
          <w:sz w:val="21"/>
          <w:szCs w:val="21"/>
        </w:rPr>
        <w:t>13/10/2019 neschvaluje prodej pozemku parc.č. 121/4 v k.ú. Senetářov</w:t>
      </w:r>
    </w:p>
    <w:p w:rsidR="00574F2A" w:rsidRDefault="00574F2A" w:rsidP="00574F2A">
      <w:pPr>
        <w:pStyle w:val="Bezmezer"/>
        <w:jc w:val="both"/>
        <w:rPr>
          <w:rFonts w:ascii="Arial" w:hAnsi="Arial" w:cs="Arial"/>
          <w:color w:val="000000"/>
          <w:sz w:val="21"/>
          <w:szCs w:val="21"/>
        </w:rPr>
      </w:pPr>
      <w:r>
        <w:rPr>
          <w:rFonts w:ascii="Arial" w:hAnsi="Arial" w:cs="Arial"/>
          <w:color w:val="000000"/>
          <w:sz w:val="21"/>
          <w:szCs w:val="21"/>
        </w:rPr>
        <w:t>14/10/2019 schvaluje udělení souhlasu s realizací vytápění v třetí části haly č.p. 185 horkovzdušným plynovým agregátem ROBUR s tím, že náklady spojené s realizací vytápění si bude hradit firma WORKSTEEL s.r.o., se sídlem Senetářov 185, 679 06 Senetářov z vlastních zdrojů</w:t>
      </w:r>
    </w:p>
    <w:p w:rsidR="00574F2A" w:rsidRDefault="00574F2A" w:rsidP="00574F2A">
      <w:pPr>
        <w:pStyle w:val="Bezmezer"/>
        <w:jc w:val="both"/>
        <w:rPr>
          <w:rFonts w:ascii="Arial" w:hAnsi="Arial" w:cs="Arial"/>
          <w:color w:val="000000"/>
          <w:sz w:val="21"/>
          <w:szCs w:val="21"/>
        </w:rPr>
      </w:pPr>
      <w:r>
        <w:rPr>
          <w:rFonts w:ascii="Arial" w:hAnsi="Arial" w:cs="Arial"/>
          <w:color w:val="000000"/>
          <w:sz w:val="21"/>
          <w:szCs w:val="21"/>
        </w:rPr>
        <w:t>15/10/2019 schvaluje uplatnění rovnoměrných účetních odpisů na technické zhodnocení budovy č.p. 185 pro firmu Worksteel s.r.o, Senetářov 185, 679 06 Senetářov, které se týkají investic zbudování elektro zásuvky 230 V, přivedení plynu k horkovzdušnému agregátu a osazení a zapojení horkovzdušného agregátu do maximální celkové částky 150 000,-Kč včetně DPH, které budou následně doloženy fakturami</w:t>
      </w:r>
    </w:p>
    <w:p w:rsidR="00574F2A" w:rsidRDefault="00574F2A" w:rsidP="00574F2A">
      <w:pPr>
        <w:pStyle w:val="Bezmezer"/>
        <w:jc w:val="both"/>
        <w:rPr>
          <w:rFonts w:ascii="Arial" w:hAnsi="Arial" w:cs="Arial"/>
          <w:b/>
          <w:i/>
          <w:sz w:val="21"/>
          <w:szCs w:val="21"/>
          <w:u w:val="single"/>
        </w:rPr>
      </w:pPr>
      <w:r>
        <w:rPr>
          <w:rFonts w:ascii="Arial" w:hAnsi="Arial" w:cs="Arial"/>
          <w:color w:val="000000"/>
          <w:sz w:val="21"/>
          <w:szCs w:val="21"/>
        </w:rPr>
        <w:t xml:space="preserve">16/10/2019 </w:t>
      </w:r>
      <w:r>
        <w:rPr>
          <w:rFonts w:ascii="Arial" w:hAnsi="Arial" w:cs="Arial"/>
          <w:sz w:val="21"/>
          <w:szCs w:val="21"/>
        </w:rPr>
        <w:t xml:space="preserve">bere na vědomí </w:t>
      </w:r>
      <w:r>
        <w:rPr>
          <w:rFonts w:ascii="Arial" w:eastAsia="Times New Roman" w:hAnsi="Arial" w:cs="Arial"/>
          <w:sz w:val="21"/>
          <w:szCs w:val="21"/>
        </w:rPr>
        <w:t>nejvýhodnější nabídku na akci „Oprava topení v 1. patře vrátnice“ od pana Miroslava Vlčka, se sídlem Senetářov 179, která splňuje zadávací podmínky a obsahuje nejnižší nabídkovou cenu ve výši 132 057,- Kč s DPH.</w:t>
      </w:r>
    </w:p>
    <w:p w:rsidR="00574F2A" w:rsidRDefault="00574F2A" w:rsidP="00574F2A">
      <w:pPr>
        <w:pStyle w:val="Bezmezer"/>
        <w:jc w:val="both"/>
        <w:rPr>
          <w:rFonts w:ascii="Arial" w:hAnsi="Arial" w:cs="Arial"/>
          <w:sz w:val="21"/>
          <w:szCs w:val="21"/>
        </w:rPr>
      </w:pPr>
    </w:p>
    <w:p w:rsidR="00444639" w:rsidRPr="000F7695" w:rsidRDefault="00444639" w:rsidP="000F7695">
      <w:pPr>
        <w:pStyle w:val="Bezmezer"/>
        <w:jc w:val="both"/>
        <w:rPr>
          <w:rFonts w:ascii="Arial" w:hAnsi="Arial" w:cs="Arial"/>
          <w:color w:val="000000"/>
        </w:rPr>
      </w:pPr>
    </w:p>
    <w:sectPr w:rsidR="00444639" w:rsidRPr="000F7695" w:rsidSect="00D10F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9D" w:rsidRDefault="0070489D" w:rsidP="00342222">
      <w:r>
        <w:separator/>
      </w:r>
    </w:p>
  </w:endnote>
  <w:endnote w:type="continuationSeparator" w:id="0">
    <w:p w:rsidR="0070489D" w:rsidRDefault="0070489D" w:rsidP="0034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9D" w:rsidRDefault="0070489D" w:rsidP="00342222">
      <w:r>
        <w:separator/>
      </w:r>
    </w:p>
  </w:footnote>
  <w:footnote w:type="continuationSeparator" w:id="0">
    <w:p w:rsidR="0070489D" w:rsidRDefault="0070489D" w:rsidP="00342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900"/>
        </w:tabs>
        <w:ind w:left="900" w:hanging="360"/>
      </w:pPr>
    </w:lvl>
    <w:lvl w:ilvl="1">
      <w:start w:val="6"/>
      <w:numFmt w:val="bullet"/>
      <w:lvlText w:val="-"/>
      <w:lvlJc w:val="left"/>
      <w:pPr>
        <w:tabs>
          <w:tab w:val="num" w:pos="1605"/>
        </w:tabs>
        <w:ind w:left="1605" w:hanging="360"/>
      </w:pPr>
      <w:rPr>
        <w:rFonts w:ascii="Times New Roman" w:hAnsi="Times New Roman" w:cs="Times New Roman"/>
      </w:r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 w15:restartNumberingAfterBreak="0">
    <w:nsid w:val="695A700F"/>
    <w:multiLevelType w:val="hybridMultilevel"/>
    <w:tmpl w:val="884C64DC"/>
    <w:lvl w:ilvl="0" w:tplc="F566E116">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 w15:restartNumberingAfterBreak="0">
    <w:nsid w:val="6C857E86"/>
    <w:multiLevelType w:val="hybridMultilevel"/>
    <w:tmpl w:val="C4AEE842"/>
    <w:lvl w:ilvl="0" w:tplc="5B32ECB8">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6F167884"/>
    <w:multiLevelType w:val="multilevel"/>
    <w:tmpl w:val="37A42094"/>
    <w:lvl w:ilvl="0">
      <w:start w:val="1"/>
      <w:numFmt w:val="upperRoman"/>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70332A63"/>
    <w:multiLevelType w:val="hybridMultilevel"/>
    <w:tmpl w:val="97A4F2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8E942B9"/>
    <w:multiLevelType w:val="hybridMultilevel"/>
    <w:tmpl w:val="3D346196"/>
    <w:lvl w:ilvl="0" w:tplc="5E8A2914">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22"/>
    <w:rsid w:val="000553BB"/>
    <w:rsid w:val="000847C7"/>
    <w:rsid w:val="000F7695"/>
    <w:rsid w:val="00152578"/>
    <w:rsid w:val="00175585"/>
    <w:rsid w:val="00176FD0"/>
    <w:rsid w:val="00185C85"/>
    <w:rsid w:val="00195A0A"/>
    <w:rsid w:val="001A6BCA"/>
    <w:rsid w:val="001B2F6B"/>
    <w:rsid w:val="001B6AB2"/>
    <w:rsid w:val="001C501E"/>
    <w:rsid w:val="001E52A8"/>
    <w:rsid w:val="002034FF"/>
    <w:rsid w:val="002506E5"/>
    <w:rsid w:val="00263229"/>
    <w:rsid w:val="00271217"/>
    <w:rsid w:val="0028551D"/>
    <w:rsid w:val="00292D0C"/>
    <w:rsid w:val="00297ED5"/>
    <w:rsid w:val="002D47EB"/>
    <w:rsid w:val="003079BE"/>
    <w:rsid w:val="00325260"/>
    <w:rsid w:val="00342222"/>
    <w:rsid w:val="00367B37"/>
    <w:rsid w:val="0038240B"/>
    <w:rsid w:val="003833F1"/>
    <w:rsid w:val="00384D79"/>
    <w:rsid w:val="003D00DD"/>
    <w:rsid w:val="00432608"/>
    <w:rsid w:val="00444639"/>
    <w:rsid w:val="004640BF"/>
    <w:rsid w:val="00496905"/>
    <w:rsid w:val="004A58B9"/>
    <w:rsid w:val="004E4DD7"/>
    <w:rsid w:val="00515800"/>
    <w:rsid w:val="0051624A"/>
    <w:rsid w:val="00524B4F"/>
    <w:rsid w:val="00553AC4"/>
    <w:rsid w:val="00557BFA"/>
    <w:rsid w:val="00573E6C"/>
    <w:rsid w:val="00574F2A"/>
    <w:rsid w:val="005C2FDA"/>
    <w:rsid w:val="005D581C"/>
    <w:rsid w:val="005D5F5C"/>
    <w:rsid w:val="00606217"/>
    <w:rsid w:val="006504B0"/>
    <w:rsid w:val="0068008F"/>
    <w:rsid w:val="006972C5"/>
    <w:rsid w:val="006D5160"/>
    <w:rsid w:val="0070489D"/>
    <w:rsid w:val="00722166"/>
    <w:rsid w:val="00752000"/>
    <w:rsid w:val="00762879"/>
    <w:rsid w:val="007A4E8A"/>
    <w:rsid w:val="007F1415"/>
    <w:rsid w:val="00832FEA"/>
    <w:rsid w:val="008379AD"/>
    <w:rsid w:val="00841A46"/>
    <w:rsid w:val="00847D6C"/>
    <w:rsid w:val="00853B2B"/>
    <w:rsid w:val="0086185F"/>
    <w:rsid w:val="008E5520"/>
    <w:rsid w:val="00912E14"/>
    <w:rsid w:val="00934656"/>
    <w:rsid w:val="00936245"/>
    <w:rsid w:val="0094029E"/>
    <w:rsid w:val="009749EC"/>
    <w:rsid w:val="009767E8"/>
    <w:rsid w:val="00980A2F"/>
    <w:rsid w:val="009B0D16"/>
    <w:rsid w:val="009B4A85"/>
    <w:rsid w:val="00A57822"/>
    <w:rsid w:val="00A628F9"/>
    <w:rsid w:val="00AA1A36"/>
    <w:rsid w:val="00AC6780"/>
    <w:rsid w:val="00B4065E"/>
    <w:rsid w:val="00B45A42"/>
    <w:rsid w:val="00B52445"/>
    <w:rsid w:val="00B878BC"/>
    <w:rsid w:val="00BB3392"/>
    <w:rsid w:val="00BC0B3C"/>
    <w:rsid w:val="00BC3403"/>
    <w:rsid w:val="00BE1C78"/>
    <w:rsid w:val="00BF3DA9"/>
    <w:rsid w:val="00C021F6"/>
    <w:rsid w:val="00C26C0E"/>
    <w:rsid w:val="00C351A0"/>
    <w:rsid w:val="00C51BF0"/>
    <w:rsid w:val="00C55FBC"/>
    <w:rsid w:val="00D10FB0"/>
    <w:rsid w:val="00D11B9F"/>
    <w:rsid w:val="00D22298"/>
    <w:rsid w:val="00D26B33"/>
    <w:rsid w:val="00D57594"/>
    <w:rsid w:val="00D83E18"/>
    <w:rsid w:val="00DA4FAD"/>
    <w:rsid w:val="00DB2F63"/>
    <w:rsid w:val="00DC0B83"/>
    <w:rsid w:val="00DD1DBA"/>
    <w:rsid w:val="00DD64CB"/>
    <w:rsid w:val="00DE19BE"/>
    <w:rsid w:val="00E023C9"/>
    <w:rsid w:val="00E56830"/>
    <w:rsid w:val="00E62B6D"/>
    <w:rsid w:val="00E85739"/>
    <w:rsid w:val="00EB190E"/>
    <w:rsid w:val="00EB1A7D"/>
    <w:rsid w:val="00ED5F58"/>
    <w:rsid w:val="00EE6FF5"/>
    <w:rsid w:val="00F14BE9"/>
    <w:rsid w:val="00F54DE3"/>
    <w:rsid w:val="00FA5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0B14E-3530-4073-B259-ADD48486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2222"/>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342222"/>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342222"/>
    <w:rPr>
      <w:rFonts w:ascii="Times New Roman" w:eastAsia="Times New Roman" w:hAnsi="Times New Roman" w:cs="Times New Roman"/>
      <w:b/>
      <w:bCs/>
      <w:lang w:eastAsia="cs-CZ"/>
    </w:rPr>
  </w:style>
  <w:style w:type="character" w:styleId="Hypertextovodkaz">
    <w:name w:val="Hyperlink"/>
    <w:basedOn w:val="Standardnpsmoodstavce"/>
    <w:semiHidden/>
    <w:unhideWhenUsed/>
    <w:rsid w:val="00342222"/>
    <w:rPr>
      <w:color w:val="0000FF"/>
      <w:u w:val="single"/>
    </w:rPr>
  </w:style>
  <w:style w:type="paragraph" w:styleId="Textpoznpodarou">
    <w:name w:val="footnote text"/>
    <w:basedOn w:val="Normln"/>
    <w:link w:val="TextpoznpodarouChar"/>
    <w:semiHidden/>
    <w:unhideWhenUsed/>
    <w:rsid w:val="00342222"/>
    <w:rPr>
      <w:sz w:val="20"/>
      <w:szCs w:val="20"/>
    </w:rPr>
  </w:style>
  <w:style w:type="character" w:customStyle="1" w:styleId="TextpoznpodarouChar">
    <w:name w:val="Text pozn. pod čarou Char"/>
    <w:basedOn w:val="Standardnpsmoodstavce"/>
    <w:link w:val="Textpoznpodarou"/>
    <w:semiHidden/>
    <w:rsid w:val="00342222"/>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342222"/>
    <w:pPr>
      <w:spacing w:after="120" w:line="480" w:lineRule="auto"/>
    </w:pPr>
  </w:style>
  <w:style w:type="character" w:customStyle="1" w:styleId="Zkladntext2Char">
    <w:name w:val="Základní text 2 Char"/>
    <w:basedOn w:val="Standardnpsmoodstavce"/>
    <w:link w:val="Zkladntext2"/>
    <w:uiPriority w:val="99"/>
    <w:rsid w:val="00342222"/>
    <w:rPr>
      <w:rFonts w:ascii="Times New Roman" w:eastAsia="Times New Roman" w:hAnsi="Times New Roman" w:cs="Times New Roman"/>
      <w:sz w:val="24"/>
      <w:szCs w:val="24"/>
      <w:lang w:eastAsia="cs-CZ"/>
    </w:rPr>
  </w:style>
  <w:style w:type="character" w:styleId="Znakapoznpodarou">
    <w:name w:val="footnote reference"/>
    <w:basedOn w:val="Standardnpsmoodstavce"/>
    <w:semiHidden/>
    <w:unhideWhenUsed/>
    <w:rsid w:val="00342222"/>
    <w:rPr>
      <w:vertAlign w:val="superscript"/>
    </w:rPr>
  </w:style>
  <w:style w:type="paragraph" w:styleId="Zkladntext3">
    <w:name w:val="Body Text 3"/>
    <w:basedOn w:val="Normln"/>
    <w:link w:val="Zkladntext3Char"/>
    <w:uiPriority w:val="99"/>
    <w:semiHidden/>
    <w:unhideWhenUsed/>
    <w:rsid w:val="00BF3DA9"/>
    <w:pPr>
      <w:spacing w:after="120"/>
    </w:pPr>
    <w:rPr>
      <w:sz w:val="16"/>
      <w:szCs w:val="16"/>
    </w:rPr>
  </w:style>
  <w:style w:type="character" w:customStyle="1" w:styleId="Zkladntext3Char">
    <w:name w:val="Základní text 3 Char"/>
    <w:basedOn w:val="Standardnpsmoodstavce"/>
    <w:link w:val="Zkladntext3"/>
    <w:uiPriority w:val="99"/>
    <w:semiHidden/>
    <w:rsid w:val="00BF3DA9"/>
    <w:rPr>
      <w:rFonts w:ascii="Times New Roman" w:eastAsia="Times New Roman" w:hAnsi="Times New Roman" w:cs="Times New Roman"/>
      <w:sz w:val="16"/>
      <w:szCs w:val="16"/>
      <w:lang w:eastAsia="cs-CZ"/>
    </w:rPr>
  </w:style>
  <w:style w:type="paragraph" w:styleId="Textvbloku">
    <w:name w:val="Block Text"/>
    <w:basedOn w:val="Normln"/>
    <w:rsid w:val="00BF3DA9"/>
    <w:pPr>
      <w:autoSpaceDE w:val="0"/>
      <w:autoSpaceDN w:val="0"/>
      <w:adjustRightInd w:val="0"/>
      <w:spacing w:line="276" w:lineRule="atLeast"/>
      <w:ind w:left="360" w:right="474"/>
      <w:jc w:val="both"/>
    </w:pPr>
    <w:rPr>
      <w:color w:val="000000"/>
    </w:rPr>
  </w:style>
  <w:style w:type="paragraph" w:styleId="Odstavecseseznamem">
    <w:name w:val="List Paragraph"/>
    <w:basedOn w:val="Normln"/>
    <w:uiPriority w:val="34"/>
    <w:qFormat/>
    <w:rsid w:val="00432608"/>
    <w:pPr>
      <w:ind w:left="720"/>
      <w:contextualSpacing/>
    </w:pPr>
  </w:style>
  <w:style w:type="character" w:styleId="Siln">
    <w:name w:val="Strong"/>
    <w:basedOn w:val="Standardnpsmoodstavce"/>
    <w:qFormat/>
    <w:rsid w:val="00432608"/>
    <w:rPr>
      <w:b/>
      <w:bCs/>
    </w:rPr>
  </w:style>
  <w:style w:type="paragraph" w:styleId="Bezmezer">
    <w:name w:val="No Spacing"/>
    <w:uiPriority w:val="1"/>
    <w:qFormat/>
    <w:rsid w:val="00325260"/>
    <w:pPr>
      <w:spacing w:after="0" w:line="240" w:lineRule="auto"/>
    </w:pPr>
    <w:rPr>
      <w:rFonts w:eastAsiaTheme="minorEastAsia"/>
      <w:lang w:eastAsia="cs-CZ"/>
    </w:rPr>
  </w:style>
  <w:style w:type="paragraph" w:customStyle="1" w:styleId="Standardnte">
    <w:name w:val="Standardní te"/>
    <w:rsid w:val="00325260"/>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Zkladntext20">
    <w:name w:val="Základní text (2)_"/>
    <w:link w:val="Zkladntext21"/>
    <w:uiPriority w:val="99"/>
    <w:locked/>
    <w:rsid w:val="00325260"/>
    <w:rPr>
      <w:rFonts w:ascii="Segoe UI" w:hAnsi="Segoe UI" w:cs="Segoe UI"/>
      <w:sz w:val="19"/>
      <w:szCs w:val="19"/>
      <w:shd w:val="clear" w:color="auto" w:fill="FFFFFF"/>
    </w:rPr>
  </w:style>
  <w:style w:type="paragraph" w:customStyle="1" w:styleId="Zkladntext21">
    <w:name w:val="Základní text (2)1"/>
    <w:basedOn w:val="Normln"/>
    <w:link w:val="Zkladntext20"/>
    <w:uiPriority w:val="99"/>
    <w:rsid w:val="00325260"/>
    <w:pPr>
      <w:widowControl w:val="0"/>
      <w:shd w:val="clear" w:color="auto" w:fill="FFFFFF"/>
      <w:spacing w:before="660" w:after="900" w:line="240" w:lineRule="exact"/>
      <w:ind w:hanging="320"/>
    </w:pPr>
    <w:rPr>
      <w:rFonts w:ascii="Segoe UI" w:eastAsiaTheme="minorHAnsi" w:hAnsi="Segoe UI" w:cs="Segoe UI"/>
      <w:sz w:val="19"/>
      <w:szCs w:val="19"/>
      <w:lang w:eastAsia="en-US"/>
    </w:rPr>
  </w:style>
  <w:style w:type="character" w:customStyle="1" w:styleId="Zkladntext11">
    <w:name w:val="Základní text (11)_"/>
    <w:link w:val="Zkladntext111"/>
    <w:uiPriority w:val="99"/>
    <w:locked/>
    <w:rsid w:val="00325260"/>
    <w:rPr>
      <w:rFonts w:ascii="Segoe UI" w:hAnsi="Segoe UI" w:cs="Segoe UI"/>
      <w:i/>
      <w:iCs/>
      <w:sz w:val="19"/>
      <w:szCs w:val="19"/>
      <w:shd w:val="clear" w:color="auto" w:fill="FFFFFF"/>
    </w:rPr>
  </w:style>
  <w:style w:type="paragraph" w:customStyle="1" w:styleId="Zkladntext111">
    <w:name w:val="Základní text (11)1"/>
    <w:basedOn w:val="Normln"/>
    <w:link w:val="Zkladntext11"/>
    <w:uiPriority w:val="99"/>
    <w:rsid w:val="00325260"/>
    <w:pPr>
      <w:widowControl w:val="0"/>
      <w:shd w:val="clear" w:color="auto" w:fill="FFFFFF"/>
      <w:spacing w:before="300" w:after="120" w:line="240" w:lineRule="atLeast"/>
      <w:ind w:hanging="320"/>
    </w:pPr>
    <w:rPr>
      <w:rFonts w:ascii="Segoe UI" w:eastAsiaTheme="minorHAnsi" w:hAnsi="Segoe UI" w:cs="Segoe UI"/>
      <w:i/>
      <w:iCs/>
      <w:sz w:val="19"/>
      <w:szCs w:val="19"/>
      <w:lang w:eastAsia="en-US"/>
    </w:rPr>
  </w:style>
  <w:style w:type="character" w:customStyle="1" w:styleId="Zkladntext11Nekurzva">
    <w:name w:val="Základní text (11) + Ne kurzíva"/>
    <w:uiPriority w:val="99"/>
    <w:rsid w:val="00325260"/>
    <w:rPr>
      <w:rFonts w:ascii="Segoe UI" w:hAnsi="Segoe UI" w:cs="Segoe UI" w:hint="default"/>
      <w:i w:val="0"/>
      <w:iCs w:val="0"/>
      <w:sz w:val="19"/>
      <w:szCs w:val="19"/>
      <w:shd w:val="clear" w:color="auto" w:fill="FFFFFF"/>
    </w:rPr>
  </w:style>
  <w:style w:type="character" w:customStyle="1" w:styleId="Podtitul2">
    <w:name w:val="Podtitul2"/>
    <w:basedOn w:val="Standardnpsmoodstavce"/>
    <w:rsid w:val="00C021F6"/>
  </w:style>
  <w:style w:type="paragraph" w:styleId="Zkladntext">
    <w:name w:val="Body Text"/>
    <w:basedOn w:val="Normln"/>
    <w:link w:val="ZkladntextChar"/>
    <w:uiPriority w:val="99"/>
    <w:semiHidden/>
    <w:unhideWhenUsed/>
    <w:rsid w:val="00DC0B83"/>
    <w:pPr>
      <w:spacing w:after="120"/>
    </w:pPr>
  </w:style>
  <w:style w:type="character" w:customStyle="1" w:styleId="ZkladntextChar">
    <w:name w:val="Základní text Char"/>
    <w:basedOn w:val="Standardnpsmoodstavce"/>
    <w:link w:val="Zkladntext"/>
    <w:uiPriority w:val="99"/>
    <w:semiHidden/>
    <w:rsid w:val="00DC0B8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36073">
      <w:bodyDiv w:val="1"/>
      <w:marLeft w:val="0"/>
      <w:marRight w:val="0"/>
      <w:marTop w:val="0"/>
      <w:marBottom w:val="0"/>
      <w:divBdr>
        <w:top w:val="none" w:sz="0" w:space="0" w:color="auto"/>
        <w:left w:val="none" w:sz="0" w:space="0" w:color="auto"/>
        <w:bottom w:val="none" w:sz="0" w:space="0" w:color="auto"/>
        <w:right w:val="none" w:sz="0" w:space="0" w:color="auto"/>
      </w:divBdr>
    </w:div>
    <w:div w:id="884830557">
      <w:bodyDiv w:val="1"/>
      <w:marLeft w:val="0"/>
      <w:marRight w:val="0"/>
      <w:marTop w:val="0"/>
      <w:marBottom w:val="0"/>
      <w:divBdr>
        <w:top w:val="none" w:sz="0" w:space="0" w:color="auto"/>
        <w:left w:val="none" w:sz="0" w:space="0" w:color="auto"/>
        <w:bottom w:val="none" w:sz="0" w:space="0" w:color="auto"/>
        <w:right w:val="none" w:sz="0" w:space="0" w:color="auto"/>
      </w:divBdr>
    </w:div>
    <w:div w:id="890919448">
      <w:bodyDiv w:val="1"/>
      <w:marLeft w:val="0"/>
      <w:marRight w:val="0"/>
      <w:marTop w:val="0"/>
      <w:marBottom w:val="0"/>
      <w:divBdr>
        <w:top w:val="none" w:sz="0" w:space="0" w:color="auto"/>
        <w:left w:val="none" w:sz="0" w:space="0" w:color="auto"/>
        <w:bottom w:val="none" w:sz="0" w:space="0" w:color="auto"/>
        <w:right w:val="none" w:sz="0" w:space="0" w:color="auto"/>
      </w:divBdr>
    </w:div>
    <w:div w:id="1002006948">
      <w:bodyDiv w:val="1"/>
      <w:marLeft w:val="0"/>
      <w:marRight w:val="0"/>
      <w:marTop w:val="0"/>
      <w:marBottom w:val="0"/>
      <w:divBdr>
        <w:top w:val="none" w:sz="0" w:space="0" w:color="auto"/>
        <w:left w:val="none" w:sz="0" w:space="0" w:color="auto"/>
        <w:bottom w:val="none" w:sz="0" w:space="0" w:color="auto"/>
        <w:right w:val="none" w:sz="0" w:space="0" w:color="auto"/>
      </w:divBdr>
    </w:div>
    <w:div w:id="1106585493">
      <w:bodyDiv w:val="1"/>
      <w:marLeft w:val="0"/>
      <w:marRight w:val="0"/>
      <w:marTop w:val="0"/>
      <w:marBottom w:val="0"/>
      <w:divBdr>
        <w:top w:val="none" w:sz="0" w:space="0" w:color="auto"/>
        <w:left w:val="none" w:sz="0" w:space="0" w:color="auto"/>
        <w:bottom w:val="none" w:sz="0" w:space="0" w:color="auto"/>
        <w:right w:val="none" w:sz="0" w:space="0" w:color="auto"/>
      </w:divBdr>
    </w:div>
    <w:div w:id="1196043094">
      <w:bodyDiv w:val="1"/>
      <w:marLeft w:val="0"/>
      <w:marRight w:val="0"/>
      <w:marTop w:val="0"/>
      <w:marBottom w:val="0"/>
      <w:divBdr>
        <w:top w:val="none" w:sz="0" w:space="0" w:color="auto"/>
        <w:left w:val="none" w:sz="0" w:space="0" w:color="auto"/>
        <w:bottom w:val="none" w:sz="0" w:space="0" w:color="auto"/>
        <w:right w:val="none" w:sz="0" w:space="0" w:color="auto"/>
      </w:divBdr>
    </w:div>
    <w:div w:id="1397707215">
      <w:bodyDiv w:val="1"/>
      <w:marLeft w:val="0"/>
      <w:marRight w:val="0"/>
      <w:marTop w:val="0"/>
      <w:marBottom w:val="0"/>
      <w:divBdr>
        <w:top w:val="none" w:sz="0" w:space="0" w:color="auto"/>
        <w:left w:val="none" w:sz="0" w:space="0" w:color="auto"/>
        <w:bottom w:val="none" w:sz="0" w:space="0" w:color="auto"/>
        <w:right w:val="none" w:sz="0" w:space="0" w:color="auto"/>
      </w:divBdr>
    </w:div>
    <w:div w:id="1625845642">
      <w:bodyDiv w:val="1"/>
      <w:marLeft w:val="0"/>
      <w:marRight w:val="0"/>
      <w:marTop w:val="0"/>
      <w:marBottom w:val="0"/>
      <w:divBdr>
        <w:top w:val="none" w:sz="0" w:space="0" w:color="auto"/>
        <w:left w:val="none" w:sz="0" w:space="0" w:color="auto"/>
        <w:bottom w:val="none" w:sz="0" w:space="0" w:color="auto"/>
        <w:right w:val="none" w:sz="0" w:space="0" w:color="auto"/>
      </w:divBdr>
    </w:div>
    <w:div w:id="1953316151">
      <w:bodyDiv w:val="1"/>
      <w:marLeft w:val="0"/>
      <w:marRight w:val="0"/>
      <w:marTop w:val="0"/>
      <w:marBottom w:val="0"/>
      <w:divBdr>
        <w:top w:val="none" w:sz="0" w:space="0" w:color="auto"/>
        <w:left w:val="none" w:sz="0" w:space="0" w:color="auto"/>
        <w:bottom w:val="none" w:sz="0" w:space="0" w:color="auto"/>
        <w:right w:val="none" w:sz="0" w:space="0" w:color="auto"/>
      </w:divBdr>
    </w:div>
    <w:div w:id="195451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2439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ucetni</cp:lastModifiedBy>
  <cp:revision>2</cp:revision>
  <dcterms:created xsi:type="dcterms:W3CDTF">2019-09-16T05:57:00Z</dcterms:created>
  <dcterms:modified xsi:type="dcterms:W3CDTF">2019-09-16T05:57:00Z</dcterms:modified>
</cp:coreProperties>
</file>