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EBBFD28" w14:textId="77777777" w:rsidR="00154BF3" w:rsidRDefault="00154BF3" w:rsidP="00154BF3">
      <w:pPr>
        <w:ind w:firstLine="0"/>
        <w:jc w:val="center"/>
      </w:pPr>
      <w:bookmarkStart w:id="0" w:name="_Toc387822057"/>
      <w:bookmarkStart w:id="1" w:name="_Toc387844866"/>
      <w:r>
        <w:rPr>
          <w:rFonts w:ascii="Arial Narrow" w:hAnsi="Arial Narrow" w:cs="Arial"/>
          <w:noProof/>
          <w:color w:val="000000" w:themeColor="text1"/>
          <w:szCs w:val="22"/>
          <w:lang w:eastAsia="cs-CZ"/>
        </w:rPr>
        <w:drawing>
          <wp:inline distT="0" distB="0" distL="0" distR="0" wp14:anchorId="18D25F9A" wp14:editId="59AA665E">
            <wp:extent cx="2300959" cy="79004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131" cy="791474"/>
                    </a:xfrm>
                    <a:prstGeom prst="rect">
                      <a:avLst/>
                    </a:prstGeom>
                  </pic:spPr>
                </pic:pic>
              </a:graphicData>
            </a:graphic>
          </wp:inline>
        </w:drawing>
      </w:r>
    </w:p>
    <w:p w14:paraId="7CEBB5AE" w14:textId="77777777" w:rsidR="00154BF3" w:rsidRDefault="00154BF3" w:rsidP="00154BF3">
      <w:pPr>
        <w:ind w:firstLine="0"/>
        <w:jc w:val="center"/>
        <w:rPr>
          <w:rFonts w:ascii="Helvetica" w:hAnsi="Helvetica" w:cs="Helvetica"/>
          <w:b/>
          <w:bCs/>
          <w:color w:val="000000"/>
          <w:shd w:val="clear" w:color="auto" w:fill="FFFFFF"/>
        </w:rPr>
      </w:pPr>
      <w:r w:rsidRPr="00F970AF">
        <w:rPr>
          <w:rFonts w:ascii="Arial Narrow" w:hAnsi="Arial Narrow" w:cs="Arial"/>
          <w:b/>
          <w:color w:val="000000" w:themeColor="text1"/>
          <w:szCs w:val="22"/>
        </w:rPr>
        <w:t>„</w:t>
      </w:r>
      <w:r>
        <w:rPr>
          <w:rFonts w:ascii="Helvetica" w:hAnsi="Helvetica" w:cs="Helvetica"/>
          <w:b/>
          <w:bCs/>
          <w:color w:val="000000"/>
          <w:shd w:val="clear" w:color="auto" w:fill="FFFFFF"/>
        </w:rPr>
        <w:t xml:space="preserve">Územní plán Senetářov byl spolufinancován z prostředků státního rozpočtu ČR, </w:t>
      </w:r>
    </w:p>
    <w:p w14:paraId="79A5BF5B" w14:textId="77777777" w:rsidR="00154BF3" w:rsidRPr="00F970AF" w:rsidRDefault="00154BF3" w:rsidP="00154BF3">
      <w:pPr>
        <w:ind w:firstLine="0"/>
        <w:jc w:val="center"/>
        <w:rPr>
          <w:rFonts w:ascii="Arial Narrow" w:hAnsi="Arial Narrow" w:cs="Arial"/>
          <w:b/>
          <w:color w:val="000000" w:themeColor="text1"/>
          <w:szCs w:val="22"/>
        </w:rPr>
      </w:pPr>
      <w:r>
        <w:rPr>
          <w:rFonts w:ascii="Helvetica" w:hAnsi="Helvetica" w:cs="Helvetica"/>
          <w:b/>
          <w:bCs/>
          <w:color w:val="000000"/>
          <w:shd w:val="clear" w:color="auto" w:fill="FFFFFF"/>
        </w:rPr>
        <w:t>z programu Ministerstva pro místní rozvoj ČR</w:t>
      </w:r>
      <w:r w:rsidRPr="00F970AF">
        <w:rPr>
          <w:rFonts w:ascii="Arial Narrow" w:hAnsi="Arial Narrow" w:cs="Arial"/>
          <w:b/>
          <w:color w:val="000000" w:themeColor="text1"/>
          <w:szCs w:val="22"/>
        </w:rPr>
        <w:t>“</w:t>
      </w:r>
    </w:p>
    <w:p w14:paraId="66AAFCAB" w14:textId="77777777" w:rsidR="00DA0923" w:rsidRPr="004F7DE9" w:rsidRDefault="00DA0923" w:rsidP="009C0694">
      <w:pPr>
        <w:ind w:firstLine="0"/>
        <w:jc w:val="center"/>
        <w:rPr>
          <w:rFonts w:ascii="Arial Narrow" w:hAnsi="Arial Narrow" w:cs="Arial"/>
          <w:color w:val="000000" w:themeColor="text1"/>
          <w:szCs w:val="22"/>
        </w:rPr>
      </w:pPr>
    </w:p>
    <w:p w14:paraId="48AC1AA4" w14:textId="77777777" w:rsidR="009C0694" w:rsidRPr="004F7DE9" w:rsidRDefault="009C0694" w:rsidP="009C0694">
      <w:pPr>
        <w:ind w:firstLine="0"/>
        <w:jc w:val="center"/>
        <w:rPr>
          <w:rFonts w:ascii="Arial Narrow" w:hAnsi="Arial Narrow" w:cs="Arial"/>
          <w:b/>
          <w:color w:val="000000" w:themeColor="text1"/>
          <w:szCs w:val="22"/>
        </w:rPr>
      </w:pPr>
      <w:r w:rsidRPr="004F7DE9">
        <w:rPr>
          <w:rFonts w:ascii="Arial Narrow" w:hAnsi="Arial Narrow" w:cs="Arial"/>
          <w:b/>
          <w:color w:val="000000" w:themeColor="text1"/>
          <w:szCs w:val="22"/>
        </w:rPr>
        <w:t>OBEC SENETÁŘOV</w:t>
      </w:r>
    </w:p>
    <w:p w14:paraId="0D86DC59" w14:textId="77777777" w:rsidR="009C0694" w:rsidRPr="004F7DE9" w:rsidRDefault="009C0694" w:rsidP="009C0694">
      <w:pPr>
        <w:ind w:right="128" w:firstLine="0"/>
        <w:jc w:val="center"/>
        <w:rPr>
          <w:rFonts w:ascii="Arial Narrow" w:hAnsi="Arial Narrow" w:cs="Arial"/>
          <w:color w:val="000000" w:themeColor="text1"/>
          <w:szCs w:val="22"/>
        </w:rPr>
      </w:pPr>
      <w:r w:rsidRPr="004F7DE9">
        <w:rPr>
          <w:rFonts w:ascii="Arial Narrow" w:hAnsi="Arial Narrow" w:cs="Arial"/>
          <w:color w:val="000000" w:themeColor="text1"/>
          <w:szCs w:val="22"/>
        </w:rPr>
        <w:t>Senetářov 116, 679 06</w:t>
      </w:r>
    </w:p>
    <w:p w14:paraId="09C002D9" w14:textId="77777777" w:rsidR="009C0694" w:rsidRPr="004F7DE9" w:rsidRDefault="009C0694" w:rsidP="009C0694">
      <w:pPr>
        <w:ind w:hanging="731"/>
        <w:jc w:val="center"/>
        <w:rPr>
          <w:rFonts w:ascii="Arial Narrow" w:hAnsi="Arial Narrow" w:cs="Arial"/>
          <w:b/>
          <w:color w:val="000000" w:themeColor="text1"/>
          <w:szCs w:val="22"/>
        </w:rPr>
      </w:pPr>
      <w:r w:rsidRPr="004F7DE9">
        <w:rPr>
          <w:rFonts w:ascii="Arial Narrow" w:hAnsi="Arial Narrow" w:cs="Arial"/>
          <w:b/>
          <w:color w:val="000000" w:themeColor="text1"/>
          <w:szCs w:val="22"/>
        </w:rPr>
        <w:tab/>
      </w:r>
    </w:p>
    <w:p w14:paraId="263A015F" w14:textId="77777777" w:rsidR="009C0694" w:rsidRPr="004F7DE9" w:rsidRDefault="009C0694" w:rsidP="009C0694">
      <w:pPr>
        <w:ind w:firstLine="0"/>
        <w:jc w:val="center"/>
        <w:rPr>
          <w:rFonts w:ascii="Arial Narrow" w:hAnsi="Arial Narrow" w:cs="Arial"/>
          <w:b/>
          <w:color w:val="000000" w:themeColor="text1"/>
          <w:szCs w:val="22"/>
        </w:rPr>
      </w:pPr>
      <w:r w:rsidRPr="004F7DE9">
        <w:rPr>
          <w:rFonts w:ascii="Arial Narrow" w:hAnsi="Arial Narrow" w:cs="Arial"/>
          <w:b/>
          <w:color w:val="000000" w:themeColor="text1"/>
          <w:szCs w:val="22"/>
        </w:rPr>
        <w:t>OPATŘENÍ OBECNÉ POVAHY</w:t>
      </w:r>
    </w:p>
    <w:p w14:paraId="1A535861" w14:textId="717C8BC4" w:rsidR="009C0694" w:rsidRPr="004F7DE9" w:rsidRDefault="009C0694" w:rsidP="009C0694">
      <w:pPr>
        <w:pStyle w:val="Odrkov"/>
        <w:spacing w:before="0"/>
        <w:ind w:right="67" w:firstLine="0"/>
        <w:rPr>
          <w:rFonts w:ascii="Arial Narrow" w:hAnsi="Arial Narrow" w:cs="Arial"/>
          <w:color w:val="000000" w:themeColor="text1"/>
          <w:szCs w:val="22"/>
        </w:rPr>
      </w:pPr>
      <w:r w:rsidRPr="004F7DE9">
        <w:rPr>
          <w:rFonts w:ascii="Arial Narrow" w:hAnsi="Arial Narrow" w:cs="Arial"/>
          <w:color w:val="000000" w:themeColor="text1"/>
          <w:szCs w:val="22"/>
        </w:rPr>
        <w:t xml:space="preserve">Zastupitelstvo obce Senetářov, příslušné podle ustanovení § 6 odst. 5 písm. c) zákona č. 183/2006 Sb., o územním plánování a stavebním řádu, v platném znění (dále také jen „stavební zákon“), za použití ustanovení § 43 odst. 4 stavebního zákona, v souladu s ustanovením § 171 zákona č. 500/2004 Sb., správní řád, v platném znění (dále jen „správní řád“), s ustanovením § 13 a Přílohou č. 7 vyhlášky č. 500/2006 Sb., o územně analytických podkladech, územně plánovací dokumentaci a způsobu evidence územně plánovací činnosti, v platném znění, (dále také jen „vyhlášky“), na základě schváleného usnesení ze dne </w:t>
      </w:r>
      <w:r w:rsidR="00CC69AE">
        <w:rPr>
          <w:rFonts w:ascii="Arial Narrow" w:hAnsi="Arial Narrow" w:cs="Arial"/>
          <w:color w:val="000000" w:themeColor="text1"/>
          <w:szCs w:val="22"/>
        </w:rPr>
        <w:t>08.09.2021</w:t>
      </w:r>
      <w:bookmarkStart w:id="2" w:name="_GoBack"/>
      <w:bookmarkEnd w:id="2"/>
      <w:r w:rsidRPr="004F7DE9">
        <w:rPr>
          <w:rFonts w:ascii="Arial Narrow" w:hAnsi="Arial Narrow" w:cs="Arial"/>
          <w:color w:val="000000" w:themeColor="text1"/>
          <w:szCs w:val="22"/>
        </w:rPr>
        <w:t xml:space="preserve"> vydává</w:t>
      </w:r>
    </w:p>
    <w:p w14:paraId="0A7243EE" w14:textId="77777777" w:rsidR="009C0694" w:rsidRPr="004F7DE9" w:rsidRDefault="009C0694" w:rsidP="009C0694">
      <w:pPr>
        <w:ind w:firstLine="0"/>
        <w:jc w:val="left"/>
        <w:rPr>
          <w:rFonts w:ascii="Arial Narrow" w:hAnsi="Arial Narrow" w:cs="Arial"/>
          <w:color w:val="000000" w:themeColor="text1"/>
          <w:szCs w:val="22"/>
        </w:rPr>
      </w:pPr>
    </w:p>
    <w:p w14:paraId="5CA4A7E6" w14:textId="77777777" w:rsidR="009C0694" w:rsidRPr="004F7DE9" w:rsidRDefault="009C0694" w:rsidP="009C0694">
      <w:pPr>
        <w:ind w:firstLine="0"/>
        <w:jc w:val="center"/>
        <w:rPr>
          <w:rFonts w:ascii="Arial Narrow" w:hAnsi="Arial Narrow" w:cs="Arial"/>
          <w:b/>
          <w:color w:val="000000" w:themeColor="text1"/>
          <w:szCs w:val="22"/>
        </w:rPr>
      </w:pPr>
      <w:r w:rsidRPr="004F7DE9">
        <w:rPr>
          <w:rFonts w:ascii="Arial Narrow" w:hAnsi="Arial Narrow" w:cs="Arial"/>
          <w:b/>
          <w:color w:val="000000" w:themeColor="text1"/>
          <w:szCs w:val="22"/>
        </w:rPr>
        <w:t>ÚZEMNÍ PLÁN SENETÁŘOV</w:t>
      </w:r>
    </w:p>
    <w:p w14:paraId="33CA035D" w14:textId="77777777" w:rsidR="009C0694" w:rsidRPr="004F7DE9" w:rsidRDefault="009C0694" w:rsidP="009C0694">
      <w:pPr>
        <w:ind w:right="128" w:firstLine="0"/>
        <w:rPr>
          <w:rFonts w:ascii="Arial Narrow" w:hAnsi="Arial Narrow" w:cs="Arial"/>
          <w:color w:val="000000" w:themeColor="text1"/>
          <w:szCs w:val="22"/>
        </w:rPr>
      </w:pPr>
      <w:r w:rsidRPr="004F7DE9">
        <w:rPr>
          <w:rFonts w:ascii="Arial Narrow" w:hAnsi="Arial Narrow" w:cs="Arial"/>
          <w:color w:val="000000" w:themeColor="text1"/>
          <w:szCs w:val="22"/>
        </w:rPr>
        <w:t xml:space="preserve"> </w:t>
      </w:r>
    </w:p>
    <w:p w14:paraId="67EFD455" w14:textId="30046DA8" w:rsidR="009C0694" w:rsidRPr="00F75A82" w:rsidRDefault="009C0694" w:rsidP="009C0694">
      <w:pPr>
        <w:pStyle w:val="Odrkov"/>
        <w:spacing w:before="0"/>
        <w:ind w:right="67" w:firstLine="0"/>
        <w:jc w:val="center"/>
        <w:rPr>
          <w:rFonts w:ascii="Arial Narrow" w:hAnsi="Arial Narrow" w:cs="Arial"/>
          <w:color w:val="FF0000"/>
          <w:szCs w:val="22"/>
        </w:rPr>
      </w:pPr>
    </w:p>
    <w:p w14:paraId="76B1C101" w14:textId="77777777" w:rsidR="009C0694" w:rsidRPr="004F7DE9" w:rsidRDefault="009C0694" w:rsidP="009C0694">
      <w:pPr>
        <w:pStyle w:val="Odrkov"/>
        <w:spacing w:before="0"/>
        <w:ind w:right="67" w:firstLine="0"/>
        <w:jc w:val="center"/>
        <w:rPr>
          <w:rFonts w:ascii="Arial Narrow" w:hAnsi="Arial Narrow" w:cs="Arial"/>
          <w:color w:val="000000" w:themeColor="text1"/>
          <w:szCs w:val="22"/>
        </w:rPr>
      </w:pPr>
    </w:p>
    <w:p w14:paraId="1C46346F" w14:textId="77777777" w:rsidR="009C0694" w:rsidRPr="004F7DE9" w:rsidRDefault="009C0694" w:rsidP="009C0694">
      <w:pPr>
        <w:pStyle w:val="Odrkov"/>
        <w:spacing w:before="0"/>
        <w:ind w:right="67" w:firstLine="0"/>
        <w:rPr>
          <w:rFonts w:ascii="Arial Narrow" w:hAnsi="Arial Narrow" w:cs="Arial"/>
          <w:color w:val="000000" w:themeColor="text1"/>
          <w:szCs w:val="22"/>
        </w:rPr>
      </w:pPr>
      <w:r w:rsidRPr="004F7DE9">
        <w:rPr>
          <w:rFonts w:ascii="Arial Narrow" w:hAnsi="Arial Narrow" w:cs="Arial"/>
          <w:color w:val="000000" w:themeColor="text1"/>
          <w:szCs w:val="22"/>
        </w:rPr>
        <w:t>Územní plán Senetářov se vydává pro katastrální území Senetářov. Nedílnou součástí Územního plánu Senetářov je grafická část (příloha č. 1 k opatření obecné povahy).</w:t>
      </w:r>
    </w:p>
    <w:p w14:paraId="4C563D8C" w14:textId="77777777" w:rsidR="009C0694" w:rsidRPr="004F7DE9" w:rsidRDefault="009C0694" w:rsidP="009C0694">
      <w:pPr>
        <w:pStyle w:val="Odrkov"/>
        <w:spacing w:before="0"/>
        <w:ind w:right="67" w:firstLine="0"/>
        <w:rPr>
          <w:rFonts w:ascii="Arial Narrow" w:hAnsi="Arial Narrow" w:cs="Arial"/>
          <w:color w:val="000000" w:themeColor="text1"/>
          <w:szCs w:val="22"/>
        </w:rPr>
      </w:pPr>
    </w:p>
    <w:p w14:paraId="2383F8AE" w14:textId="77777777" w:rsidR="009C0694" w:rsidRPr="004F7DE9" w:rsidRDefault="009C0694" w:rsidP="009C0694">
      <w:pPr>
        <w:pStyle w:val="Zkladntext"/>
        <w:ind w:right="128" w:firstLine="0"/>
        <w:jc w:val="left"/>
        <w:rPr>
          <w:rFonts w:ascii="Arial Narrow" w:hAnsi="Arial Narrow"/>
          <w:i w:val="0"/>
          <w:szCs w:val="22"/>
        </w:rPr>
      </w:pPr>
      <w:r w:rsidRPr="004F7DE9">
        <w:rPr>
          <w:rFonts w:ascii="Arial Narrow" w:hAnsi="Arial Narrow"/>
          <w:i w:val="0"/>
          <w:szCs w:val="22"/>
        </w:rPr>
        <w:t xml:space="preserve">I.2a Výkres základního členění území </w:t>
      </w:r>
      <w:r w:rsidRPr="004F7DE9">
        <w:rPr>
          <w:rFonts w:ascii="Arial Narrow" w:hAnsi="Arial Narrow"/>
          <w:i w:val="0"/>
          <w:szCs w:val="22"/>
        </w:rPr>
        <w:tab/>
      </w:r>
      <w:r w:rsidRPr="004F7DE9">
        <w:rPr>
          <w:rFonts w:ascii="Arial Narrow" w:hAnsi="Arial Narrow"/>
          <w:i w:val="0"/>
          <w:szCs w:val="22"/>
        </w:rPr>
        <w:tab/>
      </w:r>
      <w:r w:rsidRPr="004F7DE9">
        <w:rPr>
          <w:rFonts w:ascii="Arial Narrow" w:hAnsi="Arial Narrow"/>
          <w:i w:val="0"/>
          <w:szCs w:val="22"/>
        </w:rPr>
        <w:tab/>
      </w:r>
      <w:r w:rsidRPr="004F7DE9">
        <w:rPr>
          <w:rFonts w:ascii="Arial Narrow" w:hAnsi="Arial Narrow"/>
          <w:i w:val="0"/>
          <w:szCs w:val="22"/>
        </w:rPr>
        <w:tab/>
      </w:r>
      <w:r w:rsidRPr="004F7DE9">
        <w:rPr>
          <w:rFonts w:ascii="Arial Narrow" w:hAnsi="Arial Narrow"/>
          <w:i w:val="0"/>
          <w:szCs w:val="22"/>
        </w:rPr>
        <w:tab/>
        <w:t xml:space="preserve">1 : 5.000  </w:t>
      </w:r>
    </w:p>
    <w:p w14:paraId="18E7F65E" w14:textId="77777777" w:rsidR="009C0694" w:rsidRPr="004F7DE9" w:rsidRDefault="009C0694" w:rsidP="009C0694">
      <w:pPr>
        <w:pStyle w:val="Zkladntext"/>
        <w:ind w:right="128" w:firstLine="0"/>
        <w:jc w:val="left"/>
        <w:rPr>
          <w:rFonts w:ascii="Arial Narrow" w:hAnsi="Arial Narrow"/>
          <w:i w:val="0"/>
          <w:szCs w:val="22"/>
        </w:rPr>
      </w:pPr>
      <w:r w:rsidRPr="004F7DE9">
        <w:rPr>
          <w:rFonts w:ascii="Arial Narrow" w:hAnsi="Arial Narrow"/>
          <w:i w:val="0"/>
          <w:szCs w:val="22"/>
        </w:rPr>
        <w:t>I.2b Hlavní výkres</w:t>
      </w:r>
      <w:r w:rsidRPr="004F7DE9">
        <w:rPr>
          <w:rFonts w:ascii="Arial Narrow" w:hAnsi="Arial Narrow"/>
          <w:i w:val="0"/>
          <w:szCs w:val="22"/>
        </w:rPr>
        <w:tab/>
      </w:r>
      <w:r w:rsidRPr="004F7DE9">
        <w:rPr>
          <w:rFonts w:ascii="Arial Narrow" w:hAnsi="Arial Narrow"/>
          <w:i w:val="0"/>
          <w:szCs w:val="22"/>
        </w:rPr>
        <w:tab/>
      </w:r>
      <w:r w:rsidRPr="004F7DE9">
        <w:rPr>
          <w:rFonts w:ascii="Arial Narrow" w:hAnsi="Arial Narrow"/>
          <w:i w:val="0"/>
          <w:szCs w:val="22"/>
        </w:rPr>
        <w:tab/>
      </w:r>
      <w:r w:rsidRPr="004F7DE9">
        <w:rPr>
          <w:rFonts w:ascii="Arial Narrow" w:hAnsi="Arial Narrow"/>
          <w:i w:val="0"/>
          <w:szCs w:val="22"/>
        </w:rPr>
        <w:tab/>
      </w:r>
      <w:r w:rsidRPr="004F7DE9">
        <w:rPr>
          <w:rFonts w:ascii="Arial Narrow" w:hAnsi="Arial Narrow"/>
          <w:i w:val="0"/>
          <w:szCs w:val="22"/>
        </w:rPr>
        <w:tab/>
      </w:r>
      <w:r w:rsidRPr="004F7DE9">
        <w:rPr>
          <w:rFonts w:ascii="Arial Narrow" w:hAnsi="Arial Narrow"/>
          <w:i w:val="0"/>
          <w:szCs w:val="22"/>
        </w:rPr>
        <w:tab/>
      </w:r>
      <w:r w:rsidRPr="004F7DE9">
        <w:rPr>
          <w:rFonts w:ascii="Arial Narrow" w:hAnsi="Arial Narrow"/>
          <w:i w:val="0"/>
          <w:szCs w:val="22"/>
        </w:rPr>
        <w:tab/>
        <w:t xml:space="preserve">1 : 5.000  </w:t>
      </w:r>
    </w:p>
    <w:p w14:paraId="15E32EBF" w14:textId="77777777" w:rsidR="009C0694" w:rsidRPr="004F7DE9" w:rsidRDefault="009C0694" w:rsidP="009C0694">
      <w:pPr>
        <w:pStyle w:val="Zkladntext"/>
        <w:ind w:right="128" w:firstLine="0"/>
        <w:jc w:val="left"/>
        <w:rPr>
          <w:rFonts w:ascii="Arial Narrow" w:hAnsi="Arial Narrow"/>
          <w:i w:val="0"/>
          <w:szCs w:val="22"/>
        </w:rPr>
      </w:pPr>
      <w:r w:rsidRPr="004F7DE9">
        <w:rPr>
          <w:rFonts w:ascii="Arial Narrow" w:hAnsi="Arial Narrow"/>
          <w:i w:val="0"/>
          <w:szCs w:val="22"/>
        </w:rPr>
        <w:t>I.2c Koncepce technické infrastruktury - vodní hospodářství</w:t>
      </w:r>
      <w:r w:rsidRPr="004F7DE9">
        <w:rPr>
          <w:rFonts w:ascii="Arial Narrow" w:hAnsi="Arial Narrow"/>
          <w:i w:val="0"/>
          <w:szCs w:val="22"/>
        </w:rPr>
        <w:tab/>
      </w:r>
      <w:r w:rsidRPr="004F7DE9">
        <w:rPr>
          <w:rFonts w:ascii="Arial Narrow" w:hAnsi="Arial Narrow"/>
          <w:i w:val="0"/>
          <w:szCs w:val="22"/>
        </w:rPr>
        <w:tab/>
      </w:r>
      <w:r w:rsidRPr="004F7DE9">
        <w:rPr>
          <w:rFonts w:ascii="Arial Narrow" w:hAnsi="Arial Narrow"/>
          <w:i w:val="0"/>
          <w:szCs w:val="22"/>
        </w:rPr>
        <w:tab/>
        <w:t xml:space="preserve">1 : 5.000  </w:t>
      </w:r>
    </w:p>
    <w:p w14:paraId="47850A83" w14:textId="77777777" w:rsidR="009C0694" w:rsidRPr="004F7DE9" w:rsidRDefault="009C0694" w:rsidP="009C0694">
      <w:pPr>
        <w:pStyle w:val="Zkladntext"/>
        <w:ind w:right="128" w:firstLine="0"/>
        <w:jc w:val="left"/>
        <w:rPr>
          <w:rFonts w:ascii="Arial Narrow" w:hAnsi="Arial Narrow"/>
          <w:i w:val="0"/>
          <w:szCs w:val="22"/>
        </w:rPr>
      </w:pPr>
      <w:r w:rsidRPr="004F7DE9">
        <w:rPr>
          <w:rFonts w:ascii="Arial Narrow" w:hAnsi="Arial Narrow"/>
          <w:i w:val="0"/>
          <w:szCs w:val="22"/>
        </w:rPr>
        <w:t>I.2d Koncepce technické infrastruktury - energetika a spoje</w:t>
      </w:r>
      <w:r w:rsidRPr="004F7DE9">
        <w:rPr>
          <w:rFonts w:ascii="Arial Narrow" w:hAnsi="Arial Narrow"/>
          <w:i w:val="0"/>
          <w:szCs w:val="22"/>
        </w:rPr>
        <w:tab/>
      </w:r>
      <w:r w:rsidRPr="004F7DE9">
        <w:rPr>
          <w:rFonts w:ascii="Arial Narrow" w:hAnsi="Arial Narrow"/>
          <w:i w:val="0"/>
          <w:szCs w:val="22"/>
        </w:rPr>
        <w:tab/>
      </w:r>
      <w:r w:rsidRPr="004F7DE9">
        <w:rPr>
          <w:rFonts w:ascii="Arial Narrow" w:hAnsi="Arial Narrow"/>
          <w:i w:val="0"/>
          <w:szCs w:val="22"/>
        </w:rPr>
        <w:tab/>
        <w:t>1 : 5.000</w:t>
      </w:r>
    </w:p>
    <w:p w14:paraId="55F1151C" w14:textId="77777777" w:rsidR="009C0694" w:rsidRDefault="009C0694" w:rsidP="009C0694">
      <w:pPr>
        <w:pStyle w:val="Zkladntext"/>
        <w:ind w:right="128" w:firstLine="0"/>
        <w:jc w:val="left"/>
        <w:rPr>
          <w:rFonts w:ascii="Arial Narrow" w:hAnsi="Arial Narrow"/>
          <w:i w:val="0"/>
          <w:szCs w:val="22"/>
        </w:rPr>
      </w:pPr>
      <w:r w:rsidRPr="004F7DE9">
        <w:rPr>
          <w:rFonts w:ascii="Arial Narrow" w:hAnsi="Arial Narrow"/>
          <w:i w:val="0"/>
          <w:szCs w:val="22"/>
        </w:rPr>
        <w:t>I.2e Veřejně prospěšné stavby, veřejně prospěšná opatření a asanace</w:t>
      </w:r>
      <w:r w:rsidRPr="004F7DE9">
        <w:rPr>
          <w:rFonts w:ascii="Arial Narrow" w:hAnsi="Arial Narrow"/>
          <w:i w:val="0"/>
          <w:szCs w:val="22"/>
        </w:rPr>
        <w:tab/>
      </w:r>
      <w:r w:rsidRPr="004F7DE9">
        <w:rPr>
          <w:rFonts w:ascii="Arial Narrow" w:hAnsi="Arial Narrow"/>
          <w:i w:val="0"/>
          <w:szCs w:val="22"/>
        </w:rPr>
        <w:tab/>
        <w:t>1 : 5.000</w:t>
      </w:r>
    </w:p>
    <w:p w14:paraId="1CC3C4FE" w14:textId="77777777" w:rsidR="0042391F" w:rsidRPr="004F7DE9" w:rsidRDefault="0042391F" w:rsidP="009C0694">
      <w:pPr>
        <w:pStyle w:val="Zkladntext"/>
        <w:ind w:right="128" w:firstLine="0"/>
        <w:jc w:val="left"/>
        <w:rPr>
          <w:rFonts w:ascii="Arial Narrow" w:hAnsi="Arial Narrow"/>
          <w:i w:val="0"/>
          <w:szCs w:val="22"/>
        </w:rPr>
      </w:pPr>
      <w:r>
        <w:rPr>
          <w:rFonts w:ascii="Arial Narrow" w:hAnsi="Arial Narrow"/>
          <w:i w:val="0"/>
          <w:szCs w:val="22"/>
        </w:rPr>
        <w:t>I.2f  Výkres části územního plánu s prvky regulačního plánu</w:t>
      </w:r>
      <w:r>
        <w:rPr>
          <w:rFonts w:ascii="Arial Narrow" w:hAnsi="Arial Narrow"/>
          <w:i w:val="0"/>
          <w:szCs w:val="22"/>
        </w:rPr>
        <w:tab/>
      </w:r>
      <w:r>
        <w:rPr>
          <w:rFonts w:ascii="Arial Narrow" w:hAnsi="Arial Narrow"/>
          <w:i w:val="0"/>
          <w:szCs w:val="22"/>
        </w:rPr>
        <w:tab/>
      </w:r>
      <w:r>
        <w:rPr>
          <w:rFonts w:ascii="Arial Narrow" w:hAnsi="Arial Narrow"/>
          <w:i w:val="0"/>
          <w:szCs w:val="22"/>
        </w:rPr>
        <w:tab/>
        <w:t>1 : 1.000</w:t>
      </w:r>
    </w:p>
    <w:p w14:paraId="1D68F461" w14:textId="77777777" w:rsidR="009C0694" w:rsidRDefault="009C0694" w:rsidP="009C0694">
      <w:pPr>
        <w:pStyle w:val="Neodsazen"/>
        <w:tabs>
          <w:tab w:val="clear" w:pos="0"/>
        </w:tabs>
        <w:jc w:val="center"/>
        <w:rPr>
          <w:rFonts w:ascii="Arial Narrow" w:hAnsi="Arial Narrow" w:cs="Arial"/>
          <w:b/>
          <w:color w:val="000000" w:themeColor="text1"/>
          <w:szCs w:val="22"/>
        </w:rPr>
      </w:pPr>
    </w:p>
    <w:tbl>
      <w:tblPr>
        <w:tblW w:w="9177" w:type="dxa"/>
        <w:tblInd w:w="-214" w:type="dxa"/>
        <w:tblLayout w:type="fixed"/>
        <w:tblCellMar>
          <w:left w:w="70" w:type="dxa"/>
          <w:right w:w="70" w:type="dxa"/>
        </w:tblCellMar>
        <w:tblLook w:val="0000" w:firstRow="0" w:lastRow="0" w:firstColumn="0" w:lastColumn="0" w:noHBand="0" w:noVBand="0"/>
      </w:tblPr>
      <w:tblGrid>
        <w:gridCol w:w="5967"/>
        <w:gridCol w:w="3210"/>
      </w:tblGrid>
      <w:tr w:rsidR="009C0694" w:rsidRPr="004F7DE9" w14:paraId="0C6EF6D9" w14:textId="77777777" w:rsidTr="004F7DE9">
        <w:trPr>
          <w:trHeight w:val="51"/>
        </w:trPr>
        <w:tc>
          <w:tcPr>
            <w:tcW w:w="9177" w:type="dxa"/>
            <w:gridSpan w:val="2"/>
            <w:tcBorders>
              <w:top w:val="single" w:sz="4" w:space="0" w:color="auto"/>
              <w:left w:val="single" w:sz="4" w:space="0" w:color="auto"/>
              <w:bottom w:val="single" w:sz="4" w:space="0" w:color="000000"/>
              <w:right w:val="single" w:sz="4" w:space="0" w:color="auto"/>
            </w:tcBorders>
          </w:tcPr>
          <w:p w14:paraId="5E73F83D" w14:textId="77777777" w:rsidR="009C0694" w:rsidRPr="004F7DE9" w:rsidRDefault="009C0694" w:rsidP="004F7DE9">
            <w:pPr>
              <w:pStyle w:val="Neodsazen"/>
              <w:tabs>
                <w:tab w:val="clear" w:pos="0"/>
              </w:tabs>
              <w:snapToGrid w:val="0"/>
              <w:jc w:val="center"/>
              <w:rPr>
                <w:rFonts w:ascii="Arial Narrow" w:hAnsi="Arial Narrow" w:cs="Arial"/>
                <w:b/>
                <w:szCs w:val="22"/>
              </w:rPr>
            </w:pPr>
          </w:p>
          <w:p w14:paraId="2207358C" w14:textId="77777777" w:rsidR="009C0694" w:rsidRPr="004F7DE9" w:rsidRDefault="009C0694" w:rsidP="004F7DE9">
            <w:pPr>
              <w:pStyle w:val="Neodsazen"/>
              <w:tabs>
                <w:tab w:val="clear" w:pos="0"/>
              </w:tabs>
              <w:jc w:val="center"/>
              <w:rPr>
                <w:rFonts w:ascii="Arial Narrow" w:hAnsi="Arial Narrow" w:cs="Arial"/>
                <w:b/>
                <w:szCs w:val="22"/>
              </w:rPr>
            </w:pPr>
            <w:r w:rsidRPr="004F7DE9">
              <w:rPr>
                <w:rFonts w:ascii="Arial Narrow" w:hAnsi="Arial Narrow" w:cs="Arial"/>
                <w:b/>
                <w:szCs w:val="22"/>
              </w:rPr>
              <w:t>ZÁZNAM O ÚČINNOSTI</w:t>
            </w:r>
          </w:p>
          <w:p w14:paraId="099DF93B" w14:textId="77777777" w:rsidR="009C0694" w:rsidRPr="004F7DE9" w:rsidRDefault="009C0694" w:rsidP="004F7DE9">
            <w:pPr>
              <w:pStyle w:val="Neodsazen"/>
              <w:tabs>
                <w:tab w:val="clear" w:pos="0"/>
              </w:tabs>
              <w:rPr>
                <w:rFonts w:ascii="Arial Narrow" w:hAnsi="Arial Narrow" w:cs="Arial"/>
                <w:b/>
                <w:szCs w:val="22"/>
              </w:rPr>
            </w:pPr>
          </w:p>
        </w:tc>
      </w:tr>
      <w:tr w:rsidR="009C0694" w:rsidRPr="004F7DE9" w14:paraId="38E4E7C8" w14:textId="77777777" w:rsidTr="004F7DE9">
        <w:trPr>
          <w:cantSplit/>
          <w:trHeight w:val="323"/>
        </w:trPr>
        <w:tc>
          <w:tcPr>
            <w:tcW w:w="5967" w:type="dxa"/>
            <w:tcBorders>
              <w:top w:val="single" w:sz="4" w:space="0" w:color="000000"/>
              <w:left w:val="single" w:sz="4" w:space="0" w:color="auto"/>
              <w:right w:val="single" w:sz="4" w:space="0" w:color="auto"/>
            </w:tcBorders>
            <w:vAlign w:val="center"/>
          </w:tcPr>
          <w:p w14:paraId="18008EF8"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r w:rsidRPr="004F7DE9">
              <w:rPr>
                <w:rFonts w:ascii="Arial Narrow" w:hAnsi="Arial Narrow" w:cs="Arial"/>
                <w:szCs w:val="22"/>
              </w:rPr>
              <w:t>Správní orgán, který územní plán vydal:</w:t>
            </w:r>
          </w:p>
          <w:p w14:paraId="6879730B" w14:textId="77777777" w:rsidR="009C0694" w:rsidRPr="004F7DE9" w:rsidRDefault="009C0694" w:rsidP="004F7DE9">
            <w:pPr>
              <w:pStyle w:val="Neodsazen"/>
              <w:tabs>
                <w:tab w:val="clear" w:pos="0"/>
              </w:tabs>
              <w:spacing w:line="360" w:lineRule="auto"/>
              <w:rPr>
                <w:rFonts w:ascii="Arial Narrow" w:hAnsi="Arial Narrow" w:cs="Arial"/>
                <w:b/>
                <w:szCs w:val="22"/>
              </w:rPr>
            </w:pPr>
            <w:r w:rsidRPr="004F7DE9">
              <w:rPr>
                <w:rFonts w:ascii="Arial Narrow" w:hAnsi="Arial Narrow" w:cs="Arial"/>
                <w:b/>
                <w:szCs w:val="22"/>
              </w:rPr>
              <w:t xml:space="preserve">Zastupitelstvo obce </w:t>
            </w:r>
            <w:r w:rsidRPr="004F7DE9">
              <w:rPr>
                <w:rFonts w:ascii="Arial Narrow" w:hAnsi="Arial Narrow" w:cs="Arial"/>
                <w:b/>
                <w:color w:val="000000" w:themeColor="text1"/>
                <w:szCs w:val="22"/>
              </w:rPr>
              <w:t>Senetářov</w:t>
            </w:r>
          </w:p>
        </w:tc>
        <w:tc>
          <w:tcPr>
            <w:tcW w:w="3210" w:type="dxa"/>
            <w:vMerge w:val="restart"/>
            <w:tcBorders>
              <w:top w:val="single" w:sz="4" w:space="0" w:color="auto"/>
              <w:left w:val="single" w:sz="4" w:space="0" w:color="auto"/>
              <w:bottom w:val="single" w:sz="4" w:space="0" w:color="auto"/>
              <w:right w:val="single" w:sz="4" w:space="0" w:color="auto"/>
            </w:tcBorders>
          </w:tcPr>
          <w:p w14:paraId="163F5A9E"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p>
          <w:p w14:paraId="17842F46"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p>
          <w:p w14:paraId="45165C08"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p>
          <w:p w14:paraId="05D58350"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p>
          <w:p w14:paraId="6B1B56D2"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p>
          <w:p w14:paraId="12DEB06D"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p>
          <w:p w14:paraId="0422FC13"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p>
          <w:p w14:paraId="4D2D1A67" w14:textId="77777777" w:rsidR="009C0694" w:rsidRPr="004F7DE9" w:rsidRDefault="009C0694" w:rsidP="004F7DE9">
            <w:pPr>
              <w:pStyle w:val="Neodsazen"/>
              <w:tabs>
                <w:tab w:val="clear" w:pos="0"/>
              </w:tabs>
              <w:snapToGrid w:val="0"/>
              <w:spacing w:line="360" w:lineRule="auto"/>
              <w:rPr>
                <w:rFonts w:ascii="Arial Narrow" w:hAnsi="Arial Narrow" w:cs="Arial"/>
                <w:b/>
                <w:szCs w:val="22"/>
              </w:rPr>
            </w:pPr>
          </w:p>
          <w:p w14:paraId="565AAF6B" w14:textId="77777777" w:rsidR="009C0694" w:rsidRPr="004F7DE9" w:rsidRDefault="009C0694" w:rsidP="004F7DE9">
            <w:pPr>
              <w:pStyle w:val="Neodsazen"/>
              <w:tabs>
                <w:tab w:val="clear" w:pos="0"/>
              </w:tabs>
              <w:snapToGrid w:val="0"/>
              <w:spacing w:line="360" w:lineRule="auto"/>
              <w:rPr>
                <w:rFonts w:ascii="Arial Narrow" w:hAnsi="Arial Narrow" w:cs="Arial"/>
                <w:b/>
                <w:szCs w:val="22"/>
              </w:rPr>
            </w:pPr>
          </w:p>
          <w:p w14:paraId="70087914" w14:textId="77777777" w:rsidR="009C0694" w:rsidRPr="004F7DE9" w:rsidRDefault="009C0694" w:rsidP="004F7DE9">
            <w:pPr>
              <w:pStyle w:val="Neodsazen"/>
              <w:tabs>
                <w:tab w:val="clear" w:pos="0"/>
              </w:tabs>
              <w:snapToGrid w:val="0"/>
              <w:spacing w:line="360" w:lineRule="auto"/>
              <w:rPr>
                <w:rFonts w:ascii="Arial Narrow" w:hAnsi="Arial Narrow" w:cs="Arial"/>
                <w:b/>
                <w:szCs w:val="22"/>
              </w:rPr>
            </w:pPr>
          </w:p>
          <w:p w14:paraId="1019F2F9"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p>
          <w:p w14:paraId="4E8AF3ED"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p>
          <w:p w14:paraId="43BCB126" w14:textId="77777777" w:rsidR="009C0694" w:rsidRPr="004F7DE9" w:rsidRDefault="009C0694" w:rsidP="004F7DE9">
            <w:pPr>
              <w:pStyle w:val="Neodsazen"/>
              <w:tabs>
                <w:tab w:val="clear" w:pos="0"/>
              </w:tabs>
              <w:snapToGrid w:val="0"/>
              <w:spacing w:line="360" w:lineRule="auto"/>
              <w:jc w:val="center"/>
              <w:rPr>
                <w:rFonts w:ascii="Arial Narrow" w:hAnsi="Arial Narrow" w:cs="Arial"/>
                <w:szCs w:val="22"/>
              </w:rPr>
            </w:pPr>
            <w:r w:rsidRPr="004F7DE9">
              <w:rPr>
                <w:rFonts w:ascii="Arial Narrow" w:hAnsi="Arial Narrow" w:cs="Arial"/>
                <w:szCs w:val="22"/>
              </w:rPr>
              <w:t>(otisk úředního razítka)</w:t>
            </w:r>
          </w:p>
        </w:tc>
      </w:tr>
      <w:tr w:rsidR="009C0694" w:rsidRPr="004F7DE9" w14:paraId="221CA7C9" w14:textId="77777777" w:rsidTr="004F7DE9">
        <w:trPr>
          <w:cantSplit/>
          <w:trHeight w:val="502"/>
        </w:trPr>
        <w:tc>
          <w:tcPr>
            <w:tcW w:w="5967" w:type="dxa"/>
            <w:tcBorders>
              <w:left w:val="single" w:sz="4" w:space="0" w:color="auto"/>
              <w:right w:val="single" w:sz="4" w:space="0" w:color="auto"/>
            </w:tcBorders>
            <w:vAlign w:val="center"/>
          </w:tcPr>
          <w:p w14:paraId="409CA97D"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r w:rsidRPr="004F7DE9">
              <w:rPr>
                <w:rFonts w:ascii="Arial Narrow" w:hAnsi="Arial Narrow" w:cs="Arial"/>
                <w:szCs w:val="22"/>
              </w:rPr>
              <w:t>Datum nabytí účinnosti:</w:t>
            </w:r>
          </w:p>
        </w:tc>
        <w:tc>
          <w:tcPr>
            <w:tcW w:w="3210" w:type="dxa"/>
            <w:vMerge/>
            <w:tcBorders>
              <w:left w:val="single" w:sz="4" w:space="0" w:color="auto"/>
              <w:bottom w:val="single" w:sz="4" w:space="0" w:color="auto"/>
              <w:right w:val="single" w:sz="4" w:space="0" w:color="auto"/>
            </w:tcBorders>
          </w:tcPr>
          <w:p w14:paraId="551F0556" w14:textId="77777777" w:rsidR="009C0694" w:rsidRPr="004F7DE9" w:rsidRDefault="009C0694" w:rsidP="004F7DE9">
            <w:pPr>
              <w:pStyle w:val="Neodsazen"/>
              <w:tabs>
                <w:tab w:val="clear" w:pos="0"/>
              </w:tabs>
              <w:snapToGrid w:val="0"/>
              <w:spacing w:line="360" w:lineRule="auto"/>
              <w:rPr>
                <w:rFonts w:ascii="Arial Narrow" w:hAnsi="Arial Narrow" w:cs="Arial"/>
                <w:color w:val="FF0000"/>
                <w:szCs w:val="22"/>
              </w:rPr>
            </w:pPr>
          </w:p>
        </w:tc>
      </w:tr>
      <w:tr w:rsidR="009C0694" w:rsidRPr="004F7DE9" w14:paraId="29C46D47" w14:textId="77777777" w:rsidTr="004F7DE9">
        <w:trPr>
          <w:cantSplit/>
          <w:trHeight w:val="323"/>
        </w:trPr>
        <w:tc>
          <w:tcPr>
            <w:tcW w:w="5967" w:type="dxa"/>
            <w:tcBorders>
              <w:left w:val="single" w:sz="4" w:space="0" w:color="auto"/>
              <w:right w:val="single" w:sz="4" w:space="0" w:color="auto"/>
            </w:tcBorders>
            <w:vAlign w:val="center"/>
          </w:tcPr>
          <w:p w14:paraId="405D80F1"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r w:rsidRPr="004F7DE9">
              <w:rPr>
                <w:rFonts w:ascii="Arial Narrow" w:hAnsi="Arial Narrow" w:cs="Arial"/>
                <w:szCs w:val="22"/>
              </w:rPr>
              <w:t>Pořizovatel:</w:t>
            </w:r>
          </w:p>
          <w:p w14:paraId="5E287CDC" w14:textId="77777777" w:rsidR="009C0694" w:rsidRPr="004F7DE9" w:rsidRDefault="009C0694" w:rsidP="004F7DE9">
            <w:pPr>
              <w:ind w:left="4325" w:right="-3" w:hanging="4325"/>
              <w:rPr>
                <w:rFonts w:ascii="Arial Narrow" w:hAnsi="Arial Narrow" w:cs="Arial"/>
                <w:b/>
                <w:szCs w:val="22"/>
              </w:rPr>
            </w:pPr>
            <w:r w:rsidRPr="004F7DE9">
              <w:rPr>
                <w:rFonts w:ascii="Arial Narrow" w:hAnsi="Arial Narrow" w:cs="Arial"/>
                <w:b/>
                <w:szCs w:val="22"/>
              </w:rPr>
              <w:t xml:space="preserve">Městský úřad Blansko, </w:t>
            </w:r>
          </w:p>
          <w:p w14:paraId="524ADF8F" w14:textId="77777777" w:rsidR="009C0694" w:rsidRPr="004F7DE9" w:rsidRDefault="009C0694" w:rsidP="004F7DE9">
            <w:pPr>
              <w:ind w:left="4325" w:right="-3" w:hanging="4325"/>
              <w:rPr>
                <w:rFonts w:ascii="Arial Narrow" w:hAnsi="Arial Narrow" w:cs="Arial"/>
                <w:b/>
                <w:szCs w:val="22"/>
              </w:rPr>
            </w:pPr>
            <w:r w:rsidRPr="004F7DE9">
              <w:rPr>
                <w:rFonts w:ascii="Arial Narrow" w:hAnsi="Arial Narrow" w:cs="Arial"/>
                <w:b/>
                <w:szCs w:val="22"/>
              </w:rPr>
              <w:t>oddělení územního plánování a regionálního rozvoje SU</w:t>
            </w:r>
          </w:p>
          <w:p w14:paraId="1D6F5069" w14:textId="77777777" w:rsidR="009C0694" w:rsidRPr="004F7DE9" w:rsidRDefault="009C0694" w:rsidP="004F7DE9">
            <w:pPr>
              <w:ind w:right="-3"/>
              <w:rPr>
                <w:rFonts w:ascii="Arial Narrow" w:hAnsi="Arial Narrow" w:cs="Arial"/>
                <w:b/>
                <w:szCs w:val="22"/>
              </w:rPr>
            </w:pPr>
          </w:p>
        </w:tc>
        <w:tc>
          <w:tcPr>
            <w:tcW w:w="3210" w:type="dxa"/>
            <w:vMerge/>
            <w:tcBorders>
              <w:left w:val="single" w:sz="4" w:space="0" w:color="auto"/>
              <w:bottom w:val="single" w:sz="4" w:space="0" w:color="auto"/>
              <w:right w:val="single" w:sz="4" w:space="0" w:color="auto"/>
            </w:tcBorders>
          </w:tcPr>
          <w:p w14:paraId="526C8F5B" w14:textId="77777777" w:rsidR="009C0694" w:rsidRPr="004F7DE9" w:rsidRDefault="009C0694" w:rsidP="004F7DE9">
            <w:pPr>
              <w:pStyle w:val="Neodsazen"/>
              <w:tabs>
                <w:tab w:val="clear" w:pos="0"/>
              </w:tabs>
              <w:snapToGrid w:val="0"/>
              <w:spacing w:line="360" w:lineRule="auto"/>
              <w:rPr>
                <w:rFonts w:ascii="Arial Narrow" w:hAnsi="Arial Narrow" w:cs="Arial"/>
                <w:color w:val="FF0000"/>
                <w:szCs w:val="22"/>
              </w:rPr>
            </w:pPr>
          </w:p>
        </w:tc>
      </w:tr>
      <w:tr w:rsidR="009C0694" w:rsidRPr="004F7DE9" w14:paraId="5A81814C" w14:textId="77777777" w:rsidTr="004F7DE9">
        <w:trPr>
          <w:cantSplit/>
          <w:trHeight w:val="773"/>
        </w:trPr>
        <w:tc>
          <w:tcPr>
            <w:tcW w:w="5967" w:type="dxa"/>
            <w:tcBorders>
              <w:left w:val="single" w:sz="4" w:space="0" w:color="auto"/>
              <w:right w:val="single" w:sz="4" w:space="0" w:color="auto"/>
            </w:tcBorders>
            <w:vAlign w:val="center"/>
          </w:tcPr>
          <w:p w14:paraId="6FA100C0" w14:textId="77777777" w:rsidR="009C0694" w:rsidRPr="004F7DE9" w:rsidRDefault="009C0694" w:rsidP="004F7DE9">
            <w:pPr>
              <w:pStyle w:val="Neodsazen"/>
              <w:tabs>
                <w:tab w:val="clear" w:pos="0"/>
              </w:tabs>
              <w:snapToGrid w:val="0"/>
              <w:spacing w:line="360" w:lineRule="auto"/>
              <w:rPr>
                <w:rFonts w:ascii="Arial Narrow" w:hAnsi="Arial Narrow" w:cs="Arial"/>
              </w:rPr>
            </w:pPr>
            <w:r w:rsidRPr="004F7DE9">
              <w:rPr>
                <w:rFonts w:ascii="Arial Narrow" w:hAnsi="Arial Narrow" w:cs="Arial"/>
              </w:rPr>
              <w:t>Oprávněná úřední osoba:</w:t>
            </w:r>
          </w:p>
          <w:p w14:paraId="0EA6BC4A" w14:textId="77777777" w:rsidR="009C0694" w:rsidRPr="004F7DE9" w:rsidRDefault="009C0694" w:rsidP="004F7DE9">
            <w:pPr>
              <w:pStyle w:val="Neodsazen"/>
              <w:tabs>
                <w:tab w:val="clear" w:pos="0"/>
              </w:tabs>
              <w:snapToGrid w:val="0"/>
              <w:spacing w:line="360" w:lineRule="auto"/>
              <w:rPr>
                <w:rFonts w:ascii="Arial Narrow" w:hAnsi="Arial Narrow" w:cs="Arial"/>
                <w:b/>
                <w:szCs w:val="22"/>
              </w:rPr>
            </w:pPr>
          </w:p>
        </w:tc>
        <w:tc>
          <w:tcPr>
            <w:tcW w:w="3210" w:type="dxa"/>
            <w:vMerge/>
            <w:tcBorders>
              <w:left w:val="single" w:sz="4" w:space="0" w:color="auto"/>
              <w:bottom w:val="single" w:sz="4" w:space="0" w:color="auto"/>
              <w:right w:val="single" w:sz="4" w:space="0" w:color="auto"/>
            </w:tcBorders>
          </w:tcPr>
          <w:p w14:paraId="2D922426" w14:textId="77777777" w:rsidR="009C0694" w:rsidRPr="004F7DE9" w:rsidRDefault="009C0694" w:rsidP="004F7DE9">
            <w:pPr>
              <w:pStyle w:val="Neodsazen"/>
              <w:tabs>
                <w:tab w:val="clear" w:pos="0"/>
              </w:tabs>
              <w:snapToGrid w:val="0"/>
              <w:spacing w:line="360" w:lineRule="auto"/>
              <w:rPr>
                <w:rFonts w:ascii="Arial Narrow" w:hAnsi="Arial Narrow" w:cs="Arial"/>
                <w:color w:val="FF0000"/>
                <w:szCs w:val="22"/>
              </w:rPr>
            </w:pPr>
          </w:p>
        </w:tc>
      </w:tr>
      <w:tr w:rsidR="009C0694" w:rsidRPr="004F7DE9" w14:paraId="78B25FB3" w14:textId="77777777" w:rsidTr="004F7DE9">
        <w:trPr>
          <w:cantSplit/>
          <w:trHeight w:val="700"/>
        </w:trPr>
        <w:tc>
          <w:tcPr>
            <w:tcW w:w="5967" w:type="dxa"/>
            <w:tcBorders>
              <w:left w:val="single" w:sz="4" w:space="0" w:color="auto"/>
              <w:right w:val="single" w:sz="4" w:space="0" w:color="auto"/>
            </w:tcBorders>
            <w:vAlign w:val="center"/>
          </w:tcPr>
          <w:p w14:paraId="354A22FE" w14:textId="77777777" w:rsidR="009C0694" w:rsidRPr="00154BF3" w:rsidRDefault="009C0694" w:rsidP="004F7DE9">
            <w:pPr>
              <w:pStyle w:val="Neodsazen"/>
              <w:tabs>
                <w:tab w:val="clear" w:pos="0"/>
              </w:tabs>
              <w:snapToGrid w:val="0"/>
              <w:spacing w:line="360" w:lineRule="auto"/>
              <w:rPr>
                <w:rFonts w:ascii="Arial Narrow" w:hAnsi="Arial Narrow" w:cs="Arial"/>
                <w:szCs w:val="22"/>
              </w:rPr>
            </w:pPr>
            <w:r w:rsidRPr="004F7DE9">
              <w:rPr>
                <w:rFonts w:ascii="Arial Narrow" w:hAnsi="Arial Narrow" w:cs="Arial"/>
                <w:szCs w:val="22"/>
              </w:rPr>
              <w:t>Funkce</w:t>
            </w:r>
          </w:p>
        </w:tc>
        <w:tc>
          <w:tcPr>
            <w:tcW w:w="3210" w:type="dxa"/>
            <w:vMerge/>
            <w:tcBorders>
              <w:left w:val="single" w:sz="4" w:space="0" w:color="auto"/>
              <w:bottom w:val="single" w:sz="4" w:space="0" w:color="auto"/>
              <w:right w:val="single" w:sz="4" w:space="0" w:color="auto"/>
            </w:tcBorders>
          </w:tcPr>
          <w:p w14:paraId="782D30B4" w14:textId="77777777" w:rsidR="009C0694" w:rsidRPr="004F7DE9" w:rsidRDefault="009C0694" w:rsidP="004F7DE9">
            <w:pPr>
              <w:pStyle w:val="Neodsazen"/>
              <w:tabs>
                <w:tab w:val="clear" w:pos="0"/>
              </w:tabs>
              <w:snapToGrid w:val="0"/>
              <w:spacing w:line="360" w:lineRule="auto"/>
              <w:rPr>
                <w:rFonts w:ascii="Arial Narrow" w:hAnsi="Arial Narrow" w:cs="Arial"/>
                <w:color w:val="FF0000"/>
                <w:szCs w:val="22"/>
              </w:rPr>
            </w:pPr>
          </w:p>
        </w:tc>
      </w:tr>
      <w:tr w:rsidR="009C0694" w:rsidRPr="004F7DE9" w14:paraId="775FFAA3" w14:textId="77777777" w:rsidTr="004F7DE9">
        <w:trPr>
          <w:cantSplit/>
          <w:trHeight w:val="1041"/>
        </w:trPr>
        <w:tc>
          <w:tcPr>
            <w:tcW w:w="5967" w:type="dxa"/>
            <w:tcBorders>
              <w:left w:val="single" w:sz="4" w:space="0" w:color="auto"/>
              <w:bottom w:val="single" w:sz="4" w:space="0" w:color="auto"/>
              <w:right w:val="single" w:sz="4" w:space="0" w:color="auto"/>
            </w:tcBorders>
            <w:vAlign w:val="center"/>
          </w:tcPr>
          <w:p w14:paraId="6E0E4F09" w14:textId="77777777" w:rsidR="009C0694" w:rsidRPr="004F7DE9" w:rsidRDefault="009C0694" w:rsidP="004F7DE9">
            <w:pPr>
              <w:pStyle w:val="Neodsazen"/>
              <w:tabs>
                <w:tab w:val="clear" w:pos="0"/>
              </w:tabs>
              <w:snapToGrid w:val="0"/>
              <w:spacing w:line="360" w:lineRule="auto"/>
              <w:rPr>
                <w:rFonts w:ascii="Arial Narrow" w:hAnsi="Arial Narrow" w:cs="Arial"/>
                <w:szCs w:val="22"/>
              </w:rPr>
            </w:pPr>
            <w:r w:rsidRPr="004F7DE9">
              <w:rPr>
                <w:rFonts w:ascii="Arial Narrow" w:hAnsi="Arial Narrow" w:cs="Arial"/>
                <w:szCs w:val="22"/>
              </w:rPr>
              <w:t>Podpis:</w:t>
            </w:r>
          </w:p>
        </w:tc>
        <w:tc>
          <w:tcPr>
            <w:tcW w:w="3210" w:type="dxa"/>
            <w:vMerge/>
            <w:tcBorders>
              <w:left w:val="single" w:sz="4" w:space="0" w:color="auto"/>
              <w:bottom w:val="single" w:sz="4" w:space="0" w:color="auto"/>
              <w:right w:val="single" w:sz="4" w:space="0" w:color="auto"/>
            </w:tcBorders>
          </w:tcPr>
          <w:p w14:paraId="35FAF399" w14:textId="77777777" w:rsidR="009C0694" w:rsidRPr="004F7DE9" w:rsidRDefault="009C0694" w:rsidP="004F7DE9">
            <w:pPr>
              <w:pStyle w:val="Neodsazen"/>
              <w:tabs>
                <w:tab w:val="clear" w:pos="0"/>
              </w:tabs>
              <w:snapToGrid w:val="0"/>
              <w:spacing w:line="360" w:lineRule="auto"/>
              <w:rPr>
                <w:rFonts w:ascii="Arial Narrow" w:hAnsi="Arial Narrow" w:cs="Arial"/>
                <w:color w:val="FF0000"/>
                <w:szCs w:val="22"/>
              </w:rPr>
            </w:pPr>
          </w:p>
        </w:tc>
      </w:tr>
    </w:tbl>
    <w:p w14:paraId="381F390D" w14:textId="77777777" w:rsidR="003B62B5" w:rsidRPr="00DA0923" w:rsidRDefault="009E5361" w:rsidP="00D97DD1">
      <w:pPr>
        <w:pStyle w:val="Nadpis1"/>
      </w:pPr>
      <w:bookmarkStart w:id="3" w:name="_Toc75175475"/>
      <w:r w:rsidRPr="00DA0923">
        <w:lastRenderedPageBreak/>
        <w:t>VÝROK</w:t>
      </w:r>
      <w:bookmarkEnd w:id="0"/>
      <w:bookmarkEnd w:id="1"/>
      <w:bookmarkEnd w:id="3"/>
    </w:p>
    <w:p w14:paraId="20DC68B0" w14:textId="77777777" w:rsidR="00A56196" w:rsidRPr="00DA0923" w:rsidRDefault="00A56196" w:rsidP="004F7DE9">
      <w:pPr>
        <w:pStyle w:val="Nadpis2"/>
      </w:pPr>
      <w:bookmarkStart w:id="4" w:name="_Toc282442528"/>
      <w:bookmarkStart w:id="5" w:name="_Toc282443370"/>
      <w:bookmarkStart w:id="6" w:name="_Toc387822058"/>
      <w:bookmarkStart w:id="7" w:name="_Toc387844867"/>
      <w:bookmarkStart w:id="8" w:name="_Toc75175476"/>
      <w:r w:rsidRPr="00DA0923">
        <w:t>Vymezení zastavěného území</w:t>
      </w:r>
      <w:bookmarkEnd w:id="4"/>
      <w:bookmarkEnd w:id="5"/>
      <w:bookmarkEnd w:id="6"/>
      <w:bookmarkEnd w:id="7"/>
      <w:bookmarkEnd w:id="8"/>
    </w:p>
    <w:p w14:paraId="42A8EDEC" w14:textId="77777777" w:rsidR="00823EA2" w:rsidRPr="00DA0923" w:rsidRDefault="00A56196" w:rsidP="00A56196">
      <w:pPr>
        <w:pStyle w:val="Odrkov"/>
        <w:tabs>
          <w:tab w:val="left" w:pos="0"/>
        </w:tabs>
        <w:spacing w:before="0"/>
        <w:ind w:right="67" w:firstLine="0"/>
        <w:rPr>
          <w:rFonts w:ascii="Arial Narrow" w:hAnsi="Arial Narrow" w:cs="Arial"/>
          <w:color w:val="000000" w:themeColor="text1"/>
          <w:szCs w:val="22"/>
        </w:rPr>
      </w:pPr>
      <w:r w:rsidRPr="00DA0923">
        <w:rPr>
          <w:rFonts w:ascii="Arial Narrow" w:hAnsi="Arial Narrow" w:cs="Arial"/>
          <w:color w:val="000000" w:themeColor="text1"/>
          <w:szCs w:val="22"/>
        </w:rPr>
        <w:t xml:space="preserve">Zastavěné území </w:t>
      </w:r>
      <w:r w:rsidR="00650908" w:rsidRPr="00DA0923">
        <w:rPr>
          <w:rFonts w:ascii="Arial Narrow" w:hAnsi="Arial Narrow" w:cs="Arial"/>
          <w:color w:val="000000" w:themeColor="text1"/>
          <w:szCs w:val="22"/>
        </w:rPr>
        <w:t>se vymezuje</w:t>
      </w:r>
      <w:r w:rsidRPr="00DA0923">
        <w:rPr>
          <w:rFonts w:ascii="Arial Narrow" w:hAnsi="Arial Narrow" w:cs="Arial"/>
          <w:color w:val="000000" w:themeColor="text1"/>
          <w:szCs w:val="22"/>
        </w:rPr>
        <w:t xml:space="preserve"> k datu </w:t>
      </w:r>
      <w:r w:rsidR="00DA0923" w:rsidRPr="00DA0923">
        <w:rPr>
          <w:rFonts w:ascii="Arial Narrow" w:hAnsi="Arial Narrow" w:cs="Arial"/>
          <w:color w:val="000000" w:themeColor="text1"/>
          <w:szCs w:val="22"/>
        </w:rPr>
        <w:t>01</w:t>
      </w:r>
      <w:r w:rsidR="000718BA" w:rsidRPr="00DA0923">
        <w:rPr>
          <w:rFonts w:ascii="Arial Narrow" w:hAnsi="Arial Narrow" w:cs="Arial"/>
          <w:color w:val="000000" w:themeColor="text1"/>
          <w:szCs w:val="22"/>
        </w:rPr>
        <w:t>.</w:t>
      </w:r>
      <w:r w:rsidR="00144B54" w:rsidRPr="00DA0923">
        <w:rPr>
          <w:rFonts w:ascii="Arial Narrow" w:hAnsi="Arial Narrow" w:cs="Arial"/>
          <w:color w:val="000000" w:themeColor="text1"/>
          <w:szCs w:val="22"/>
        </w:rPr>
        <w:t xml:space="preserve"> 0</w:t>
      </w:r>
      <w:r w:rsidR="00DA0923" w:rsidRPr="00DA0923">
        <w:rPr>
          <w:rFonts w:ascii="Arial Narrow" w:hAnsi="Arial Narrow" w:cs="Arial"/>
          <w:color w:val="000000" w:themeColor="text1"/>
          <w:szCs w:val="22"/>
        </w:rPr>
        <w:t>3</w:t>
      </w:r>
      <w:r w:rsidR="000718BA" w:rsidRPr="00DA0923">
        <w:rPr>
          <w:rFonts w:ascii="Arial Narrow" w:hAnsi="Arial Narrow" w:cs="Arial"/>
          <w:color w:val="000000" w:themeColor="text1"/>
          <w:szCs w:val="22"/>
        </w:rPr>
        <w:t>.</w:t>
      </w:r>
      <w:r w:rsidR="00144B54" w:rsidRPr="00DA0923">
        <w:rPr>
          <w:rFonts w:ascii="Arial Narrow" w:hAnsi="Arial Narrow" w:cs="Arial"/>
          <w:color w:val="000000" w:themeColor="text1"/>
          <w:szCs w:val="22"/>
        </w:rPr>
        <w:t xml:space="preserve"> </w:t>
      </w:r>
      <w:r w:rsidR="000718BA" w:rsidRPr="00DA0923">
        <w:rPr>
          <w:rFonts w:ascii="Arial Narrow" w:hAnsi="Arial Narrow" w:cs="Arial"/>
          <w:color w:val="000000" w:themeColor="text1"/>
          <w:szCs w:val="22"/>
        </w:rPr>
        <w:t>20</w:t>
      </w:r>
      <w:r w:rsidR="00DA0923" w:rsidRPr="00DA0923">
        <w:rPr>
          <w:rFonts w:ascii="Arial Narrow" w:hAnsi="Arial Narrow" w:cs="Arial"/>
          <w:color w:val="000000" w:themeColor="text1"/>
          <w:szCs w:val="22"/>
        </w:rPr>
        <w:t>20</w:t>
      </w:r>
      <w:r w:rsidRPr="00DA0923">
        <w:rPr>
          <w:rFonts w:ascii="Arial Narrow" w:hAnsi="Arial Narrow" w:cs="Arial"/>
          <w:color w:val="000000" w:themeColor="text1"/>
          <w:szCs w:val="22"/>
        </w:rPr>
        <w:t xml:space="preserve">. </w:t>
      </w:r>
    </w:p>
    <w:p w14:paraId="65BC433C" w14:textId="77777777" w:rsidR="00823EA2" w:rsidRPr="00DA0923" w:rsidRDefault="000718BA" w:rsidP="00A56196">
      <w:pPr>
        <w:pStyle w:val="Odrkov"/>
        <w:tabs>
          <w:tab w:val="left" w:pos="0"/>
        </w:tabs>
        <w:spacing w:before="0"/>
        <w:ind w:right="67" w:firstLine="0"/>
        <w:rPr>
          <w:rFonts w:ascii="Arial Narrow" w:hAnsi="Arial Narrow"/>
          <w:szCs w:val="22"/>
        </w:rPr>
      </w:pPr>
      <w:r w:rsidRPr="00DA0923">
        <w:rPr>
          <w:rFonts w:ascii="Arial Narrow" w:hAnsi="Arial Narrow"/>
          <w:szCs w:val="22"/>
        </w:rPr>
        <w:t xml:space="preserve">Zastavěné území je </w:t>
      </w:r>
      <w:r w:rsidR="00650908" w:rsidRPr="00DA0923">
        <w:rPr>
          <w:rFonts w:ascii="Arial Narrow" w:hAnsi="Arial Narrow"/>
          <w:szCs w:val="22"/>
        </w:rPr>
        <w:t>zakresleno</w:t>
      </w:r>
      <w:r w:rsidRPr="00DA0923">
        <w:rPr>
          <w:rFonts w:ascii="Arial Narrow" w:hAnsi="Arial Narrow"/>
          <w:szCs w:val="22"/>
        </w:rPr>
        <w:t xml:space="preserve"> v grafické části územního plánu ve výkrese</w:t>
      </w:r>
      <w:r w:rsidR="00823EA2" w:rsidRPr="00DA0923">
        <w:rPr>
          <w:rFonts w:ascii="Arial Narrow" w:hAnsi="Arial Narrow"/>
          <w:szCs w:val="22"/>
        </w:rPr>
        <w:t>:</w:t>
      </w:r>
    </w:p>
    <w:p w14:paraId="026C4019" w14:textId="77777777" w:rsidR="00823EA2" w:rsidRPr="00DA0923" w:rsidRDefault="00823EA2" w:rsidP="00A56196">
      <w:pPr>
        <w:pStyle w:val="Odrkov"/>
        <w:tabs>
          <w:tab w:val="left" w:pos="0"/>
        </w:tabs>
        <w:spacing w:before="0"/>
        <w:ind w:right="67" w:firstLine="0"/>
        <w:rPr>
          <w:rFonts w:ascii="Arial Narrow" w:hAnsi="Arial Narrow"/>
          <w:szCs w:val="22"/>
        </w:rPr>
      </w:pPr>
      <w:r w:rsidRPr="00DA0923">
        <w:rPr>
          <w:rFonts w:ascii="Arial Narrow" w:hAnsi="Arial Narrow"/>
          <w:szCs w:val="22"/>
        </w:rPr>
        <w:t xml:space="preserve">- </w:t>
      </w:r>
      <w:r w:rsidR="000718BA" w:rsidRPr="00DA0923">
        <w:rPr>
          <w:rFonts w:ascii="Arial Narrow" w:hAnsi="Arial Narrow"/>
          <w:szCs w:val="22"/>
        </w:rPr>
        <w:t xml:space="preserve"> I.2a Výkres základníh</w:t>
      </w:r>
      <w:r w:rsidRPr="00DA0923">
        <w:rPr>
          <w:rFonts w:ascii="Arial Narrow" w:hAnsi="Arial Narrow"/>
          <w:szCs w:val="22"/>
        </w:rPr>
        <w:t xml:space="preserve">o členění </w:t>
      </w:r>
    </w:p>
    <w:p w14:paraId="0DE3B6C2" w14:textId="77777777" w:rsidR="00A56196" w:rsidRPr="00DA0923" w:rsidRDefault="00823EA2" w:rsidP="00A56196">
      <w:pPr>
        <w:pStyle w:val="Odrkov"/>
        <w:tabs>
          <w:tab w:val="left" w:pos="0"/>
        </w:tabs>
        <w:spacing w:before="0"/>
        <w:ind w:right="67" w:firstLine="0"/>
        <w:rPr>
          <w:rFonts w:ascii="Arial Narrow" w:hAnsi="Arial Narrow"/>
          <w:strike/>
          <w:szCs w:val="22"/>
        </w:rPr>
      </w:pPr>
      <w:r w:rsidRPr="00DA0923">
        <w:rPr>
          <w:rFonts w:ascii="Arial Narrow" w:hAnsi="Arial Narrow"/>
          <w:szCs w:val="22"/>
        </w:rPr>
        <w:t>-  I.2b Hlavní výkres.</w:t>
      </w:r>
    </w:p>
    <w:p w14:paraId="73E6E261" w14:textId="77777777" w:rsidR="00A56196" w:rsidRPr="00E83C9F" w:rsidRDefault="00A56196" w:rsidP="004F7DE9">
      <w:pPr>
        <w:pStyle w:val="Nadpis2"/>
      </w:pPr>
      <w:bookmarkStart w:id="9" w:name="_Toc282442530"/>
      <w:bookmarkStart w:id="10" w:name="_Toc282443372"/>
      <w:bookmarkStart w:id="11" w:name="_Toc387822059"/>
      <w:bookmarkStart w:id="12" w:name="_Toc387844868"/>
      <w:bookmarkStart w:id="13" w:name="_Toc75175477"/>
      <w:r w:rsidRPr="00E83C9F">
        <w:t>Základní koncepce rozvoje území obce, ochrana a rozvoj jeho hodnot</w:t>
      </w:r>
      <w:bookmarkEnd w:id="9"/>
      <w:bookmarkEnd w:id="10"/>
      <w:bookmarkEnd w:id="11"/>
      <w:bookmarkEnd w:id="12"/>
      <w:bookmarkEnd w:id="13"/>
      <w:r w:rsidRPr="00E83C9F">
        <w:t xml:space="preserve"> </w:t>
      </w:r>
    </w:p>
    <w:p w14:paraId="7B879307" w14:textId="77777777" w:rsidR="000718BA" w:rsidRPr="00E83C9F" w:rsidRDefault="000718BA" w:rsidP="00327C7E">
      <w:pPr>
        <w:pStyle w:val="Odrkov"/>
        <w:tabs>
          <w:tab w:val="left" w:pos="0"/>
        </w:tabs>
        <w:spacing w:before="0"/>
        <w:ind w:right="67" w:firstLine="0"/>
        <w:rPr>
          <w:rFonts w:ascii="Arial Narrow" w:hAnsi="Arial Narrow"/>
        </w:rPr>
      </w:pPr>
      <w:r w:rsidRPr="00E83C9F">
        <w:rPr>
          <w:rFonts w:ascii="Arial Narrow" w:hAnsi="Arial Narrow"/>
        </w:rPr>
        <w:t xml:space="preserve">Střednědobá koncepce rozvoje území obce </w:t>
      </w:r>
      <w:r w:rsidR="00EB35C0">
        <w:rPr>
          <w:rFonts w:ascii="Arial Narrow" w:hAnsi="Arial Narrow"/>
        </w:rPr>
        <w:t>stanovuje</w:t>
      </w:r>
      <w:r w:rsidRPr="00E83C9F">
        <w:rPr>
          <w:rFonts w:ascii="Arial Narrow" w:hAnsi="Arial Narrow"/>
        </w:rPr>
        <w:t xml:space="preserve"> základní přístupy pro výstavbu v území a udržit</w:t>
      </w:r>
      <w:r w:rsidR="00327C7E" w:rsidRPr="00E83C9F">
        <w:rPr>
          <w:rFonts w:ascii="Arial Narrow" w:hAnsi="Arial Narrow"/>
        </w:rPr>
        <w:t>elný rozvoj</w:t>
      </w:r>
      <w:r w:rsidR="00EB35C0">
        <w:rPr>
          <w:rFonts w:ascii="Arial Narrow" w:hAnsi="Arial Narrow"/>
        </w:rPr>
        <w:t xml:space="preserve">. </w:t>
      </w:r>
    </w:p>
    <w:p w14:paraId="1B20740C" w14:textId="77777777" w:rsidR="000718BA" w:rsidRPr="004F7DE9" w:rsidRDefault="00EB4373" w:rsidP="00F7339B">
      <w:pPr>
        <w:pStyle w:val="Nadpis3"/>
      </w:pPr>
      <w:bookmarkStart w:id="14" w:name="_Toc75175478"/>
      <w:r w:rsidRPr="004F7DE9">
        <w:t>Koncepce rozvoje území obce</w:t>
      </w:r>
      <w:r w:rsidR="000718BA" w:rsidRPr="004F7DE9">
        <w:t>:</w:t>
      </w:r>
      <w:bookmarkEnd w:id="14"/>
    </w:p>
    <w:p w14:paraId="4710B79E" w14:textId="77777777" w:rsidR="00E83C9F" w:rsidRDefault="00982D92" w:rsidP="00E83C9F">
      <w:pPr>
        <w:pStyle w:val="Odstavecseseznamem"/>
        <w:numPr>
          <w:ilvl w:val="0"/>
          <w:numId w:val="11"/>
        </w:numPr>
        <w:ind w:right="25"/>
        <w:rPr>
          <w:rFonts w:ascii="Arial Narrow" w:hAnsi="Arial Narrow"/>
          <w:b/>
        </w:rPr>
      </w:pPr>
      <w:r>
        <w:rPr>
          <w:rFonts w:ascii="Arial Narrow" w:hAnsi="Arial Narrow"/>
        </w:rPr>
        <w:t>n</w:t>
      </w:r>
      <w:r w:rsidR="00E83C9F" w:rsidRPr="00E83C9F">
        <w:rPr>
          <w:rFonts w:ascii="Arial Narrow" w:hAnsi="Arial Narrow"/>
        </w:rPr>
        <w:t>avrhuje koridor technické infrastruktury</w:t>
      </w:r>
      <w:r w:rsidR="00E83C9F" w:rsidRPr="00E83C9F">
        <w:rPr>
          <w:rFonts w:ascii="Arial Narrow" w:hAnsi="Arial Narrow"/>
          <w:b/>
        </w:rPr>
        <w:t xml:space="preserve"> </w:t>
      </w:r>
      <w:r w:rsidR="00E83C9F" w:rsidRPr="0090417B">
        <w:rPr>
          <w:rFonts w:ascii="Arial Narrow" w:hAnsi="Arial Narrow"/>
          <w:b/>
        </w:rPr>
        <w:t>C</w:t>
      </w:r>
      <w:r w:rsidR="00950690" w:rsidRPr="0090417B">
        <w:rPr>
          <w:rFonts w:ascii="Arial Narrow" w:hAnsi="Arial Narrow"/>
          <w:b/>
        </w:rPr>
        <w:t>N</w:t>
      </w:r>
      <w:r w:rsidR="00E83C9F" w:rsidRPr="0090417B">
        <w:rPr>
          <w:rFonts w:ascii="Arial Narrow" w:hAnsi="Arial Narrow"/>
          <w:b/>
        </w:rPr>
        <w:t>Z-TEE19</w:t>
      </w:r>
      <w:r>
        <w:rPr>
          <w:rFonts w:ascii="Arial Narrow" w:hAnsi="Arial Narrow"/>
          <w:b/>
        </w:rPr>
        <w:t>,</w:t>
      </w:r>
    </w:p>
    <w:p w14:paraId="6760F845" w14:textId="77777777" w:rsidR="00E83C9F" w:rsidRPr="00E83C9F" w:rsidRDefault="00982D92" w:rsidP="00E83C9F">
      <w:pPr>
        <w:pStyle w:val="Odstavecseseznamem"/>
        <w:numPr>
          <w:ilvl w:val="0"/>
          <w:numId w:val="11"/>
        </w:numPr>
        <w:ind w:right="25"/>
        <w:rPr>
          <w:rFonts w:ascii="Arial Narrow" w:hAnsi="Arial Narrow"/>
          <w:b/>
        </w:rPr>
      </w:pPr>
      <w:r>
        <w:rPr>
          <w:rFonts w:ascii="Arial Narrow" w:hAnsi="Arial Narrow"/>
          <w:szCs w:val="22"/>
        </w:rPr>
        <w:t>v</w:t>
      </w:r>
      <w:r w:rsidR="00E83C9F" w:rsidRPr="00E83C9F">
        <w:rPr>
          <w:rFonts w:ascii="Arial Narrow" w:hAnsi="Arial Narrow"/>
          <w:szCs w:val="22"/>
        </w:rPr>
        <w:t>ymezuje</w:t>
      </w:r>
      <w:r w:rsidR="00E83C9F">
        <w:rPr>
          <w:rFonts w:ascii="Arial Narrow" w:hAnsi="Arial Narrow"/>
          <w:b/>
          <w:szCs w:val="22"/>
        </w:rPr>
        <w:t xml:space="preserve"> r</w:t>
      </w:r>
      <w:r w:rsidR="00E83C9F" w:rsidRPr="0000207F">
        <w:rPr>
          <w:rFonts w:ascii="Arial Narrow" w:hAnsi="Arial Narrow"/>
          <w:b/>
          <w:szCs w:val="22"/>
        </w:rPr>
        <w:t xml:space="preserve">egionální biocentrum RBC 206 </w:t>
      </w:r>
      <w:r w:rsidR="00E83C9F" w:rsidRPr="00E83C9F">
        <w:rPr>
          <w:rFonts w:ascii="Arial Narrow" w:hAnsi="Arial Narrow"/>
          <w:szCs w:val="22"/>
        </w:rPr>
        <w:t>Rakovecké údolí</w:t>
      </w:r>
      <w:r>
        <w:rPr>
          <w:rFonts w:ascii="Arial Narrow" w:hAnsi="Arial Narrow"/>
          <w:szCs w:val="22"/>
        </w:rPr>
        <w:t>,</w:t>
      </w:r>
      <w:r w:rsidR="00E83C9F" w:rsidRPr="0000207F">
        <w:rPr>
          <w:rFonts w:ascii="Arial Narrow" w:hAnsi="Arial Narrow"/>
          <w:b/>
          <w:szCs w:val="22"/>
        </w:rPr>
        <w:t xml:space="preserve"> </w:t>
      </w:r>
    </w:p>
    <w:p w14:paraId="0E216109" w14:textId="4628515E" w:rsidR="00DC2B23" w:rsidRPr="00E83C9F" w:rsidRDefault="00982D92" w:rsidP="00950A75">
      <w:pPr>
        <w:pStyle w:val="Odrkov"/>
        <w:numPr>
          <w:ilvl w:val="0"/>
          <w:numId w:val="11"/>
        </w:numPr>
        <w:tabs>
          <w:tab w:val="left" w:pos="0"/>
        </w:tabs>
        <w:spacing w:before="0"/>
        <w:ind w:right="67"/>
        <w:rPr>
          <w:rFonts w:ascii="Arial Narrow" w:hAnsi="Arial Narrow"/>
        </w:rPr>
      </w:pPr>
      <w:r>
        <w:rPr>
          <w:rFonts w:ascii="Arial Narrow" w:hAnsi="Arial Narrow"/>
        </w:rPr>
        <w:t>z</w:t>
      </w:r>
      <w:r w:rsidR="00DC2B23" w:rsidRPr="00E83C9F">
        <w:rPr>
          <w:rFonts w:ascii="Arial Narrow" w:hAnsi="Arial Narrow"/>
        </w:rPr>
        <w:t xml:space="preserve">achovává (podporuje) stávající typ zástavby, respektuje </w:t>
      </w:r>
      <w:r w:rsidR="00DC2B23" w:rsidRPr="00E83C9F">
        <w:rPr>
          <w:rFonts w:ascii="Arial Narrow" w:hAnsi="Arial Narrow"/>
          <w:b/>
        </w:rPr>
        <w:t>a podporuje jak kompaktní</w:t>
      </w:r>
      <w:r w:rsidR="006209F4">
        <w:rPr>
          <w:rFonts w:ascii="Arial Narrow" w:hAnsi="Arial Narrow"/>
          <w:b/>
        </w:rPr>
        <w:t>,</w:t>
      </w:r>
      <w:r w:rsidR="00DC2B23" w:rsidRPr="00E83C9F">
        <w:rPr>
          <w:rFonts w:ascii="Arial Narrow" w:hAnsi="Arial Narrow"/>
          <w:b/>
        </w:rPr>
        <w:t xml:space="preserve"> tak rozvolněnou formu zástavby</w:t>
      </w:r>
      <w:r w:rsidR="00DC2B23" w:rsidRPr="00E83C9F">
        <w:rPr>
          <w:rFonts w:ascii="Arial Narrow" w:hAnsi="Arial Narrow"/>
        </w:rPr>
        <w:t xml:space="preserve"> v krajinném prostředí a na okrajích sídla a respektuje a rozvíjí cenné přírodní a typické krajinné prvky</w:t>
      </w:r>
      <w:r>
        <w:rPr>
          <w:rFonts w:ascii="Arial Narrow" w:hAnsi="Arial Narrow"/>
        </w:rPr>
        <w:t>,</w:t>
      </w:r>
    </w:p>
    <w:p w14:paraId="31945450" w14:textId="77777777" w:rsidR="00E83C9F" w:rsidRPr="00E83C9F" w:rsidRDefault="00982D92" w:rsidP="00E83C9F">
      <w:pPr>
        <w:pStyle w:val="Odrkov"/>
        <w:numPr>
          <w:ilvl w:val="0"/>
          <w:numId w:val="11"/>
        </w:numPr>
        <w:tabs>
          <w:tab w:val="left" w:pos="0"/>
        </w:tabs>
        <w:spacing w:before="0"/>
        <w:ind w:right="67"/>
        <w:rPr>
          <w:rFonts w:ascii="Arial Narrow" w:hAnsi="Arial Narrow"/>
          <w:b/>
        </w:rPr>
      </w:pPr>
      <w:r>
        <w:rPr>
          <w:rFonts w:ascii="Arial Narrow" w:hAnsi="Arial Narrow"/>
        </w:rPr>
        <w:t>s</w:t>
      </w:r>
      <w:r w:rsidR="00DC2B23" w:rsidRPr="00E83C9F">
        <w:rPr>
          <w:rFonts w:ascii="Arial Narrow" w:hAnsi="Arial Narrow"/>
        </w:rPr>
        <w:t>tanovuje rozvoj s </w:t>
      </w:r>
      <w:r w:rsidR="00E83C9F" w:rsidRPr="00E83C9F">
        <w:rPr>
          <w:rFonts w:ascii="Arial Narrow" w:hAnsi="Arial Narrow"/>
          <w:b/>
        </w:rPr>
        <w:t>preferovanou funkcí bydlení v rodinných domech a s funkcí smíšenou obytnou – venkovskou a s funkcí bydlení individuální</w:t>
      </w:r>
      <w:r>
        <w:rPr>
          <w:rFonts w:ascii="Arial Narrow" w:hAnsi="Arial Narrow"/>
          <w:b/>
        </w:rPr>
        <w:t>,</w:t>
      </w:r>
    </w:p>
    <w:p w14:paraId="227343D3" w14:textId="77777777" w:rsidR="00E83C9F" w:rsidRPr="00E83C9F" w:rsidRDefault="00982D92" w:rsidP="00E83C9F">
      <w:pPr>
        <w:pStyle w:val="Odrkov"/>
        <w:numPr>
          <w:ilvl w:val="0"/>
          <w:numId w:val="11"/>
        </w:numPr>
        <w:tabs>
          <w:tab w:val="left" w:pos="0"/>
        </w:tabs>
        <w:spacing w:before="0"/>
        <w:ind w:right="67"/>
        <w:rPr>
          <w:rFonts w:ascii="Arial Narrow" w:hAnsi="Arial Narrow"/>
          <w:b/>
        </w:rPr>
      </w:pPr>
      <w:r>
        <w:rPr>
          <w:rFonts w:ascii="Arial Narrow" w:hAnsi="Arial Narrow"/>
        </w:rPr>
        <w:t>s</w:t>
      </w:r>
      <w:r w:rsidR="00E83C9F" w:rsidRPr="00E83C9F">
        <w:rPr>
          <w:rFonts w:ascii="Arial Narrow" w:hAnsi="Arial Narrow"/>
        </w:rPr>
        <w:t>tanovuje rozvoj</w:t>
      </w:r>
      <w:r w:rsidR="00E83C9F">
        <w:rPr>
          <w:rFonts w:ascii="Arial Narrow" w:hAnsi="Arial Narrow"/>
        </w:rPr>
        <w:t xml:space="preserve"> </w:t>
      </w:r>
      <w:r w:rsidR="00E83C9F" w:rsidRPr="00F67139">
        <w:rPr>
          <w:rFonts w:ascii="Arial Narrow" w:hAnsi="Arial Narrow"/>
        </w:rPr>
        <w:t xml:space="preserve">ploch </w:t>
      </w:r>
      <w:r w:rsidR="00E83C9F" w:rsidRPr="00F67139">
        <w:rPr>
          <w:rFonts w:ascii="Arial Narrow" w:hAnsi="Arial Narrow"/>
          <w:b/>
        </w:rPr>
        <w:t xml:space="preserve">veřejných prostranství </w:t>
      </w:r>
      <w:r w:rsidR="00E83C9F" w:rsidRPr="00F67139">
        <w:rPr>
          <w:rFonts w:ascii="Arial Narrow" w:hAnsi="Arial Narrow"/>
        </w:rPr>
        <w:t>s převahou zpevn</w:t>
      </w:r>
      <w:r w:rsidR="00E83C9F">
        <w:rPr>
          <w:rFonts w:ascii="Arial Narrow" w:hAnsi="Arial Narrow"/>
        </w:rPr>
        <w:t>ěných ploch i s převahou zeleně</w:t>
      </w:r>
      <w:r>
        <w:rPr>
          <w:rFonts w:ascii="Arial Narrow" w:hAnsi="Arial Narrow"/>
        </w:rPr>
        <w:t>,</w:t>
      </w:r>
    </w:p>
    <w:p w14:paraId="3AFDC96C" w14:textId="77777777" w:rsidR="00E83C9F" w:rsidRPr="00E83C9F" w:rsidRDefault="00982D92" w:rsidP="00E83C9F">
      <w:pPr>
        <w:pStyle w:val="Odrkov"/>
        <w:numPr>
          <w:ilvl w:val="0"/>
          <w:numId w:val="11"/>
        </w:numPr>
        <w:tabs>
          <w:tab w:val="left" w:pos="0"/>
        </w:tabs>
        <w:spacing w:before="0"/>
        <w:ind w:right="67"/>
        <w:rPr>
          <w:rFonts w:ascii="Arial Narrow" w:hAnsi="Arial Narrow"/>
          <w:b/>
        </w:rPr>
      </w:pPr>
      <w:r>
        <w:rPr>
          <w:rFonts w:ascii="Arial Narrow" w:hAnsi="Arial Narrow"/>
        </w:rPr>
        <w:t>n</w:t>
      </w:r>
      <w:r w:rsidR="00E83C9F" w:rsidRPr="00E83C9F">
        <w:rPr>
          <w:rFonts w:ascii="Arial Narrow" w:hAnsi="Arial Narrow"/>
        </w:rPr>
        <w:t>avrhuje plochu občanského vybavení –</w:t>
      </w:r>
      <w:r w:rsidR="00E83C9F">
        <w:rPr>
          <w:rFonts w:ascii="Arial Narrow" w:hAnsi="Arial Narrow"/>
        </w:rPr>
        <w:t xml:space="preserve"> </w:t>
      </w:r>
      <w:r w:rsidR="00E83C9F" w:rsidRPr="00E83C9F">
        <w:rPr>
          <w:rFonts w:ascii="Arial Narrow" w:hAnsi="Arial Narrow"/>
        </w:rPr>
        <w:t>rozšíření hřbitova a rozšíření plochy občanského vybavení komerční</w:t>
      </w:r>
      <w:r>
        <w:rPr>
          <w:rFonts w:ascii="Arial Narrow" w:hAnsi="Arial Narrow"/>
        </w:rPr>
        <w:t>,</w:t>
      </w:r>
    </w:p>
    <w:p w14:paraId="352510EC" w14:textId="77777777" w:rsidR="00E83C9F" w:rsidRPr="00E83C9F" w:rsidRDefault="00982D92" w:rsidP="00950A75">
      <w:pPr>
        <w:pStyle w:val="Odrkov"/>
        <w:numPr>
          <w:ilvl w:val="0"/>
          <w:numId w:val="11"/>
        </w:numPr>
        <w:tabs>
          <w:tab w:val="left" w:pos="0"/>
        </w:tabs>
        <w:spacing w:before="0"/>
        <w:ind w:right="67"/>
        <w:rPr>
          <w:rFonts w:ascii="Arial Narrow" w:hAnsi="Arial Narrow"/>
          <w:i/>
        </w:rPr>
      </w:pPr>
      <w:r>
        <w:rPr>
          <w:rFonts w:ascii="Arial Narrow" w:hAnsi="Arial Narrow"/>
        </w:rPr>
        <w:t>n</w:t>
      </w:r>
      <w:r w:rsidR="00E83C9F">
        <w:rPr>
          <w:rFonts w:ascii="Arial Narrow" w:hAnsi="Arial Narrow"/>
        </w:rPr>
        <w:t xml:space="preserve">avrhuje </w:t>
      </w:r>
      <w:r w:rsidR="00E83C9F" w:rsidRPr="00F67139">
        <w:rPr>
          <w:rFonts w:ascii="Arial Narrow" w:hAnsi="Arial Narrow"/>
        </w:rPr>
        <w:t xml:space="preserve">plochy pro chybějící </w:t>
      </w:r>
      <w:r w:rsidR="00E83C9F" w:rsidRPr="00F67139">
        <w:rPr>
          <w:rFonts w:ascii="Arial Narrow" w:hAnsi="Arial Narrow"/>
          <w:b/>
        </w:rPr>
        <w:t>technickou infrastrukturu</w:t>
      </w:r>
      <w:r w:rsidR="00E83C9F">
        <w:rPr>
          <w:rFonts w:ascii="Arial Narrow" w:hAnsi="Arial Narrow"/>
        </w:rPr>
        <w:t xml:space="preserve"> (ČS, sběrný dvůr)</w:t>
      </w:r>
      <w:r>
        <w:rPr>
          <w:rFonts w:ascii="Arial Narrow" w:hAnsi="Arial Narrow"/>
        </w:rPr>
        <w:t>,</w:t>
      </w:r>
    </w:p>
    <w:p w14:paraId="6A06FBA8" w14:textId="75C33555" w:rsidR="00E83C9F" w:rsidRPr="00F67139" w:rsidRDefault="00982D92" w:rsidP="00E83C9F">
      <w:pPr>
        <w:pStyle w:val="Odrkov"/>
        <w:numPr>
          <w:ilvl w:val="0"/>
          <w:numId w:val="11"/>
        </w:numPr>
        <w:tabs>
          <w:tab w:val="left" w:pos="0"/>
        </w:tabs>
        <w:spacing w:before="0"/>
        <w:ind w:right="67"/>
        <w:rPr>
          <w:rFonts w:ascii="Arial Narrow" w:hAnsi="Arial Narrow"/>
          <w:b/>
        </w:rPr>
      </w:pPr>
      <w:r>
        <w:rPr>
          <w:rFonts w:ascii="Arial Narrow" w:hAnsi="Arial Narrow"/>
          <w:color w:val="000000"/>
        </w:rPr>
        <w:t>n</w:t>
      </w:r>
      <w:r w:rsidR="00E83C9F" w:rsidRPr="00F67139">
        <w:rPr>
          <w:rFonts w:ascii="Arial Narrow" w:hAnsi="Arial Narrow"/>
          <w:color w:val="000000"/>
        </w:rPr>
        <w:t>avr</w:t>
      </w:r>
      <w:r w:rsidR="00E83C9F">
        <w:rPr>
          <w:rFonts w:ascii="Arial Narrow" w:hAnsi="Arial Narrow"/>
          <w:color w:val="000000"/>
        </w:rPr>
        <w:t>huje</w:t>
      </w:r>
      <w:r w:rsidR="00E83C9F" w:rsidRPr="00F67139">
        <w:rPr>
          <w:rFonts w:ascii="Arial Narrow" w:hAnsi="Arial Narrow"/>
          <w:color w:val="000000"/>
        </w:rPr>
        <w:t xml:space="preserve"> </w:t>
      </w:r>
      <w:r w:rsidR="00E83C9F" w:rsidRPr="00F67139">
        <w:rPr>
          <w:rFonts w:ascii="Arial Narrow" w:hAnsi="Arial Narrow"/>
          <w:b/>
          <w:color w:val="000000"/>
        </w:rPr>
        <w:t>plochy přestavby</w:t>
      </w:r>
      <w:r w:rsidR="00E83C9F" w:rsidRPr="00F67139">
        <w:rPr>
          <w:rFonts w:ascii="Arial Narrow" w:hAnsi="Arial Narrow"/>
          <w:color w:val="000000"/>
        </w:rPr>
        <w:t xml:space="preserve"> části zemědělského areálu na </w:t>
      </w:r>
      <w:r w:rsidR="00BC7557" w:rsidRPr="00015279">
        <w:rPr>
          <w:rFonts w:ascii="Arial Narrow" w:hAnsi="Arial Narrow"/>
        </w:rPr>
        <w:t>plochu občanského vybavení komerční</w:t>
      </w:r>
      <w:r w:rsidR="00E83C9F" w:rsidRPr="00015279">
        <w:rPr>
          <w:rFonts w:ascii="Arial Narrow" w:hAnsi="Arial Narrow"/>
        </w:rPr>
        <w:t xml:space="preserve"> </w:t>
      </w:r>
      <w:r w:rsidR="00E83C9F" w:rsidRPr="00F67139">
        <w:rPr>
          <w:rFonts w:ascii="Arial Narrow" w:hAnsi="Arial Narrow"/>
          <w:color w:val="000000"/>
        </w:rPr>
        <w:t>a zeleň ochranná a izolační</w:t>
      </w:r>
      <w:r>
        <w:rPr>
          <w:rFonts w:ascii="Arial Narrow" w:hAnsi="Arial Narrow"/>
          <w:color w:val="000000"/>
        </w:rPr>
        <w:t>,</w:t>
      </w:r>
    </w:p>
    <w:p w14:paraId="28F158A4" w14:textId="77777777" w:rsidR="00E83C9F" w:rsidRPr="00E83C9F" w:rsidRDefault="00982D92" w:rsidP="00E83C9F">
      <w:pPr>
        <w:pStyle w:val="Odrkov"/>
        <w:numPr>
          <w:ilvl w:val="0"/>
          <w:numId w:val="11"/>
        </w:numPr>
        <w:tabs>
          <w:tab w:val="left" w:pos="0"/>
        </w:tabs>
        <w:spacing w:before="0"/>
        <w:ind w:right="67"/>
        <w:rPr>
          <w:rFonts w:ascii="Arial Narrow" w:hAnsi="Arial Narrow"/>
          <w:color w:val="000000" w:themeColor="text1"/>
        </w:rPr>
      </w:pPr>
      <w:r>
        <w:rPr>
          <w:rFonts w:ascii="Arial Narrow" w:hAnsi="Arial Narrow"/>
          <w:color w:val="000000"/>
        </w:rPr>
        <w:t>n</w:t>
      </w:r>
      <w:r w:rsidR="00E83C9F" w:rsidRPr="00F67139">
        <w:rPr>
          <w:rFonts w:ascii="Arial Narrow" w:hAnsi="Arial Narrow"/>
          <w:color w:val="000000"/>
        </w:rPr>
        <w:t>avr</w:t>
      </w:r>
      <w:r w:rsidR="00E83C9F">
        <w:rPr>
          <w:rFonts w:ascii="Arial Narrow" w:hAnsi="Arial Narrow"/>
          <w:color w:val="000000"/>
        </w:rPr>
        <w:t>huje</w:t>
      </w:r>
      <w:r w:rsidR="00E83C9F" w:rsidRPr="00F67139">
        <w:rPr>
          <w:rFonts w:ascii="Arial Narrow" w:hAnsi="Arial Narrow"/>
          <w:color w:val="000000"/>
        </w:rPr>
        <w:t xml:space="preserve"> </w:t>
      </w:r>
      <w:r w:rsidR="00E83C9F" w:rsidRPr="00F67139">
        <w:rPr>
          <w:rFonts w:ascii="Arial Narrow" w:hAnsi="Arial Narrow"/>
          <w:color w:val="000000" w:themeColor="text1"/>
        </w:rPr>
        <w:t>ploch</w:t>
      </w:r>
      <w:r w:rsidR="00E83C9F">
        <w:rPr>
          <w:rFonts w:ascii="Arial Narrow" w:hAnsi="Arial Narrow"/>
          <w:color w:val="000000" w:themeColor="text1"/>
        </w:rPr>
        <w:t>u</w:t>
      </w:r>
      <w:r w:rsidR="00E83C9F" w:rsidRPr="00F67139">
        <w:rPr>
          <w:rFonts w:ascii="Arial Narrow" w:hAnsi="Arial Narrow"/>
          <w:color w:val="000000" w:themeColor="text1"/>
        </w:rPr>
        <w:t xml:space="preserve"> výroby zemědělské a lesnické – hospodářský objekt v lokalitě u nádrže Žlíbek</w:t>
      </w:r>
      <w:r>
        <w:rPr>
          <w:rFonts w:ascii="Arial Narrow" w:hAnsi="Arial Narrow"/>
          <w:color w:val="000000" w:themeColor="text1"/>
        </w:rPr>
        <w:t>,</w:t>
      </w:r>
    </w:p>
    <w:p w14:paraId="4DE241AD" w14:textId="77777777" w:rsidR="00DC2B23" w:rsidRPr="00E83C9F" w:rsidRDefault="00982D92" w:rsidP="00950A75">
      <w:pPr>
        <w:pStyle w:val="Odrkov"/>
        <w:numPr>
          <w:ilvl w:val="0"/>
          <w:numId w:val="11"/>
        </w:numPr>
        <w:tabs>
          <w:tab w:val="left" w:pos="0"/>
        </w:tabs>
        <w:spacing w:before="0"/>
        <w:ind w:right="67"/>
        <w:rPr>
          <w:rFonts w:ascii="Arial Narrow" w:hAnsi="Arial Narrow"/>
        </w:rPr>
      </w:pPr>
      <w:r>
        <w:rPr>
          <w:rFonts w:ascii="Arial Narrow" w:hAnsi="Arial Narrow"/>
        </w:rPr>
        <w:t>r</w:t>
      </w:r>
      <w:r w:rsidR="00DC2B23" w:rsidRPr="00E83C9F">
        <w:rPr>
          <w:rFonts w:ascii="Arial Narrow" w:hAnsi="Arial Narrow"/>
        </w:rPr>
        <w:t>espektuj</w:t>
      </w:r>
      <w:r w:rsidR="005B0A2E" w:rsidRPr="00E83C9F">
        <w:rPr>
          <w:rFonts w:ascii="Arial Narrow" w:hAnsi="Arial Narrow"/>
        </w:rPr>
        <w:t>e</w:t>
      </w:r>
      <w:r w:rsidR="00DC2B23" w:rsidRPr="00E83C9F">
        <w:rPr>
          <w:rFonts w:ascii="Arial Narrow" w:hAnsi="Arial Narrow"/>
        </w:rPr>
        <w:t xml:space="preserve"> stávající </w:t>
      </w:r>
      <w:r w:rsidR="00DC2B23" w:rsidRPr="00E83C9F">
        <w:rPr>
          <w:rFonts w:ascii="Arial Narrow" w:hAnsi="Arial Narrow"/>
          <w:b/>
        </w:rPr>
        <w:t xml:space="preserve">cyklotrasy </w:t>
      </w:r>
      <w:r w:rsidR="00E83C9F" w:rsidRPr="00E83C9F">
        <w:rPr>
          <w:rFonts w:ascii="Arial Narrow" w:hAnsi="Arial Narrow"/>
          <w:b/>
        </w:rPr>
        <w:t xml:space="preserve">a turistické trasy </w:t>
      </w:r>
      <w:r w:rsidR="00DC2B23" w:rsidRPr="00E83C9F">
        <w:rPr>
          <w:rFonts w:ascii="Arial Narrow" w:hAnsi="Arial Narrow"/>
        </w:rPr>
        <w:t>pro rozvoj cykloturistiky a cestovního ruchu</w:t>
      </w:r>
      <w:r>
        <w:rPr>
          <w:rFonts w:ascii="Arial Narrow" w:hAnsi="Arial Narrow"/>
        </w:rPr>
        <w:t>,</w:t>
      </w:r>
    </w:p>
    <w:p w14:paraId="7BFE693A" w14:textId="77777777" w:rsidR="00DC2B23" w:rsidRPr="00E83C9F" w:rsidRDefault="00982D92" w:rsidP="00950A75">
      <w:pPr>
        <w:pStyle w:val="Odrkov"/>
        <w:numPr>
          <w:ilvl w:val="0"/>
          <w:numId w:val="11"/>
        </w:numPr>
        <w:tabs>
          <w:tab w:val="left" w:pos="0"/>
        </w:tabs>
        <w:spacing w:before="0"/>
        <w:ind w:right="67"/>
        <w:rPr>
          <w:rFonts w:ascii="Arial Narrow" w:hAnsi="Arial Narrow"/>
        </w:rPr>
      </w:pPr>
      <w:r>
        <w:rPr>
          <w:rFonts w:ascii="Arial Narrow" w:hAnsi="Arial Narrow"/>
        </w:rPr>
        <w:t>n</w:t>
      </w:r>
      <w:r w:rsidR="00DC2B23" w:rsidRPr="00E83C9F">
        <w:rPr>
          <w:rFonts w:ascii="Arial Narrow" w:hAnsi="Arial Narrow"/>
        </w:rPr>
        <w:t>avrhuje řešení pro zlepšení životního prostředí – návrh inženýrských sítí v nových lokalitách, dopravní obsluhy, návrh veřejných prostranství, izolační a parkové zeleně a další</w:t>
      </w:r>
      <w:r>
        <w:rPr>
          <w:rFonts w:ascii="Arial Narrow" w:hAnsi="Arial Narrow"/>
        </w:rPr>
        <w:t>,</w:t>
      </w:r>
    </w:p>
    <w:p w14:paraId="5E25DD0A" w14:textId="77777777" w:rsidR="004C1F8E" w:rsidRPr="004F7DE9" w:rsidRDefault="004C1F8E" w:rsidP="000718BA">
      <w:pPr>
        <w:pStyle w:val="Odrkov"/>
        <w:tabs>
          <w:tab w:val="left" w:pos="0"/>
        </w:tabs>
        <w:spacing w:before="0"/>
        <w:ind w:right="67" w:firstLine="0"/>
        <w:rPr>
          <w:rFonts w:ascii="Arial Narrow" w:hAnsi="Arial Narrow"/>
          <w:i/>
          <w:color w:val="FF0000"/>
        </w:rPr>
      </w:pPr>
    </w:p>
    <w:p w14:paraId="6D9DC2B0" w14:textId="77777777" w:rsidR="000718BA" w:rsidRPr="004F7DE9" w:rsidRDefault="00EB4373" w:rsidP="00F7339B">
      <w:pPr>
        <w:pStyle w:val="Nadpis3"/>
      </w:pPr>
      <w:bookmarkStart w:id="15" w:name="_Toc75175479"/>
      <w:r w:rsidRPr="004F7DE9">
        <w:t xml:space="preserve">Koncepce ochrany a rozvoje přírodních, kulturních a civilizačních hodnot v územním plánu </w:t>
      </w:r>
      <w:r w:rsidR="00EB35C0">
        <w:t xml:space="preserve">Senetářov </w:t>
      </w:r>
      <w:r w:rsidRPr="004F7DE9">
        <w:t>spočívá v:</w:t>
      </w:r>
      <w:bookmarkEnd w:id="15"/>
    </w:p>
    <w:p w14:paraId="5842D605" w14:textId="77777777" w:rsidR="00982D92" w:rsidRDefault="00982D92" w:rsidP="00950A75">
      <w:pPr>
        <w:pStyle w:val="Odrkov"/>
        <w:numPr>
          <w:ilvl w:val="0"/>
          <w:numId w:val="10"/>
        </w:numPr>
        <w:tabs>
          <w:tab w:val="left" w:pos="0"/>
        </w:tabs>
        <w:spacing w:before="0"/>
        <w:ind w:right="67"/>
        <w:rPr>
          <w:rFonts w:ascii="Arial Narrow" w:hAnsi="Arial Narrow"/>
        </w:rPr>
      </w:pPr>
      <w:r>
        <w:rPr>
          <w:rFonts w:ascii="Arial Narrow" w:hAnsi="Arial Narrow"/>
        </w:rPr>
        <w:t>p</w:t>
      </w:r>
      <w:r w:rsidR="004F10AA" w:rsidRPr="00E83C9F">
        <w:rPr>
          <w:rFonts w:ascii="Arial Narrow" w:hAnsi="Arial Narrow"/>
        </w:rPr>
        <w:t xml:space="preserve">rincipu </w:t>
      </w:r>
      <w:r w:rsidR="004F10AA" w:rsidRPr="00E83C9F">
        <w:rPr>
          <w:rFonts w:ascii="Arial Narrow" w:hAnsi="Arial Narrow"/>
          <w:b/>
        </w:rPr>
        <w:t>respektování stávajícího typu osídlení</w:t>
      </w:r>
      <w:r w:rsidR="004F10AA" w:rsidRPr="00E83C9F">
        <w:rPr>
          <w:rFonts w:ascii="Arial Narrow" w:hAnsi="Arial Narrow"/>
        </w:rPr>
        <w:t xml:space="preserve"> a jeho historické struktury při současném naplnění rozvojových potřeb obce </w:t>
      </w:r>
      <w:r w:rsidR="00E83C9F" w:rsidRPr="00E83C9F">
        <w:rPr>
          <w:rFonts w:ascii="Arial Narrow" w:hAnsi="Arial Narrow"/>
        </w:rPr>
        <w:t>Senetářov</w:t>
      </w:r>
      <w:r>
        <w:rPr>
          <w:rFonts w:ascii="Arial Narrow" w:hAnsi="Arial Narrow"/>
        </w:rPr>
        <w:t>,</w:t>
      </w:r>
      <w:r w:rsidR="004F10AA" w:rsidRPr="00E83C9F">
        <w:rPr>
          <w:rFonts w:ascii="Arial Narrow" w:hAnsi="Arial Narrow"/>
        </w:rPr>
        <w:t xml:space="preserve"> </w:t>
      </w:r>
    </w:p>
    <w:p w14:paraId="17194FDE" w14:textId="77777777" w:rsidR="004F10AA" w:rsidRPr="00E83C9F" w:rsidRDefault="00982D92" w:rsidP="00950A75">
      <w:pPr>
        <w:pStyle w:val="Odrkov"/>
        <w:numPr>
          <w:ilvl w:val="0"/>
          <w:numId w:val="10"/>
        </w:numPr>
        <w:tabs>
          <w:tab w:val="left" w:pos="0"/>
        </w:tabs>
        <w:spacing w:before="0"/>
        <w:ind w:right="67"/>
        <w:rPr>
          <w:rFonts w:ascii="Arial Narrow" w:hAnsi="Arial Narrow"/>
        </w:rPr>
      </w:pPr>
      <w:r>
        <w:rPr>
          <w:rFonts w:ascii="Arial Narrow" w:hAnsi="Arial Narrow"/>
        </w:rPr>
        <w:t>p</w:t>
      </w:r>
      <w:r w:rsidR="004F10AA" w:rsidRPr="00E83C9F">
        <w:rPr>
          <w:rFonts w:ascii="Arial Narrow" w:hAnsi="Arial Narrow"/>
        </w:rPr>
        <w:t>rostřednictvím určení ploch s rozdílným způsobem využití jsou stabilizovány stávající plochy a navrhovány nové rozvojové plochy</w:t>
      </w:r>
      <w:r>
        <w:rPr>
          <w:rFonts w:ascii="Arial Narrow" w:hAnsi="Arial Narrow"/>
        </w:rPr>
        <w:t>,</w:t>
      </w:r>
    </w:p>
    <w:p w14:paraId="4119A727" w14:textId="77777777" w:rsidR="008A21CC" w:rsidRPr="00E83C9F" w:rsidRDefault="00982D92" w:rsidP="00950A75">
      <w:pPr>
        <w:pStyle w:val="Odrkov"/>
        <w:numPr>
          <w:ilvl w:val="0"/>
          <w:numId w:val="10"/>
        </w:numPr>
        <w:tabs>
          <w:tab w:val="left" w:pos="0"/>
        </w:tabs>
        <w:spacing w:before="0"/>
        <w:ind w:right="67"/>
        <w:rPr>
          <w:rFonts w:ascii="Arial Narrow" w:hAnsi="Arial Narrow"/>
        </w:rPr>
      </w:pPr>
      <w:r>
        <w:rPr>
          <w:rFonts w:ascii="Arial Narrow" w:hAnsi="Arial Narrow"/>
        </w:rPr>
        <w:t>z</w:t>
      </w:r>
      <w:r w:rsidR="004F10AA" w:rsidRPr="00E83C9F">
        <w:rPr>
          <w:rFonts w:ascii="Arial Narrow" w:hAnsi="Arial Narrow"/>
        </w:rPr>
        <w:t>achován</w:t>
      </w:r>
      <w:r w:rsidR="008A21CC" w:rsidRPr="00E83C9F">
        <w:rPr>
          <w:rFonts w:ascii="Arial Narrow" w:hAnsi="Arial Narrow"/>
        </w:rPr>
        <w:t>í</w:t>
      </w:r>
      <w:r w:rsidR="004F10AA" w:rsidRPr="00E83C9F">
        <w:rPr>
          <w:rFonts w:ascii="Arial Narrow" w:hAnsi="Arial Narrow"/>
        </w:rPr>
        <w:t xml:space="preserve"> stávající</w:t>
      </w:r>
      <w:r w:rsidR="008A21CC" w:rsidRPr="00E83C9F">
        <w:rPr>
          <w:rFonts w:ascii="Arial Narrow" w:hAnsi="Arial Narrow"/>
        </w:rPr>
        <w:t>ho</w:t>
      </w:r>
      <w:r w:rsidR="004F10AA" w:rsidRPr="00E83C9F">
        <w:rPr>
          <w:rFonts w:ascii="Arial Narrow" w:hAnsi="Arial Narrow"/>
        </w:rPr>
        <w:t xml:space="preserve"> typ</w:t>
      </w:r>
      <w:r w:rsidR="008A21CC" w:rsidRPr="00E83C9F">
        <w:rPr>
          <w:rFonts w:ascii="Arial Narrow" w:hAnsi="Arial Narrow"/>
        </w:rPr>
        <w:t>u zástavby</w:t>
      </w:r>
      <w:r>
        <w:rPr>
          <w:rFonts w:ascii="Arial Narrow" w:hAnsi="Arial Narrow"/>
        </w:rPr>
        <w:t>,</w:t>
      </w:r>
    </w:p>
    <w:p w14:paraId="102E6328" w14:textId="77777777" w:rsidR="004F10AA" w:rsidRPr="00E83C9F" w:rsidRDefault="00982D92" w:rsidP="00950A75">
      <w:pPr>
        <w:pStyle w:val="Odrkov"/>
        <w:numPr>
          <w:ilvl w:val="0"/>
          <w:numId w:val="10"/>
        </w:numPr>
        <w:tabs>
          <w:tab w:val="left" w:pos="0"/>
        </w:tabs>
        <w:spacing w:before="0"/>
        <w:ind w:right="67"/>
        <w:rPr>
          <w:rFonts w:ascii="Arial Narrow" w:hAnsi="Arial Narrow"/>
        </w:rPr>
      </w:pPr>
      <w:r>
        <w:rPr>
          <w:rFonts w:ascii="Arial Narrow" w:hAnsi="Arial Narrow"/>
        </w:rPr>
        <w:t>v</w:t>
      </w:r>
      <w:r w:rsidR="008A21CC" w:rsidRPr="00E83C9F">
        <w:rPr>
          <w:rFonts w:ascii="Arial Narrow" w:hAnsi="Arial Narrow"/>
        </w:rPr>
        <w:t> </w:t>
      </w:r>
      <w:r w:rsidR="004F10AA" w:rsidRPr="00E83C9F">
        <w:rPr>
          <w:rFonts w:ascii="Arial Narrow" w:hAnsi="Arial Narrow"/>
        </w:rPr>
        <w:t>respektován</w:t>
      </w:r>
      <w:r w:rsidR="008A21CC" w:rsidRPr="00E83C9F">
        <w:rPr>
          <w:rFonts w:ascii="Arial Narrow" w:hAnsi="Arial Narrow"/>
        </w:rPr>
        <w:t xml:space="preserve">í </w:t>
      </w:r>
      <w:r w:rsidR="004F10AA" w:rsidRPr="00E83C9F">
        <w:rPr>
          <w:rFonts w:ascii="Arial Narrow" w:hAnsi="Arial Narrow"/>
        </w:rPr>
        <w:t>a podporován</w:t>
      </w:r>
      <w:r w:rsidR="008A21CC" w:rsidRPr="00E83C9F">
        <w:rPr>
          <w:rFonts w:ascii="Arial Narrow" w:hAnsi="Arial Narrow"/>
        </w:rPr>
        <w:t>í</w:t>
      </w:r>
      <w:r w:rsidR="004F10AA" w:rsidRPr="00E83C9F">
        <w:rPr>
          <w:rFonts w:ascii="Arial Narrow" w:hAnsi="Arial Narrow"/>
        </w:rPr>
        <w:t xml:space="preserve"> jak kompaktní tak rozvolněn</w:t>
      </w:r>
      <w:r w:rsidR="008A21CC" w:rsidRPr="00E83C9F">
        <w:rPr>
          <w:rFonts w:ascii="Arial Narrow" w:hAnsi="Arial Narrow"/>
        </w:rPr>
        <w:t>é</w:t>
      </w:r>
      <w:r w:rsidR="004F10AA" w:rsidRPr="00E83C9F">
        <w:rPr>
          <w:rFonts w:ascii="Arial Narrow" w:hAnsi="Arial Narrow"/>
        </w:rPr>
        <w:t xml:space="preserve"> form</w:t>
      </w:r>
      <w:r w:rsidR="008A21CC" w:rsidRPr="00E83C9F">
        <w:rPr>
          <w:rFonts w:ascii="Arial Narrow" w:hAnsi="Arial Narrow"/>
        </w:rPr>
        <w:t>y</w:t>
      </w:r>
      <w:r w:rsidR="004F10AA" w:rsidRPr="00E83C9F">
        <w:rPr>
          <w:rFonts w:ascii="Arial Narrow" w:hAnsi="Arial Narrow"/>
        </w:rPr>
        <w:t xml:space="preserve"> zástavby v krajinném prostředí a na okrajích sídla a </w:t>
      </w:r>
      <w:r w:rsidR="008A21CC" w:rsidRPr="00E83C9F">
        <w:rPr>
          <w:rFonts w:ascii="Arial Narrow" w:hAnsi="Arial Narrow"/>
        </w:rPr>
        <w:t>v</w:t>
      </w:r>
      <w:r w:rsidR="004F10AA" w:rsidRPr="00E83C9F">
        <w:rPr>
          <w:rFonts w:ascii="Arial Narrow" w:hAnsi="Arial Narrow"/>
        </w:rPr>
        <w:t xml:space="preserve"> respektován</w:t>
      </w:r>
      <w:r w:rsidR="008A21CC" w:rsidRPr="00E83C9F">
        <w:rPr>
          <w:rFonts w:ascii="Arial Narrow" w:hAnsi="Arial Narrow"/>
        </w:rPr>
        <w:t>í</w:t>
      </w:r>
      <w:r w:rsidR="004F10AA" w:rsidRPr="00E83C9F">
        <w:rPr>
          <w:rFonts w:ascii="Arial Narrow" w:hAnsi="Arial Narrow"/>
        </w:rPr>
        <w:t xml:space="preserve"> a rozv</w:t>
      </w:r>
      <w:r w:rsidR="008A21CC" w:rsidRPr="00E83C9F">
        <w:rPr>
          <w:rFonts w:ascii="Arial Narrow" w:hAnsi="Arial Narrow"/>
        </w:rPr>
        <w:t>oji</w:t>
      </w:r>
      <w:r w:rsidR="004F10AA" w:rsidRPr="00E83C9F">
        <w:rPr>
          <w:rFonts w:ascii="Arial Narrow" w:hAnsi="Arial Narrow"/>
        </w:rPr>
        <w:t xml:space="preserve"> cenn</w:t>
      </w:r>
      <w:r w:rsidR="008A21CC" w:rsidRPr="00E83C9F">
        <w:rPr>
          <w:rFonts w:ascii="Arial Narrow" w:hAnsi="Arial Narrow"/>
        </w:rPr>
        <w:t>ých</w:t>
      </w:r>
      <w:r w:rsidR="004F10AA" w:rsidRPr="00E83C9F">
        <w:rPr>
          <w:rFonts w:ascii="Arial Narrow" w:hAnsi="Arial Narrow"/>
        </w:rPr>
        <w:t xml:space="preserve"> přírodní</w:t>
      </w:r>
      <w:r w:rsidR="008A21CC" w:rsidRPr="00E83C9F">
        <w:rPr>
          <w:rFonts w:ascii="Arial Narrow" w:hAnsi="Arial Narrow"/>
        </w:rPr>
        <w:t>ch</w:t>
      </w:r>
      <w:r w:rsidR="004F10AA" w:rsidRPr="00E83C9F">
        <w:rPr>
          <w:rFonts w:ascii="Arial Narrow" w:hAnsi="Arial Narrow"/>
        </w:rPr>
        <w:t xml:space="preserve"> a typick</w:t>
      </w:r>
      <w:r w:rsidR="008A21CC" w:rsidRPr="00E83C9F">
        <w:rPr>
          <w:rFonts w:ascii="Arial Narrow" w:hAnsi="Arial Narrow"/>
        </w:rPr>
        <w:t>ých</w:t>
      </w:r>
      <w:r w:rsidR="004F10AA" w:rsidRPr="00E83C9F">
        <w:rPr>
          <w:rFonts w:ascii="Arial Narrow" w:hAnsi="Arial Narrow"/>
        </w:rPr>
        <w:t xml:space="preserve"> krajinn</w:t>
      </w:r>
      <w:r w:rsidR="008A21CC" w:rsidRPr="00E83C9F">
        <w:rPr>
          <w:rFonts w:ascii="Arial Narrow" w:hAnsi="Arial Narrow"/>
        </w:rPr>
        <w:t>ých</w:t>
      </w:r>
      <w:r w:rsidR="004F10AA" w:rsidRPr="00E83C9F">
        <w:rPr>
          <w:rFonts w:ascii="Arial Narrow" w:hAnsi="Arial Narrow"/>
        </w:rPr>
        <w:t xml:space="preserve"> prvk</w:t>
      </w:r>
      <w:r w:rsidR="008A21CC" w:rsidRPr="00E83C9F">
        <w:rPr>
          <w:rFonts w:ascii="Arial Narrow" w:hAnsi="Arial Narrow"/>
        </w:rPr>
        <w:t>ů</w:t>
      </w:r>
      <w:r>
        <w:rPr>
          <w:rFonts w:ascii="Arial Narrow" w:hAnsi="Arial Narrow"/>
        </w:rPr>
        <w:t>,</w:t>
      </w:r>
    </w:p>
    <w:p w14:paraId="5E9E9CCB" w14:textId="77777777" w:rsidR="004F10AA" w:rsidRPr="00E83C9F" w:rsidRDefault="00982D92" w:rsidP="00950A75">
      <w:pPr>
        <w:pStyle w:val="Odrkov"/>
        <w:numPr>
          <w:ilvl w:val="0"/>
          <w:numId w:val="10"/>
        </w:numPr>
        <w:tabs>
          <w:tab w:val="left" w:pos="0"/>
        </w:tabs>
        <w:spacing w:before="0"/>
        <w:ind w:right="67"/>
        <w:rPr>
          <w:rFonts w:ascii="Arial Narrow" w:hAnsi="Arial Narrow"/>
        </w:rPr>
      </w:pPr>
      <w:r>
        <w:rPr>
          <w:rFonts w:ascii="Arial Narrow" w:hAnsi="Arial Narrow"/>
        </w:rPr>
        <w:t>v</w:t>
      </w:r>
      <w:r w:rsidR="008A21CC" w:rsidRPr="00E83C9F">
        <w:rPr>
          <w:rFonts w:ascii="Arial Narrow" w:hAnsi="Arial Narrow"/>
        </w:rPr>
        <w:t xml:space="preserve">e </w:t>
      </w:r>
      <w:r w:rsidR="004F10AA" w:rsidRPr="00E83C9F">
        <w:rPr>
          <w:rFonts w:ascii="Arial Narrow" w:hAnsi="Arial Narrow"/>
        </w:rPr>
        <w:t>vymez</w:t>
      </w:r>
      <w:r w:rsidR="008A21CC" w:rsidRPr="00E83C9F">
        <w:rPr>
          <w:rFonts w:ascii="Arial Narrow" w:hAnsi="Arial Narrow"/>
        </w:rPr>
        <w:t>ení</w:t>
      </w:r>
      <w:r w:rsidR="004F10AA" w:rsidRPr="00E83C9F">
        <w:rPr>
          <w:rFonts w:ascii="Arial Narrow" w:hAnsi="Arial Narrow"/>
        </w:rPr>
        <w:t xml:space="preserve"> prostorov</w:t>
      </w:r>
      <w:r w:rsidR="008A21CC" w:rsidRPr="00E83C9F">
        <w:rPr>
          <w:rFonts w:ascii="Arial Narrow" w:hAnsi="Arial Narrow"/>
        </w:rPr>
        <w:t>ých</w:t>
      </w:r>
      <w:r w:rsidR="004F10AA" w:rsidRPr="00E83C9F">
        <w:rPr>
          <w:rFonts w:ascii="Arial Narrow" w:hAnsi="Arial Narrow"/>
        </w:rPr>
        <w:t xml:space="preserve"> </w:t>
      </w:r>
      <w:r w:rsidR="004F10AA" w:rsidRPr="00E83C9F">
        <w:rPr>
          <w:rFonts w:ascii="Arial Narrow" w:hAnsi="Arial Narrow"/>
          <w:color w:val="000000" w:themeColor="text1"/>
        </w:rPr>
        <w:t>regulativ</w:t>
      </w:r>
      <w:r w:rsidR="008A21CC" w:rsidRPr="00E83C9F">
        <w:rPr>
          <w:rFonts w:ascii="Arial Narrow" w:hAnsi="Arial Narrow"/>
          <w:color w:val="000000" w:themeColor="text1"/>
        </w:rPr>
        <w:t>ů</w:t>
      </w:r>
      <w:r w:rsidR="004F10AA" w:rsidRPr="00E83C9F">
        <w:rPr>
          <w:rFonts w:ascii="Arial Narrow" w:hAnsi="Arial Narrow"/>
          <w:color w:val="000000" w:themeColor="text1"/>
        </w:rPr>
        <w:t xml:space="preserve"> (výšková regulace – </w:t>
      </w:r>
      <w:r w:rsidR="00CB0CB0" w:rsidRPr="00E83C9F">
        <w:rPr>
          <w:rFonts w:ascii="Arial Narrow" w:hAnsi="Arial Narrow"/>
          <w:color w:val="000000" w:themeColor="text1"/>
        </w:rPr>
        <w:t xml:space="preserve">maximální výška zástavby, </w:t>
      </w:r>
      <w:r w:rsidR="004F10AA" w:rsidRPr="00E83C9F">
        <w:rPr>
          <w:rFonts w:ascii="Arial Narrow" w:hAnsi="Arial Narrow"/>
          <w:color w:val="000000" w:themeColor="text1"/>
        </w:rPr>
        <w:t>koeficient zastavění</w:t>
      </w:r>
      <w:r w:rsidR="00CB0CB0" w:rsidRPr="00E83C9F">
        <w:rPr>
          <w:rFonts w:ascii="Arial Narrow" w:hAnsi="Arial Narrow"/>
          <w:color w:val="000000" w:themeColor="text1"/>
        </w:rPr>
        <w:t>, koeficient zeleně</w:t>
      </w:r>
      <w:r w:rsidR="004F10AA" w:rsidRPr="00E83C9F">
        <w:rPr>
          <w:rFonts w:ascii="Arial Narrow" w:hAnsi="Arial Narrow"/>
          <w:color w:val="000000" w:themeColor="text1"/>
        </w:rPr>
        <w:t>), k</w:t>
      </w:r>
      <w:r w:rsidR="008A21CC" w:rsidRPr="00E83C9F">
        <w:rPr>
          <w:rFonts w:ascii="Arial Narrow" w:hAnsi="Arial Narrow"/>
          <w:color w:val="000000" w:themeColor="text1"/>
        </w:rPr>
        <w:t> </w:t>
      </w:r>
      <w:r w:rsidR="004F10AA" w:rsidRPr="00E83C9F">
        <w:rPr>
          <w:rFonts w:ascii="Arial Narrow" w:hAnsi="Arial Narrow"/>
          <w:color w:val="000000" w:themeColor="text1"/>
        </w:rPr>
        <w:t>zaji</w:t>
      </w:r>
      <w:r w:rsidR="008A21CC" w:rsidRPr="00E83C9F">
        <w:rPr>
          <w:rFonts w:ascii="Arial Narrow" w:hAnsi="Arial Narrow"/>
          <w:color w:val="000000" w:themeColor="text1"/>
        </w:rPr>
        <w:t xml:space="preserve">štění </w:t>
      </w:r>
      <w:r w:rsidR="004F10AA" w:rsidRPr="00E83C9F">
        <w:rPr>
          <w:rFonts w:ascii="Arial Narrow" w:hAnsi="Arial Narrow"/>
          <w:color w:val="000000" w:themeColor="text1"/>
        </w:rPr>
        <w:t>ochran</w:t>
      </w:r>
      <w:r w:rsidR="008A21CC" w:rsidRPr="00E83C9F">
        <w:rPr>
          <w:rFonts w:ascii="Arial Narrow" w:hAnsi="Arial Narrow"/>
          <w:color w:val="000000" w:themeColor="text1"/>
        </w:rPr>
        <w:t>y</w:t>
      </w:r>
      <w:r w:rsidR="004F10AA" w:rsidRPr="00E83C9F">
        <w:rPr>
          <w:rFonts w:ascii="Arial Narrow" w:hAnsi="Arial Narrow"/>
          <w:color w:val="000000" w:themeColor="text1"/>
        </w:rPr>
        <w:t xml:space="preserve"> kulturních hodnot (obrazu obce, nemovitých kulturních památek) a krajinného rázu</w:t>
      </w:r>
      <w:r>
        <w:rPr>
          <w:rFonts w:ascii="Arial Narrow" w:hAnsi="Arial Narrow"/>
          <w:color w:val="000000" w:themeColor="text1"/>
        </w:rPr>
        <w:t>,</w:t>
      </w:r>
    </w:p>
    <w:p w14:paraId="05F1F87B" w14:textId="77777777" w:rsidR="004F10AA" w:rsidRPr="00E83C9F" w:rsidRDefault="00982D92" w:rsidP="00950A75">
      <w:pPr>
        <w:pStyle w:val="Odrkov"/>
        <w:numPr>
          <w:ilvl w:val="0"/>
          <w:numId w:val="10"/>
        </w:numPr>
        <w:tabs>
          <w:tab w:val="left" w:pos="0"/>
        </w:tabs>
        <w:spacing w:before="0"/>
        <w:ind w:right="67"/>
        <w:rPr>
          <w:rFonts w:ascii="Arial Narrow" w:hAnsi="Arial Narrow"/>
        </w:rPr>
      </w:pPr>
      <w:r>
        <w:rPr>
          <w:rFonts w:ascii="Arial Narrow" w:hAnsi="Arial Narrow"/>
        </w:rPr>
        <w:t>u</w:t>
      </w:r>
      <w:r w:rsidR="004F10AA" w:rsidRPr="00E83C9F">
        <w:rPr>
          <w:rFonts w:ascii="Arial Narrow" w:hAnsi="Arial Narrow"/>
        </w:rPr>
        <w:t>přes</w:t>
      </w:r>
      <w:r w:rsidR="004F30E1" w:rsidRPr="00E83C9F">
        <w:rPr>
          <w:rFonts w:ascii="Arial Narrow" w:hAnsi="Arial Narrow"/>
        </w:rPr>
        <w:t>ně</w:t>
      </w:r>
      <w:r w:rsidR="008A21CC" w:rsidRPr="00E83C9F">
        <w:rPr>
          <w:rFonts w:ascii="Arial Narrow" w:hAnsi="Arial Narrow"/>
        </w:rPr>
        <w:t>ní</w:t>
      </w:r>
      <w:r w:rsidR="004F10AA" w:rsidRPr="00E83C9F">
        <w:rPr>
          <w:rFonts w:ascii="Arial Narrow" w:hAnsi="Arial Narrow"/>
        </w:rPr>
        <w:t xml:space="preserve"> </w:t>
      </w:r>
      <w:r w:rsidR="004F10AA" w:rsidRPr="00E83C9F">
        <w:rPr>
          <w:rFonts w:ascii="Arial Narrow" w:hAnsi="Arial Narrow"/>
          <w:b/>
        </w:rPr>
        <w:t>územní</w:t>
      </w:r>
      <w:r w:rsidR="004F30E1" w:rsidRPr="00E83C9F">
        <w:rPr>
          <w:rFonts w:ascii="Arial Narrow" w:hAnsi="Arial Narrow"/>
          <w:b/>
        </w:rPr>
        <w:t>ho</w:t>
      </w:r>
      <w:r w:rsidR="004F10AA" w:rsidRPr="00E83C9F">
        <w:rPr>
          <w:rFonts w:ascii="Arial Narrow" w:hAnsi="Arial Narrow"/>
          <w:b/>
        </w:rPr>
        <w:t xml:space="preserve"> systém</w:t>
      </w:r>
      <w:r w:rsidR="004F30E1" w:rsidRPr="00E83C9F">
        <w:rPr>
          <w:rFonts w:ascii="Arial Narrow" w:hAnsi="Arial Narrow"/>
          <w:b/>
        </w:rPr>
        <w:t>u</w:t>
      </w:r>
      <w:r w:rsidR="004F10AA" w:rsidRPr="00E83C9F">
        <w:rPr>
          <w:rFonts w:ascii="Arial Narrow" w:hAnsi="Arial Narrow"/>
          <w:b/>
        </w:rPr>
        <w:t xml:space="preserve"> ekologické stability</w:t>
      </w:r>
      <w:r w:rsidR="004F10AA" w:rsidRPr="00E83C9F">
        <w:rPr>
          <w:rFonts w:ascii="Arial Narrow" w:hAnsi="Arial Narrow"/>
        </w:rPr>
        <w:t xml:space="preserve"> a n</w:t>
      </w:r>
      <w:r w:rsidR="004F30E1" w:rsidRPr="00E83C9F">
        <w:rPr>
          <w:rFonts w:ascii="Arial Narrow" w:hAnsi="Arial Narrow"/>
        </w:rPr>
        <w:t>ávrhu</w:t>
      </w:r>
      <w:r w:rsidR="004F10AA" w:rsidRPr="00E83C9F">
        <w:rPr>
          <w:rFonts w:ascii="Arial Narrow" w:hAnsi="Arial Narrow"/>
        </w:rPr>
        <w:t xml:space="preserve"> jeho další</w:t>
      </w:r>
      <w:r w:rsidR="004F30E1" w:rsidRPr="00E83C9F">
        <w:rPr>
          <w:rFonts w:ascii="Arial Narrow" w:hAnsi="Arial Narrow"/>
        </w:rPr>
        <w:t>ch</w:t>
      </w:r>
      <w:r w:rsidR="004F10AA" w:rsidRPr="00E83C9F">
        <w:rPr>
          <w:rFonts w:ascii="Arial Narrow" w:hAnsi="Arial Narrow"/>
        </w:rPr>
        <w:t xml:space="preserve"> část</w:t>
      </w:r>
      <w:r w:rsidR="004F30E1" w:rsidRPr="00E83C9F">
        <w:rPr>
          <w:rFonts w:ascii="Arial Narrow" w:hAnsi="Arial Narrow"/>
        </w:rPr>
        <w:t>í</w:t>
      </w:r>
      <w:r w:rsidR="004F10AA" w:rsidRPr="00E83C9F">
        <w:rPr>
          <w:rFonts w:ascii="Arial Narrow" w:hAnsi="Arial Narrow"/>
        </w:rPr>
        <w:t xml:space="preserve"> k posílení přírodních hodnot území a zvýšení ekologické stability krajiny</w:t>
      </w:r>
      <w:r>
        <w:rPr>
          <w:rFonts w:ascii="Arial Narrow" w:hAnsi="Arial Narrow"/>
        </w:rPr>
        <w:t>,</w:t>
      </w:r>
    </w:p>
    <w:p w14:paraId="2ED64D44" w14:textId="77777777" w:rsidR="004F10AA" w:rsidRPr="00E83C9F" w:rsidRDefault="00982D92" w:rsidP="00950A75">
      <w:pPr>
        <w:pStyle w:val="Odrkov"/>
        <w:numPr>
          <w:ilvl w:val="0"/>
          <w:numId w:val="10"/>
        </w:numPr>
        <w:tabs>
          <w:tab w:val="left" w:pos="0"/>
        </w:tabs>
        <w:spacing w:before="0"/>
        <w:ind w:right="67"/>
        <w:rPr>
          <w:rFonts w:ascii="Arial Narrow" w:hAnsi="Arial Narrow"/>
        </w:rPr>
      </w:pPr>
      <w:r>
        <w:rPr>
          <w:rFonts w:ascii="Arial Narrow" w:hAnsi="Arial Narrow"/>
        </w:rPr>
        <w:t>r</w:t>
      </w:r>
      <w:r w:rsidR="004F30E1" w:rsidRPr="00E83C9F">
        <w:rPr>
          <w:rFonts w:ascii="Arial Narrow" w:hAnsi="Arial Narrow"/>
        </w:rPr>
        <w:t>espektov</w:t>
      </w:r>
      <w:r w:rsidR="00CB0CB0" w:rsidRPr="00E83C9F">
        <w:rPr>
          <w:rFonts w:ascii="Arial Narrow" w:hAnsi="Arial Narrow"/>
        </w:rPr>
        <w:t>ání</w:t>
      </w:r>
      <w:r w:rsidR="004F30E1" w:rsidRPr="00E83C9F">
        <w:rPr>
          <w:rFonts w:ascii="Arial Narrow" w:hAnsi="Arial Narrow"/>
        </w:rPr>
        <w:t xml:space="preserve"> kulturní</w:t>
      </w:r>
      <w:r w:rsidR="00CB0CB0" w:rsidRPr="00E83C9F">
        <w:rPr>
          <w:rFonts w:ascii="Arial Narrow" w:hAnsi="Arial Narrow"/>
        </w:rPr>
        <w:t>ch</w:t>
      </w:r>
      <w:r w:rsidR="004F30E1" w:rsidRPr="00E83C9F">
        <w:rPr>
          <w:rFonts w:ascii="Arial Narrow" w:hAnsi="Arial Narrow"/>
        </w:rPr>
        <w:t xml:space="preserve"> památ</w:t>
      </w:r>
      <w:r w:rsidR="00CB0CB0" w:rsidRPr="00E83C9F">
        <w:rPr>
          <w:rFonts w:ascii="Arial Narrow" w:hAnsi="Arial Narrow"/>
        </w:rPr>
        <w:t>ek</w:t>
      </w:r>
      <w:r>
        <w:rPr>
          <w:rFonts w:ascii="Arial Narrow" w:hAnsi="Arial Narrow"/>
        </w:rPr>
        <w:t>,</w:t>
      </w:r>
    </w:p>
    <w:p w14:paraId="6E5F0796" w14:textId="77777777" w:rsidR="004F10AA" w:rsidRPr="00E83C9F" w:rsidRDefault="00982D92" w:rsidP="00950A75">
      <w:pPr>
        <w:pStyle w:val="Odrkov"/>
        <w:numPr>
          <w:ilvl w:val="0"/>
          <w:numId w:val="10"/>
        </w:numPr>
        <w:tabs>
          <w:tab w:val="left" w:pos="0"/>
        </w:tabs>
        <w:spacing w:before="0"/>
        <w:ind w:right="67"/>
        <w:rPr>
          <w:rFonts w:ascii="Arial Narrow" w:hAnsi="Arial Narrow"/>
          <w:color w:val="000000" w:themeColor="text1"/>
          <w:szCs w:val="22"/>
        </w:rPr>
      </w:pPr>
      <w:r>
        <w:rPr>
          <w:rFonts w:ascii="Arial Narrow" w:hAnsi="Arial Narrow"/>
          <w:color w:val="000000" w:themeColor="text1"/>
          <w:szCs w:val="22"/>
        </w:rPr>
        <w:t>v</w:t>
      </w:r>
      <w:r w:rsidR="004F30E1" w:rsidRPr="00E83C9F">
        <w:rPr>
          <w:rFonts w:ascii="Arial Narrow" w:hAnsi="Arial Narrow"/>
          <w:color w:val="000000" w:themeColor="text1"/>
          <w:szCs w:val="22"/>
        </w:rPr>
        <w:t>e vymezení</w:t>
      </w:r>
      <w:r w:rsidR="004F10AA" w:rsidRPr="00E83C9F">
        <w:rPr>
          <w:rFonts w:ascii="Arial Narrow" w:hAnsi="Arial Narrow"/>
          <w:color w:val="000000" w:themeColor="text1"/>
          <w:szCs w:val="22"/>
        </w:rPr>
        <w:t xml:space="preserve"> památ</w:t>
      </w:r>
      <w:r w:rsidR="004F30E1" w:rsidRPr="00E83C9F">
        <w:rPr>
          <w:rFonts w:ascii="Arial Narrow" w:hAnsi="Arial Narrow"/>
          <w:color w:val="000000" w:themeColor="text1"/>
          <w:szCs w:val="22"/>
        </w:rPr>
        <w:t>ek</w:t>
      </w:r>
      <w:r w:rsidR="004F10AA" w:rsidRPr="00E83C9F">
        <w:rPr>
          <w:rFonts w:ascii="Arial Narrow" w:hAnsi="Arial Narrow"/>
          <w:color w:val="000000" w:themeColor="text1"/>
          <w:szCs w:val="22"/>
        </w:rPr>
        <w:t xml:space="preserve"> místního významu, historicky a architektonicky hodnotn</w:t>
      </w:r>
      <w:r w:rsidR="004F30E1" w:rsidRPr="00E83C9F">
        <w:rPr>
          <w:rFonts w:ascii="Arial Narrow" w:hAnsi="Arial Narrow"/>
          <w:color w:val="000000" w:themeColor="text1"/>
          <w:szCs w:val="22"/>
        </w:rPr>
        <w:t>ých</w:t>
      </w:r>
      <w:r w:rsidR="004C1F8E" w:rsidRPr="00E83C9F">
        <w:rPr>
          <w:rFonts w:ascii="Arial Narrow" w:hAnsi="Arial Narrow"/>
          <w:color w:val="000000" w:themeColor="text1"/>
          <w:szCs w:val="22"/>
        </w:rPr>
        <w:t xml:space="preserve"> </w:t>
      </w:r>
      <w:r w:rsidR="004F10AA" w:rsidRPr="00E83C9F">
        <w:rPr>
          <w:rFonts w:ascii="Arial Narrow" w:hAnsi="Arial Narrow"/>
          <w:color w:val="000000" w:themeColor="text1"/>
          <w:szCs w:val="22"/>
        </w:rPr>
        <w:t>stav</w:t>
      </w:r>
      <w:r w:rsidR="004F30E1" w:rsidRPr="00E83C9F">
        <w:rPr>
          <w:rFonts w:ascii="Arial Narrow" w:hAnsi="Arial Narrow"/>
          <w:color w:val="000000" w:themeColor="text1"/>
          <w:szCs w:val="22"/>
        </w:rPr>
        <w:t>eb</w:t>
      </w:r>
      <w:r>
        <w:rPr>
          <w:rFonts w:ascii="Arial Narrow" w:hAnsi="Arial Narrow"/>
          <w:color w:val="000000" w:themeColor="text1"/>
          <w:szCs w:val="22"/>
        </w:rPr>
        <w:t>,</w:t>
      </w:r>
    </w:p>
    <w:p w14:paraId="4EB2F62F" w14:textId="77777777" w:rsidR="004F10AA" w:rsidRPr="00403118" w:rsidRDefault="00982D92" w:rsidP="00950A75">
      <w:pPr>
        <w:pStyle w:val="Import1"/>
        <w:numPr>
          <w:ilvl w:val="0"/>
          <w:numId w:val="10"/>
        </w:numPr>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jc w:val="both"/>
        <w:rPr>
          <w:rFonts w:ascii="Arial Narrow" w:eastAsia="Times New Roman" w:hAnsi="Arial Narrow" w:cs="Times New Roman"/>
          <w:sz w:val="22"/>
          <w:szCs w:val="22"/>
        </w:rPr>
      </w:pPr>
      <w:r>
        <w:rPr>
          <w:rFonts w:ascii="Arial Narrow" w:hAnsi="Arial Narrow"/>
          <w:color w:val="000000" w:themeColor="text1"/>
          <w:sz w:val="22"/>
          <w:szCs w:val="22"/>
        </w:rPr>
        <w:t>r</w:t>
      </w:r>
      <w:r w:rsidR="004F30E1" w:rsidRPr="00403118">
        <w:rPr>
          <w:rFonts w:ascii="Arial Narrow" w:hAnsi="Arial Narrow"/>
          <w:color w:val="000000" w:themeColor="text1"/>
          <w:sz w:val="22"/>
          <w:szCs w:val="22"/>
        </w:rPr>
        <w:t>espektování</w:t>
      </w:r>
      <w:r w:rsidR="004F10AA" w:rsidRPr="00403118">
        <w:rPr>
          <w:rFonts w:ascii="Arial Narrow" w:eastAsia="Times New Roman" w:hAnsi="Arial Narrow" w:cs="Times New Roman"/>
          <w:sz w:val="22"/>
          <w:szCs w:val="22"/>
        </w:rPr>
        <w:t xml:space="preserve"> archeologick</w:t>
      </w:r>
      <w:r w:rsidR="004F30E1" w:rsidRPr="00403118">
        <w:rPr>
          <w:rFonts w:ascii="Arial Narrow" w:eastAsia="Times New Roman" w:hAnsi="Arial Narrow" w:cs="Times New Roman"/>
          <w:sz w:val="22"/>
          <w:szCs w:val="22"/>
        </w:rPr>
        <w:t>ých</w:t>
      </w:r>
      <w:r w:rsidR="004C1F8E" w:rsidRPr="00403118">
        <w:rPr>
          <w:rFonts w:ascii="Arial Narrow" w:eastAsia="Times New Roman" w:hAnsi="Arial Narrow" w:cs="Times New Roman"/>
          <w:sz w:val="22"/>
          <w:szCs w:val="22"/>
        </w:rPr>
        <w:t xml:space="preserve"> </w:t>
      </w:r>
      <w:r w:rsidR="004F10AA" w:rsidRPr="00403118">
        <w:rPr>
          <w:rFonts w:ascii="Arial Narrow" w:eastAsia="Times New Roman" w:hAnsi="Arial Narrow" w:cs="Times New Roman"/>
          <w:sz w:val="22"/>
          <w:szCs w:val="22"/>
        </w:rPr>
        <w:t>nalezi</w:t>
      </w:r>
      <w:r w:rsidR="004F30E1" w:rsidRPr="00403118">
        <w:rPr>
          <w:rFonts w:ascii="Arial Narrow" w:eastAsia="Times New Roman" w:hAnsi="Arial Narrow" w:cs="Times New Roman"/>
          <w:sz w:val="22"/>
          <w:szCs w:val="22"/>
        </w:rPr>
        <w:t>šť</w:t>
      </w:r>
      <w:r>
        <w:rPr>
          <w:rFonts w:ascii="Arial Narrow" w:eastAsia="Times New Roman" w:hAnsi="Arial Narrow" w:cs="Times New Roman"/>
          <w:sz w:val="22"/>
          <w:szCs w:val="22"/>
        </w:rPr>
        <w:t>,</w:t>
      </w:r>
    </w:p>
    <w:p w14:paraId="429B4A1B" w14:textId="77777777" w:rsidR="004F10AA" w:rsidRPr="00403118" w:rsidRDefault="00982D92" w:rsidP="00950A75">
      <w:pPr>
        <w:pStyle w:val="Odrkov"/>
        <w:numPr>
          <w:ilvl w:val="0"/>
          <w:numId w:val="10"/>
        </w:numPr>
        <w:tabs>
          <w:tab w:val="left" w:pos="0"/>
        </w:tabs>
        <w:spacing w:before="0"/>
        <w:ind w:right="67"/>
        <w:rPr>
          <w:rFonts w:ascii="Arial Narrow" w:hAnsi="Arial Narrow"/>
          <w:color w:val="000000" w:themeColor="text1"/>
          <w:szCs w:val="22"/>
        </w:rPr>
      </w:pPr>
      <w:r>
        <w:rPr>
          <w:rFonts w:ascii="Arial Narrow" w:hAnsi="Arial Narrow"/>
          <w:color w:val="000000" w:themeColor="text1"/>
          <w:szCs w:val="22"/>
        </w:rPr>
        <w:t>r</w:t>
      </w:r>
      <w:r w:rsidR="00447577" w:rsidRPr="00403118">
        <w:rPr>
          <w:rFonts w:ascii="Arial Narrow" w:hAnsi="Arial Narrow"/>
          <w:color w:val="000000" w:themeColor="text1"/>
          <w:szCs w:val="22"/>
        </w:rPr>
        <w:t>espektování</w:t>
      </w:r>
      <w:r w:rsidR="004F10AA" w:rsidRPr="00403118">
        <w:rPr>
          <w:rFonts w:ascii="Arial Narrow" w:hAnsi="Arial Narrow"/>
          <w:color w:val="000000" w:themeColor="text1"/>
          <w:szCs w:val="22"/>
        </w:rPr>
        <w:t xml:space="preserve"> významn</w:t>
      </w:r>
      <w:r w:rsidR="00447577" w:rsidRPr="00403118">
        <w:rPr>
          <w:rFonts w:ascii="Arial Narrow" w:hAnsi="Arial Narrow"/>
          <w:color w:val="000000" w:themeColor="text1"/>
          <w:szCs w:val="22"/>
        </w:rPr>
        <w:t>ých</w:t>
      </w:r>
      <w:r w:rsidR="004F10AA" w:rsidRPr="00403118">
        <w:rPr>
          <w:rFonts w:ascii="Arial Narrow" w:hAnsi="Arial Narrow"/>
          <w:color w:val="000000" w:themeColor="text1"/>
          <w:szCs w:val="22"/>
        </w:rPr>
        <w:t xml:space="preserve"> krajinn</w:t>
      </w:r>
      <w:r w:rsidR="00447577" w:rsidRPr="00403118">
        <w:rPr>
          <w:rFonts w:ascii="Arial Narrow" w:hAnsi="Arial Narrow"/>
          <w:color w:val="000000" w:themeColor="text1"/>
          <w:szCs w:val="22"/>
        </w:rPr>
        <w:t>ých</w:t>
      </w:r>
      <w:r w:rsidR="004F10AA" w:rsidRPr="00403118">
        <w:rPr>
          <w:rFonts w:ascii="Arial Narrow" w:hAnsi="Arial Narrow"/>
          <w:color w:val="000000" w:themeColor="text1"/>
          <w:szCs w:val="22"/>
        </w:rPr>
        <w:t xml:space="preserve"> prvk</w:t>
      </w:r>
      <w:r w:rsidR="00447577" w:rsidRPr="00403118">
        <w:rPr>
          <w:rFonts w:ascii="Arial Narrow" w:hAnsi="Arial Narrow"/>
          <w:color w:val="000000" w:themeColor="text1"/>
          <w:szCs w:val="22"/>
        </w:rPr>
        <w:t>ů</w:t>
      </w:r>
      <w:r w:rsidR="004F10AA" w:rsidRPr="00403118">
        <w:rPr>
          <w:rFonts w:ascii="Arial Narrow" w:hAnsi="Arial Narrow"/>
          <w:color w:val="000000" w:themeColor="text1"/>
          <w:szCs w:val="22"/>
        </w:rPr>
        <w:t xml:space="preserve">  - lesy, rybníky, vodní toky, údolní nivy a v maximální možné míře i rozptýlenou krajinnou zeleň – remízky, meze, břehové porosty s cílem zachovat krajinný ráz</w:t>
      </w:r>
      <w:r>
        <w:rPr>
          <w:rFonts w:ascii="Arial Narrow" w:hAnsi="Arial Narrow"/>
          <w:color w:val="000000" w:themeColor="text1"/>
          <w:szCs w:val="22"/>
        </w:rPr>
        <w:t>,</w:t>
      </w:r>
    </w:p>
    <w:p w14:paraId="5A76D043" w14:textId="77777777" w:rsidR="004F10AA" w:rsidRPr="00403118" w:rsidRDefault="00982D92" w:rsidP="00950A75">
      <w:pPr>
        <w:pStyle w:val="Odrkov"/>
        <w:numPr>
          <w:ilvl w:val="0"/>
          <w:numId w:val="10"/>
        </w:numPr>
        <w:tabs>
          <w:tab w:val="left" w:pos="0"/>
        </w:tabs>
        <w:spacing w:before="0"/>
        <w:ind w:right="67"/>
        <w:rPr>
          <w:rFonts w:ascii="Arial Narrow" w:hAnsi="Arial Narrow"/>
          <w:szCs w:val="22"/>
        </w:rPr>
      </w:pPr>
      <w:r>
        <w:rPr>
          <w:rFonts w:ascii="Arial Narrow" w:hAnsi="Arial Narrow"/>
          <w:szCs w:val="22"/>
        </w:rPr>
        <w:t>o</w:t>
      </w:r>
      <w:r w:rsidR="00447577" w:rsidRPr="00403118">
        <w:rPr>
          <w:rFonts w:ascii="Arial Narrow" w:hAnsi="Arial Narrow"/>
          <w:szCs w:val="22"/>
        </w:rPr>
        <w:t>chraně</w:t>
      </w:r>
      <w:r w:rsidR="004F10AA" w:rsidRPr="00403118">
        <w:rPr>
          <w:rFonts w:ascii="Arial Narrow" w:hAnsi="Arial Narrow"/>
          <w:szCs w:val="22"/>
        </w:rPr>
        <w:t xml:space="preserve"> okolní krajiny a jejich jednotlivých složek – zemědělské půdy, lesa, vodních ploch a zeleně</w:t>
      </w:r>
      <w:r>
        <w:rPr>
          <w:rFonts w:ascii="Arial Narrow" w:hAnsi="Arial Narrow"/>
          <w:szCs w:val="22"/>
        </w:rPr>
        <w:t>,</w:t>
      </w:r>
    </w:p>
    <w:p w14:paraId="1B208E1B" w14:textId="77777777" w:rsidR="00DC2B23" w:rsidRPr="00982D92" w:rsidRDefault="00982D92" w:rsidP="00950A75">
      <w:pPr>
        <w:pStyle w:val="Odrkov"/>
        <w:numPr>
          <w:ilvl w:val="0"/>
          <w:numId w:val="10"/>
        </w:numPr>
        <w:tabs>
          <w:tab w:val="left" w:pos="0"/>
        </w:tabs>
        <w:spacing w:before="0"/>
        <w:ind w:right="67"/>
        <w:rPr>
          <w:rFonts w:ascii="Arial Narrow" w:hAnsi="Arial Narrow"/>
          <w:szCs w:val="22"/>
        </w:rPr>
      </w:pPr>
      <w:r w:rsidRPr="00982D92">
        <w:rPr>
          <w:rFonts w:ascii="Arial Narrow" w:hAnsi="Arial Narrow"/>
          <w:szCs w:val="22"/>
        </w:rPr>
        <w:t>r</w:t>
      </w:r>
      <w:r w:rsidR="00DC2B23" w:rsidRPr="00982D92">
        <w:rPr>
          <w:rFonts w:ascii="Arial Narrow" w:hAnsi="Arial Narrow"/>
          <w:szCs w:val="22"/>
        </w:rPr>
        <w:t>espektování migračně významného území</w:t>
      </w:r>
      <w:r w:rsidR="009B1F2F">
        <w:rPr>
          <w:rFonts w:ascii="Arial Narrow" w:hAnsi="Arial Narrow"/>
          <w:szCs w:val="22"/>
        </w:rPr>
        <w:t xml:space="preserve"> </w:t>
      </w:r>
      <w:r w:rsidR="009B1F2F" w:rsidRPr="001506C8">
        <w:rPr>
          <w:rFonts w:ascii="Arial Narrow" w:hAnsi="Arial Narrow"/>
          <w:szCs w:val="22"/>
        </w:rPr>
        <w:t xml:space="preserve">a </w:t>
      </w:r>
      <w:r w:rsidR="001B1707" w:rsidRPr="001506C8">
        <w:rPr>
          <w:rFonts w:ascii="Arial Narrow" w:hAnsi="Arial Narrow"/>
          <w:szCs w:val="22"/>
        </w:rPr>
        <w:t xml:space="preserve">krajinářské hodnoty </w:t>
      </w:r>
      <w:r w:rsidR="009B1F2F" w:rsidRPr="001506C8">
        <w:rPr>
          <w:rFonts w:ascii="Arial Narrow" w:hAnsi="Arial Narrow"/>
          <w:szCs w:val="22"/>
        </w:rPr>
        <w:t>Přírodní</w:t>
      </w:r>
      <w:r w:rsidR="001B1707" w:rsidRPr="001506C8">
        <w:rPr>
          <w:rFonts w:ascii="Arial Narrow" w:hAnsi="Arial Narrow"/>
          <w:szCs w:val="22"/>
        </w:rPr>
        <w:t>ho</w:t>
      </w:r>
      <w:r w:rsidR="009B1F2F" w:rsidRPr="001506C8">
        <w:rPr>
          <w:rFonts w:ascii="Arial Narrow" w:hAnsi="Arial Narrow"/>
          <w:szCs w:val="22"/>
        </w:rPr>
        <w:t xml:space="preserve"> park Rakovecké údolí</w:t>
      </w:r>
    </w:p>
    <w:p w14:paraId="4AF86DA3" w14:textId="77777777" w:rsidR="00DC2B23" w:rsidRPr="00982D92" w:rsidRDefault="00982D92" w:rsidP="00950A75">
      <w:pPr>
        <w:pStyle w:val="Odrkov"/>
        <w:numPr>
          <w:ilvl w:val="0"/>
          <w:numId w:val="10"/>
        </w:numPr>
        <w:tabs>
          <w:tab w:val="left" w:pos="0"/>
        </w:tabs>
        <w:spacing w:before="0"/>
        <w:ind w:right="67"/>
        <w:rPr>
          <w:rFonts w:ascii="Arial Narrow" w:hAnsi="Arial Narrow"/>
          <w:szCs w:val="22"/>
        </w:rPr>
      </w:pPr>
      <w:r w:rsidRPr="00982D92">
        <w:rPr>
          <w:rFonts w:ascii="Arial Narrow" w:hAnsi="Arial Narrow"/>
          <w:szCs w:val="22"/>
        </w:rPr>
        <w:t>r</w:t>
      </w:r>
      <w:r w:rsidR="00DC2B23" w:rsidRPr="00982D92">
        <w:rPr>
          <w:rFonts w:ascii="Arial Narrow" w:hAnsi="Arial Narrow"/>
          <w:szCs w:val="22"/>
        </w:rPr>
        <w:t xml:space="preserve">espektování </w:t>
      </w:r>
      <w:r w:rsidR="00403118" w:rsidRPr="00982D92">
        <w:rPr>
          <w:rFonts w:ascii="Arial Narrow" w:hAnsi="Arial Narrow"/>
          <w:szCs w:val="22"/>
        </w:rPr>
        <w:t>pásma hygienické ochrany vodních zdrojů</w:t>
      </w:r>
      <w:r w:rsidRPr="00982D92">
        <w:rPr>
          <w:rFonts w:ascii="Arial Narrow" w:hAnsi="Arial Narrow"/>
          <w:szCs w:val="22"/>
        </w:rPr>
        <w:t>,</w:t>
      </w:r>
    </w:p>
    <w:p w14:paraId="3792D929" w14:textId="77777777" w:rsidR="008C3050" w:rsidRPr="00982D92" w:rsidRDefault="008C3050" w:rsidP="00950A75">
      <w:pPr>
        <w:pStyle w:val="Odrkov"/>
        <w:numPr>
          <w:ilvl w:val="0"/>
          <w:numId w:val="10"/>
        </w:numPr>
        <w:tabs>
          <w:tab w:val="left" w:pos="0"/>
        </w:tabs>
        <w:spacing w:before="0"/>
        <w:ind w:right="67"/>
        <w:rPr>
          <w:rFonts w:ascii="Arial Narrow" w:hAnsi="Arial Narrow"/>
          <w:szCs w:val="22"/>
        </w:rPr>
      </w:pPr>
      <w:r w:rsidRPr="00982D92">
        <w:rPr>
          <w:rFonts w:ascii="Arial Narrow" w:hAnsi="Arial Narrow"/>
          <w:szCs w:val="22"/>
        </w:rPr>
        <w:lastRenderedPageBreak/>
        <w:t>na pozemcích památek místního významu, historicky a architektonicky hodnotných staveb nebo v blízkosti těchto pozemků – se nepřipouští umístění staveb, změn staveb a ostatních změn v území, které by znehodnotily jejich jedinečnost a celkový charakter území</w:t>
      </w:r>
      <w:r w:rsidR="00982D92" w:rsidRPr="00982D92">
        <w:rPr>
          <w:rFonts w:ascii="Arial Narrow" w:hAnsi="Arial Narrow"/>
          <w:szCs w:val="22"/>
        </w:rPr>
        <w:t>,</w:t>
      </w:r>
      <w:r w:rsidRPr="00982D92">
        <w:rPr>
          <w:rFonts w:ascii="Arial Narrow" w:hAnsi="Arial Narrow"/>
          <w:szCs w:val="22"/>
        </w:rPr>
        <w:t xml:space="preserve"> </w:t>
      </w:r>
    </w:p>
    <w:p w14:paraId="17A1D6A9" w14:textId="77777777" w:rsidR="008C3050" w:rsidRPr="00982D92" w:rsidRDefault="00982D92" w:rsidP="00950A75">
      <w:pPr>
        <w:pStyle w:val="Odrkov"/>
        <w:numPr>
          <w:ilvl w:val="0"/>
          <w:numId w:val="10"/>
        </w:numPr>
        <w:tabs>
          <w:tab w:val="left" w:pos="0"/>
        </w:tabs>
        <w:spacing w:before="0"/>
        <w:ind w:right="67"/>
        <w:rPr>
          <w:rFonts w:ascii="Arial Narrow" w:hAnsi="Arial Narrow"/>
          <w:szCs w:val="22"/>
        </w:rPr>
      </w:pPr>
      <w:r w:rsidRPr="00982D92">
        <w:rPr>
          <w:rFonts w:ascii="Arial Narrow" w:hAnsi="Arial Narrow"/>
          <w:szCs w:val="22"/>
        </w:rPr>
        <w:t>n</w:t>
      </w:r>
      <w:r w:rsidR="008C3050" w:rsidRPr="00982D92">
        <w:rPr>
          <w:rFonts w:ascii="Arial Narrow" w:hAnsi="Arial Narrow"/>
          <w:szCs w:val="22"/>
        </w:rPr>
        <w:t xml:space="preserve">epřipouští se zahrnovat památky místního významu dosud stojící na veřejných prostranstvích do oplocených pozemků obytného území a zahrad nebo oplocených areálů jiných funkčních ploch, které nejsou veřejnosti přístupné. </w:t>
      </w:r>
    </w:p>
    <w:p w14:paraId="36B4BFED" w14:textId="77777777" w:rsidR="000364E1" w:rsidRPr="00403118" w:rsidRDefault="000364E1" w:rsidP="004F7DE9">
      <w:pPr>
        <w:pStyle w:val="Nadpis2"/>
      </w:pPr>
      <w:bookmarkStart w:id="16" w:name="_Toc282442533"/>
      <w:bookmarkStart w:id="17" w:name="_Toc282443375"/>
      <w:bookmarkStart w:id="18" w:name="_Toc387822060"/>
      <w:bookmarkStart w:id="19" w:name="_Toc387844869"/>
      <w:bookmarkStart w:id="20" w:name="_Toc75175480"/>
      <w:bookmarkStart w:id="21" w:name="_Toc282442542"/>
      <w:bookmarkStart w:id="22" w:name="_Toc282443384"/>
      <w:bookmarkStart w:id="23" w:name="_Toc387822061"/>
      <w:bookmarkStart w:id="24" w:name="_Toc387844870"/>
      <w:r w:rsidRPr="00403118">
        <w:t>Urbanistická koncepce</w:t>
      </w:r>
      <w:bookmarkEnd w:id="16"/>
      <w:bookmarkEnd w:id="17"/>
      <w:r w:rsidRPr="00403118">
        <w:t xml:space="preserve"> včetně </w:t>
      </w:r>
      <w:r w:rsidR="009049DC" w:rsidRPr="00403118">
        <w:t xml:space="preserve">URBANISTICKÉ KOMPOZICE, </w:t>
      </w:r>
      <w:r w:rsidRPr="00403118">
        <w:t xml:space="preserve">vymezení </w:t>
      </w:r>
      <w:r w:rsidR="009049DC" w:rsidRPr="00403118">
        <w:t xml:space="preserve">PLOCH S ROZDÍLNÝM ZPŮSOBEM VYUŽITÍ, </w:t>
      </w:r>
      <w:r w:rsidRPr="00403118">
        <w:t>zastavitelných ploch, ploch přestavby a systému sídelní zeleně</w:t>
      </w:r>
      <w:bookmarkEnd w:id="18"/>
      <w:bookmarkEnd w:id="19"/>
      <w:bookmarkEnd w:id="20"/>
    </w:p>
    <w:p w14:paraId="4F33B938" w14:textId="77777777" w:rsidR="000364E1" w:rsidRPr="00403118" w:rsidRDefault="000364E1" w:rsidP="00F7339B">
      <w:pPr>
        <w:pStyle w:val="Nadpis3"/>
      </w:pPr>
      <w:bookmarkStart w:id="25" w:name="_Toc418235459"/>
      <w:bookmarkStart w:id="26" w:name="_Toc75175481"/>
      <w:r w:rsidRPr="00403118">
        <w:t>U</w:t>
      </w:r>
      <w:r w:rsidR="00EB4373" w:rsidRPr="00403118">
        <w:t>rbanistická koncepce</w:t>
      </w:r>
      <w:bookmarkEnd w:id="25"/>
      <w:r w:rsidR="00EB4373" w:rsidRPr="00403118">
        <w:t xml:space="preserve"> spočívá ve</w:t>
      </w:r>
      <w:r w:rsidR="000D00AA" w:rsidRPr="00403118">
        <w:t>:</w:t>
      </w:r>
      <w:bookmarkEnd w:id="26"/>
    </w:p>
    <w:p w14:paraId="0E55762F" w14:textId="77777777" w:rsidR="000D00AA" w:rsidRPr="00403118" w:rsidRDefault="00CB0CB0" w:rsidP="000D00AA">
      <w:pPr>
        <w:ind w:firstLine="0"/>
        <w:rPr>
          <w:rFonts w:ascii="Arial Narrow" w:hAnsi="Arial Narrow"/>
          <w:iCs/>
        </w:rPr>
      </w:pPr>
      <w:r w:rsidRPr="00403118">
        <w:rPr>
          <w:rFonts w:ascii="Arial Narrow" w:hAnsi="Arial Narrow"/>
          <w:iCs/>
        </w:rPr>
        <w:t>Členění ř</w:t>
      </w:r>
      <w:r w:rsidR="000D00AA" w:rsidRPr="00403118">
        <w:rPr>
          <w:rFonts w:ascii="Arial Narrow" w:hAnsi="Arial Narrow"/>
          <w:iCs/>
        </w:rPr>
        <w:t>ešené</w:t>
      </w:r>
      <w:r w:rsidRPr="00403118">
        <w:rPr>
          <w:rFonts w:ascii="Arial Narrow" w:hAnsi="Arial Narrow"/>
          <w:iCs/>
        </w:rPr>
        <w:t>ho</w:t>
      </w:r>
      <w:r w:rsidR="000D00AA" w:rsidRPr="00403118">
        <w:rPr>
          <w:rFonts w:ascii="Arial Narrow" w:hAnsi="Arial Narrow"/>
          <w:iCs/>
        </w:rPr>
        <w:t xml:space="preserve"> území na:</w:t>
      </w:r>
    </w:p>
    <w:p w14:paraId="7FA39E92" w14:textId="77777777" w:rsidR="00403118" w:rsidRPr="00403118" w:rsidRDefault="00403118" w:rsidP="00403118">
      <w:pPr>
        <w:ind w:firstLine="0"/>
        <w:rPr>
          <w:rFonts w:ascii="Arial Narrow" w:hAnsi="Arial Narrow"/>
          <w:iCs/>
        </w:rPr>
      </w:pPr>
      <w:r w:rsidRPr="00403118">
        <w:rPr>
          <w:rFonts w:ascii="Arial Narrow" w:hAnsi="Arial Narrow"/>
          <w:iCs/>
        </w:rPr>
        <w:t>1. zastavěné území a v něm vymezuje:</w:t>
      </w:r>
    </w:p>
    <w:p w14:paraId="43073B67" w14:textId="77777777" w:rsidR="00403118" w:rsidRPr="00403118" w:rsidRDefault="00403118" w:rsidP="00403118">
      <w:pPr>
        <w:ind w:firstLine="0"/>
        <w:rPr>
          <w:rFonts w:ascii="Arial Narrow" w:hAnsi="Arial Narrow"/>
          <w:iCs/>
        </w:rPr>
      </w:pPr>
      <w:r w:rsidRPr="00403118">
        <w:rPr>
          <w:rFonts w:ascii="Arial Narrow" w:hAnsi="Arial Narrow"/>
          <w:iCs/>
        </w:rPr>
        <w:t xml:space="preserve">                -  stabilizované plochy </w:t>
      </w:r>
    </w:p>
    <w:p w14:paraId="077EBBB5" w14:textId="77777777" w:rsidR="00403118" w:rsidRPr="00403118" w:rsidRDefault="0042391F" w:rsidP="00403118">
      <w:pPr>
        <w:rPr>
          <w:rFonts w:ascii="Arial Narrow" w:hAnsi="Arial Narrow"/>
          <w:iCs/>
        </w:rPr>
      </w:pPr>
      <w:r>
        <w:rPr>
          <w:rFonts w:ascii="Arial Narrow" w:hAnsi="Arial Narrow"/>
          <w:iCs/>
        </w:rPr>
        <w:t xml:space="preserve">  </w:t>
      </w:r>
      <w:r w:rsidR="00403118" w:rsidRPr="00403118">
        <w:rPr>
          <w:rFonts w:ascii="Arial Narrow" w:hAnsi="Arial Narrow"/>
          <w:iCs/>
        </w:rPr>
        <w:t>-  plochy přestavby</w:t>
      </w:r>
    </w:p>
    <w:p w14:paraId="23F3C7B4" w14:textId="77777777" w:rsidR="00403118" w:rsidRPr="00403118" w:rsidRDefault="00403118" w:rsidP="00403118">
      <w:pPr>
        <w:ind w:firstLine="0"/>
        <w:rPr>
          <w:rFonts w:ascii="Arial Narrow" w:hAnsi="Arial Narrow"/>
          <w:iCs/>
        </w:rPr>
      </w:pPr>
      <w:r w:rsidRPr="00403118">
        <w:rPr>
          <w:rFonts w:ascii="Arial Narrow" w:hAnsi="Arial Narrow"/>
          <w:iCs/>
        </w:rPr>
        <w:t xml:space="preserve">                -  nezastavitelné plochy v zastavěném území</w:t>
      </w:r>
    </w:p>
    <w:p w14:paraId="5A40F9AA" w14:textId="77777777" w:rsidR="00403118" w:rsidRPr="00403118" w:rsidRDefault="00403118" w:rsidP="00403118">
      <w:pPr>
        <w:ind w:firstLine="0"/>
        <w:rPr>
          <w:rFonts w:ascii="Arial Narrow" w:hAnsi="Arial Narrow"/>
          <w:iCs/>
        </w:rPr>
      </w:pPr>
      <w:r w:rsidRPr="00403118">
        <w:rPr>
          <w:rFonts w:ascii="Arial Narrow" w:hAnsi="Arial Narrow"/>
          <w:iCs/>
        </w:rPr>
        <w:t>2. zastavitelné plochy</w:t>
      </w:r>
    </w:p>
    <w:p w14:paraId="09B6CE38" w14:textId="77777777" w:rsidR="00403118" w:rsidRPr="00403118" w:rsidRDefault="00403118" w:rsidP="00403118">
      <w:pPr>
        <w:ind w:firstLine="0"/>
        <w:rPr>
          <w:rFonts w:ascii="Arial Narrow" w:hAnsi="Arial Narrow"/>
          <w:iCs/>
        </w:rPr>
      </w:pPr>
      <w:r w:rsidRPr="00403118">
        <w:rPr>
          <w:rFonts w:ascii="Arial Narrow" w:hAnsi="Arial Narrow"/>
          <w:iCs/>
        </w:rPr>
        <w:t>3. nezastavěné území</w:t>
      </w:r>
    </w:p>
    <w:p w14:paraId="4511FD8E" w14:textId="77777777" w:rsidR="00403118" w:rsidRPr="00403118" w:rsidRDefault="00403118" w:rsidP="00403118">
      <w:pPr>
        <w:ind w:firstLine="0"/>
        <w:rPr>
          <w:rFonts w:ascii="Arial Narrow" w:hAnsi="Arial Narrow"/>
          <w:iCs/>
        </w:rPr>
      </w:pPr>
      <w:r w:rsidRPr="00403118">
        <w:rPr>
          <w:rFonts w:ascii="Arial Narrow" w:hAnsi="Arial Narrow"/>
          <w:iCs/>
        </w:rPr>
        <w:t>4. plochy koridorů technické infrastruktury</w:t>
      </w:r>
    </w:p>
    <w:p w14:paraId="5E3907CD" w14:textId="77777777" w:rsidR="00403118" w:rsidRPr="00403118" w:rsidRDefault="00403118" w:rsidP="00403118">
      <w:pPr>
        <w:ind w:firstLine="0"/>
        <w:rPr>
          <w:rFonts w:ascii="Arial Narrow" w:hAnsi="Arial Narrow"/>
          <w:iCs/>
        </w:rPr>
      </w:pPr>
      <w:r w:rsidRPr="00403118">
        <w:rPr>
          <w:rFonts w:ascii="Arial Narrow" w:hAnsi="Arial Narrow"/>
          <w:iCs/>
        </w:rPr>
        <w:t xml:space="preserve">5. plochy změn v krajině </w:t>
      </w:r>
    </w:p>
    <w:p w14:paraId="4CED2DCC" w14:textId="77777777" w:rsidR="000D00AA" w:rsidRPr="004F7DE9" w:rsidRDefault="000D00AA" w:rsidP="00354806">
      <w:pPr>
        <w:pStyle w:val="Import1"/>
        <w:spacing w:line="100" w:lineRule="atLeast"/>
        <w:ind w:left="0"/>
        <w:jc w:val="both"/>
        <w:rPr>
          <w:rFonts w:ascii="Arial Narrow" w:eastAsia="Times New Roman" w:hAnsi="Arial Narrow" w:cs="Times New Roman"/>
          <w:i/>
          <w:sz w:val="22"/>
        </w:rPr>
      </w:pPr>
    </w:p>
    <w:p w14:paraId="4202BB48" w14:textId="77777777" w:rsidR="000364E1" w:rsidRPr="00403118" w:rsidRDefault="000364E1" w:rsidP="00354806">
      <w:pPr>
        <w:ind w:right="67" w:firstLine="0"/>
        <w:rPr>
          <w:rFonts w:ascii="Arial Narrow" w:hAnsi="Arial Narrow"/>
          <w:szCs w:val="20"/>
        </w:rPr>
      </w:pPr>
      <w:r w:rsidRPr="00403118">
        <w:rPr>
          <w:rFonts w:ascii="Arial Narrow" w:hAnsi="Arial Narrow"/>
          <w:szCs w:val="20"/>
        </w:rPr>
        <w:t xml:space="preserve">Vymezení ploch </w:t>
      </w:r>
      <w:r w:rsidR="00FE4DA3" w:rsidRPr="00403118">
        <w:rPr>
          <w:rFonts w:ascii="Arial Narrow" w:hAnsi="Arial Narrow"/>
          <w:szCs w:val="20"/>
        </w:rPr>
        <w:t xml:space="preserve">členěných dle odstavce uvedeného výše </w:t>
      </w:r>
      <w:r w:rsidRPr="00403118">
        <w:rPr>
          <w:rFonts w:ascii="Arial Narrow" w:hAnsi="Arial Narrow"/>
          <w:szCs w:val="20"/>
        </w:rPr>
        <w:t>s rozdílným využitím je řešeno s ohledem na specifické podmínky a charakter území, se zřetelem k vytvoření podmínek pro příznivé životní prostředí, zejména z důvodů omezení střetů vzájemně neslučitelných činností a požadavků na uspořádání a využívání území.</w:t>
      </w:r>
    </w:p>
    <w:p w14:paraId="7DD7A0A1" w14:textId="77777777" w:rsidR="00024401" w:rsidRPr="00403118" w:rsidRDefault="00024401" w:rsidP="00024401">
      <w:pPr>
        <w:ind w:right="67" w:firstLine="0"/>
        <w:rPr>
          <w:rFonts w:ascii="Arial Narrow" w:hAnsi="Arial Narrow"/>
          <w:szCs w:val="20"/>
        </w:rPr>
      </w:pPr>
      <w:r w:rsidRPr="00403118">
        <w:rPr>
          <w:rFonts w:ascii="Arial Narrow" w:hAnsi="Arial Narrow"/>
          <w:szCs w:val="20"/>
        </w:rPr>
        <w:t xml:space="preserve">Urbanistická koncepce územního rozvoje obce </w:t>
      </w:r>
      <w:r w:rsidR="00403118" w:rsidRPr="00403118">
        <w:rPr>
          <w:rFonts w:ascii="Arial Narrow" w:hAnsi="Arial Narrow"/>
          <w:szCs w:val="20"/>
        </w:rPr>
        <w:t xml:space="preserve">Senetářov </w:t>
      </w:r>
      <w:r w:rsidRPr="00403118">
        <w:rPr>
          <w:rFonts w:ascii="Arial Narrow" w:hAnsi="Arial Narrow"/>
          <w:szCs w:val="20"/>
        </w:rPr>
        <w:t>navazuje na současné funkce, které sídlo plní. Jedná se primárně o funkce bydlení, občanského vybavení, sportu a částečně zemědělské výroby. Tyto základní funkční oblasti jsou urbanistickou koncepcí rozvoje řešeného území dále posilovány. Současně územní plán pamatuje na rozvoj ploch s jiným funkčním určením.</w:t>
      </w:r>
    </w:p>
    <w:p w14:paraId="543A3AC5" w14:textId="77777777" w:rsidR="000D00AA" w:rsidRPr="004F7DE9" w:rsidRDefault="000D00AA" w:rsidP="004F10AA">
      <w:pPr>
        <w:ind w:right="67" w:firstLine="0"/>
        <w:rPr>
          <w:rFonts w:ascii="Arial Narrow" w:hAnsi="Arial Narrow"/>
          <w:i/>
          <w:szCs w:val="20"/>
        </w:rPr>
      </w:pPr>
    </w:p>
    <w:p w14:paraId="58ED8230" w14:textId="77777777" w:rsidR="000364E1" w:rsidRPr="00403118" w:rsidRDefault="007232CD" w:rsidP="000364E1">
      <w:pPr>
        <w:ind w:right="67" w:firstLine="0"/>
        <w:rPr>
          <w:rFonts w:ascii="Arial Narrow" w:hAnsi="Arial Narrow"/>
          <w:b/>
          <w:szCs w:val="20"/>
        </w:rPr>
      </w:pPr>
      <w:r w:rsidRPr="00403118">
        <w:rPr>
          <w:rFonts w:ascii="Arial Narrow" w:hAnsi="Arial Narrow"/>
          <w:b/>
          <w:szCs w:val="20"/>
        </w:rPr>
        <w:t>Jsou stabilizovány tyto plochy s rozdílným způsobem využití:</w:t>
      </w:r>
    </w:p>
    <w:p w14:paraId="2AA8577C" w14:textId="77777777" w:rsidR="00235FA0" w:rsidRPr="00403118" w:rsidRDefault="00235FA0" w:rsidP="00950A75">
      <w:pPr>
        <w:pStyle w:val="Odstavecseseznamem"/>
        <w:numPr>
          <w:ilvl w:val="0"/>
          <w:numId w:val="10"/>
        </w:numPr>
        <w:ind w:right="25"/>
        <w:rPr>
          <w:rFonts w:ascii="Arial Narrow" w:hAnsi="Arial Narrow"/>
        </w:rPr>
      </w:pPr>
      <w:r w:rsidRPr="00403118">
        <w:rPr>
          <w:rFonts w:ascii="Arial Narrow" w:hAnsi="Arial Narrow"/>
        </w:rPr>
        <w:t xml:space="preserve">Obytná </w:t>
      </w:r>
      <w:r w:rsidR="00403118" w:rsidRPr="00403118">
        <w:rPr>
          <w:rFonts w:ascii="Arial Narrow" w:hAnsi="Arial Narrow"/>
        </w:rPr>
        <w:t>funkce</w:t>
      </w:r>
      <w:r w:rsidRPr="00403118">
        <w:rPr>
          <w:rFonts w:ascii="Arial Narrow" w:hAnsi="Arial Narrow"/>
        </w:rPr>
        <w:t xml:space="preserve"> s prolínáním </w:t>
      </w:r>
      <w:r w:rsidR="00024401" w:rsidRPr="00403118">
        <w:rPr>
          <w:rFonts w:ascii="Arial Narrow" w:hAnsi="Arial Narrow"/>
        </w:rPr>
        <w:t xml:space="preserve">místních služeb, která dominuje celé obci. </w:t>
      </w:r>
      <w:r w:rsidRPr="00403118">
        <w:rPr>
          <w:rFonts w:ascii="Arial Narrow" w:hAnsi="Arial Narrow"/>
        </w:rPr>
        <w:t xml:space="preserve">Tato část obce </w:t>
      </w:r>
      <w:r w:rsidR="00CB0CB0" w:rsidRPr="00403118">
        <w:rPr>
          <w:rFonts w:ascii="Arial Narrow" w:hAnsi="Arial Narrow"/>
        </w:rPr>
        <w:t>se navrhuje</w:t>
      </w:r>
      <w:r w:rsidRPr="00403118">
        <w:rPr>
          <w:rFonts w:ascii="Arial Narrow" w:hAnsi="Arial Narrow"/>
        </w:rPr>
        <w:t xml:space="preserve"> jako stabilizované území </w:t>
      </w:r>
      <w:r w:rsidR="00403118" w:rsidRPr="00403118">
        <w:rPr>
          <w:rFonts w:ascii="Arial Narrow" w:hAnsi="Arial Narrow"/>
          <w:b/>
        </w:rPr>
        <w:t>smíšené obytné</w:t>
      </w:r>
      <w:r w:rsidRPr="00403118">
        <w:rPr>
          <w:rFonts w:ascii="Arial Narrow" w:hAnsi="Arial Narrow"/>
          <w:b/>
        </w:rPr>
        <w:t xml:space="preserve"> venkovské.</w:t>
      </w:r>
      <w:r w:rsidRPr="00403118">
        <w:rPr>
          <w:rFonts w:ascii="Arial Narrow" w:hAnsi="Arial Narrow"/>
        </w:rPr>
        <w:t xml:space="preserve"> </w:t>
      </w:r>
    </w:p>
    <w:p w14:paraId="1731070B" w14:textId="77777777" w:rsidR="00403118" w:rsidRPr="00403118" w:rsidRDefault="00403118" w:rsidP="00403118">
      <w:pPr>
        <w:pStyle w:val="Odstavecseseznamem"/>
        <w:numPr>
          <w:ilvl w:val="0"/>
          <w:numId w:val="10"/>
        </w:numPr>
        <w:ind w:right="25"/>
        <w:rPr>
          <w:rFonts w:ascii="Arial Narrow" w:hAnsi="Arial Narrow"/>
        </w:rPr>
      </w:pPr>
      <w:r w:rsidRPr="00403118">
        <w:rPr>
          <w:rFonts w:ascii="Arial Narrow" w:hAnsi="Arial Narrow"/>
        </w:rPr>
        <w:t>Obytná zóna v nových lokalitách – v jižní části obce u hřbitova</w:t>
      </w:r>
      <w:r w:rsidR="00F76910">
        <w:rPr>
          <w:rFonts w:ascii="Arial Narrow" w:hAnsi="Arial Narrow"/>
        </w:rPr>
        <w:t>, u hřiště</w:t>
      </w:r>
      <w:r w:rsidRPr="00403118">
        <w:rPr>
          <w:rFonts w:ascii="Arial Narrow" w:hAnsi="Arial Narrow"/>
        </w:rPr>
        <w:t xml:space="preserve"> a v severní části obce (nová ulice). Tato část obce se navrhuje jako stabilizované území </w:t>
      </w:r>
      <w:r w:rsidRPr="00403118">
        <w:rPr>
          <w:rFonts w:ascii="Arial Narrow" w:hAnsi="Arial Narrow"/>
          <w:b/>
        </w:rPr>
        <w:t>plochy bydlení individuální.</w:t>
      </w:r>
      <w:r w:rsidRPr="00403118">
        <w:rPr>
          <w:rFonts w:ascii="Arial Narrow" w:hAnsi="Arial Narrow"/>
        </w:rPr>
        <w:t xml:space="preserve"> </w:t>
      </w:r>
    </w:p>
    <w:p w14:paraId="4EE7E00D" w14:textId="77777777" w:rsidR="00024401" w:rsidRPr="00F76910" w:rsidRDefault="00F76910" w:rsidP="00950A75">
      <w:pPr>
        <w:pStyle w:val="Odstavecseseznamem"/>
        <w:numPr>
          <w:ilvl w:val="0"/>
          <w:numId w:val="10"/>
        </w:numPr>
        <w:ind w:right="25"/>
        <w:rPr>
          <w:rFonts w:ascii="Arial Narrow" w:hAnsi="Arial Narrow"/>
        </w:rPr>
      </w:pPr>
      <w:r w:rsidRPr="00F76910">
        <w:rPr>
          <w:rFonts w:ascii="Arial Narrow" w:hAnsi="Arial Narrow"/>
        </w:rPr>
        <w:t>V jižní části obce u hřiště je postaven</w:t>
      </w:r>
      <w:r w:rsidR="00024401" w:rsidRPr="00F76910">
        <w:rPr>
          <w:rFonts w:ascii="Arial Narrow" w:hAnsi="Arial Narrow"/>
        </w:rPr>
        <w:t xml:space="preserve"> bytov</w:t>
      </w:r>
      <w:r w:rsidRPr="00F76910">
        <w:rPr>
          <w:rFonts w:ascii="Arial Narrow" w:hAnsi="Arial Narrow"/>
        </w:rPr>
        <w:t>ý</w:t>
      </w:r>
      <w:r w:rsidR="00024401" w:rsidRPr="00F76910">
        <w:rPr>
          <w:rFonts w:ascii="Arial Narrow" w:hAnsi="Arial Narrow"/>
        </w:rPr>
        <w:t xml:space="preserve"> d</w:t>
      </w:r>
      <w:r w:rsidRPr="00F76910">
        <w:rPr>
          <w:rFonts w:ascii="Arial Narrow" w:hAnsi="Arial Narrow"/>
        </w:rPr>
        <w:t>ům</w:t>
      </w:r>
      <w:r w:rsidR="00024401" w:rsidRPr="00F76910">
        <w:rPr>
          <w:rFonts w:ascii="Arial Narrow" w:hAnsi="Arial Narrow"/>
        </w:rPr>
        <w:t xml:space="preserve">. Tato část obce se navrhuje jako stabilizované území </w:t>
      </w:r>
      <w:r w:rsidR="00024401" w:rsidRPr="00F76910">
        <w:rPr>
          <w:rFonts w:ascii="Arial Narrow" w:hAnsi="Arial Narrow"/>
          <w:b/>
        </w:rPr>
        <w:t xml:space="preserve">plochy bydlení </w:t>
      </w:r>
      <w:r w:rsidRPr="00F76910">
        <w:rPr>
          <w:rFonts w:ascii="Arial Narrow" w:hAnsi="Arial Narrow"/>
          <w:b/>
        </w:rPr>
        <w:t>hromadné</w:t>
      </w:r>
      <w:r w:rsidR="00024401" w:rsidRPr="00F76910">
        <w:rPr>
          <w:rFonts w:ascii="Arial Narrow" w:hAnsi="Arial Narrow"/>
          <w:b/>
        </w:rPr>
        <w:t>.</w:t>
      </w:r>
    </w:p>
    <w:p w14:paraId="308B2F43" w14:textId="77777777" w:rsidR="00024401" w:rsidRPr="00F76910" w:rsidRDefault="00F76910" w:rsidP="00950A75">
      <w:pPr>
        <w:pStyle w:val="Odstavecseseznamem"/>
        <w:numPr>
          <w:ilvl w:val="0"/>
          <w:numId w:val="10"/>
        </w:numPr>
        <w:ind w:right="25"/>
        <w:rPr>
          <w:rFonts w:ascii="Arial Narrow" w:hAnsi="Arial Narrow"/>
        </w:rPr>
      </w:pPr>
      <w:r>
        <w:rPr>
          <w:rFonts w:ascii="Arial Narrow" w:hAnsi="Arial Narrow"/>
        </w:rPr>
        <w:t>S</w:t>
      </w:r>
      <w:r w:rsidRPr="00F76910">
        <w:rPr>
          <w:rFonts w:ascii="Arial Narrow" w:hAnsi="Arial Narrow"/>
        </w:rPr>
        <w:t>portovní areál</w:t>
      </w:r>
      <w:r>
        <w:rPr>
          <w:rFonts w:ascii="Arial Narrow" w:hAnsi="Arial Narrow"/>
        </w:rPr>
        <w:t xml:space="preserve"> je umístěn</w:t>
      </w:r>
      <w:r w:rsidRPr="00F76910">
        <w:rPr>
          <w:rFonts w:ascii="Arial Narrow" w:hAnsi="Arial Narrow"/>
        </w:rPr>
        <w:t xml:space="preserve"> v jižní </w:t>
      </w:r>
      <w:r>
        <w:rPr>
          <w:rFonts w:ascii="Arial Narrow" w:hAnsi="Arial Narrow"/>
        </w:rPr>
        <w:t>části obce u les</w:t>
      </w:r>
      <w:r w:rsidRPr="00F76910">
        <w:rPr>
          <w:rFonts w:ascii="Arial Narrow" w:hAnsi="Arial Narrow"/>
        </w:rPr>
        <w:t>a</w:t>
      </w:r>
      <w:r w:rsidR="00024401" w:rsidRPr="00F76910">
        <w:rPr>
          <w:rFonts w:ascii="Arial Narrow" w:hAnsi="Arial Narrow"/>
        </w:rPr>
        <w:t xml:space="preserve">. Tato část obce se navrhuje jako stabilizované území </w:t>
      </w:r>
      <w:r w:rsidR="00024401" w:rsidRPr="00F76910">
        <w:rPr>
          <w:rFonts w:ascii="Arial Narrow" w:hAnsi="Arial Narrow"/>
          <w:b/>
        </w:rPr>
        <w:t>plochy občanského vybavení</w:t>
      </w:r>
      <w:r w:rsidRPr="00F76910">
        <w:rPr>
          <w:rFonts w:ascii="Arial Narrow" w:hAnsi="Arial Narrow"/>
          <w:b/>
        </w:rPr>
        <w:t xml:space="preserve"> - sport</w:t>
      </w:r>
      <w:r w:rsidR="00024401" w:rsidRPr="00F76910">
        <w:rPr>
          <w:rFonts w:ascii="Arial Narrow" w:hAnsi="Arial Narrow"/>
          <w:b/>
        </w:rPr>
        <w:t>.</w:t>
      </w:r>
    </w:p>
    <w:p w14:paraId="66A0DD54" w14:textId="77777777" w:rsidR="00F76910" w:rsidRPr="00F76910" w:rsidRDefault="00F76910" w:rsidP="00950A75">
      <w:pPr>
        <w:pStyle w:val="Odstavecseseznamem"/>
        <w:numPr>
          <w:ilvl w:val="0"/>
          <w:numId w:val="10"/>
        </w:numPr>
        <w:ind w:right="25"/>
        <w:rPr>
          <w:rFonts w:ascii="Arial Narrow" w:hAnsi="Arial Narrow"/>
        </w:rPr>
      </w:pPr>
      <w:r>
        <w:rPr>
          <w:rFonts w:ascii="Arial Narrow" w:hAnsi="Arial Narrow"/>
        </w:rPr>
        <w:t xml:space="preserve">Plochy občanského vybavení jsou soustředěny v centru obce u silnice II/379. </w:t>
      </w:r>
      <w:r w:rsidRPr="00403118">
        <w:rPr>
          <w:rFonts w:ascii="Arial Narrow" w:hAnsi="Arial Narrow"/>
        </w:rPr>
        <w:t>Tato část obce se navrhuje jako stabilizované území</w:t>
      </w:r>
      <w:r>
        <w:rPr>
          <w:rFonts w:ascii="Arial Narrow" w:hAnsi="Arial Narrow"/>
        </w:rPr>
        <w:t xml:space="preserve"> plochy </w:t>
      </w:r>
      <w:r w:rsidRPr="00F76910">
        <w:rPr>
          <w:rFonts w:ascii="Arial Narrow" w:hAnsi="Arial Narrow"/>
          <w:b/>
        </w:rPr>
        <w:t>občanského vybavení veřejné a občanského vybavení komerční.</w:t>
      </w:r>
    </w:p>
    <w:p w14:paraId="4457BE00" w14:textId="77777777" w:rsidR="00F76910" w:rsidRDefault="00F76910" w:rsidP="00950A75">
      <w:pPr>
        <w:pStyle w:val="Odstavecseseznamem"/>
        <w:numPr>
          <w:ilvl w:val="0"/>
          <w:numId w:val="10"/>
        </w:numPr>
        <w:ind w:right="25"/>
        <w:rPr>
          <w:rFonts w:ascii="Arial Narrow" w:hAnsi="Arial Narrow"/>
          <w:b/>
        </w:rPr>
      </w:pPr>
      <w:r w:rsidRPr="00F76910">
        <w:rPr>
          <w:rFonts w:ascii="Arial Narrow" w:hAnsi="Arial Narrow"/>
        </w:rPr>
        <w:t>V jižní části obce u silnice II/379 je umístěn průmyslový areál.</w:t>
      </w:r>
      <w:r>
        <w:rPr>
          <w:rFonts w:ascii="Arial Narrow" w:hAnsi="Arial Narrow"/>
        </w:rPr>
        <w:t xml:space="preserve"> </w:t>
      </w:r>
      <w:r w:rsidRPr="00F76910">
        <w:rPr>
          <w:rFonts w:ascii="Arial Narrow" w:hAnsi="Arial Narrow"/>
        </w:rPr>
        <w:t>Tato část obce se navrhuje jako stabilizované území</w:t>
      </w:r>
      <w:r>
        <w:rPr>
          <w:rFonts w:ascii="Arial Narrow" w:hAnsi="Arial Narrow"/>
        </w:rPr>
        <w:t xml:space="preserve"> </w:t>
      </w:r>
      <w:r w:rsidRPr="00F76910">
        <w:rPr>
          <w:rFonts w:ascii="Arial Narrow" w:hAnsi="Arial Narrow"/>
          <w:b/>
        </w:rPr>
        <w:t>výroba lehká.</w:t>
      </w:r>
      <w:r>
        <w:rPr>
          <w:rFonts w:ascii="Arial Narrow" w:hAnsi="Arial Narrow"/>
          <w:b/>
        </w:rPr>
        <w:t xml:space="preserve">  </w:t>
      </w:r>
      <w:r w:rsidRPr="00F76910">
        <w:rPr>
          <w:rFonts w:ascii="Arial Narrow" w:hAnsi="Arial Narrow"/>
        </w:rPr>
        <w:t>Autoservis vedle</w:t>
      </w:r>
      <w:r>
        <w:rPr>
          <w:rFonts w:ascii="Arial Narrow" w:hAnsi="Arial Narrow"/>
          <w:b/>
        </w:rPr>
        <w:t xml:space="preserve"> </w:t>
      </w:r>
      <w:r w:rsidRPr="00F76910">
        <w:rPr>
          <w:rFonts w:ascii="Arial Narrow" w:hAnsi="Arial Narrow"/>
        </w:rPr>
        <w:t>průmyslové zóny, stolařství</w:t>
      </w:r>
      <w:r>
        <w:rPr>
          <w:rFonts w:ascii="Arial Narrow" w:hAnsi="Arial Narrow"/>
        </w:rPr>
        <w:t xml:space="preserve"> a vrakoviště u Kotvrdovic se navrhuje </w:t>
      </w:r>
      <w:r w:rsidR="009E7186">
        <w:rPr>
          <w:rFonts w:ascii="Arial Narrow" w:hAnsi="Arial Narrow"/>
        </w:rPr>
        <w:t xml:space="preserve">jako stabilizované území </w:t>
      </w:r>
      <w:r w:rsidR="009E7186" w:rsidRPr="009E7186">
        <w:rPr>
          <w:rFonts w:ascii="Arial Narrow" w:hAnsi="Arial Narrow"/>
          <w:b/>
        </w:rPr>
        <w:t>výroba drobná a služby.</w:t>
      </w:r>
    </w:p>
    <w:p w14:paraId="7520E1B6" w14:textId="77777777" w:rsidR="009E7186" w:rsidRPr="009E7186" w:rsidRDefault="009E7186" w:rsidP="00950A75">
      <w:pPr>
        <w:pStyle w:val="Odstavecseseznamem"/>
        <w:numPr>
          <w:ilvl w:val="0"/>
          <w:numId w:val="10"/>
        </w:numPr>
        <w:ind w:right="25"/>
        <w:rPr>
          <w:rFonts w:ascii="Arial Narrow" w:hAnsi="Arial Narrow"/>
          <w:b/>
        </w:rPr>
      </w:pPr>
      <w:r>
        <w:rPr>
          <w:rFonts w:ascii="Arial Narrow" w:hAnsi="Arial Narrow"/>
        </w:rPr>
        <w:t xml:space="preserve">Zemědělský areál v jihozápadní části obce </w:t>
      </w:r>
      <w:r w:rsidRPr="00F76910">
        <w:rPr>
          <w:rFonts w:ascii="Arial Narrow" w:hAnsi="Arial Narrow"/>
        </w:rPr>
        <w:t>se navrhuje jako stabilizované území</w:t>
      </w:r>
      <w:r>
        <w:rPr>
          <w:rFonts w:ascii="Arial Narrow" w:hAnsi="Arial Narrow"/>
        </w:rPr>
        <w:t xml:space="preserve"> výroba zemědělská a lesnická</w:t>
      </w:r>
    </w:p>
    <w:p w14:paraId="097FE98C" w14:textId="77777777" w:rsidR="000D00AA" w:rsidRPr="004F7DE9" w:rsidRDefault="000D00AA" w:rsidP="007232CD">
      <w:pPr>
        <w:pStyle w:val="Odstavecseseznamem"/>
        <w:ind w:left="720" w:right="67" w:hanging="720"/>
        <w:rPr>
          <w:rFonts w:ascii="Arial Narrow" w:hAnsi="Arial Narrow"/>
          <w:i/>
          <w:szCs w:val="20"/>
        </w:rPr>
      </w:pPr>
    </w:p>
    <w:p w14:paraId="0B2F5F07" w14:textId="77777777" w:rsidR="007232CD" w:rsidRPr="009E7186" w:rsidRDefault="007232CD" w:rsidP="007232CD">
      <w:pPr>
        <w:pStyle w:val="Odstavecseseznamem"/>
        <w:ind w:left="720" w:right="67" w:hanging="720"/>
        <w:rPr>
          <w:rFonts w:ascii="Arial Narrow" w:hAnsi="Arial Narrow"/>
          <w:b/>
          <w:szCs w:val="20"/>
        </w:rPr>
      </w:pPr>
      <w:r w:rsidRPr="009E7186">
        <w:rPr>
          <w:rFonts w:ascii="Arial Narrow" w:hAnsi="Arial Narrow"/>
          <w:b/>
          <w:szCs w:val="20"/>
        </w:rPr>
        <w:t xml:space="preserve">Jsou navrhovány tyto </w:t>
      </w:r>
      <w:r w:rsidR="00537602" w:rsidRPr="009E7186">
        <w:rPr>
          <w:rFonts w:ascii="Arial Narrow" w:hAnsi="Arial Narrow"/>
          <w:b/>
          <w:szCs w:val="20"/>
        </w:rPr>
        <w:t xml:space="preserve">zastavitelné </w:t>
      </w:r>
      <w:r w:rsidRPr="009E7186">
        <w:rPr>
          <w:rFonts w:ascii="Arial Narrow" w:hAnsi="Arial Narrow"/>
          <w:b/>
          <w:szCs w:val="20"/>
        </w:rPr>
        <w:t>plochy s rozdílným způsobem využití:</w:t>
      </w:r>
    </w:p>
    <w:p w14:paraId="335D47BE" w14:textId="77777777" w:rsidR="009E7186" w:rsidRPr="009E7186" w:rsidRDefault="00650908" w:rsidP="00950A75">
      <w:pPr>
        <w:pStyle w:val="Odstavecseseznamem"/>
        <w:numPr>
          <w:ilvl w:val="0"/>
          <w:numId w:val="10"/>
        </w:numPr>
        <w:ind w:right="25"/>
        <w:rPr>
          <w:rFonts w:ascii="Arial Narrow" w:hAnsi="Arial Narrow"/>
        </w:rPr>
      </w:pPr>
      <w:r w:rsidRPr="009E7186">
        <w:rPr>
          <w:rFonts w:ascii="Arial Narrow" w:hAnsi="Arial Narrow"/>
        </w:rPr>
        <w:t>p</w:t>
      </w:r>
      <w:r w:rsidR="00235FA0" w:rsidRPr="009E7186">
        <w:rPr>
          <w:rFonts w:ascii="Arial Narrow" w:hAnsi="Arial Narrow"/>
        </w:rPr>
        <w:t xml:space="preserve">lochy bydlení </w:t>
      </w:r>
      <w:r w:rsidR="009E7186" w:rsidRPr="009E7186">
        <w:rPr>
          <w:rFonts w:ascii="Arial Narrow" w:hAnsi="Arial Narrow"/>
        </w:rPr>
        <w:t xml:space="preserve">individuální na jižním a severním okraji </w:t>
      </w:r>
      <w:r w:rsidR="00235FA0" w:rsidRPr="009E7186">
        <w:rPr>
          <w:rFonts w:ascii="Arial Narrow" w:hAnsi="Arial Narrow"/>
        </w:rPr>
        <w:t xml:space="preserve">obce v logické návaznosti na zastavěné území. V k.ú. </w:t>
      </w:r>
      <w:r w:rsidR="009E7186" w:rsidRPr="009E7186">
        <w:rPr>
          <w:rFonts w:ascii="Arial Narrow" w:hAnsi="Arial Narrow"/>
        </w:rPr>
        <w:t>Senetářov</w:t>
      </w:r>
      <w:r w:rsidR="00235FA0" w:rsidRPr="009E7186">
        <w:rPr>
          <w:rFonts w:ascii="Arial Narrow" w:hAnsi="Arial Narrow"/>
        </w:rPr>
        <w:t xml:space="preserve"> </w:t>
      </w:r>
      <w:r w:rsidRPr="009E7186">
        <w:rPr>
          <w:rFonts w:ascii="Arial Narrow" w:hAnsi="Arial Narrow"/>
        </w:rPr>
        <w:t>se vymezují</w:t>
      </w:r>
      <w:r w:rsidR="00235FA0" w:rsidRPr="009E7186">
        <w:rPr>
          <w:rFonts w:ascii="Arial Narrow" w:hAnsi="Arial Narrow"/>
        </w:rPr>
        <w:t xml:space="preserve"> </w:t>
      </w:r>
      <w:r w:rsidR="00235FA0" w:rsidRPr="009E7186">
        <w:rPr>
          <w:rFonts w:ascii="Arial Narrow" w:hAnsi="Arial Narrow"/>
          <w:b/>
        </w:rPr>
        <w:t xml:space="preserve">plochy pro bydlení </w:t>
      </w:r>
      <w:r w:rsidR="009E7186" w:rsidRPr="009E7186">
        <w:rPr>
          <w:rFonts w:ascii="Arial Narrow" w:hAnsi="Arial Narrow"/>
          <w:b/>
        </w:rPr>
        <w:t>individuální</w:t>
      </w:r>
      <w:r w:rsidR="00235FA0" w:rsidRPr="009E7186">
        <w:rPr>
          <w:rFonts w:ascii="Arial Narrow" w:hAnsi="Arial Narrow"/>
        </w:rPr>
        <w:t xml:space="preserve"> </w:t>
      </w:r>
      <w:r w:rsidR="00024401" w:rsidRPr="009E7186">
        <w:rPr>
          <w:rFonts w:ascii="Arial Narrow" w:hAnsi="Arial Narrow"/>
          <w:color w:val="000000"/>
        </w:rPr>
        <w:t>Z1 B</w:t>
      </w:r>
      <w:r w:rsidR="009E7186" w:rsidRPr="009E7186">
        <w:rPr>
          <w:rFonts w:ascii="Arial Narrow" w:hAnsi="Arial Narrow"/>
          <w:color w:val="000000"/>
        </w:rPr>
        <w:t>I</w:t>
      </w:r>
      <w:r w:rsidR="00024401" w:rsidRPr="009E7186">
        <w:rPr>
          <w:rFonts w:ascii="Arial Narrow" w:hAnsi="Arial Narrow"/>
          <w:color w:val="000000"/>
        </w:rPr>
        <w:t>, Z</w:t>
      </w:r>
      <w:r w:rsidR="009E7186" w:rsidRPr="009E7186">
        <w:rPr>
          <w:rFonts w:ascii="Arial Narrow" w:hAnsi="Arial Narrow"/>
          <w:color w:val="000000"/>
        </w:rPr>
        <w:t>5</w:t>
      </w:r>
      <w:r w:rsidR="00024401" w:rsidRPr="009E7186">
        <w:rPr>
          <w:rFonts w:ascii="Arial Narrow" w:hAnsi="Arial Narrow"/>
          <w:color w:val="000000"/>
        </w:rPr>
        <w:t xml:space="preserve"> B</w:t>
      </w:r>
      <w:r w:rsidR="009E7186" w:rsidRPr="009E7186">
        <w:rPr>
          <w:rFonts w:ascii="Arial Narrow" w:hAnsi="Arial Narrow"/>
          <w:color w:val="000000"/>
        </w:rPr>
        <w:t>I a</w:t>
      </w:r>
      <w:r w:rsidR="00024401" w:rsidRPr="009E7186">
        <w:rPr>
          <w:rFonts w:ascii="Arial Narrow" w:hAnsi="Arial Narrow"/>
          <w:color w:val="000000"/>
        </w:rPr>
        <w:t xml:space="preserve"> Z</w:t>
      </w:r>
      <w:r w:rsidR="009E7186" w:rsidRPr="009E7186">
        <w:rPr>
          <w:rFonts w:ascii="Arial Narrow" w:hAnsi="Arial Narrow"/>
          <w:color w:val="000000"/>
        </w:rPr>
        <w:t>6</w:t>
      </w:r>
      <w:r w:rsidR="00024401" w:rsidRPr="009E7186">
        <w:rPr>
          <w:rFonts w:ascii="Arial Narrow" w:hAnsi="Arial Narrow"/>
          <w:color w:val="000000"/>
        </w:rPr>
        <w:t>B</w:t>
      </w:r>
      <w:r w:rsidR="009E7186" w:rsidRPr="009E7186">
        <w:rPr>
          <w:rFonts w:ascii="Arial Narrow" w:hAnsi="Arial Narrow"/>
          <w:color w:val="000000"/>
        </w:rPr>
        <w:t>I</w:t>
      </w:r>
    </w:p>
    <w:p w14:paraId="1C960058" w14:textId="77777777" w:rsidR="00024401" w:rsidRPr="009E7186" w:rsidRDefault="009E7186" w:rsidP="009E7186">
      <w:pPr>
        <w:pStyle w:val="Odstavecseseznamem"/>
        <w:numPr>
          <w:ilvl w:val="0"/>
          <w:numId w:val="10"/>
        </w:numPr>
        <w:ind w:right="25"/>
        <w:rPr>
          <w:rFonts w:ascii="Arial Narrow" w:hAnsi="Arial Narrow"/>
        </w:rPr>
      </w:pPr>
      <w:r w:rsidRPr="009E7186">
        <w:rPr>
          <w:rFonts w:ascii="Arial Narrow" w:hAnsi="Arial Narrow"/>
        </w:rPr>
        <w:t xml:space="preserve">plocha </w:t>
      </w:r>
      <w:r w:rsidRPr="009E7186">
        <w:rPr>
          <w:rFonts w:ascii="Arial Narrow" w:hAnsi="Arial Narrow"/>
          <w:b/>
        </w:rPr>
        <w:t xml:space="preserve">občanského vybavení – hřbitovy </w:t>
      </w:r>
      <w:r w:rsidRPr="009E7186">
        <w:rPr>
          <w:rFonts w:ascii="Arial Narrow" w:hAnsi="Arial Narrow"/>
        </w:rPr>
        <w:t>v jižní části obce v návaznosti na stávající hřbitov Z2 OH</w:t>
      </w:r>
    </w:p>
    <w:p w14:paraId="4197EBE9" w14:textId="77777777" w:rsidR="009E7186" w:rsidRPr="009E7186" w:rsidRDefault="009E7186" w:rsidP="009E7186">
      <w:pPr>
        <w:pStyle w:val="Odstavecseseznamem"/>
        <w:numPr>
          <w:ilvl w:val="0"/>
          <w:numId w:val="10"/>
        </w:numPr>
        <w:ind w:right="25"/>
        <w:rPr>
          <w:rFonts w:ascii="Arial Narrow" w:hAnsi="Arial Narrow"/>
        </w:rPr>
      </w:pPr>
      <w:r w:rsidRPr="009E7186">
        <w:rPr>
          <w:rFonts w:ascii="Arial Narrow" w:hAnsi="Arial Narrow"/>
        </w:rPr>
        <w:t xml:space="preserve">plocha </w:t>
      </w:r>
      <w:r w:rsidRPr="009E7186">
        <w:rPr>
          <w:rFonts w:ascii="Arial Narrow" w:hAnsi="Arial Narrow"/>
          <w:b/>
        </w:rPr>
        <w:t xml:space="preserve">občanského vybavení komerční </w:t>
      </w:r>
      <w:r w:rsidRPr="009E7186">
        <w:rPr>
          <w:rFonts w:ascii="Arial Narrow" w:hAnsi="Arial Narrow"/>
        </w:rPr>
        <w:t>v jižní části katastrálního území</w:t>
      </w:r>
      <w:r w:rsidRPr="009E7186">
        <w:rPr>
          <w:rFonts w:ascii="Arial Narrow" w:hAnsi="Arial Narrow"/>
          <w:b/>
        </w:rPr>
        <w:t xml:space="preserve"> </w:t>
      </w:r>
      <w:r w:rsidRPr="009E7186">
        <w:rPr>
          <w:rFonts w:ascii="Arial Narrow" w:hAnsi="Arial Narrow"/>
        </w:rPr>
        <w:t>Z10 OK</w:t>
      </w:r>
    </w:p>
    <w:p w14:paraId="7C422F78" w14:textId="77777777" w:rsidR="005F5B92" w:rsidRPr="009E7186" w:rsidRDefault="009E7186" w:rsidP="00950A75">
      <w:pPr>
        <w:pStyle w:val="Odstavecseseznamem"/>
        <w:numPr>
          <w:ilvl w:val="0"/>
          <w:numId w:val="10"/>
        </w:numPr>
        <w:ind w:right="25"/>
        <w:jc w:val="left"/>
        <w:rPr>
          <w:rFonts w:ascii="Arial Narrow" w:hAnsi="Arial Narrow"/>
        </w:rPr>
      </w:pPr>
      <w:r>
        <w:rPr>
          <w:rFonts w:ascii="Arial Narrow" w:hAnsi="Arial Narrow"/>
        </w:rPr>
        <w:t>p</w:t>
      </w:r>
      <w:r w:rsidR="005F5B92" w:rsidRPr="009E7186">
        <w:rPr>
          <w:rFonts w:ascii="Arial Narrow" w:hAnsi="Arial Narrow"/>
        </w:rPr>
        <w:t xml:space="preserve">lochy </w:t>
      </w:r>
      <w:r w:rsidR="005F5B92" w:rsidRPr="009E7186">
        <w:rPr>
          <w:rFonts w:ascii="Arial Narrow" w:hAnsi="Arial Narrow"/>
          <w:b/>
        </w:rPr>
        <w:t xml:space="preserve">veřejných prostranství </w:t>
      </w:r>
      <w:r w:rsidRPr="009E7186">
        <w:rPr>
          <w:rFonts w:ascii="Arial Narrow" w:hAnsi="Arial Narrow"/>
          <w:b/>
        </w:rPr>
        <w:t>s převahou zpevněných ploch</w:t>
      </w:r>
      <w:r w:rsidR="005F5B92" w:rsidRPr="009E7186">
        <w:rPr>
          <w:rFonts w:ascii="Arial Narrow" w:hAnsi="Arial Narrow"/>
          <w:b/>
        </w:rPr>
        <w:t xml:space="preserve"> </w:t>
      </w:r>
      <w:r w:rsidRPr="009E7186">
        <w:rPr>
          <w:rFonts w:ascii="Arial Narrow" w:hAnsi="Arial Narrow"/>
        </w:rPr>
        <w:t>Z3, Z9, Z15 PP</w:t>
      </w:r>
    </w:p>
    <w:p w14:paraId="12240908" w14:textId="77777777" w:rsidR="005F5B92" w:rsidRPr="009E7186" w:rsidRDefault="009E7186" w:rsidP="00950A75">
      <w:pPr>
        <w:pStyle w:val="Odstavecseseznamem"/>
        <w:numPr>
          <w:ilvl w:val="0"/>
          <w:numId w:val="10"/>
        </w:numPr>
        <w:ind w:right="25"/>
        <w:rPr>
          <w:rFonts w:ascii="Arial Narrow" w:hAnsi="Arial Narrow"/>
        </w:rPr>
      </w:pPr>
      <w:r>
        <w:rPr>
          <w:rFonts w:ascii="Arial Narrow" w:hAnsi="Arial Narrow"/>
        </w:rPr>
        <w:t>p</w:t>
      </w:r>
      <w:r w:rsidR="005F5B92" w:rsidRPr="009E7186">
        <w:rPr>
          <w:rFonts w:ascii="Arial Narrow" w:hAnsi="Arial Narrow"/>
        </w:rPr>
        <w:t>lochy</w:t>
      </w:r>
      <w:r w:rsidR="005F5B92" w:rsidRPr="009E7186">
        <w:rPr>
          <w:rFonts w:ascii="Arial Narrow" w:hAnsi="Arial Narrow"/>
          <w:b/>
        </w:rPr>
        <w:t xml:space="preserve"> veřejných prostranství </w:t>
      </w:r>
      <w:r w:rsidRPr="009E7186">
        <w:rPr>
          <w:rFonts w:ascii="Arial Narrow" w:hAnsi="Arial Narrow"/>
          <w:b/>
        </w:rPr>
        <w:t xml:space="preserve">s převahou </w:t>
      </w:r>
      <w:r w:rsidR="005F5B92" w:rsidRPr="009E7186">
        <w:rPr>
          <w:rFonts w:ascii="Arial Narrow" w:hAnsi="Arial Narrow"/>
          <w:b/>
        </w:rPr>
        <w:t>zele</w:t>
      </w:r>
      <w:r w:rsidRPr="009E7186">
        <w:rPr>
          <w:rFonts w:ascii="Arial Narrow" w:hAnsi="Arial Narrow"/>
          <w:b/>
        </w:rPr>
        <w:t>ně</w:t>
      </w:r>
      <w:r w:rsidR="005F5B92" w:rsidRPr="009E7186">
        <w:rPr>
          <w:rFonts w:ascii="Arial Narrow" w:hAnsi="Arial Narrow"/>
          <w:b/>
        </w:rPr>
        <w:t xml:space="preserve"> </w:t>
      </w:r>
      <w:r w:rsidRPr="009E7186">
        <w:rPr>
          <w:rFonts w:ascii="Arial Narrow" w:hAnsi="Arial Narrow"/>
          <w:b/>
        </w:rPr>
        <w:t>–</w:t>
      </w:r>
      <w:r w:rsidR="005F5B92" w:rsidRPr="009E7186">
        <w:rPr>
          <w:rFonts w:ascii="Arial Narrow" w:hAnsi="Arial Narrow"/>
          <w:b/>
        </w:rPr>
        <w:t xml:space="preserve"> </w:t>
      </w:r>
      <w:r w:rsidRPr="009E7186">
        <w:rPr>
          <w:rFonts w:ascii="Arial Narrow" w:hAnsi="Arial Narrow"/>
        </w:rPr>
        <w:t>Z4, Z7, Z8, Z14 PZ</w:t>
      </w:r>
    </w:p>
    <w:p w14:paraId="0B7B23E5" w14:textId="77777777" w:rsidR="000F03AA" w:rsidRPr="000F03AA" w:rsidRDefault="005F5B92" w:rsidP="00950A75">
      <w:pPr>
        <w:pStyle w:val="Odstavecseseznamem"/>
        <w:numPr>
          <w:ilvl w:val="0"/>
          <w:numId w:val="10"/>
        </w:numPr>
        <w:ind w:right="25"/>
        <w:rPr>
          <w:rFonts w:ascii="Arial Narrow" w:hAnsi="Arial Narrow"/>
        </w:rPr>
      </w:pPr>
      <w:r w:rsidRPr="009E7186">
        <w:rPr>
          <w:rFonts w:ascii="Arial Narrow" w:hAnsi="Arial Narrow"/>
        </w:rPr>
        <w:t xml:space="preserve">plochy </w:t>
      </w:r>
      <w:r w:rsidRPr="009E7186">
        <w:rPr>
          <w:rFonts w:ascii="Arial Narrow" w:hAnsi="Arial Narrow"/>
          <w:b/>
        </w:rPr>
        <w:t xml:space="preserve">výroby </w:t>
      </w:r>
      <w:r w:rsidR="009E7186">
        <w:rPr>
          <w:rFonts w:ascii="Arial Narrow" w:hAnsi="Arial Narrow"/>
          <w:b/>
        </w:rPr>
        <w:t xml:space="preserve">zemědělské a lesnické – hospodářský objekt </w:t>
      </w:r>
      <w:r w:rsidR="000F03AA" w:rsidRPr="000F03AA">
        <w:rPr>
          <w:rFonts w:ascii="Arial Narrow" w:hAnsi="Arial Narrow"/>
        </w:rPr>
        <w:t>–</w:t>
      </w:r>
      <w:r w:rsidR="009E7186" w:rsidRPr="000F03AA">
        <w:rPr>
          <w:rFonts w:ascii="Arial Narrow" w:hAnsi="Arial Narrow"/>
        </w:rPr>
        <w:t xml:space="preserve"> </w:t>
      </w:r>
      <w:r w:rsidR="000F03AA" w:rsidRPr="000F03AA">
        <w:rPr>
          <w:rFonts w:ascii="Arial Narrow" w:hAnsi="Arial Narrow"/>
        </w:rPr>
        <w:t>Z11 VZx</w:t>
      </w:r>
    </w:p>
    <w:p w14:paraId="0E1CAD36" w14:textId="77777777" w:rsidR="005F5B92" w:rsidRDefault="000F03AA" w:rsidP="00950A75">
      <w:pPr>
        <w:pStyle w:val="Odstavecseseznamem"/>
        <w:numPr>
          <w:ilvl w:val="0"/>
          <w:numId w:val="10"/>
        </w:numPr>
        <w:ind w:right="25"/>
        <w:rPr>
          <w:rFonts w:ascii="Arial Narrow" w:hAnsi="Arial Narrow"/>
        </w:rPr>
      </w:pPr>
      <w:r>
        <w:rPr>
          <w:rFonts w:ascii="Arial Narrow" w:hAnsi="Arial Narrow"/>
        </w:rPr>
        <w:t xml:space="preserve">plochy </w:t>
      </w:r>
      <w:r w:rsidRPr="000F03AA">
        <w:rPr>
          <w:rFonts w:ascii="Arial Narrow" w:hAnsi="Arial Narrow"/>
          <w:b/>
        </w:rPr>
        <w:t>technické infrastruktury</w:t>
      </w:r>
      <w:r>
        <w:rPr>
          <w:rFonts w:ascii="Arial Narrow" w:hAnsi="Arial Narrow"/>
        </w:rPr>
        <w:t xml:space="preserve"> – Z12 TW (čerpací stanice kanalizace) a Z13 TO (sběrný dvůr)</w:t>
      </w:r>
    </w:p>
    <w:p w14:paraId="7D2D99C0" w14:textId="77777777" w:rsidR="000F03AA" w:rsidRPr="009E7186" w:rsidRDefault="000F03AA" w:rsidP="00950A75">
      <w:pPr>
        <w:pStyle w:val="Odstavecseseznamem"/>
        <w:numPr>
          <w:ilvl w:val="0"/>
          <w:numId w:val="10"/>
        </w:numPr>
        <w:ind w:right="25"/>
        <w:rPr>
          <w:rFonts w:ascii="Arial Narrow" w:hAnsi="Arial Narrow"/>
        </w:rPr>
      </w:pPr>
      <w:r>
        <w:rPr>
          <w:rFonts w:ascii="Arial Narrow" w:hAnsi="Arial Narrow"/>
        </w:rPr>
        <w:lastRenderedPageBreak/>
        <w:t xml:space="preserve">plochy </w:t>
      </w:r>
      <w:r w:rsidRPr="000F03AA">
        <w:rPr>
          <w:rFonts w:ascii="Arial Narrow" w:hAnsi="Arial Narrow"/>
          <w:b/>
        </w:rPr>
        <w:t>dopravní infrastruktury</w:t>
      </w:r>
      <w:r>
        <w:rPr>
          <w:rFonts w:ascii="Arial Narrow" w:hAnsi="Arial Narrow"/>
        </w:rPr>
        <w:t xml:space="preserve"> – doprava jiná – plocha záhumenní cesty Z16 DX</w:t>
      </w:r>
    </w:p>
    <w:p w14:paraId="5970503D" w14:textId="77777777" w:rsidR="005F5B92" w:rsidRPr="000F03AA" w:rsidRDefault="005F5B92" w:rsidP="005F5B92">
      <w:pPr>
        <w:ind w:right="25"/>
        <w:rPr>
          <w:rFonts w:ascii="Arial Narrow" w:hAnsi="Arial Narrow"/>
        </w:rPr>
      </w:pPr>
    </w:p>
    <w:p w14:paraId="44C306CE" w14:textId="77777777" w:rsidR="000F03AA" w:rsidRPr="000F03AA" w:rsidRDefault="000F03AA" w:rsidP="000F03AA">
      <w:pPr>
        <w:ind w:right="25" w:firstLine="0"/>
        <w:rPr>
          <w:rFonts w:ascii="Arial Narrow" w:hAnsi="Arial Narrow"/>
        </w:rPr>
      </w:pPr>
      <w:r w:rsidRPr="000F03AA">
        <w:rPr>
          <w:rFonts w:ascii="Arial Narrow" w:hAnsi="Arial Narrow"/>
          <w:b/>
          <w:szCs w:val="20"/>
        </w:rPr>
        <w:t>Jsou navrhovány tyto přestavbové plochy:</w:t>
      </w:r>
    </w:p>
    <w:p w14:paraId="08E8F417" w14:textId="2A0342C4" w:rsidR="000F03AA" w:rsidRDefault="000F03AA" w:rsidP="000F03AA">
      <w:pPr>
        <w:pStyle w:val="Odstavecseseznamem"/>
        <w:numPr>
          <w:ilvl w:val="0"/>
          <w:numId w:val="10"/>
        </w:numPr>
        <w:ind w:right="25"/>
        <w:rPr>
          <w:rFonts w:ascii="Arial Narrow" w:hAnsi="Arial Narrow"/>
        </w:rPr>
      </w:pPr>
      <w:r>
        <w:rPr>
          <w:rFonts w:ascii="Arial Narrow" w:hAnsi="Arial Narrow"/>
        </w:rPr>
        <w:t>plocha</w:t>
      </w:r>
      <w:r w:rsidR="000C10B5">
        <w:rPr>
          <w:rFonts w:ascii="Arial Narrow" w:hAnsi="Arial Narrow"/>
          <w:color w:val="FF0000"/>
        </w:rPr>
        <w:t xml:space="preserve"> </w:t>
      </w:r>
      <w:r w:rsidR="000C10B5" w:rsidRPr="00015279">
        <w:rPr>
          <w:rFonts w:ascii="Arial Narrow" w:hAnsi="Arial Narrow"/>
        </w:rPr>
        <w:t>občanského vybavení komerční</w:t>
      </w:r>
      <w:r w:rsidR="00015279" w:rsidRPr="00015279">
        <w:rPr>
          <w:rFonts w:ascii="Arial Narrow" w:hAnsi="Arial Narrow"/>
        </w:rPr>
        <w:t xml:space="preserve"> </w:t>
      </w:r>
      <w:r w:rsidRPr="00015279">
        <w:rPr>
          <w:rFonts w:ascii="Arial Narrow" w:hAnsi="Arial Narrow"/>
        </w:rPr>
        <w:t xml:space="preserve">– P1 </w:t>
      </w:r>
      <w:r w:rsidR="00737512" w:rsidRPr="00015279">
        <w:rPr>
          <w:rFonts w:ascii="Arial Narrow" w:hAnsi="Arial Narrow"/>
        </w:rPr>
        <w:t>OK</w:t>
      </w:r>
    </w:p>
    <w:p w14:paraId="6BE8D55E" w14:textId="77777777" w:rsidR="000F03AA" w:rsidRDefault="000F03AA" w:rsidP="000F03AA">
      <w:pPr>
        <w:pStyle w:val="Odstavecseseznamem"/>
        <w:numPr>
          <w:ilvl w:val="0"/>
          <w:numId w:val="10"/>
        </w:numPr>
        <w:ind w:right="25"/>
        <w:rPr>
          <w:rFonts w:ascii="Arial Narrow" w:hAnsi="Arial Narrow"/>
        </w:rPr>
      </w:pPr>
      <w:r>
        <w:rPr>
          <w:rFonts w:ascii="Arial Narrow" w:hAnsi="Arial Narrow"/>
        </w:rPr>
        <w:t>plocha zeleně ochranné a izolační P2 ZO</w:t>
      </w:r>
    </w:p>
    <w:p w14:paraId="5E4E6E22" w14:textId="77777777" w:rsidR="000F03AA" w:rsidRPr="000F03AA" w:rsidRDefault="000F03AA" w:rsidP="000F03AA">
      <w:pPr>
        <w:pStyle w:val="Odstavecseseznamem"/>
        <w:numPr>
          <w:ilvl w:val="0"/>
          <w:numId w:val="10"/>
        </w:numPr>
        <w:ind w:right="25"/>
        <w:rPr>
          <w:rFonts w:ascii="Arial Narrow" w:hAnsi="Arial Narrow"/>
        </w:rPr>
      </w:pPr>
      <w:r>
        <w:rPr>
          <w:rFonts w:ascii="Arial Narrow" w:hAnsi="Arial Narrow"/>
        </w:rPr>
        <w:t>plocha zeleně – zahrady a sady P3 ZZ</w:t>
      </w:r>
    </w:p>
    <w:p w14:paraId="01E3F947" w14:textId="77777777" w:rsidR="000F03AA" w:rsidRPr="000F03AA" w:rsidRDefault="000F03AA" w:rsidP="005F5B92">
      <w:pPr>
        <w:ind w:right="25"/>
        <w:rPr>
          <w:rFonts w:ascii="Arial Narrow" w:hAnsi="Arial Narrow"/>
        </w:rPr>
      </w:pPr>
    </w:p>
    <w:p w14:paraId="21DED3FD" w14:textId="77777777" w:rsidR="00FE4539" w:rsidRPr="000F03AA" w:rsidRDefault="00FE4539" w:rsidP="00FE4539">
      <w:pPr>
        <w:ind w:right="25" w:firstLine="0"/>
        <w:rPr>
          <w:rFonts w:ascii="Arial Narrow" w:hAnsi="Arial Narrow"/>
        </w:rPr>
      </w:pPr>
      <w:r w:rsidRPr="000F03AA">
        <w:rPr>
          <w:rFonts w:ascii="Arial Narrow" w:hAnsi="Arial Narrow"/>
          <w:b/>
          <w:szCs w:val="20"/>
        </w:rPr>
        <w:t>Jsou navrhovány tyto koridory technické infrastruktury:</w:t>
      </w:r>
    </w:p>
    <w:p w14:paraId="7C77576B" w14:textId="77777777" w:rsidR="005F5B92" w:rsidRPr="000F03AA" w:rsidRDefault="005F5B92" w:rsidP="00950A75">
      <w:pPr>
        <w:pStyle w:val="Odstavecseseznamem"/>
        <w:numPr>
          <w:ilvl w:val="0"/>
          <w:numId w:val="10"/>
        </w:numPr>
        <w:ind w:right="25"/>
        <w:rPr>
          <w:rFonts w:ascii="Arial Narrow" w:hAnsi="Arial Narrow"/>
        </w:rPr>
      </w:pPr>
      <w:r w:rsidRPr="000F03AA">
        <w:rPr>
          <w:rFonts w:ascii="Arial Narrow" w:hAnsi="Arial Narrow"/>
          <w:b/>
          <w:szCs w:val="22"/>
        </w:rPr>
        <w:t xml:space="preserve">koridor </w:t>
      </w:r>
      <w:r w:rsidR="000F03AA" w:rsidRPr="000F03AA">
        <w:rPr>
          <w:rFonts w:ascii="Arial Narrow" w:hAnsi="Arial Narrow"/>
          <w:b/>
          <w:szCs w:val="22"/>
        </w:rPr>
        <w:t>technické</w:t>
      </w:r>
      <w:r w:rsidRPr="000F03AA">
        <w:rPr>
          <w:rFonts w:ascii="Arial Narrow" w:hAnsi="Arial Narrow"/>
          <w:b/>
          <w:szCs w:val="22"/>
        </w:rPr>
        <w:t xml:space="preserve"> infrastruktury </w:t>
      </w:r>
      <w:r w:rsidR="000F03AA">
        <w:rPr>
          <w:rFonts w:ascii="Arial Narrow" w:hAnsi="Arial Narrow"/>
          <w:b/>
          <w:szCs w:val="22"/>
        </w:rPr>
        <w:t xml:space="preserve">- </w:t>
      </w:r>
      <w:r w:rsidR="000F03AA" w:rsidRPr="0090417B">
        <w:rPr>
          <w:rFonts w:ascii="Arial Narrow" w:hAnsi="Arial Narrow"/>
          <w:b/>
          <w:szCs w:val="22"/>
        </w:rPr>
        <w:t>C</w:t>
      </w:r>
      <w:r w:rsidR="00950690" w:rsidRPr="0090417B">
        <w:rPr>
          <w:rFonts w:ascii="Arial Narrow" w:hAnsi="Arial Narrow"/>
          <w:b/>
          <w:szCs w:val="22"/>
        </w:rPr>
        <w:t>N</w:t>
      </w:r>
      <w:r w:rsidR="000F03AA" w:rsidRPr="0090417B">
        <w:rPr>
          <w:rFonts w:ascii="Arial Narrow" w:hAnsi="Arial Narrow"/>
          <w:b/>
          <w:szCs w:val="22"/>
        </w:rPr>
        <w:t xml:space="preserve">Z </w:t>
      </w:r>
      <w:r w:rsidR="000F03AA" w:rsidRPr="000F03AA">
        <w:rPr>
          <w:rFonts w:ascii="Arial Narrow" w:hAnsi="Arial Narrow"/>
          <w:b/>
          <w:szCs w:val="22"/>
        </w:rPr>
        <w:t xml:space="preserve">TEE19 </w:t>
      </w:r>
      <w:r w:rsidR="000F03AA" w:rsidRPr="000F03AA">
        <w:rPr>
          <w:rFonts w:ascii="Arial Narrow" w:hAnsi="Arial Narrow" w:cs="Arial"/>
          <w:szCs w:val="22"/>
        </w:rPr>
        <w:t>(TS 110/22 kV; Rozstání (Olomoucký kraj) + napojení novým vedením na síť 110 kV.</w:t>
      </w:r>
    </w:p>
    <w:p w14:paraId="096191CB" w14:textId="77777777" w:rsidR="00FE4539" w:rsidRPr="004F7DE9" w:rsidRDefault="00FE4539" w:rsidP="007F3F7B">
      <w:pPr>
        <w:ind w:right="25"/>
        <w:rPr>
          <w:rFonts w:ascii="Arial Narrow" w:hAnsi="Arial Narrow"/>
          <w:i/>
        </w:rPr>
      </w:pPr>
    </w:p>
    <w:p w14:paraId="7F22DE33" w14:textId="77777777" w:rsidR="00537602" w:rsidRPr="000F03AA" w:rsidRDefault="00537602" w:rsidP="00537602">
      <w:pPr>
        <w:ind w:right="25" w:firstLine="0"/>
        <w:rPr>
          <w:rFonts w:ascii="Arial Narrow" w:hAnsi="Arial Narrow"/>
        </w:rPr>
      </w:pPr>
      <w:r w:rsidRPr="000F03AA">
        <w:rPr>
          <w:rFonts w:ascii="Arial Narrow" w:hAnsi="Arial Narrow"/>
          <w:b/>
          <w:szCs w:val="20"/>
        </w:rPr>
        <w:t>Jsou navrhovány tyto nezastavitelné plochy s rozdílným způsobem využití:</w:t>
      </w:r>
    </w:p>
    <w:p w14:paraId="77B35956" w14:textId="77777777" w:rsidR="000F03AA" w:rsidRPr="000F03AA" w:rsidRDefault="000F03AA" w:rsidP="00950A75">
      <w:pPr>
        <w:pStyle w:val="Odstavecseseznamem"/>
        <w:numPr>
          <w:ilvl w:val="0"/>
          <w:numId w:val="10"/>
        </w:numPr>
        <w:ind w:right="25"/>
        <w:rPr>
          <w:rFonts w:ascii="Arial Narrow" w:hAnsi="Arial Narrow"/>
        </w:rPr>
      </w:pPr>
      <w:r w:rsidRPr="000F03AA">
        <w:rPr>
          <w:rFonts w:ascii="Arial Narrow" w:hAnsi="Arial Narrow"/>
          <w:b/>
        </w:rPr>
        <w:t>plochy vodní a toky</w:t>
      </w:r>
      <w:r w:rsidRPr="000F03AA">
        <w:rPr>
          <w:rFonts w:ascii="Arial Narrow" w:hAnsi="Arial Narrow"/>
        </w:rPr>
        <w:t xml:space="preserve">  - K1 WT, K2 WT</w:t>
      </w:r>
    </w:p>
    <w:p w14:paraId="3677408A" w14:textId="77777777" w:rsidR="00235FA0" w:rsidRDefault="00235FA0" w:rsidP="00950A75">
      <w:pPr>
        <w:pStyle w:val="Odstavecseseznamem"/>
        <w:numPr>
          <w:ilvl w:val="0"/>
          <w:numId w:val="10"/>
        </w:numPr>
        <w:ind w:right="25"/>
        <w:rPr>
          <w:rFonts w:ascii="Arial Narrow" w:hAnsi="Arial Narrow"/>
        </w:rPr>
      </w:pPr>
      <w:r w:rsidRPr="000F03AA">
        <w:rPr>
          <w:rFonts w:ascii="Arial Narrow" w:hAnsi="Arial Narrow"/>
          <w:b/>
        </w:rPr>
        <w:t>územní systém ekologické stability</w:t>
      </w:r>
      <w:r w:rsidR="005F5B92" w:rsidRPr="000F03AA">
        <w:rPr>
          <w:rFonts w:ascii="Arial Narrow" w:hAnsi="Arial Narrow"/>
          <w:b/>
        </w:rPr>
        <w:t xml:space="preserve"> </w:t>
      </w:r>
      <w:r w:rsidR="000F03AA">
        <w:rPr>
          <w:rFonts w:ascii="Arial Narrow" w:hAnsi="Arial Narrow"/>
        </w:rPr>
        <w:t xml:space="preserve">- </w:t>
      </w:r>
      <w:r w:rsidR="000F03AA" w:rsidRPr="000F03AA">
        <w:rPr>
          <w:rFonts w:ascii="Arial Narrow" w:hAnsi="Arial Narrow"/>
        </w:rPr>
        <w:t xml:space="preserve">K7 </w:t>
      </w:r>
      <w:r w:rsidR="000F03AA">
        <w:rPr>
          <w:rFonts w:ascii="Arial Narrow" w:hAnsi="Arial Narrow"/>
        </w:rPr>
        <w:t xml:space="preserve"> NP</w:t>
      </w:r>
    </w:p>
    <w:p w14:paraId="17F3B132" w14:textId="77777777" w:rsidR="000F03AA" w:rsidRPr="000F03AA" w:rsidRDefault="000F03AA" w:rsidP="00950A75">
      <w:pPr>
        <w:pStyle w:val="Odstavecseseznamem"/>
        <w:numPr>
          <w:ilvl w:val="0"/>
          <w:numId w:val="10"/>
        </w:numPr>
        <w:ind w:right="25"/>
        <w:rPr>
          <w:rFonts w:ascii="Arial Narrow" w:hAnsi="Arial Narrow"/>
        </w:rPr>
      </w:pPr>
      <w:r w:rsidRPr="000F03AA">
        <w:rPr>
          <w:rFonts w:ascii="Arial Narrow" w:hAnsi="Arial Narrow"/>
          <w:b/>
          <w:szCs w:val="22"/>
        </w:rPr>
        <w:t>protierozní opatření</w:t>
      </w:r>
      <w:r w:rsidRPr="000F03AA">
        <w:rPr>
          <w:rFonts w:ascii="Arial Narrow" w:hAnsi="Arial Narrow"/>
          <w:szCs w:val="22"/>
        </w:rPr>
        <w:t xml:space="preserve"> plošné – K3 MN.o, K5 MN.o, K6 MN.o</w:t>
      </w:r>
    </w:p>
    <w:p w14:paraId="7AE19471" w14:textId="77777777" w:rsidR="00235FA0" w:rsidRPr="000F03AA" w:rsidRDefault="00235FA0" w:rsidP="00950A75">
      <w:pPr>
        <w:pStyle w:val="Odstavecseseznamem"/>
        <w:numPr>
          <w:ilvl w:val="0"/>
          <w:numId w:val="10"/>
        </w:numPr>
        <w:ind w:right="25"/>
        <w:rPr>
          <w:rFonts w:ascii="Arial Narrow" w:hAnsi="Arial Narrow"/>
        </w:rPr>
      </w:pPr>
      <w:r w:rsidRPr="000F03AA">
        <w:rPr>
          <w:rFonts w:ascii="Arial Narrow" w:hAnsi="Arial Narrow"/>
          <w:b/>
          <w:szCs w:val="22"/>
        </w:rPr>
        <w:t>protierozní opatření</w:t>
      </w:r>
      <w:r w:rsidR="005F5B92" w:rsidRPr="000F03AA">
        <w:rPr>
          <w:rFonts w:ascii="Arial Narrow" w:hAnsi="Arial Narrow"/>
          <w:szCs w:val="22"/>
        </w:rPr>
        <w:t xml:space="preserve"> - </w:t>
      </w:r>
      <w:r w:rsidRPr="000F03AA">
        <w:rPr>
          <w:rFonts w:ascii="Arial Narrow" w:hAnsi="Arial Narrow"/>
          <w:szCs w:val="22"/>
        </w:rPr>
        <w:t xml:space="preserve">interakční prvky podél účelových komunikací a vodních </w:t>
      </w:r>
      <w:r w:rsidR="00537602" w:rsidRPr="000F03AA">
        <w:rPr>
          <w:rFonts w:ascii="Arial Narrow" w:hAnsi="Arial Narrow"/>
          <w:szCs w:val="22"/>
        </w:rPr>
        <w:t>toků</w:t>
      </w:r>
    </w:p>
    <w:p w14:paraId="3B08A59E" w14:textId="77777777" w:rsidR="000F03AA" w:rsidRPr="00015279" w:rsidRDefault="000F03AA" w:rsidP="00950A75">
      <w:pPr>
        <w:pStyle w:val="Odstavecseseznamem"/>
        <w:numPr>
          <w:ilvl w:val="0"/>
          <w:numId w:val="10"/>
        </w:numPr>
        <w:ind w:right="25"/>
        <w:rPr>
          <w:rFonts w:ascii="Arial Narrow" w:hAnsi="Arial Narrow"/>
        </w:rPr>
      </w:pPr>
      <w:r>
        <w:rPr>
          <w:rFonts w:ascii="Arial Narrow" w:hAnsi="Arial Narrow"/>
          <w:b/>
          <w:szCs w:val="22"/>
        </w:rPr>
        <w:t xml:space="preserve">plochy zeleně </w:t>
      </w:r>
      <w:r w:rsidRPr="00015279">
        <w:rPr>
          <w:rFonts w:ascii="Arial Narrow" w:hAnsi="Arial Narrow"/>
        </w:rPr>
        <w:t>– zahrady a sady – K4 ZZ</w:t>
      </w:r>
      <w:r w:rsidR="00333CB0" w:rsidRPr="00015279">
        <w:rPr>
          <w:rFonts w:ascii="Arial Narrow" w:hAnsi="Arial Narrow"/>
        </w:rPr>
        <w:t>, K8 ZZ, K9 ZZ</w:t>
      </w:r>
    </w:p>
    <w:p w14:paraId="55C66DE5" w14:textId="77777777" w:rsidR="005F5B92" w:rsidRPr="00015279" w:rsidRDefault="005F5B92" w:rsidP="00F7339B">
      <w:pPr>
        <w:pStyle w:val="Nadpis3"/>
      </w:pPr>
      <w:bookmarkStart w:id="27" w:name="_Toc75175482"/>
      <w:r w:rsidRPr="00015279">
        <w:t>U</w:t>
      </w:r>
      <w:r w:rsidR="007E7405" w:rsidRPr="00015279">
        <w:t>rbanistická kompozice spočívá v</w:t>
      </w:r>
      <w:r w:rsidRPr="00015279">
        <w:t>:</w:t>
      </w:r>
      <w:bookmarkEnd w:id="27"/>
    </w:p>
    <w:p w14:paraId="3872DFAE" w14:textId="13C66109" w:rsidR="001B4ECC" w:rsidRPr="00015279" w:rsidRDefault="001B4ECC" w:rsidP="001B4ECC">
      <w:pPr>
        <w:pStyle w:val="Odstavecseseznamem"/>
        <w:numPr>
          <w:ilvl w:val="0"/>
          <w:numId w:val="10"/>
        </w:numPr>
        <w:ind w:right="25"/>
        <w:rPr>
          <w:rFonts w:ascii="Arial Narrow" w:hAnsi="Arial Narrow"/>
          <w:szCs w:val="22"/>
        </w:rPr>
      </w:pPr>
      <w:r w:rsidRPr="00015279">
        <w:rPr>
          <w:rFonts w:ascii="Arial Narrow" w:hAnsi="Arial Narrow"/>
          <w:szCs w:val="22"/>
        </w:rPr>
        <w:t>v respektování založení obce v údolí Senetářovského potoka pod kopcem Člupky</w:t>
      </w:r>
    </w:p>
    <w:p w14:paraId="29FBE8DC" w14:textId="77777777" w:rsidR="001B4ECC" w:rsidRPr="00015279" w:rsidRDefault="00610729" w:rsidP="001B4ECC">
      <w:pPr>
        <w:pStyle w:val="Odstavecseseznamem"/>
        <w:numPr>
          <w:ilvl w:val="0"/>
          <w:numId w:val="10"/>
        </w:numPr>
        <w:ind w:right="25"/>
        <w:rPr>
          <w:rFonts w:ascii="Arial Narrow" w:hAnsi="Arial Narrow"/>
          <w:szCs w:val="22"/>
        </w:rPr>
      </w:pPr>
      <w:r w:rsidRPr="00015279">
        <w:rPr>
          <w:rFonts w:ascii="Arial Narrow" w:hAnsi="Arial Narrow"/>
          <w:szCs w:val="22"/>
        </w:rPr>
        <w:t xml:space="preserve">v respektování </w:t>
      </w:r>
      <w:r w:rsidR="001B4ECC" w:rsidRPr="00015279">
        <w:rPr>
          <w:rFonts w:ascii="Arial Narrow" w:hAnsi="Arial Narrow"/>
          <w:szCs w:val="22"/>
        </w:rPr>
        <w:t>podéln</w:t>
      </w:r>
      <w:r w:rsidRPr="00015279">
        <w:rPr>
          <w:rFonts w:ascii="Arial Narrow" w:hAnsi="Arial Narrow"/>
          <w:szCs w:val="22"/>
        </w:rPr>
        <w:t>é</w:t>
      </w:r>
      <w:r w:rsidR="001B4ECC" w:rsidRPr="00015279">
        <w:rPr>
          <w:rFonts w:ascii="Arial Narrow" w:hAnsi="Arial Narrow"/>
          <w:szCs w:val="22"/>
        </w:rPr>
        <w:t xml:space="preserve"> </w:t>
      </w:r>
      <w:r w:rsidR="00C655D5" w:rsidRPr="00015279">
        <w:rPr>
          <w:rFonts w:ascii="Arial Narrow" w:hAnsi="Arial Narrow"/>
          <w:szCs w:val="22"/>
        </w:rPr>
        <w:t>návs</w:t>
      </w:r>
      <w:r w:rsidRPr="00015279">
        <w:rPr>
          <w:rFonts w:ascii="Arial Narrow" w:hAnsi="Arial Narrow"/>
          <w:szCs w:val="22"/>
        </w:rPr>
        <w:t>i</w:t>
      </w:r>
      <w:r w:rsidR="00C655D5" w:rsidRPr="00015279">
        <w:rPr>
          <w:rFonts w:ascii="Arial Narrow" w:hAnsi="Arial Narrow"/>
          <w:szCs w:val="22"/>
        </w:rPr>
        <w:t xml:space="preserve">, které </w:t>
      </w:r>
      <w:r w:rsidR="001B4ECC" w:rsidRPr="00015279">
        <w:rPr>
          <w:rFonts w:ascii="Arial Narrow" w:hAnsi="Arial Narrow"/>
          <w:szCs w:val="22"/>
        </w:rPr>
        <w:t>dominuje vzrostlá zeleň v</w:t>
      </w:r>
      <w:r w:rsidRPr="00015279">
        <w:rPr>
          <w:rFonts w:ascii="Arial Narrow" w:hAnsi="Arial Narrow"/>
          <w:szCs w:val="22"/>
        </w:rPr>
        <w:t> </w:t>
      </w:r>
      <w:r w:rsidR="001B4ECC" w:rsidRPr="00015279">
        <w:rPr>
          <w:rFonts w:ascii="Arial Narrow" w:hAnsi="Arial Narrow"/>
          <w:szCs w:val="22"/>
        </w:rPr>
        <w:t>údolnici</w:t>
      </w:r>
      <w:r w:rsidRPr="00015279">
        <w:rPr>
          <w:rFonts w:ascii="Arial Narrow" w:hAnsi="Arial Narrow"/>
          <w:szCs w:val="22"/>
        </w:rPr>
        <w:t xml:space="preserve"> podél hlavní komunikace</w:t>
      </w:r>
      <w:r w:rsidR="001B4ECC" w:rsidRPr="00015279">
        <w:rPr>
          <w:rFonts w:ascii="Arial Narrow" w:hAnsi="Arial Narrow"/>
          <w:szCs w:val="22"/>
        </w:rPr>
        <w:t>.</w:t>
      </w:r>
    </w:p>
    <w:p w14:paraId="402100CF" w14:textId="77777777" w:rsidR="001B4ECC" w:rsidRPr="00015279" w:rsidRDefault="001B4ECC" w:rsidP="001B4ECC">
      <w:pPr>
        <w:pStyle w:val="Odstavecseseznamem"/>
        <w:numPr>
          <w:ilvl w:val="0"/>
          <w:numId w:val="10"/>
        </w:numPr>
        <w:ind w:right="25"/>
        <w:rPr>
          <w:rFonts w:ascii="Arial Narrow" w:hAnsi="Arial Narrow"/>
          <w:szCs w:val="22"/>
        </w:rPr>
      </w:pPr>
      <w:r w:rsidRPr="00015279">
        <w:rPr>
          <w:rFonts w:ascii="Arial Narrow" w:hAnsi="Arial Narrow"/>
          <w:szCs w:val="22"/>
        </w:rPr>
        <w:t>Respektování ohraničení jižní části obce hranou lesa.</w:t>
      </w:r>
    </w:p>
    <w:p w14:paraId="4D28EA94" w14:textId="77777777" w:rsidR="001B4ECC" w:rsidRPr="00015279" w:rsidRDefault="001B4ECC" w:rsidP="001B4ECC">
      <w:pPr>
        <w:pStyle w:val="Odstavecseseznamem"/>
        <w:numPr>
          <w:ilvl w:val="0"/>
          <w:numId w:val="10"/>
        </w:numPr>
        <w:ind w:right="25"/>
        <w:rPr>
          <w:rFonts w:ascii="Arial Narrow" w:hAnsi="Arial Narrow"/>
          <w:szCs w:val="22"/>
        </w:rPr>
      </w:pPr>
      <w:r w:rsidRPr="00015279">
        <w:rPr>
          <w:rFonts w:ascii="Arial Narrow" w:hAnsi="Arial Narrow"/>
          <w:szCs w:val="22"/>
        </w:rPr>
        <w:t>Respektování významných objektů a stavebních dominant (</w:t>
      </w:r>
      <w:r w:rsidR="00C655D5" w:rsidRPr="00015279">
        <w:rPr>
          <w:rFonts w:ascii="Arial Narrow" w:hAnsi="Arial Narrow"/>
          <w:szCs w:val="22"/>
        </w:rPr>
        <w:t>kostel, MŠ, OÚ a Muzeum)</w:t>
      </w:r>
    </w:p>
    <w:p w14:paraId="35BC0064" w14:textId="77777777" w:rsidR="001B4ECC" w:rsidRDefault="001B4ECC" w:rsidP="005F5B92">
      <w:pPr>
        <w:pStyle w:val="Import1"/>
        <w:spacing w:line="240" w:lineRule="auto"/>
        <w:ind w:left="0"/>
        <w:jc w:val="both"/>
        <w:rPr>
          <w:rFonts w:ascii="Arial Narrow" w:eastAsia="Times New Roman" w:hAnsi="Arial Narrow" w:cs="Times New Roman"/>
          <w:sz w:val="22"/>
          <w:szCs w:val="22"/>
          <w:highlight w:val="yellow"/>
        </w:rPr>
      </w:pPr>
    </w:p>
    <w:p w14:paraId="6CB08519" w14:textId="77777777" w:rsidR="00725034" w:rsidRDefault="00725034" w:rsidP="005F5B92">
      <w:pPr>
        <w:pStyle w:val="Odstavecseseznamem"/>
        <w:ind w:left="927" w:right="25" w:firstLine="0"/>
        <w:rPr>
          <w:rFonts w:ascii="Arial Narrow" w:hAnsi="Arial Narrow"/>
        </w:rPr>
      </w:pPr>
    </w:p>
    <w:p w14:paraId="4AEF0AE4" w14:textId="77777777" w:rsidR="000364E1" w:rsidRPr="004F7DE9" w:rsidRDefault="000364E1" w:rsidP="00F7339B">
      <w:pPr>
        <w:pStyle w:val="Nadpis3"/>
      </w:pPr>
      <w:bookmarkStart w:id="28" w:name="_Toc282442535"/>
      <w:bookmarkStart w:id="29" w:name="_Toc282443377"/>
      <w:bookmarkStart w:id="30" w:name="_Toc418235460"/>
      <w:bookmarkStart w:id="31" w:name="_Toc75175483"/>
      <w:r w:rsidRPr="004F7DE9">
        <w:t>V</w:t>
      </w:r>
      <w:r w:rsidR="00EB4373" w:rsidRPr="004F7DE9">
        <w:t>ymezení zastavitelných ploch, ploch přestavby, ploch koridorů technické infrastruktury a systému sídelní zeleně</w:t>
      </w:r>
      <w:bookmarkEnd w:id="28"/>
      <w:bookmarkEnd w:id="29"/>
      <w:bookmarkEnd w:id="30"/>
      <w:bookmarkEnd w:id="31"/>
      <w:r w:rsidR="00EB4373" w:rsidRPr="004F7DE9">
        <w:t xml:space="preserve"> </w:t>
      </w:r>
    </w:p>
    <w:p w14:paraId="4F819B94" w14:textId="77777777" w:rsidR="000364E1" w:rsidRPr="00392A21" w:rsidRDefault="000364E1" w:rsidP="000364E1">
      <w:pPr>
        <w:pStyle w:val="Zkladntextodsazen31"/>
        <w:spacing w:before="60" w:after="60"/>
        <w:ind w:right="67" w:firstLine="0"/>
        <w:rPr>
          <w:rFonts w:ascii="Arial Narrow" w:hAnsi="Arial Narrow"/>
          <w:i w:val="0"/>
          <w:color w:val="000000"/>
        </w:rPr>
      </w:pPr>
      <w:r w:rsidRPr="00392A21">
        <w:rPr>
          <w:rFonts w:ascii="Arial Narrow" w:hAnsi="Arial Narrow"/>
          <w:i w:val="0"/>
        </w:rPr>
        <w:t>K naplnění cílů územního plánu bylo řešené území rozděleno na plochy s rozdílnými nároky na prostředí. Návrh je zobrazen v grafické části územního plánu, v hlavním výkrese a tvoří závaznou část úze</w:t>
      </w:r>
      <w:r w:rsidRPr="00392A21">
        <w:rPr>
          <w:rFonts w:ascii="Arial Narrow" w:hAnsi="Arial Narrow"/>
          <w:i w:val="0"/>
          <w:color w:val="000000"/>
        </w:rPr>
        <w:t xml:space="preserve">mního plánu. </w:t>
      </w:r>
    </w:p>
    <w:p w14:paraId="3A3A52EF" w14:textId="77777777" w:rsidR="001D2ECD" w:rsidRPr="004F7DE9" w:rsidRDefault="001D2ECD" w:rsidP="000364E1">
      <w:pPr>
        <w:ind w:firstLine="0"/>
        <w:rPr>
          <w:rFonts w:ascii="Arial Narrow" w:hAnsi="Arial Narrow"/>
          <w:i/>
        </w:rPr>
      </w:pPr>
    </w:p>
    <w:p w14:paraId="6A8C7051" w14:textId="77777777" w:rsidR="001D2ECD" w:rsidRPr="00392A21" w:rsidRDefault="000364E1" w:rsidP="000364E1">
      <w:pPr>
        <w:ind w:firstLine="0"/>
        <w:rPr>
          <w:rFonts w:ascii="Arial Narrow" w:hAnsi="Arial Narrow"/>
          <w:b/>
        </w:rPr>
      </w:pPr>
      <w:r w:rsidRPr="00392A21">
        <w:rPr>
          <w:rFonts w:ascii="Arial Narrow" w:hAnsi="Arial Narrow"/>
          <w:b/>
        </w:rPr>
        <w:t>ZASTAVITELN</w:t>
      </w:r>
      <w:r w:rsidR="001D2ECD" w:rsidRPr="00392A21">
        <w:rPr>
          <w:rFonts w:ascii="Arial Narrow" w:hAnsi="Arial Narrow"/>
          <w:b/>
        </w:rPr>
        <w:t>É</w:t>
      </w:r>
      <w:r w:rsidRPr="00392A21">
        <w:rPr>
          <w:rFonts w:ascii="Arial Narrow" w:hAnsi="Arial Narrow"/>
          <w:b/>
        </w:rPr>
        <w:t xml:space="preserve"> PLOCH</w:t>
      </w:r>
      <w:r w:rsidR="001D2ECD" w:rsidRPr="00392A21">
        <w:rPr>
          <w:rFonts w:ascii="Arial Narrow" w:hAnsi="Arial Narrow"/>
          <w:b/>
        </w:rPr>
        <w:t>Y</w:t>
      </w:r>
    </w:p>
    <w:p w14:paraId="28BDB6EF" w14:textId="77777777" w:rsidR="000364E1" w:rsidRPr="004F7DE9" w:rsidRDefault="001D2ECD" w:rsidP="000364E1">
      <w:pPr>
        <w:ind w:firstLine="0"/>
        <w:rPr>
          <w:rFonts w:ascii="Arial Narrow" w:hAnsi="Arial Narrow"/>
          <w:i/>
          <w:iCs/>
        </w:rPr>
      </w:pPr>
      <w:r w:rsidRPr="00392A21">
        <w:rPr>
          <w:rFonts w:ascii="Arial Narrow" w:hAnsi="Arial Narrow"/>
        </w:rPr>
        <w:t>Vymezují se tyto zastavitelné plochy:</w:t>
      </w:r>
      <w:r w:rsidR="000364E1" w:rsidRPr="00392A21">
        <w:rPr>
          <w:rFonts w:ascii="Arial Narrow" w:hAnsi="Arial Narrow"/>
        </w:rPr>
        <w:t xml:space="preserve"> </w:t>
      </w:r>
    </w:p>
    <w:tbl>
      <w:tblPr>
        <w:tblW w:w="9105" w:type="dxa"/>
        <w:tblInd w:w="179" w:type="dxa"/>
        <w:tblLayout w:type="fixed"/>
        <w:tblCellMar>
          <w:left w:w="70" w:type="dxa"/>
          <w:right w:w="70" w:type="dxa"/>
        </w:tblCellMar>
        <w:tblLook w:val="0000" w:firstRow="0" w:lastRow="0" w:firstColumn="0" w:lastColumn="0" w:noHBand="0" w:noVBand="0"/>
      </w:tblPr>
      <w:tblGrid>
        <w:gridCol w:w="1125"/>
        <w:gridCol w:w="1601"/>
        <w:gridCol w:w="2835"/>
        <w:gridCol w:w="1418"/>
        <w:gridCol w:w="992"/>
        <w:gridCol w:w="1134"/>
      </w:tblGrid>
      <w:tr w:rsidR="00737552" w:rsidRPr="007711BD" w14:paraId="56F9E82F" w14:textId="77777777" w:rsidTr="00737552">
        <w:tc>
          <w:tcPr>
            <w:tcW w:w="1125" w:type="dxa"/>
            <w:tcBorders>
              <w:top w:val="single" w:sz="4" w:space="0" w:color="auto"/>
              <w:left w:val="single" w:sz="4" w:space="0" w:color="auto"/>
              <w:bottom w:val="single" w:sz="4" w:space="0" w:color="auto"/>
              <w:right w:val="single" w:sz="4" w:space="0" w:color="auto"/>
            </w:tcBorders>
            <w:vAlign w:val="center"/>
          </w:tcPr>
          <w:p w14:paraId="111FAAB2" w14:textId="77777777" w:rsidR="00737552" w:rsidRPr="007711BD" w:rsidRDefault="00737552" w:rsidP="004F7DE9">
            <w:pPr>
              <w:snapToGrid w:val="0"/>
              <w:ind w:right="67" w:firstLine="0"/>
              <w:jc w:val="center"/>
              <w:rPr>
                <w:rFonts w:ascii="Arial Narrow" w:hAnsi="Arial Narrow"/>
                <w:b/>
                <w:color w:val="000000" w:themeColor="text1"/>
                <w:sz w:val="20"/>
                <w:szCs w:val="20"/>
              </w:rPr>
            </w:pPr>
            <w:r w:rsidRPr="007711BD">
              <w:rPr>
                <w:rFonts w:ascii="Arial Narrow" w:hAnsi="Arial Narrow"/>
                <w:b/>
                <w:color w:val="000000" w:themeColor="text1"/>
                <w:sz w:val="20"/>
                <w:szCs w:val="20"/>
              </w:rPr>
              <w:t>Označení</w:t>
            </w:r>
          </w:p>
        </w:tc>
        <w:tc>
          <w:tcPr>
            <w:tcW w:w="1601" w:type="dxa"/>
            <w:tcBorders>
              <w:top w:val="single" w:sz="4" w:space="0" w:color="auto"/>
              <w:left w:val="single" w:sz="4" w:space="0" w:color="auto"/>
              <w:bottom w:val="single" w:sz="4" w:space="0" w:color="auto"/>
              <w:right w:val="single" w:sz="4" w:space="0" w:color="auto"/>
            </w:tcBorders>
            <w:vAlign w:val="center"/>
          </w:tcPr>
          <w:p w14:paraId="06E4272A" w14:textId="77777777" w:rsidR="00737552" w:rsidRPr="007711BD" w:rsidRDefault="00737552" w:rsidP="004F7DE9">
            <w:pPr>
              <w:snapToGrid w:val="0"/>
              <w:ind w:right="67" w:firstLine="0"/>
              <w:jc w:val="left"/>
              <w:rPr>
                <w:rFonts w:ascii="Arial Narrow" w:hAnsi="Arial Narrow"/>
                <w:b/>
                <w:color w:val="000000" w:themeColor="text1"/>
                <w:sz w:val="20"/>
                <w:szCs w:val="20"/>
              </w:rPr>
            </w:pPr>
            <w:r w:rsidRPr="007711BD">
              <w:rPr>
                <w:rFonts w:ascii="Arial Narrow" w:hAnsi="Arial Narrow"/>
                <w:b/>
                <w:color w:val="000000" w:themeColor="text1"/>
                <w:sz w:val="20"/>
                <w:szCs w:val="20"/>
              </w:rPr>
              <w:t>Umístění stavby</w:t>
            </w:r>
          </w:p>
        </w:tc>
        <w:tc>
          <w:tcPr>
            <w:tcW w:w="2835" w:type="dxa"/>
            <w:tcBorders>
              <w:top w:val="single" w:sz="4" w:space="0" w:color="auto"/>
              <w:left w:val="single" w:sz="4" w:space="0" w:color="auto"/>
              <w:bottom w:val="single" w:sz="4" w:space="0" w:color="auto"/>
              <w:right w:val="single" w:sz="4" w:space="0" w:color="auto"/>
            </w:tcBorders>
          </w:tcPr>
          <w:p w14:paraId="79BF2815" w14:textId="77777777" w:rsidR="00737552" w:rsidRPr="007711BD" w:rsidRDefault="00737552" w:rsidP="004F7DE9">
            <w:pPr>
              <w:snapToGrid w:val="0"/>
              <w:ind w:right="67" w:firstLine="0"/>
              <w:jc w:val="left"/>
              <w:rPr>
                <w:rFonts w:ascii="Arial Narrow" w:hAnsi="Arial Narrow"/>
                <w:b/>
                <w:color w:val="000000" w:themeColor="text1"/>
                <w:sz w:val="20"/>
                <w:szCs w:val="20"/>
              </w:rPr>
            </w:pPr>
            <w:r w:rsidRPr="007711BD">
              <w:rPr>
                <w:rFonts w:ascii="Arial Narrow" w:hAnsi="Arial Narrow"/>
                <w:b/>
                <w:color w:val="000000" w:themeColor="text1"/>
                <w:sz w:val="20"/>
                <w:szCs w:val="20"/>
              </w:rPr>
              <w:t>Převládající navrhovaný způsob využití</w:t>
            </w:r>
          </w:p>
        </w:tc>
        <w:tc>
          <w:tcPr>
            <w:tcW w:w="1418" w:type="dxa"/>
            <w:tcBorders>
              <w:top w:val="single" w:sz="4" w:space="0" w:color="auto"/>
              <w:left w:val="single" w:sz="4" w:space="0" w:color="auto"/>
              <w:bottom w:val="single" w:sz="4" w:space="0" w:color="auto"/>
              <w:right w:val="single" w:sz="4" w:space="0" w:color="auto"/>
            </w:tcBorders>
          </w:tcPr>
          <w:p w14:paraId="3571A5D1" w14:textId="77777777" w:rsidR="00737552" w:rsidRPr="007711BD" w:rsidRDefault="00737552" w:rsidP="004F7DE9">
            <w:pPr>
              <w:snapToGrid w:val="0"/>
              <w:ind w:right="67" w:firstLine="0"/>
              <w:jc w:val="center"/>
              <w:rPr>
                <w:rFonts w:ascii="Arial Narrow" w:hAnsi="Arial Narrow"/>
                <w:b/>
                <w:color w:val="000000" w:themeColor="text1"/>
                <w:sz w:val="20"/>
                <w:szCs w:val="20"/>
              </w:rPr>
            </w:pPr>
            <w:r w:rsidRPr="007711BD">
              <w:rPr>
                <w:rFonts w:ascii="Arial Narrow" w:hAnsi="Arial Narrow"/>
                <w:b/>
                <w:color w:val="000000" w:themeColor="text1"/>
                <w:sz w:val="20"/>
                <w:szCs w:val="20"/>
              </w:rPr>
              <w:t xml:space="preserve">PODMÍNĚNO ZPRACOVÁNÍ ÚZEMNÍ </w:t>
            </w:r>
          </w:p>
          <w:p w14:paraId="63F303E3" w14:textId="77777777" w:rsidR="00737552" w:rsidRPr="007711BD" w:rsidRDefault="00737552" w:rsidP="004F7DE9">
            <w:pPr>
              <w:snapToGrid w:val="0"/>
              <w:ind w:right="67" w:firstLine="0"/>
              <w:jc w:val="center"/>
              <w:rPr>
                <w:rFonts w:ascii="Arial Narrow" w:hAnsi="Arial Narrow"/>
                <w:b/>
                <w:color w:val="000000" w:themeColor="text1"/>
                <w:sz w:val="20"/>
                <w:szCs w:val="20"/>
              </w:rPr>
            </w:pPr>
            <w:r w:rsidRPr="007711BD">
              <w:rPr>
                <w:rFonts w:ascii="Arial Narrow" w:hAnsi="Arial Narrow"/>
                <w:b/>
                <w:color w:val="000000" w:themeColor="text1"/>
                <w:sz w:val="20"/>
                <w:szCs w:val="20"/>
              </w:rPr>
              <w:t>STUDIE</w:t>
            </w:r>
          </w:p>
        </w:tc>
        <w:tc>
          <w:tcPr>
            <w:tcW w:w="992" w:type="dxa"/>
            <w:tcBorders>
              <w:top w:val="single" w:sz="4" w:space="0" w:color="auto"/>
              <w:left w:val="single" w:sz="4" w:space="0" w:color="auto"/>
              <w:bottom w:val="single" w:sz="4" w:space="0" w:color="auto"/>
              <w:right w:val="single" w:sz="4" w:space="0" w:color="auto"/>
            </w:tcBorders>
          </w:tcPr>
          <w:p w14:paraId="7CE907CF" w14:textId="77777777" w:rsidR="00737552" w:rsidRPr="007711BD" w:rsidRDefault="00737552" w:rsidP="004F7DE9">
            <w:pPr>
              <w:snapToGrid w:val="0"/>
              <w:ind w:right="67" w:firstLine="0"/>
              <w:jc w:val="center"/>
              <w:rPr>
                <w:rFonts w:ascii="Arial Narrow" w:hAnsi="Arial Narrow"/>
                <w:b/>
                <w:color w:val="000000" w:themeColor="text1"/>
                <w:sz w:val="20"/>
                <w:szCs w:val="20"/>
              </w:rPr>
            </w:pPr>
            <w:r>
              <w:rPr>
                <w:rFonts w:ascii="Arial Narrow" w:hAnsi="Arial Narrow"/>
                <w:b/>
                <w:color w:val="000000" w:themeColor="text1"/>
                <w:sz w:val="20"/>
                <w:szCs w:val="20"/>
              </w:rPr>
              <w:t>ÚZEMÍ S PRVKY REGULAČNÍHO PLÁNU</w:t>
            </w:r>
          </w:p>
        </w:tc>
        <w:tc>
          <w:tcPr>
            <w:tcW w:w="1134" w:type="dxa"/>
            <w:tcBorders>
              <w:top w:val="single" w:sz="4" w:space="0" w:color="auto"/>
              <w:left w:val="single" w:sz="4" w:space="0" w:color="auto"/>
              <w:bottom w:val="single" w:sz="4" w:space="0" w:color="auto"/>
              <w:right w:val="single" w:sz="4" w:space="0" w:color="auto"/>
            </w:tcBorders>
          </w:tcPr>
          <w:p w14:paraId="12DD8311" w14:textId="77777777" w:rsidR="00737552" w:rsidRPr="007711BD" w:rsidRDefault="00737552" w:rsidP="004F7DE9">
            <w:pPr>
              <w:snapToGrid w:val="0"/>
              <w:ind w:right="67" w:firstLine="0"/>
              <w:jc w:val="center"/>
              <w:rPr>
                <w:rFonts w:ascii="Arial Narrow" w:hAnsi="Arial Narrow"/>
                <w:b/>
                <w:color w:val="000000" w:themeColor="text1"/>
                <w:sz w:val="20"/>
                <w:szCs w:val="20"/>
              </w:rPr>
            </w:pPr>
            <w:r w:rsidRPr="007711BD">
              <w:rPr>
                <w:rFonts w:ascii="Arial Narrow" w:hAnsi="Arial Narrow"/>
                <w:b/>
                <w:color w:val="000000" w:themeColor="text1"/>
                <w:sz w:val="20"/>
                <w:szCs w:val="20"/>
              </w:rPr>
              <w:t>Výměra v ha</w:t>
            </w:r>
          </w:p>
        </w:tc>
      </w:tr>
      <w:tr w:rsidR="00737552" w:rsidRPr="007711BD" w14:paraId="32C6CC01"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4C4D3814"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Z1</w:t>
            </w:r>
            <w:r>
              <w:rPr>
                <w:rFonts w:ascii="Arial Narrow" w:hAnsi="Arial Narrow"/>
                <w:bCs/>
                <w:color w:val="000000" w:themeColor="text1"/>
                <w:sz w:val="20"/>
              </w:rPr>
              <w:t xml:space="preserve"> BI</w:t>
            </w:r>
          </w:p>
        </w:tc>
        <w:tc>
          <w:tcPr>
            <w:tcW w:w="1601" w:type="dxa"/>
            <w:tcBorders>
              <w:top w:val="single" w:sz="4" w:space="0" w:color="auto"/>
              <w:left w:val="single" w:sz="4" w:space="0" w:color="auto"/>
              <w:bottom w:val="single" w:sz="4" w:space="0" w:color="auto"/>
              <w:right w:val="single" w:sz="4" w:space="0" w:color="auto"/>
            </w:tcBorders>
            <w:vAlign w:val="center"/>
          </w:tcPr>
          <w:p w14:paraId="496D2B69"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Jih</w:t>
            </w:r>
            <w:r w:rsidRPr="007711BD">
              <w:rPr>
                <w:rFonts w:ascii="Arial Narrow" w:hAnsi="Arial Narrow"/>
                <w:bCs/>
                <w:color w:val="000000" w:themeColor="text1"/>
                <w:sz w:val="20"/>
              </w:rPr>
              <w:t xml:space="preserve"> obce</w:t>
            </w:r>
          </w:p>
        </w:tc>
        <w:tc>
          <w:tcPr>
            <w:tcW w:w="2835" w:type="dxa"/>
            <w:tcBorders>
              <w:top w:val="single" w:sz="4" w:space="0" w:color="auto"/>
              <w:left w:val="single" w:sz="4" w:space="0" w:color="auto"/>
              <w:bottom w:val="single" w:sz="4" w:space="0" w:color="auto"/>
              <w:right w:val="single" w:sz="4" w:space="0" w:color="auto"/>
            </w:tcBorders>
          </w:tcPr>
          <w:p w14:paraId="7C27344E"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B</w:t>
            </w:r>
            <w:r w:rsidRPr="007711BD">
              <w:rPr>
                <w:rFonts w:ascii="Arial Narrow" w:hAnsi="Arial Narrow"/>
                <w:bCs/>
                <w:color w:val="000000" w:themeColor="text1"/>
                <w:sz w:val="20"/>
              </w:rPr>
              <w:t xml:space="preserve">ydlení </w:t>
            </w:r>
            <w:r>
              <w:rPr>
                <w:rFonts w:ascii="Arial Narrow" w:hAnsi="Arial Narrow"/>
                <w:bCs/>
                <w:color w:val="000000" w:themeColor="text1"/>
                <w:sz w:val="20"/>
              </w:rPr>
              <w:t>individuální</w:t>
            </w:r>
          </w:p>
        </w:tc>
        <w:tc>
          <w:tcPr>
            <w:tcW w:w="1418" w:type="dxa"/>
            <w:tcBorders>
              <w:top w:val="single" w:sz="4" w:space="0" w:color="auto"/>
              <w:left w:val="single" w:sz="4" w:space="0" w:color="auto"/>
              <w:bottom w:val="single" w:sz="4" w:space="0" w:color="auto"/>
              <w:right w:val="single" w:sz="4" w:space="0" w:color="auto"/>
            </w:tcBorders>
          </w:tcPr>
          <w:p w14:paraId="070E9A63"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564579CB" w14:textId="77777777" w:rsidR="00737552"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color w:val="000000" w:themeColor="text1"/>
                <w:sz w:val="20"/>
              </w:rPr>
              <w:t>NE</w:t>
            </w:r>
          </w:p>
        </w:tc>
        <w:tc>
          <w:tcPr>
            <w:tcW w:w="1134" w:type="dxa"/>
            <w:tcBorders>
              <w:top w:val="single" w:sz="4" w:space="0" w:color="auto"/>
              <w:left w:val="single" w:sz="4" w:space="0" w:color="auto"/>
              <w:bottom w:val="single" w:sz="4" w:space="0" w:color="auto"/>
              <w:right w:val="single" w:sz="4" w:space="0" w:color="auto"/>
            </w:tcBorders>
          </w:tcPr>
          <w:p w14:paraId="425E3291" w14:textId="77777777" w:rsidR="00737552" w:rsidRPr="007711BD" w:rsidRDefault="00737552" w:rsidP="004F7DE9">
            <w:pPr>
              <w:pStyle w:val="Neodsazen"/>
              <w:tabs>
                <w:tab w:val="clear" w:pos="0"/>
              </w:tabs>
              <w:snapToGrid w:val="0"/>
              <w:ind w:right="67"/>
              <w:jc w:val="center"/>
              <w:rPr>
                <w:rFonts w:ascii="Arial Narrow" w:hAnsi="Arial Narrow"/>
                <w:bCs/>
                <w:sz w:val="20"/>
              </w:rPr>
            </w:pPr>
            <w:r>
              <w:rPr>
                <w:rFonts w:ascii="Arial Narrow" w:hAnsi="Arial Narrow"/>
                <w:bCs/>
                <w:sz w:val="20"/>
              </w:rPr>
              <w:t>0,16</w:t>
            </w:r>
          </w:p>
        </w:tc>
      </w:tr>
      <w:tr w:rsidR="00737552" w:rsidRPr="007711BD" w14:paraId="060E2065"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0F8D0859"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Z</w:t>
            </w:r>
            <w:r>
              <w:rPr>
                <w:rFonts w:ascii="Arial Narrow" w:hAnsi="Arial Narrow"/>
                <w:bCs/>
                <w:color w:val="000000" w:themeColor="text1"/>
                <w:sz w:val="20"/>
              </w:rPr>
              <w:t>2 OH</w:t>
            </w:r>
          </w:p>
        </w:tc>
        <w:tc>
          <w:tcPr>
            <w:tcW w:w="1601" w:type="dxa"/>
            <w:tcBorders>
              <w:top w:val="single" w:sz="4" w:space="0" w:color="auto"/>
              <w:left w:val="single" w:sz="4" w:space="0" w:color="auto"/>
              <w:bottom w:val="single" w:sz="4" w:space="0" w:color="auto"/>
              <w:right w:val="single" w:sz="4" w:space="0" w:color="auto"/>
            </w:tcBorders>
            <w:vAlign w:val="center"/>
          </w:tcPr>
          <w:p w14:paraId="30860AD6"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Jih</w:t>
            </w:r>
            <w:r w:rsidRPr="007711BD">
              <w:rPr>
                <w:rFonts w:ascii="Arial Narrow" w:hAnsi="Arial Narrow"/>
                <w:bCs/>
                <w:color w:val="000000" w:themeColor="text1"/>
                <w:sz w:val="20"/>
              </w:rPr>
              <w:t xml:space="preserve"> obce</w:t>
            </w:r>
          </w:p>
        </w:tc>
        <w:tc>
          <w:tcPr>
            <w:tcW w:w="2835" w:type="dxa"/>
            <w:tcBorders>
              <w:top w:val="single" w:sz="4" w:space="0" w:color="auto"/>
              <w:left w:val="single" w:sz="4" w:space="0" w:color="auto"/>
              <w:bottom w:val="single" w:sz="4" w:space="0" w:color="auto"/>
              <w:right w:val="single" w:sz="4" w:space="0" w:color="auto"/>
            </w:tcBorders>
          </w:tcPr>
          <w:p w14:paraId="215A78AE"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Občanské vybavení - hřbitovy</w:t>
            </w:r>
            <w:r w:rsidRPr="007711BD">
              <w:rPr>
                <w:rFonts w:ascii="Arial Narrow" w:hAnsi="Arial Narrow"/>
                <w:bCs/>
                <w:color w:val="000000" w:themeColor="text1"/>
                <w:sz w:val="20"/>
              </w:rPr>
              <w:t xml:space="preserve"> </w:t>
            </w:r>
          </w:p>
        </w:tc>
        <w:tc>
          <w:tcPr>
            <w:tcW w:w="1418" w:type="dxa"/>
            <w:tcBorders>
              <w:top w:val="single" w:sz="4" w:space="0" w:color="auto"/>
              <w:left w:val="single" w:sz="4" w:space="0" w:color="auto"/>
              <w:bottom w:val="single" w:sz="4" w:space="0" w:color="auto"/>
              <w:right w:val="single" w:sz="4" w:space="0" w:color="auto"/>
            </w:tcBorders>
          </w:tcPr>
          <w:p w14:paraId="26D462E2"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3CE2505E" w14:textId="77777777" w:rsidR="00737552" w:rsidRPr="007711BD"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color w:val="000000" w:themeColor="text1"/>
                <w:sz w:val="20"/>
              </w:rPr>
              <w:t>NE</w:t>
            </w:r>
          </w:p>
        </w:tc>
        <w:tc>
          <w:tcPr>
            <w:tcW w:w="1134" w:type="dxa"/>
            <w:tcBorders>
              <w:top w:val="single" w:sz="4" w:space="0" w:color="auto"/>
              <w:left w:val="single" w:sz="4" w:space="0" w:color="auto"/>
              <w:bottom w:val="single" w:sz="4" w:space="0" w:color="auto"/>
              <w:right w:val="single" w:sz="4" w:space="0" w:color="auto"/>
            </w:tcBorders>
          </w:tcPr>
          <w:p w14:paraId="5131FEF0" w14:textId="77777777" w:rsidR="00737552" w:rsidRPr="007711BD"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sz w:val="20"/>
              </w:rPr>
              <w:t>0,0</w:t>
            </w:r>
            <w:r>
              <w:rPr>
                <w:rFonts w:ascii="Arial Narrow" w:hAnsi="Arial Narrow"/>
                <w:bCs/>
                <w:sz w:val="20"/>
              </w:rPr>
              <w:t>9</w:t>
            </w:r>
          </w:p>
        </w:tc>
      </w:tr>
      <w:tr w:rsidR="00737552" w:rsidRPr="007711BD" w14:paraId="7B5AA95D"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66FD890C"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Z</w:t>
            </w:r>
            <w:r>
              <w:rPr>
                <w:rFonts w:ascii="Arial Narrow" w:hAnsi="Arial Narrow"/>
                <w:bCs/>
                <w:color w:val="000000" w:themeColor="text1"/>
                <w:sz w:val="20"/>
              </w:rPr>
              <w:t>3 PP</w:t>
            </w:r>
          </w:p>
        </w:tc>
        <w:tc>
          <w:tcPr>
            <w:tcW w:w="1601" w:type="dxa"/>
            <w:tcBorders>
              <w:top w:val="single" w:sz="4" w:space="0" w:color="auto"/>
              <w:left w:val="single" w:sz="4" w:space="0" w:color="auto"/>
              <w:bottom w:val="single" w:sz="4" w:space="0" w:color="auto"/>
              <w:right w:val="single" w:sz="4" w:space="0" w:color="auto"/>
            </w:tcBorders>
            <w:vAlign w:val="center"/>
          </w:tcPr>
          <w:p w14:paraId="277F80B4"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Jih</w:t>
            </w:r>
            <w:r w:rsidRPr="007711BD">
              <w:rPr>
                <w:rFonts w:ascii="Arial Narrow" w:hAnsi="Arial Narrow"/>
                <w:bCs/>
                <w:color w:val="000000" w:themeColor="text1"/>
                <w:sz w:val="20"/>
              </w:rPr>
              <w:t xml:space="preserve"> obce</w:t>
            </w:r>
          </w:p>
        </w:tc>
        <w:tc>
          <w:tcPr>
            <w:tcW w:w="2835" w:type="dxa"/>
            <w:tcBorders>
              <w:top w:val="single" w:sz="4" w:space="0" w:color="auto"/>
              <w:left w:val="single" w:sz="4" w:space="0" w:color="auto"/>
              <w:bottom w:val="single" w:sz="4" w:space="0" w:color="auto"/>
              <w:right w:val="single" w:sz="4" w:space="0" w:color="auto"/>
            </w:tcBorders>
          </w:tcPr>
          <w:p w14:paraId="61795015"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Veřejná prostranství s převahou zpevněných ploch</w:t>
            </w:r>
          </w:p>
        </w:tc>
        <w:tc>
          <w:tcPr>
            <w:tcW w:w="1418" w:type="dxa"/>
            <w:tcBorders>
              <w:top w:val="single" w:sz="4" w:space="0" w:color="auto"/>
              <w:left w:val="single" w:sz="4" w:space="0" w:color="auto"/>
              <w:bottom w:val="single" w:sz="4" w:space="0" w:color="auto"/>
              <w:right w:val="single" w:sz="4" w:space="0" w:color="auto"/>
            </w:tcBorders>
          </w:tcPr>
          <w:p w14:paraId="0602158A"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190115CB" w14:textId="77777777" w:rsidR="00737552" w:rsidRPr="007711BD"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color w:val="000000" w:themeColor="text1"/>
                <w:sz w:val="20"/>
              </w:rPr>
              <w:t>NE</w:t>
            </w:r>
          </w:p>
        </w:tc>
        <w:tc>
          <w:tcPr>
            <w:tcW w:w="1134" w:type="dxa"/>
            <w:tcBorders>
              <w:top w:val="single" w:sz="4" w:space="0" w:color="auto"/>
              <w:left w:val="single" w:sz="4" w:space="0" w:color="auto"/>
              <w:bottom w:val="single" w:sz="4" w:space="0" w:color="auto"/>
              <w:right w:val="single" w:sz="4" w:space="0" w:color="auto"/>
            </w:tcBorders>
          </w:tcPr>
          <w:p w14:paraId="59ADCB3C" w14:textId="77777777" w:rsidR="00737552" w:rsidRPr="007711BD"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sz w:val="20"/>
              </w:rPr>
              <w:t>0,</w:t>
            </w:r>
            <w:r>
              <w:rPr>
                <w:rFonts w:ascii="Arial Narrow" w:hAnsi="Arial Narrow"/>
                <w:bCs/>
                <w:sz w:val="20"/>
              </w:rPr>
              <w:t>05</w:t>
            </w:r>
          </w:p>
        </w:tc>
      </w:tr>
      <w:tr w:rsidR="00737552" w:rsidRPr="007711BD" w14:paraId="26A9B48E"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60205C8E"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Z</w:t>
            </w:r>
            <w:r>
              <w:rPr>
                <w:rFonts w:ascii="Arial Narrow" w:hAnsi="Arial Narrow"/>
                <w:bCs/>
                <w:color w:val="000000" w:themeColor="text1"/>
                <w:sz w:val="20"/>
              </w:rPr>
              <w:t>4 PZ</w:t>
            </w:r>
          </w:p>
        </w:tc>
        <w:tc>
          <w:tcPr>
            <w:tcW w:w="1601" w:type="dxa"/>
            <w:tcBorders>
              <w:top w:val="single" w:sz="4" w:space="0" w:color="auto"/>
              <w:left w:val="single" w:sz="4" w:space="0" w:color="auto"/>
              <w:bottom w:val="single" w:sz="4" w:space="0" w:color="auto"/>
              <w:right w:val="single" w:sz="4" w:space="0" w:color="auto"/>
            </w:tcBorders>
            <w:vAlign w:val="center"/>
          </w:tcPr>
          <w:p w14:paraId="548B9285"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Jih</w:t>
            </w:r>
            <w:r w:rsidRPr="007711BD">
              <w:rPr>
                <w:rFonts w:ascii="Arial Narrow" w:hAnsi="Arial Narrow"/>
                <w:bCs/>
                <w:color w:val="000000" w:themeColor="text1"/>
                <w:sz w:val="20"/>
              </w:rPr>
              <w:t xml:space="preserve"> obce</w:t>
            </w:r>
          </w:p>
        </w:tc>
        <w:tc>
          <w:tcPr>
            <w:tcW w:w="2835" w:type="dxa"/>
            <w:tcBorders>
              <w:top w:val="single" w:sz="4" w:space="0" w:color="auto"/>
              <w:left w:val="single" w:sz="4" w:space="0" w:color="auto"/>
              <w:bottom w:val="single" w:sz="4" w:space="0" w:color="auto"/>
              <w:right w:val="single" w:sz="4" w:space="0" w:color="auto"/>
            </w:tcBorders>
          </w:tcPr>
          <w:p w14:paraId="0980D77B"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 xml:space="preserve">Veřejná prostranství s převahou zeleně </w:t>
            </w:r>
          </w:p>
        </w:tc>
        <w:tc>
          <w:tcPr>
            <w:tcW w:w="1418" w:type="dxa"/>
            <w:tcBorders>
              <w:top w:val="single" w:sz="4" w:space="0" w:color="auto"/>
              <w:left w:val="single" w:sz="4" w:space="0" w:color="auto"/>
              <w:bottom w:val="single" w:sz="4" w:space="0" w:color="auto"/>
              <w:right w:val="single" w:sz="4" w:space="0" w:color="auto"/>
            </w:tcBorders>
          </w:tcPr>
          <w:p w14:paraId="2ED73106"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10807485" w14:textId="77777777" w:rsidR="00737552" w:rsidRPr="007711BD"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color w:val="000000" w:themeColor="text1"/>
                <w:sz w:val="20"/>
              </w:rPr>
              <w:t>NE</w:t>
            </w:r>
          </w:p>
        </w:tc>
        <w:tc>
          <w:tcPr>
            <w:tcW w:w="1134" w:type="dxa"/>
            <w:tcBorders>
              <w:top w:val="single" w:sz="4" w:space="0" w:color="auto"/>
              <w:left w:val="single" w:sz="4" w:space="0" w:color="auto"/>
              <w:bottom w:val="single" w:sz="4" w:space="0" w:color="auto"/>
              <w:right w:val="single" w:sz="4" w:space="0" w:color="auto"/>
            </w:tcBorders>
          </w:tcPr>
          <w:p w14:paraId="2B02D4C8" w14:textId="77777777" w:rsidR="00737552" w:rsidRPr="007711BD"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sz w:val="20"/>
              </w:rPr>
              <w:t>0,</w:t>
            </w:r>
            <w:r>
              <w:rPr>
                <w:rFonts w:ascii="Arial Narrow" w:hAnsi="Arial Narrow"/>
                <w:bCs/>
                <w:sz w:val="20"/>
              </w:rPr>
              <w:t>33</w:t>
            </w:r>
          </w:p>
        </w:tc>
      </w:tr>
      <w:tr w:rsidR="00737552" w:rsidRPr="007711BD" w14:paraId="361F48DD"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57807264"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Z</w:t>
            </w:r>
            <w:r>
              <w:rPr>
                <w:rFonts w:ascii="Arial Narrow" w:hAnsi="Arial Narrow"/>
                <w:bCs/>
                <w:color w:val="000000" w:themeColor="text1"/>
                <w:sz w:val="20"/>
              </w:rPr>
              <w:t>5 BI</w:t>
            </w:r>
          </w:p>
        </w:tc>
        <w:tc>
          <w:tcPr>
            <w:tcW w:w="1601" w:type="dxa"/>
            <w:tcBorders>
              <w:top w:val="single" w:sz="4" w:space="0" w:color="auto"/>
              <w:left w:val="single" w:sz="4" w:space="0" w:color="auto"/>
              <w:bottom w:val="single" w:sz="4" w:space="0" w:color="auto"/>
              <w:right w:val="single" w:sz="4" w:space="0" w:color="auto"/>
            </w:tcBorders>
            <w:vAlign w:val="center"/>
          </w:tcPr>
          <w:p w14:paraId="75B1591E"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Sever obce</w:t>
            </w:r>
          </w:p>
        </w:tc>
        <w:tc>
          <w:tcPr>
            <w:tcW w:w="2835" w:type="dxa"/>
            <w:tcBorders>
              <w:top w:val="single" w:sz="4" w:space="0" w:color="auto"/>
              <w:left w:val="single" w:sz="4" w:space="0" w:color="auto"/>
              <w:bottom w:val="single" w:sz="4" w:space="0" w:color="auto"/>
              <w:right w:val="single" w:sz="4" w:space="0" w:color="auto"/>
            </w:tcBorders>
          </w:tcPr>
          <w:p w14:paraId="2FB4B83B"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B</w:t>
            </w:r>
            <w:r w:rsidRPr="007711BD">
              <w:rPr>
                <w:rFonts w:ascii="Arial Narrow" w:hAnsi="Arial Narrow"/>
                <w:bCs/>
                <w:color w:val="000000" w:themeColor="text1"/>
                <w:sz w:val="20"/>
              </w:rPr>
              <w:t xml:space="preserve">ydlení </w:t>
            </w:r>
            <w:r>
              <w:rPr>
                <w:rFonts w:ascii="Arial Narrow" w:hAnsi="Arial Narrow"/>
                <w:bCs/>
                <w:color w:val="000000" w:themeColor="text1"/>
                <w:sz w:val="20"/>
              </w:rPr>
              <w:t>individuální</w:t>
            </w:r>
          </w:p>
        </w:tc>
        <w:tc>
          <w:tcPr>
            <w:tcW w:w="1418" w:type="dxa"/>
            <w:tcBorders>
              <w:top w:val="single" w:sz="4" w:space="0" w:color="auto"/>
              <w:left w:val="single" w:sz="4" w:space="0" w:color="auto"/>
              <w:bottom w:val="single" w:sz="4" w:space="0" w:color="auto"/>
              <w:right w:val="single" w:sz="4" w:space="0" w:color="auto"/>
            </w:tcBorders>
          </w:tcPr>
          <w:p w14:paraId="430C6B4D"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4E7D47D5" w14:textId="77777777" w:rsidR="00737552" w:rsidRDefault="00737552" w:rsidP="004F7DE9">
            <w:pPr>
              <w:pStyle w:val="Neodsazen"/>
              <w:tabs>
                <w:tab w:val="clear" w:pos="0"/>
              </w:tabs>
              <w:snapToGrid w:val="0"/>
              <w:ind w:right="67"/>
              <w:jc w:val="center"/>
              <w:rPr>
                <w:rFonts w:ascii="Arial Narrow" w:hAnsi="Arial Narrow"/>
                <w:bCs/>
                <w:sz w:val="20"/>
              </w:rPr>
            </w:pPr>
            <w:r>
              <w:rPr>
                <w:rFonts w:ascii="Arial Narrow" w:hAnsi="Arial Narrow"/>
                <w:bCs/>
                <w:sz w:val="20"/>
              </w:rPr>
              <w:t>ANO</w:t>
            </w:r>
          </w:p>
        </w:tc>
        <w:tc>
          <w:tcPr>
            <w:tcW w:w="1134" w:type="dxa"/>
            <w:tcBorders>
              <w:top w:val="single" w:sz="4" w:space="0" w:color="auto"/>
              <w:left w:val="single" w:sz="4" w:space="0" w:color="auto"/>
              <w:bottom w:val="single" w:sz="4" w:space="0" w:color="auto"/>
              <w:right w:val="single" w:sz="4" w:space="0" w:color="auto"/>
            </w:tcBorders>
          </w:tcPr>
          <w:p w14:paraId="37398E92" w14:textId="77777777" w:rsidR="00737552" w:rsidRPr="00015279" w:rsidRDefault="00737552" w:rsidP="00F75A82">
            <w:pPr>
              <w:pStyle w:val="Neodsazen"/>
              <w:tabs>
                <w:tab w:val="clear" w:pos="0"/>
              </w:tabs>
              <w:snapToGrid w:val="0"/>
              <w:ind w:right="67"/>
              <w:jc w:val="center"/>
              <w:rPr>
                <w:rFonts w:ascii="Arial Narrow" w:hAnsi="Arial Narrow"/>
                <w:bCs/>
                <w:sz w:val="20"/>
              </w:rPr>
            </w:pPr>
            <w:r w:rsidRPr="00015279">
              <w:rPr>
                <w:rFonts w:ascii="Arial Narrow" w:hAnsi="Arial Narrow"/>
                <w:bCs/>
                <w:sz w:val="20"/>
              </w:rPr>
              <w:t>1,</w:t>
            </w:r>
            <w:r w:rsidR="00F75A82" w:rsidRPr="00015279">
              <w:rPr>
                <w:rFonts w:ascii="Arial Narrow" w:hAnsi="Arial Narrow"/>
                <w:bCs/>
                <w:sz w:val="20"/>
              </w:rPr>
              <w:t>0</w:t>
            </w:r>
          </w:p>
        </w:tc>
      </w:tr>
      <w:tr w:rsidR="00737552" w:rsidRPr="007711BD" w14:paraId="0E69F818"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693B073F"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Z</w:t>
            </w:r>
            <w:r>
              <w:rPr>
                <w:rFonts w:ascii="Arial Narrow" w:hAnsi="Arial Narrow"/>
                <w:bCs/>
                <w:color w:val="000000" w:themeColor="text1"/>
                <w:sz w:val="20"/>
              </w:rPr>
              <w:t>6 BI</w:t>
            </w:r>
          </w:p>
        </w:tc>
        <w:tc>
          <w:tcPr>
            <w:tcW w:w="1601" w:type="dxa"/>
            <w:tcBorders>
              <w:top w:val="single" w:sz="4" w:space="0" w:color="auto"/>
              <w:left w:val="single" w:sz="4" w:space="0" w:color="auto"/>
              <w:bottom w:val="single" w:sz="4" w:space="0" w:color="auto"/>
              <w:right w:val="single" w:sz="4" w:space="0" w:color="auto"/>
            </w:tcBorders>
            <w:vAlign w:val="center"/>
          </w:tcPr>
          <w:p w14:paraId="1891E83C"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Sever obce</w:t>
            </w:r>
          </w:p>
        </w:tc>
        <w:tc>
          <w:tcPr>
            <w:tcW w:w="2835" w:type="dxa"/>
            <w:tcBorders>
              <w:top w:val="single" w:sz="4" w:space="0" w:color="auto"/>
              <w:left w:val="single" w:sz="4" w:space="0" w:color="auto"/>
              <w:bottom w:val="single" w:sz="4" w:space="0" w:color="auto"/>
              <w:right w:val="single" w:sz="4" w:space="0" w:color="auto"/>
            </w:tcBorders>
          </w:tcPr>
          <w:p w14:paraId="3087124D"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B</w:t>
            </w:r>
            <w:r w:rsidRPr="007711BD">
              <w:rPr>
                <w:rFonts w:ascii="Arial Narrow" w:hAnsi="Arial Narrow"/>
                <w:bCs/>
                <w:color w:val="000000" w:themeColor="text1"/>
                <w:sz w:val="20"/>
              </w:rPr>
              <w:t xml:space="preserve">ydlení </w:t>
            </w:r>
            <w:r>
              <w:rPr>
                <w:rFonts w:ascii="Arial Narrow" w:hAnsi="Arial Narrow"/>
                <w:bCs/>
                <w:color w:val="000000" w:themeColor="text1"/>
                <w:sz w:val="20"/>
              </w:rPr>
              <w:t>individuální</w:t>
            </w:r>
          </w:p>
        </w:tc>
        <w:tc>
          <w:tcPr>
            <w:tcW w:w="1418" w:type="dxa"/>
            <w:tcBorders>
              <w:top w:val="single" w:sz="4" w:space="0" w:color="auto"/>
              <w:left w:val="single" w:sz="4" w:space="0" w:color="auto"/>
              <w:bottom w:val="single" w:sz="4" w:space="0" w:color="auto"/>
              <w:right w:val="single" w:sz="4" w:space="0" w:color="auto"/>
            </w:tcBorders>
          </w:tcPr>
          <w:p w14:paraId="48D5D8E8"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4EEF1A51" w14:textId="77777777" w:rsidR="00737552" w:rsidRDefault="00737552" w:rsidP="004F7DE9">
            <w:pPr>
              <w:pStyle w:val="Neodsazen"/>
              <w:tabs>
                <w:tab w:val="clear" w:pos="0"/>
              </w:tabs>
              <w:snapToGrid w:val="0"/>
              <w:ind w:right="67"/>
              <w:jc w:val="center"/>
              <w:rPr>
                <w:rFonts w:ascii="Arial Narrow" w:hAnsi="Arial Narrow"/>
                <w:bCs/>
                <w:color w:val="000000" w:themeColor="text1"/>
                <w:sz w:val="20"/>
              </w:rPr>
            </w:pPr>
            <w:r>
              <w:rPr>
                <w:rFonts w:ascii="Arial Narrow" w:hAnsi="Arial Narrow"/>
                <w:bCs/>
                <w:sz w:val="20"/>
              </w:rPr>
              <w:t>ANO</w:t>
            </w:r>
          </w:p>
        </w:tc>
        <w:tc>
          <w:tcPr>
            <w:tcW w:w="1134" w:type="dxa"/>
            <w:tcBorders>
              <w:top w:val="single" w:sz="4" w:space="0" w:color="auto"/>
              <w:left w:val="single" w:sz="4" w:space="0" w:color="auto"/>
              <w:bottom w:val="single" w:sz="4" w:space="0" w:color="auto"/>
              <w:right w:val="single" w:sz="4" w:space="0" w:color="auto"/>
            </w:tcBorders>
          </w:tcPr>
          <w:p w14:paraId="45D16DB1" w14:textId="77777777" w:rsidR="00737552" w:rsidRPr="00015279" w:rsidRDefault="00737552" w:rsidP="00F75A82">
            <w:pPr>
              <w:pStyle w:val="Neodsazen"/>
              <w:tabs>
                <w:tab w:val="clear" w:pos="0"/>
              </w:tabs>
              <w:snapToGrid w:val="0"/>
              <w:ind w:right="67"/>
              <w:jc w:val="center"/>
              <w:rPr>
                <w:rFonts w:ascii="Arial Narrow" w:hAnsi="Arial Narrow"/>
                <w:bCs/>
                <w:sz w:val="20"/>
              </w:rPr>
            </w:pPr>
            <w:r w:rsidRPr="00015279">
              <w:rPr>
                <w:rFonts w:ascii="Arial Narrow" w:hAnsi="Arial Narrow"/>
                <w:bCs/>
                <w:sz w:val="20"/>
              </w:rPr>
              <w:t>0,</w:t>
            </w:r>
            <w:r w:rsidR="00F75A82" w:rsidRPr="00015279">
              <w:rPr>
                <w:rFonts w:ascii="Arial Narrow" w:hAnsi="Arial Narrow"/>
                <w:bCs/>
                <w:sz w:val="20"/>
              </w:rPr>
              <w:t>83</w:t>
            </w:r>
          </w:p>
        </w:tc>
      </w:tr>
      <w:tr w:rsidR="00737552" w:rsidRPr="007711BD" w14:paraId="7E40E4D6"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125F6D90"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Z</w:t>
            </w:r>
            <w:r>
              <w:rPr>
                <w:rFonts w:ascii="Arial Narrow" w:hAnsi="Arial Narrow"/>
                <w:bCs/>
                <w:color w:val="000000" w:themeColor="text1"/>
                <w:sz w:val="20"/>
              </w:rPr>
              <w:t>7 PZ</w:t>
            </w:r>
          </w:p>
        </w:tc>
        <w:tc>
          <w:tcPr>
            <w:tcW w:w="1601" w:type="dxa"/>
            <w:tcBorders>
              <w:top w:val="single" w:sz="4" w:space="0" w:color="auto"/>
              <w:left w:val="single" w:sz="4" w:space="0" w:color="auto"/>
              <w:bottom w:val="single" w:sz="4" w:space="0" w:color="auto"/>
              <w:right w:val="single" w:sz="4" w:space="0" w:color="auto"/>
            </w:tcBorders>
            <w:vAlign w:val="center"/>
          </w:tcPr>
          <w:p w14:paraId="71FAF3AB"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Sever obce</w:t>
            </w:r>
          </w:p>
        </w:tc>
        <w:tc>
          <w:tcPr>
            <w:tcW w:w="2835" w:type="dxa"/>
            <w:tcBorders>
              <w:top w:val="single" w:sz="4" w:space="0" w:color="auto"/>
              <w:left w:val="single" w:sz="4" w:space="0" w:color="auto"/>
              <w:bottom w:val="single" w:sz="4" w:space="0" w:color="auto"/>
              <w:right w:val="single" w:sz="4" w:space="0" w:color="auto"/>
            </w:tcBorders>
          </w:tcPr>
          <w:p w14:paraId="4362D677"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Veřejná prostranství s převahou zeleně</w:t>
            </w:r>
          </w:p>
        </w:tc>
        <w:tc>
          <w:tcPr>
            <w:tcW w:w="1418" w:type="dxa"/>
            <w:tcBorders>
              <w:top w:val="single" w:sz="4" w:space="0" w:color="auto"/>
              <w:left w:val="single" w:sz="4" w:space="0" w:color="auto"/>
              <w:bottom w:val="single" w:sz="4" w:space="0" w:color="auto"/>
              <w:right w:val="single" w:sz="4" w:space="0" w:color="auto"/>
            </w:tcBorders>
          </w:tcPr>
          <w:p w14:paraId="41CA6A13"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0D542263" w14:textId="77777777" w:rsidR="00737552" w:rsidRDefault="00737552" w:rsidP="004F7DE9">
            <w:pPr>
              <w:pStyle w:val="Neodsazen"/>
              <w:tabs>
                <w:tab w:val="clear" w:pos="0"/>
              </w:tabs>
              <w:snapToGrid w:val="0"/>
              <w:ind w:right="67"/>
              <w:jc w:val="center"/>
              <w:rPr>
                <w:rFonts w:ascii="Arial Narrow" w:hAnsi="Arial Narrow"/>
                <w:bCs/>
                <w:color w:val="000000" w:themeColor="text1"/>
                <w:sz w:val="20"/>
              </w:rPr>
            </w:pPr>
            <w:r>
              <w:rPr>
                <w:rFonts w:ascii="Arial Narrow" w:hAnsi="Arial Narrow"/>
                <w:bCs/>
                <w:sz w:val="20"/>
              </w:rPr>
              <w:t>ANO</w:t>
            </w:r>
          </w:p>
        </w:tc>
        <w:tc>
          <w:tcPr>
            <w:tcW w:w="1134" w:type="dxa"/>
            <w:tcBorders>
              <w:top w:val="single" w:sz="4" w:space="0" w:color="auto"/>
              <w:left w:val="single" w:sz="4" w:space="0" w:color="auto"/>
              <w:bottom w:val="single" w:sz="4" w:space="0" w:color="auto"/>
              <w:right w:val="single" w:sz="4" w:space="0" w:color="auto"/>
            </w:tcBorders>
          </w:tcPr>
          <w:p w14:paraId="6FB7EE61" w14:textId="77777777" w:rsidR="00737552" w:rsidRPr="00015279" w:rsidRDefault="00737552" w:rsidP="00F75A82">
            <w:pPr>
              <w:pStyle w:val="Neodsazen"/>
              <w:tabs>
                <w:tab w:val="clear" w:pos="0"/>
              </w:tabs>
              <w:snapToGrid w:val="0"/>
              <w:ind w:right="67"/>
              <w:jc w:val="center"/>
              <w:rPr>
                <w:rFonts w:ascii="Arial Narrow" w:hAnsi="Arial Narrow"/>
                <w:bCs/>
                <w:sz w:val="20"/>
              </w:rPr>
            </w:pPr>
            <w:r w:rsidRPr="00015279">
              <w:rPr>
                <w:rFonts w:ascii="Arial Narrow" w:hAnsi="Arial Narrow"/>
                <w:bCs/>
                <w:sz w:val="20"/>
              </w:rPr>
              <w:t>0,</w:t>
            </w:r>
            <w:r w:rsidR="00F75A82" w:rsidRPr="00015279">
              <w:rPr>
                <w:rFonts w:ascii="Arial Narrow" w:hAnsi="Arial Narrow"/>
                <w:bCs/>
                <w:sz w:val="20"/>
              </w:rPr>
              <w:t>09</w:t>
            </w:r>
          </w:p>
        </w:tc>
      </w:tr>
      <w:tr w:rsidR="00737552" w:rsidRPr="007711BD" w14:paraId="474277E1"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1A97F1A3"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Z</w:t>
            </w:r>
            <w:r>
              <w:rPr>
                <w:rFonts w:ascii="Arial Narrow" w:hAnsi="Arial Narrow"/>
                <w:bCs/>
                <w:color w:val="000000" w:themeColor="text1"/>
                <w:sz w:val="20"/>
              </w:rPr>
              <w:t>8 PZ</w:t>
            </w:r>
          </w:p>
        </w:tc>
        <w:tc>
          <w:tcPr>
            <w:tcW w:w="1601" w:type="dxa"/>
            <w:tcBorders>
              <w:top w:val="single" w:sz="4" w:space="0" w:color="auto"/>
              <w:left w:val="single" w:sz="4" w:space="0" w:color="auto"/>
              <w:bottom w:val="single" w:sz="4" w:space="0" w:color="auto"/>
              <w:right w:val="single" w:sz="4" w:space="0" w:color="auto"/>
            </w:tcBorders>
            <w:vAlign w:val="center"/>
          </w:tcPr>
          <w:p w14:paraId="521DB27C"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Sever obce</w:t>
            </w:r>
          </w:p>
        </w:tc>
        <w:tc>
          <w:tcPr>
            <w:tcW w:w="2835" w:type="dxa"/>
            <w:tcBorders>
              <w:top w:val="single" w:sz="4" w:space="0" w:color="auto"/>
              <w:left w:val="single" w:sz="4" w:space="0" w:color="auto"/>
              <w:bottom w:val="single" w:sz="4" w:space="0" w:color="auto"/>
              <w:right w:val="single" w:sz="4" w:space="0" w:color="auto"/>
            </w:tcBorders>
          </w:tcPr>
          <w:p w14:paraId="585528B2"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Veřejná prostranství s převahou zeleně</w:t>
            </w:r>
          </w:p>
        </w:tc>
        <w:tc>
          <w:tcPr>
            <w:tcW w:w="1418" w:type="dxa"/>
            <w:tcBorders>
              <w:top w:val="single" w:sz="4" w:space="0" w:color="auto"/>
              <w:left w:val="single" w:sz="4" w:space="0" w:color="auto"/>
              <w:bottom w:val="single" w:sz="4" w:space="0" w:color="auto"/>
              <w:right w:val="single" w:sz="4" w:space="0" w:color="auto"/>
            </w:tcBorders>
          </w:tcPr>
          <w:p w14:paraId="560712D9"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686AF508" w14:textId="77777777" w:rsidR="00737552" w:rsidRDefault="00737552" w:rsidP="004F7DE9">
            <w:pPr>
              <w:pStyle w:val="Neodsazen"/>
              <w:tabs>
                <w:tab w:val="clear" w:pos="0"/>
              </w:tabs>
              <w:snapToGrid w:val="0"/>
              <w:ind w:right="67"/>
              <w:jc w:val="center"/>
              <w:rPr>
                <w:rFonts w:ascii="Arial Narrow" w:hAnsi="Arial Narrow"/>
                <w:bCs/>
                <w:color w:val="000000" w:themeColor="text1"/>
                <w:sz w:val="20"/>
              </w:rPr>
            </w:pPr>
            <w:r>
              <w:rPr>
                <w:rFonts w:ascii="Arial Narrow" w:hAnsi="Arial Narrow"/>
                <w:bCs/>
                <w:sz w:val="20"/>
              </w:rPr>
              <w:t>ANO</w:t>
            </w:r>
          </w:p>
        </w:tc>
        <w:tc>
          <w:tcPr>
            <w:tcW w:w="1134" w:type="dxa"/>
            <w:tcBorders>
              <w:top w:val="single" w:sz="4" w:space="0" w:color="auto"/>
              <w:left w:val="single" w:sz="4" w:space="0" w:color="auto"/>
              <w:bottom w:val="single" w:sz="4" w:space="0" w:color="auto"/>
              <w:right w:val="single" w:sz="4" w:space="0" w:color="auto"/>
            </w:tcBorders>
          </w:tcPr>
          <w:p w14:paraId="6A472AD1" w14:textId="77777777" w:rsidR="00737552" w:rsidRPr="00015279" w:rsidRDefault="00737552" w:rsidP="00F75A82">
            <w:pPr>
              <w:pStyle w:val="Neodsazen"/>
              <w:tabs>
                <w:tab w:val="clear" w:pos="0"/>
              </w:tabs>
              <w:snapToGrid w:val="0"/>
              <w:ind w:right="67"/>
              <w:jc w:val="center"/>
              <w:rPr>
                <w:rFonts w:ascii="Arial Narrow" w:hAnsi="Arial Narrow"/>
                <w:bCs/>
                <w:sz w:val="20"/>
              </w:rPr>
            </w:pPr>
            <w:r w:rsidRPr="00015279">
              <w:rPr>
                <w:rFonts w:ascii="Arial Narrow" w:hAnsi="Arial Narrow"/>
                <w:bCs/>
                <w:sz w:val="20"/>
              </w:rPr>
              <w:t>0,</w:t>
            </w:r>
            <w:r w:rsidR="00F75A82" w:rsidRPr="00015279">
              <w:rPr>
                <w:rFonts w:ascii="Arial Narrow" w:hAnsi="Arial Narrow"/>
                <w:bCs/>
                <w:sz w:val="20"/>
              </w:rPr>
              <w:t>32</w:t>
            </w:r>
          </w:p>
        </w:tc>
      </w:tr>
      <w:tr w:rsidR="00737552" w:rsidRPr="007711BD" w14:paraId="0D86E69C"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5BFDD86A"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Z</w:t>
            </w:r>
            <w:r>
              <w:rPr>
                <w:rFonts w:ascii="Arial Narrow" w:hAnsi="Arial Narrow"/>
                <w:bCs/>
                <w:color w:val="000000" w:themeColor="text1"/>
                <w:sz w:val="20"/>
              </w:rPr>
              <w:t>9 PP</w:t>
            </w:r>
          </w:p>
        </w:tc>
        <w:tc>
          <w:tcPr>
            <w:tcW w:w="1601" w:type="dxa"/>
            <w:tcBorders>
              <w:top w:val="single" w:sz="4" w:space="0" w:color="auto"/>
              <w:left w:val="single" w:sz="4" w:space="0" w:color="auto"/>
              <w:bottom w:val="single" w:sz="4" w:space="0" w:color="auto"/>
              <w:right w:val="single" w:sz="4" w:space="0" w:color="auto"/>
            </w:tcBorders>
            <w:vAlign w:val="center"/>
          </w:tcPr>
          <w:p w14:paraId="34644701"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Sever obce</w:t>
            </w:r>
          </w:p>
        </w:tc>
        <w:tc>
          <w:tcPr>
            <w:tcW w:w="2835" w:type="dxa"/>
            <w:tcBorders>
              <w:top w:val="single" w:sz="4" w:space="0" w:color="auto"/>
              <w:left w:val="single" w:sz="4" w:space="0" w:color="auto"/>
              <w:bottom w:val="single" w:sz="4" w:space="0" w:color="auto"/>
              <w:right w:val="single" w:sz="4" w:space="0" w:color="auto"/>
            </w:tcBorders>
          </w:tcPr>
          <w:p w14:paraId="0604CBCE"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Veřejná prostranství s převahou zpevněných ploch</w:t>
            </w:r>
          </w:p>
        </w:tc>
        <w:tc>
          <w:tcPr>
            <w:tcW w:w="1418" w:type="dxa"/>
            <w:tcBorders>
              <w:top w:val="single" w:sz="4" w:space="0" w:color="auto"/>
              <w:left w:val="single" w:sz="4" w:space="0" w:color="auto"/>
              <w:bottom w:val="single" w:sz="4" w:space="0" w:color="auto"/>
              <w:right w:val="single" w:sz="4" w:space="0" w:color="auto"/>
            </w:tcBorders>
          </w:tcPr>
          <w:p w14:paraId="010B5A88"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2B9CCBD4" w14:textId="77777777" w:rsidR="00737552" w:rsidRDefault="00737552" w:rsidP="004F7DE9">
            <w:pPr>
              <w:pStyle w:val="Neodsazen"/>
              <w:tabs>
                <w:tab w:val="clear" w:pos="0"/>
              </w:tabs>
              <w:snapToGrid w:val="0"/>
              <w:ind w:right="67"/>
              <w:jc w:val="center"/>
              <w:rPr>
                <w:rFonts w:ascii="Arial Narrow" w:hAnsi="Arial Narrow"/>
                <w:bCs/>
                <w:color w:val="000000" w:themeColor="text1"/>
                <w:sz w:val="20"/>
              </w:rPr>
            </w:pPr>
            <w:r>
              <w:rPr>
                <w:rFonts w:ascii="Arial Narrow" w:hAnsi="Arial Narrow"/>
                <w:bCs/>
                <w:sz w:val="20"/>
              </w:rPr>
              <w:t>ANO</w:t>
            </w:r>
          </w:p>
        </w:tc>
        <w:tc>
          <w:tcPr>
            <w:tcW w:w="1134" w:type="dxa"/>
            <w:tcBorders>
              <w:top w:val="single" w:sz="4" w:space="0" w:color="auto"/>
              <w:left w:val="single" w:sz="4" w:space="0" w:color="auto"/>
              <w:bottom w:val="single" w:sz="4" w:space="0" w:color="auto"/>
              <w:right w:val="single" w:sz="4" w:space="0" w:color="auto"/>
            </w:tcBorders>
          </w:tcPr>
          <w:p w14:paraId="3944553D" w14:textId="77777777" w:rsidR="00737552" w:rsidRPr="00015279" w:rsidRDefault="00737552" w:rsidP="00F75A82">
            <w:pPr>
              <w:pStyle w:val="Neodsazen"/>
              <w:tabs>
                <w:tab w:val="clear" w:pos="0"/>
              </w:tabs>
              <w:snapToGrid w:val="0"/>
              <w:ind w:right="67"/>
              <w:jc w:val="center"/>
              <w:rPr>
                <w:rFonts w:ascii="Arial Narrow" w:hAnsi="Arial Narrow"/>
                <w:bCs/>
                <w:sz w:val="20"/>
              </w:rPr>
            </w:pPr>
            <w:r w:rsidRPr="00015279">
              <w:rPr>
                <w:rFonts w:ascii="Arial Narrow" w:hAnsi="Arial Narrow"/>
                <w:bCs/>
                <w:sz w:val="20"/>
              </w:rPr>
              <w:t>0,</w:t>
            </w:r>
            <w:r w:rsidR="00F75A82" w:rsidRPr="00015279">
              <w:rPr>
                <w:rFonts w:ascii="Arial Narrow" w:hAnsi="Arial Narrow"/>
                <w:bCs/>
                <w:sz w:val="20"/>
              </w:rPr>
              <w:t>41</w:t>
            </w:r>
          </w:p>
        </w:tc>
      </w:tr>
      <w:tr w:rsidR="00737552" w:rsidRPr="007711BD" w14:paraId="5512E82D"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0B499796"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Z1</w:t>
            </w:r>
            <w:r>
              <w:rPr>
                <w:rFonts w:ascii="Arial Narrow" w:hAnsi="Arial Narrow"/>
                <w:bCs/>
                <w:color w:val="000000" w:themeColor="text1"/>
                <w:sz w:val="20"/>
              </w:rPr>
              <w:t>0 OK</w:t>
            </w:r>
          </w:p>
        </w:tc>
        <w:tc>
          <w:tcPr>
            <w:tcW w:w="1601" w:type="dxa"/>
            <w:tcBorders>
              <w:top w:val="single" w:sz="4" w:space="0" w:color="auto"/>
              <w:left w:val="single" w:sz="4" w:space="0" w:color="auto"/>
              <w:bottom w:val="single" w:sz="4" w:space="0" w:color="auto"/>
              <w:right w:val="single" w:sz="4" w:space="0" w:color="auto"/>
            </w:tcBorders>
            <w:vAlign w:val="center"/>
          </w:tcPr>
          <w:p w14:paraId="21490FB7"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Jih katastru obce</w:t>
            </w:r>
          </w:p>
        </w:tc>
        <w:tc>
          <w:tcPr>
            <w:tcW w:w="2835" w:type="dxa"/>
            <w:tcBorders>
              <w:top w:val="single" w:sz="4" w:space="0" w:color="auto"/>
              <w:left w:val="single" w:sz="4" w:space="0" w:color="auto"/>
              <w:bottom w:val="single" w:sz="4" w:space="0" w:color="auto"/>
              <w:right w:val="single" w:sz="4" w:space="0" w:color="auto"/>
            </w:tcBorders>
          </w:tcPr>
          <w:p w14:paraId="0AEC9821"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Občanské vybavení komerční</w:t>
            </w:r>
          </w:p>
        </w:tc>
        <w:tc>
          <w:tcPr>
            <w:tcW w:w="1418" w:type="dxa"/>
            <w:tcBorders>
              <w:top w:val="single" w:sz="4" w:space="0" w:color="auto"/>
              <w:left w:val="single" w:sz="4" w:space="0" w:color="auto"/>
              <w:bottom w:val="single" w:sz="4" w:space="0" w:color="auto"/>
              <w:right w:val="single" w:sz="4" w:space="0" w:color="auto"/>
            </w:tcBorders>
          </w:tcPr>
          <w:p w14:paraId="3194E9C1"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38D85AB2" w14:textId="77777777" w:rsidR="00737552"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color w:val="000000" w:themeColor="text1"/>
                <w:sz w:val="20"/>
              </w:rPr>
              <w:t>NE</w:t>
            </w:r>
          </w:p>
        </w:tc>
        <w:tc>
          <w:tcPr>
            <w:tcW w:w="1134" w:type="dxa"/>
            <w:tcBorders>
              <w:top w:val="single" w:sz="4" w:space="0" w:color="auto"/>
              <w:left w:val="single" w:sz="4" w:space="0" w:color="auto"/>
              <w:bottom w:val="single" w:sz="4" w:space="0" w:color="auto"/>
              <w:right w:val="single" w:sz="4" w:space="0" w:color="auto"/>
            </w:tcBorders>
          </w:tcPr>
          <w:p w14:paraId="5F1C2060" w14:textId="77777777" w:rsidR="00737552" w:rsidRPr="00015279" w:rsidRDefault="00737552" w:rsidP="009043BB">
            <w:pPr>
              <w:pStyle w:val="Neodsazen"/>
              <w:tabs>
                <w:tab w:val="clear" w:pos="0"/>
              </w:tabs>
              <w:snapToGrid w:val="0"/>
              <w:ind w:right="67"/>
              <w:jc w:val="center"/>
              <w:rPr>
                <w:rFonts w:ascii="Arial Narrow" w:hAnsi="Arial Narrow"/>
                <w:bCs/>
                <w:sz w:val="20"/>
              </w:rPr>
            </w:pPr>
            <w:r w:rsidRPr="00015279">
              <w:rPr>
                <w:rFonts w:ascii="Arial Narrow" w:hAnsi="Arial Narrow"/>
                <w:bCs/>
                <w:sz w:val="20"/>
              </w:rPr>
              <w:t>0,</w:t>
            </w:r>
            <w:r w:rsidR="009043BB" w:rsidRPr="00015279">
              <w:rPr>
                <w:rFonts w:ascii="Arial Narrow" w:hAnsi="Arial Narrow"/>
                <w:bCs/>
                <w:sz w:val="20"/>
              </w:rPr>
              <w:t>19</w:t>
            </w:r>
          </w:p>
        </w:tc>
      </w:tr>
      <w:tr w:rsidR="00737552" w:rsidRPr="007711BD" w14:paraId="4D465295"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5161F65D"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Z1</w:t>
            </w:r>
            <w:r>
              <w:rPr>
                <w:rFonts w:ascii="Arial Narrow" w:hAnsi="Arial Narrow"/>
                <w:bCs/>
                <w:color w:val="000000" w:themeColor="text1"/>
                <w:sz w:val="20"/>
              </w:rPr>
              <w:t>1 VZx</w:t>
            </w:r>
          </w:p>
        </w:tc>
        <w:tc>
          <w:tcPr>
            <w:tcW w:w="1601" w:type="dxa"/>
            <w:tcBorders>
              <w:top w:val="single" w:sz="4" w:space="0" w:color="auto"/>
              <w:left w:val="single" w:sz="4" w:space="0" w:color="auto"/>
              <w:bottom w:val="single" w:sz="4" w:space="0" w:color="auto"/>
              <w:right w:val="single" w:sz="4" w:space="0" w:color="auto"/>
            </w:tcBorders>
            <w:vAlign w:val="center"/>
          </w:tcPr>
          <w:p w14:paraId="36353CD4"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Východ katastru obce</w:t>
            </w:r>
          </w:p>
        </w:tc>
        <w:tc>
          <w:tcPr>
            <w:tcW w:w="2835" w:type="dxa"/>
            <w:tcBorders>
              <w:top w:val="single" w:sz="4" w:space="0" w:color="auto"/>
              <w:left w:val="single" w:sz="4" w:space="0" w:color="auto"/>
              <w:bottom w:val="single" w:sz="4" w:space="0" w:color="auto"/>
              <w:right w:val="single" w:sz="4" w:space="0" w:color="auto"/>
            </w:tcBorders>
          </w:tcPr>
          <w:p w14:paraId="336B7233" w14:textId="77777777" w:rsidR="00737552"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Výroba zemědělská a lesnická</w:t>
            </w:r>
          </w:p>
          <w:p w14:paraId="3C08D88F" w14:textId="77777777" w:rsidR="00737552" w:rsidRPr="007711BD" w:rsidRDefault="00737552" w:rsidP="00950A75">
            <w:pPr>
              <w:pStyle w:val="Neodsazen"/>
              <w:numPr>
                <w:ilvl w:val="0"/>
                <w:numId w:val="10"/>
              </w:numPr>
              <w:tabs>
                <w:tab w:val="clear" w:pos="0"/>
              </w:tabs>
              <w:snapToGrid w:val="0"/>
              <w:ind w:left="720" w:right="67"/>
              <w:jc w:val="left"/>
              <w:rPr>
                <w:rFonts w:ascii="Arial Narrow" w:hAnsi="Arial Narrow"/>
                <w:bCs/>
                <w:color w:val="000000" w:themeColor="text1"/>
                <w:sz w:val="20"/>
              </w:rPr>
            </w:pPr>
            <w:r>
              <w:rPr>
                <w:rFonts w:ascii="Arial Narrow" w:hAnsi="Arial Narrow"/>
                <w:bCs/>
                <w:color w:val="000000" w:themeColor="text1"/>
                <w:sz w:val="20"/>
              </w:rPr>
              <w:t>hospodářský objekt</w:t>
            </w:r>
          </w:p>
        </w:tc>
        <w:tc>
          <w:tcPr>
            <w:tcW w:w="1418" w:type="dxa"/>
            <w:tcBorders>
              <w:top w:val="single" w:sz="4" w:space="0" w:color="auto"/>
              <w:left w:val="single" w:sz="4" w:space="0" w:color="auto"/>
              <w:bottom w:val="single" w:sz="4" w:space="0" w:color="auto"/>
              <w:right w:val="single" w:sz="4" w:space="0" w:color="auto"/>
            </w:tcBorders>
          </w:tcPr>
          <w:p w14:paraId="3A68AB1C"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5C791DBF" w14:textId="77777777" w:rsidR="00737552"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color w:val="000000" w:themeColor="text1"/>
                <w:sz w:val="20"/>
              </w:rPr>
              <w:t>NE</w:t>
            </w:r>
          </w:p>
        </w:tc>
        <w:tc>
          <w:tcPr>
            <w:tcW w:w="1134" w:type="dxa"/>
            <w:tcBorders>
              <w:top w:val="single" w:sz="4" w:space="0" w:color="auto"/>
              <w:left w:val="single" w:sz="4" w:space="0" w:color="auto"/>
              <w:bottom w:val="single" w:sz="4" w:space="0" w:color="auto"/>
              <w:right w:val="single" w:sz="4" w:space="0" w:color="auto"/>
            </w:tcBorders>
          </w:tcPr>
          <w:p w14:paraId="2D771AA7" w14:textId="77777777" w:rsidR="00737552" w:rsidRPr="007711BD" w:rsidRDefault="00737552" w:rsidP="004F7DE9">
            <w:pPr>
              <w:pStyle w:val="Neodsazen"/>
              <w:tabs>
                <w:tab w:val="clear" w:pos="0"/>
              </w:tabs>
              <w:snapToGrid w:val="0"/>
              <w:ind w:right="67"/>
              <w:jc w:val="center"/>
              <w:rPr>
                <w:rFonts w:ascii="Arial Narrow" w:hAnsi="Arial Narrow"/>
                <w:bCs/>
                <w:sz w:val="20"/>
              </w:rPr>
            </w:pPr>
            <w:r>
              <w:rPr>
                <w:rFonts w:ascii="Arial Narrow" w:hAnsi="Arial Narrow"/>
                <w:bCs/>
                <w:sz w:val="20"/>
              </w:rPr>
              <w:t>0,02</w:t>
            </w:r>
          </w:p>
        </w:tc>
      </w:tr>
      <w:tr w:rsidR="00737552" w:rsidRPr="007711BD" w14:paraId="45870D45"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1DDAF6C6"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Z1</w:t>
            </w:r>
            <w:r>
              <w:rPr>
                <w:rFonts w:ascii="Arial Narrow" w:hAnsi="Arial Narrow"/>
                <w:bCs/>
                <w:color w:val="000000" w:themeColor="text1"/>
                <w:sz w:val="20"/>
              </w:rPr>
              <w:t>2 TW</w:t>
            </w:r>
          </w:p>
        </w:tc>
        <w:tc>
          <w:tcPr>
            <w:tcW w:w="1601" w:type="dxa"/>
            <w:tcBorders>
              <w:top w:val="single" w:sz="4" w:space="0" w:color="auto"/>
              <w:left w:val="single" w:sz="4" w:space="0" w:color="auto"/>
              <w:bottom w:val="single" w:sz="4" w:space="0" w:color="auto"/>
              <w:right w:val="single" w:sz="4" w:space="0" w:color="auto"/>
            </w:tcBorders>
            <w:vAlign w:val="center"/>
          </w:tcPr>
          <w:p w14:paraId="7439B8D5"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Jihozápad obce</w:t>
            </w:r>
          </w:p>
        </w:tc>
        <w:tc>
          <w:tcPr>
            <w:tcW w:w="2835" w:type="dxa"/>
            <w:tcBorders>
              <w:top w:val="single" w:sz="4" w:space="0" w:color="auto"/>
              <w:left w:val="single" w:sz="4" w:space="0" w:color="auto"/>
              <w:bottom w:val="single" w:sz="4" w:space="0" w:color="auto"/>
              <w:right w:val="single" w:sz="4" w:space="0" w:color="auto"/>
            </w:tcBorders>
          </w:tcPr>
          <w:p w14:paraId="6574B857"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Vodní hospodářství</w:t>
            </w:r>
          </w:p>
        </w:tc>
        <w:tc>
          <w:tcPr>
            <w:tcW w:w="1418" w:type="dxa"/>
            <w:tcBorders>
              <w:top w:val="single" w:sz="4" w:space="0" w:color="auto"/>
              <w:left w:val="single" w:sz="4" w:space="0" w:color="auto"/>
              <w:bottom w:val="single" w:sz="4" w:space="0" w:color="auto"/>
              <w:right w:val="single" w:sz="4" w:space="0" w:color="auto"/>
            </w:tcBorders>
          </w:tcPr>
          <w:p w14:paraId="49D0D046"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6AD2F222" w14:textId="77777777" w:rsidR="00737552"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color w:val="000000" w:themeColor="text1"/>
                <w:sz w:val="20"/>
              </w:rPr>
              <w:t>NE</w:t>
            </w:r>
          </w:p>
        </w:tc>
        <w:tc>
          <w:tcPr>
            <w:tcW w:w="1134" w:type="dxa"/>
            <w:tcBorders>
              <w:top w:val="single" w:sz="4" w:space="0" w:color="auto"/>
              <w:left w:val="single" w:sz="4" w:space="0" w:color="auto"/>
              <w:bottom w:val="single" w:sz="4" w:space="0" w:color="auto"/>
              <w:right w:val="single" w:sz="4" w:space="0" w:color="auto"/>
            </w:tcBorders>
          </w:tcPr>
          <w:p w14:paraId="399FE0FD" w14:textId="77777777" w:rsidR="00737552" w:rsidRPr="007711BD" w:rsidRDefault="00737552" w:rsidP="00F75A82">
            <w:pPr>
              <w:pStyle w:val="Neodsazen"/>
              <w:tabs>
                <w:tab w:val="clear" w:pos="0"/>
              </w:tabs>
              <w:snapToGrid w:val="0"/>
              <w:ind w:right="67"/>
              <w:jc w:val="center"/>
              <w:rPr>
                <w:rFonts w:ascii="Arial Narrow" w:hAnsi="Arial Narrow"/>
                <w:bCs/>
                <w:sz w:val="20"/>
              </w:rPr>
            </w:pPr>
            <w:r>
              <w:rPr>
                <w:rFonts w:ascii="Arial Narrow" w:hAnsi="Arial Narrow"/>
                <w:bCs/>
                <w:sz w:val="20"/>
              </w:rPr>
              <w:t>0,0</w:t>
            </w:r>
            <w:r w:rsidR="00F75A82">
              <w:rPr>
                <w:rFonts w:ascii="Arial Narrow" w:hAnsi="Arial Narrow"/>
                <w:bCs/>
                <w:sz w:val="20"/>
              </w:rPr>
              <w:t>3</w:t>
            </w:r>
          </w:p>
        </w:tc>
      </w:tr>
      <w:tr w:rsidR="00737552" w:rsidRPr="007711BD" w14:paraId="6BAFB739"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6914F538"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lastRenderedPageBreak/>
              <w:t>Z13 TO</w:t>
            </w:r>
          </w:p>
        </w:tc>
        <w:tc>
          <w:tcPr>
            <w:tcW w:w="1601" w:type="dxa"/>
            <w:tcBorders>
              <w:top w:val="single" w:sz="4" w:space="0" w:color="auto"/>
              <w:left w:val="single" w:sz="4" w:space="0" w:color="auto"/>
              <w:bottom w:val="single" w:sz="4" w:space="0" w:color="auto"/>
              <w:right w:val="single" w:sz="4" w:space="0" w:color="auto"/>
            </w:tcBorders>
            <w:vAlign w:val="center"/>
          </w:tcPr>
          <w:p w14:paraId="6410476C"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Jihozápad obce</w:t>
            </w:r>
          </w:p>
        </w:tc>
        <w:tc>
          <w:tcPr>
            <w:tcW w:w="2835" w:type="dxa"/>
            <w:tcBorders>
              <w:top w:val="single" w:sz="4" w:space="0" w:color="auto"/>
              <w:left w:val="single" w:sz="4" w:space="0" w:color="auto"/>
              <w:bottom w:val="single" w:sz="4" w:space="0" w:color="auto"/>
              <w:right w:val="single" w:sz="4" w:space="0" w:color="auto"/>
            </w:tcBorders>
          </w:tcPr>
          <w:p w14:paraId="5F90F185"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Nakládání s odpady</w:t>
            </w:r>
          </w:p>
        </w:tc>
        <w:tc>
          <w:tcPr>
            <w:tcW w:w="1418" w:type="dxa"/>
            <w:tcBorders>
              <w:top w:val="single" w:sz="4" w:space="0" w:color="auto"/>
              <w:left w:val="single" w:sz="4" w:space="0" w:color="auto"/>
              <w:bottom w:val="single" w:sz="4" w:space="0" w:color="auto"/>
              <w:right w:val="single" w:sz="4" w:space="0" w:color="auto"/>
            </w:tcBorders>
          </w:tcPr>
          <w:p w14:paraId="568E5BC0"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2E62A5D3" w14:textId="77777777" w:rsidR="00737552"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color w:val="000000" w:themeColor="text1"/>
                <w:sz w:val="20"/>
              </w:rPr>
              <w:t>NE</w:t>
            </w:r>
          </w:p>
        </w:tc>
        <w:tc>
          <w:tcPr>
            <w:tcW w:w="1134" w:type="dxa"/>
            <w:tcBorders>
              <w:top w:val="single" w:sz="4" w:space="0" w:color="auto"/>
              <w:left w:val="single" w:sz="4" w:space="0" w:color="auto"/>
              <w:bottom w:val="single" w:sz="4" w:space="0" w:color="auto"/>
              <w:right w:val="single" w:sz="4" w:space="0" w:color="auto"/>
            </w:tcBorders>
          </w:tcPr>
          <w:p w14:paraId="198057A9" w14:textId="77777777" w:rsidR="00737552" w:rsidRPr="007711BD" w:rsidRDefault="00737552" w:rsidP="004F7DE9">
            <w:pPr>
              <w:pStyle w:val="Neodsazen"/>
              <w:tabs>
                <w:tab w:val="clear" w:pos="0"/>
              </w:tabs>
              <w:snapToGrid w:val="0"/>
              <w:ind w:right="67"/>
              <w:jc w:val="center"/>
              <w:rPr>
                <w:rFonts w:ascii="Arial Narrow" w:hAnsi="Arial Narrow"/>
                <w:bCs/>
                <w:sz w:val="20"/>
              </w:rPr>
            </w:pPr>
            <w:r>
              <w:rPr>
                <w:rFonts w:ascii="Arial Narrow" w:hAnsi="Arial Narrow"/>
                <w:bCs/>
                <w:sz w:val="20"/>
              </w:rPr>
              <w:t>0,08</w:t>
            </w:r>
          </w:p>
        </w:tc>
      </w:tr>
      <w:tr w:rsidR="00737552" w:rsidRPr="007711BD" w14:paraId="683EAC18"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4F14F4D3"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Z14 PZ</w:t>
            </w:r>
          </w:p>
        </w:tc>
        <w:tc>
          <w:tcPr>
            <w:tcW w:w="1601" w:type="dxa"/>
            <w:tcBorders>
              <w:top w:val="single" w:sz="4" w:space="0" w:color="auto"/>
              <w:left w:val="single" w:sz="4" w:space="0" w:color="auto"/>
              <w:bottom w:val="single" w:sz="4" w:space="0" w:color="auto"/>
              <w:right w:val="single" w:sz="4" w:space="0" w:color="auto"/>
            </w:tcBorders>
            <w:vAlign w:val="center"/>
          </w:tcPr>
          <w:p w14:paraId="72012AE0"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Jihozápad obce</w:t>
            </w:r>
          </w:p>
        </w:tc>
        <w:tc>
          <w:tcPr>
            <w:tcW w:w="2835" w:type="dxa"/>
            <w:tcBorders>
              <w:top w:val="single" w:sz="4" w:space="0" w:color="auto"/>
              <w:left w:val="single" w:sz="4" w:space="0" w:color="auto"/>
              <w:bottom w:val="single" w:sz="4" w:space="0" w:color="auto"/>
              <w:right w:val="single" w:sz="4" w:space="0" w:color="auto"/>
            </w:tcBorders>
          </w:tcPr>
          <w:p w14:paraId="31D6C69E"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Veřejná prostranství s převahou zeleně</w:t>
            </w:r>
          </w:p>
        </w:tc>
        <w:tc>
          <w:tcPr>
            <w:tcW w:w="1418" w:type="dxa"/>
            <w:tcBorders>
              <w:top w:val="single" w:sz="4" w:space="0" w:color="auto"/>
              <w:left w:val="single" w:sz="4" w:space="0" w:color="auto"/>
              <w:bottom w:val="single" w:sz="4" w:space="0" w:color="auto"/>
              <w:right w:val="single" w:sz="4" w:space="0" w:color="auto"/>
            </w:tcBorders>
          </w:tcPr>
          <w:p w14:paraId="178E5CF7"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4B9120BC" w14:textId="77777777" w:rsidR="00737552"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color w:val="000000" w:themeColor="text1"/>
                <w:sz w:val="20"/>
              </w:rPr>
              <w:t>NE</w:t>
            </w:r>
          </w:p>
        </w:tc>
        <w:tc>
          <w:tcPr>
            <w:tcW w:w="1134" w:type="dxa"/>
            <w:tcBorders>
              <w:top w:val="single" w:sz="4" w:space="0" w:color="auto"/>
              <w:left w:val="single" w:sz="4" w:space="0" w:color="auto"/>
              <w:bottom w:val="single" w:sz="4" w:space="0" w:color="auto"/>
              <w:right w:val="single" w:sz="4" w:space="0" w:color="auto"/>
            </w:tcBorders>
          </w:tcPr>
          <w:p w14:paraId="19A19E32" w14:textId="77777777" w:rsidR="00737552" w:rsidRPr="007711BD" w:rsidRDefault="00737552" w:rsidP="004F7DE9">
            <w:pPr>
              <w:pStyle w:val="Neodsazen"/>
              <w:tabs>
                <w:tab w:val="clear" w:pos="0"/>
              </w:tabs>
              <w:snapToGrid w:val="0"/>
              <w:ind w:right="67"/>
              <w:jc w:val="center"/>
              <w:rPr>
                <w:rFonts w:ascii="Arial Narrow" w:hAnsi="Arial Narrow"/>
                <w:bCs/>
                <w:sz w:val="20"/>
              </w:rPr>
            </w:pPr>
            <w:r>
              <w:rPr>
                <w:rFonts w:ascii="Arial Narrow" w:hAnsi="Arial Narrow"/>
                <w:bCs/>
                <w:sz w:val="20"/>
              </w:rPr>
              <w:t>0,14</w:t>
            </w:r>
          </w:p>
        </w:tc>
      </w:tr>
      <w:tr w:rsidR="00737552" w:rsidRPr="007711BD" w14:paraId="5995A1DD"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475CFCF2"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Z15 PP</w:t>
            </w:r>
          </w:p>
        </w:tc>
        <w:tc>
          <w:tcPr>
            <w:tcW w:w="1601" w:type="dxa"/>
            <w:tcBorders>
              <w:top w:val="single" w:sz="4" w:space="0" w:color="auto"/>
              <w:left w:val="single" w:sz="4" w:space="0" w:color="auto"/>
              <w:bottom w:val="single" w:sz="4" w:space="0" w:color="auto"/>
              <w:right w:val="single" w:sz="4" w:space="0" w:color="auto"/>
            </w:tcBorders>
            <w:vAlign w:val="center"/>
          </w:tcPr>
          <w:p w14:paraId="55609CCA"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Jihozápad obce</w:t>
            </w:r>
          </w:p>
        </w:tc>
        <w:tc>
          <w:tcPr>
            <w:tcW w:w="2835" w:type="dxa"/>
            <w:tcBorders>
              <w:top w:val="single" w:sz="4" w:space="0" w:color="auto"/>
              <w:left w:val="single" w:sz="4" w:space="0" w:color="auto"/>
              <w:bottom w:val="single" w:sz="4" w:space="0" w:color="auto"/>
              <w:right w:val="single" w:sz="4" w:space="0" w:color="auto"/>
            </w:tcBorders>
          </w:tcPr>
          <w:p w14:paraId="766BD928"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Veřejná prostranství s převahou zpevněných ploch</w:t>
            </w:r>
          </w:p>
        </w:tc>
        <w:tc>
          <w:tcPr>
            <w:tcW w:w="1418" w:type="dxa"/>
            <w:tcBorders>
              <w:top w:val="single" w:sz="4" w:space="0" w:color="auto"/>
              <w:left w:val="single" w:sz="4" w:space="0" w:color="auto"/>
              <w:bottom w:val="single" w:sz="4" w:space="0" w:color="auto"/>
              <w:right w:val="single" w:sz="4" w:space="0" w:color="auto"/>
            </w:tcBorders>
          </w:tcPr>
          <w:p w14:paraId="2276C354"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4130214B" w14:textId="77777777" w:rsidR="00737552" w:rsidRDefault="00737552" w:rsidP="004F7DE9">
            <w:pPr>
              <w:pStyle w:val="Neodsazen"/>
              <w:tabs>
                <w:tab w:val="clear" w:pos="0"/>
              </w:tabs>
              <w:snapToGrid w:val="0"/>
              <w:ind w:right="67"/>
              <w:jc w:val="center"/>
              <w:rPr>
                <w:rFonts w:ascii="Arial Narrow" w:hAnsi="Arial Narrow"/>
                <w:bCs/>
                <w:sz w:val="20"/>
              </w:rPr>
            </w:pPr>
            <w:r w:rsidRPr="007711BD">
              <w:rPr>
                <w:rFonts w:ascii="Arial Narrow" w:hAnsi="Arial Narrow"/>
                <w:bCs/>
                <w:color w:val="000000" w:themeColor="text1"/>
                <w:sz w:val="20"/>
              </w:rPr>
              <w:t>NE</w:t>
            </w:r>
          </w:p>
        </w:tc>
        <w:tc>
          <w:tcPr>
            <w:tcW w:w="1134" w:type="dxa"/>
            <w:tcBorders>
              <w:top w:val="single" w:sz="4" w:space="0" w:color="auto"/>
              <w:left w:val="single" w:sz="4" w:space="0" w:color="auto"/>
              <w:bottom w:val="single" w:sz="4" w:space="0" w:color="auto"/>
              <w:right w:val="single" w:sz="4" w:space="0" w:color="auto"/>
            </w:tcBorders>
          </w:tcPr>
          <w:p w14:paraId="6E7A016D" w14:textId="77777777" w:rsidR="00737552" w:rsidRPr="007711BD" w:rsidRDefault="00737552" w:rsidP="004F7DE9">
            <w:pPr>
              <w:pStyle w:val="Neodsazen"/>
              <w:tabs>
                <w:tab w:val="clear" w:pos="0"/>
              </w:tabs>
              <w:snapToGrid w:val="0"/>
              <w:ind w:right="67"/>
              <w:jc w:val="center"/>
              <w:rPr>
                <w:rFonts w:ascii="Arial Narrow" w:hAnsi="Arial Narrow"/>
                <w:bCs/>
                <w:sz w:val="20"/>
              </w:rPr>
            </w:pPr>
            <w:r>
              <w:rPr>
                <w:rFonts w:ascii="Arial Narrow" w:hAnsi="Arial Narrow"/>
                <w:bCs/>
                <w:sz w:val="20"/>
              </w:rPr>
              <w:t>0,04</w:t>
            </w:r>
          </w:p>
        </w:tc>
      </w:tr>
      <w:tr w:rsidR="00737552" w:rsidRPr="007711BD" w14:paraId="582332C1" w14:textId="77777777" w:rsidTr="00737552">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5C6F9172" w14:textId="77777777" w:rsidR="00737552"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Z16 DX</w:t>
            </w:r>
          </w:p>
        </w:tc>
        <w:tc>
          <w:tcPr>
            <w:tcW w:w="1601" w:type="dxa"/>
            <w:tcBorders>
              <w:top w:val="single" w:sz="4" w:space="0" w:color="auto"/>
              <w:left w:val="single" w:sz="4" w:space="0" w:color="auto"/>
              <w:bottom w:val="single" w:sz="4" w:space="0" w:color="auto"/>
              <w:right w:val="single" w:sz="4" w:space="0" w:color="auto"/>
            </w:tcBorders>
            <w:vAlign w:val="center"/>
          </w:tcPr>
          <w:p w14:paraId="3F2BAD69" w14:textId="77777777" w:rsidR="00737552"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Sever obce</w:t>
            </w:r>
          </w:p>
        </w:tc>
        <w:tc>
          <w:tcPr>
            <w:tcW w:w="2835" w:type="dxa"/>
            <w:tcBorders>
              <w:top w:val="single" w:sz="4" w:space="0" w:color="auto"/>
              <w:left w:val="single" w:sz="4" w:space="0" w:color="auto"/>
              <w:bottom w:val="single" w:sz="4" w:space="0" w:color="auto"/>
              <w:right w:val="single" w:sz="4" w:space="0" w:color="auto"/>
            </w:tcBorders>
          </w:tcPr>
          <w:p w14:paraId="09A87DAC" w14:textId="77777777" w:rsidR="00737552" w:rsidRDefault="00737552"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Doprava jiná</w:t>
            </w:r>
          </w:p>
        </w:tc>
        <w:tc>
          <w:tcPr>
            <w:tcW w:w="1418" w:type="dxa"/>
            <w:tcBorders>
              <w:top w:val="single" w:sz="4" w:space="0" w:color="auto"/>
              <w:left w:val="single" w:sz="4" w:space="0" w:color="auto"/>
              <w:bottom w:val="single" w:sz="4" w:space="0" w:color="auto"/>
              <w:right w:val="single" w:sz="4" w:space="0" w:color="auto"/>
            </w:tcBorders>
          </w:tcPr>
          <w:p w14:paraId="1FE9F1E0" w14:textId="77777777" w:rsidR="00737552" w:rsidRPr="007711BD" w:rsidRDefault="00737552" w:rsidP="004F7DE9">
            <w:pPr>
              <w:pStyle w:val="Neodsazen"/>
              <w:tabs>
                <w:tab w:val="clear" w:pos="0"/>
              </w:tabs>
              <w:snapToGrid w:val="0"/>
              <w:ind w:right="67"/>
              <w:jc w:val="center"/>
              <w:rPr>
                <w:rFonts w:ascii="Arial Narrow" w:hAnsi="Arial Narrow"/>
                <w:bCs/>
                <w:color w:val="000000" w:themeColor="text1"/>
                <w:sz w:val="20"/>
              </w:rPr>
            </w:pPr>
            <w:r w:rsidRPr="007711BD">
              <w:rPr>
                <w:rFonts w:ascii="Arial Narrow" w:hAnsi="Arial Narrow"/>
                <w:bCs/>
                <w:color w:val="000000" w:themeColor="text1"/>
                <w:sz w:val="20"/>
              </w:rPr>
              <w:t>NE</w:t>
            </w:r>
          </w:p>
        </w:tc>
        <w:tc>
          <w:tcPr>
            <w:tcW w:w="992" w:type="dxa"/>
            <w:tcBorders>
              <w:top w:val="single" w:sz="4" w:space="0" w:color="auto"/>
              <w:left w:val="single" w:sz="4" w:space="0" w:color="auto"/>
              <w:bottom w:val="single" w:sz="4" w:space="0" w:color="auto"/>
              <w:right w:val="single" w:sz="4" w:space="0" w:color="auto"/>
            </w:tcBorders>
          </w:tcPr>
          <w:p w14:paraId="6CF0CF4D" w14:textId="77777777" w:rsidR="00737552" w:rsidRDefault="00737552" w:rsidP="004F7DE9">
            <w:pPr>
              <w:pStyle w:val="Neodsazen"/>
              <w:tabs>
                <w:tab w:val="clear" w:pos="0"/>
              </w:tabs>
              <w:snapToGrid w:val="0"/>
              <w:ind w:right="67"/>
              <w:jc w:val="center"/>
              <w:rPr>
                <w:rFonts w:ascii="Arial Narrow" w:hAnsi="Arial Narrow"/>
                <w:bCs/>
                <w:sz w:val="20"/>
              </w:rPr>
            </w:pPr>
            <w:r>
              <w:rPr>
                <w:rFonts w:ascii="Arial Narrow" w:hAnsi="Arial Narrow"/>
                <w:bCs/>
                <w:sz w:val="20"/>
              </w:rPr>
              <w:t>ANO</w:t>
            </w:r>
          </w:p>
        </w:tc>
        <w:tc>
          <w:tcPr>
            <w:tcW w:w="1134" w:type="dxa"/>
            <w:tcBorders>
              <w:top w:val="single" w:sz="4" w:space="0" w:color="auto"/>
              <w:left w:val="single" w:sz="4" w:space="0" w:color="auto"/>
              <w:bottom w:val="single" w:sz="4" w:space="0" w:color="auto"/>
              <w:right w:val="single" w:sz="4" w:space="0" w:color="auto"/>
            </w:tcBorders>
          </w:tcPr>
          <w:p w14:paraId="6D4DAE43" w14:textId="77777777" w:rsidR="00737552" w:rsidRDefault="00737552" w:rsidP="004F7DE9">
            <w:pPr>
              <w:pStyle w:val="Neodsazen"/>
              <w:tabs>
                <w:tab w:val="clear" w:pos="0"/>
              </w:tabs>
              <w:snapToGrid w:val="0"/>
              <w:ind w:right="67"/>
              <w:jc w:val="center"/>
              <w:rPr>
                <w:rFonts w:ascii="Arial Narrow" w:hAnsi="Arial Narrow"/>
                <w:bCs/>
                <w:sz w:val="20"/>
              </w:rPr>
            </w:pPr>
            <w:r>
              <w:rPr>
                <w:rFonts w:ascii="Arial Narrow" w:hAnsi="Arial Narrow"/>
                <w:bCs/>
                <w:sz w:val="20"/>
              </w:rPr>
              <w:t>0,09</w:t>
            </w:r>
          </w:p>
        </w:tc>
      </w:tr>
      <w:tr w:rsidR="00737552" w:rsidRPr="007711BD" w14:paraId="7FFF8A45" w14:textId="77777777" w:rsidTr="00737552">
        <w:trPr>
          <w:trHeight w:val="267"/>
        </w:trPr>
        <w:tc>
          <w:tcPr>
            <w:tcW w:w="5561" w:type="dxa"/>
            <w:gridSpan w:val="3"/>
            <w:tcBorders>
              <w:top w:val="single" w:sz="4" w:space="0" w:color="auto"/>
              <w:left w:val="single" w:sz="4" w:space="0" w:color="auto"/>
              <w:bottom w:val="single" w:sz="4" w:space="0" w:color="auto"/>
              <w:right w:val="single" w:sz="4" w:space="0" w:color="auto"/>
            </w:tcBorders>
            <w:vAlign w:val="center"/>
          </w:tcPr>
          <w:p w14:paraId="595EFE0A" w14:textId="77777777" w:rsidR="00737552" w:rsidRPr="007711BD" w:rsidRDefault="00737552" w:rsidP="004F7DE9">
            <w:pPr>
              <w:pStyle w:val="Neodsazen"/>
              <w:tabs>
                <w:tab w:val="clear" w:pos="0"/>
              </w:tabs>
              <w:snapToGrid w:val="0"/>
              <w:ind w:right="67"/>
              <w:jc w:val="left"/>
              <w:rPr>
                <w:rFonts w:ascii="Arial Narrow" w:hAnsi="Arial Narrow"/>
                <w:bCs/>
                <w:color w:val="000000" w:themeColor="text1"/>
                <w:sz w:val="20"/>
              </w:rPr>
            </w:pPr>
            <w:r w:rsidRPr="007711BD">
              <w:rPr>
                <w:rFonts w:ascii="Arial Narrow" w:hAnsi="Arial Narrow"/>
                <w:bCs/>
                <w:color w:val="000000" w:themeColor="text1"/>
                <w:sz w:val="20"/>
              </w:rPr>
              <w:t>CELKEM</w:t>
            </w:r>
          </w:p>
        </w:tc>
        <w:tc>
          <w:tcPr>
            <w:tcW w:w="1418" w:type="dxa"/>
            <w:tcBorders>
              <w:top w:val="single" w:sz="4" w:space="0" w:color="auto"/>
              <w:left w:val="single" w:sz="4" w:space="0" w:color="auto"/>
              <w:bottom w:val="single" w:sz="4" w:space="0" w:color="auto"/>
              <w:right w:val="single" w:sz="4" w:space="0" w:color="auto"/>
            </w:tcBorders>
          </w:tcPr>
          <w:p w14:paraId="2C449D00" w14:textId="77777777" w:rsidR="00737552" w:rsidRPr="007711BD" w:rsidRDefault="00737552" w:rsidP="004F7DE9">
            <w:pPr>
              <w:pStyle w:val="Neodsazen"/>
              <w:tabs>
                <w:tab w:val="clear" w:pos="0"/>
              </w:tabs>
              <w:snapToGrid w:val="0"/>
              <w:ind w:right="67"/>
              <w:jc w:val="center"/>
              <w:rPr>
                <w:rFonts w:ascii="Arial Narrow" w:hAnsi="Arial Narrow"/>
                <w:b/>
                <w:bCs/>
                <w:color w:val="000000" w:themeColor="text1"/>
                <w:sz w:val="20"/>
              </w:rPr>
            </w:pPr>
          </w:p>
        </w:tc>
        <w:tc>
          <w:tcPr>
            <w:tcW w:w="992" w:type="dxa"/>
            <w:tcBorders>
              <w:top w:val="single" w:sz="4" w:space="0" w:color="auto"/>
              <w:left w:val="single" w:sz="4" w:space="0" w:color="auto"/>
              <w:bottom w:val="single" w:sz="4" w:space="0" w:color="auto"/>
              <w:right w:val="single" w:sz="4" w:space="0" w:color="auto"/>
            </w:tcBorders>
          </w:tcPr>
          <w:p w14:paraId="5F47DAE5" w14:textId="77777777" w:rsidR="00737552" w:rsidRDefault="00737552" w:rsidP="004F7DE9">
            <w:pPr>
              <w:pStyle w:val="Neodsazen"/>
              <w:tabs>
                <w:tab w:val="clear" w:pos="0"/>
              </w:tabs>
              <w:snapToGrid w:val="0"/>
              <w:ind w:right="67"/>
              <w:jc w:val="center"/>
              <w:rPr>
                <w:rFonts w:ascii="Arial Narrow" w:hAnsi="Arial Narrow"/>
                <w:b/>
                <w:bCs/>
                <w:sz w:val="20"/>
              </w:rPr>
            </w:pPr>
          </w:p>
        </w:tc>
        <w:tc>
          <w:tcPr>
            <w:tcW w:w="1134" w:type="dxa"/>
            <w:tcBorders>
              <w:top w:val="single" w:sz="4" w:space="0" w:color="auto"/>
              <w:left w:val="single" w:sz="4" w:space="0" w:color="auto"/>
              <w:bottom w:val="single" w:sz="4" w:space="0" w:color="auto"/>
              <w:right w:val="single" w:sz="4" w:space="0" w:color="auto"/>
            </w:tcBorders>
          </w:tcPr>
          <w:p w14:paraId="62A5717C" w14:textId="77777777" w:rsidR="00737552" w:rsidRPr="007711BD" w:rsidRDefault="00F75A82" w:rsidP="00F75A82">
            <w:pPr>
              <w:pStyle w:val="Neodsazen"/>
              <w:tabs>
                <w:tab w:val="clear" w:pos="0"/>
              </w:tabs>
              <w:snapToGrid w:val="0"/>
              <w:ind w:right="67"/>
              <w:jc w:val="center"/>
              <w:rPr>
                <w:rFonts w:ascii="Arial Narrow" w:hAnsi="Arial Narrow"/>
                <w:b/>
                <w:bCs/>
                <w:sz w:val="20"/>
              </w:rPr>
            </w:pPr>
            <w:r w:rsidRPr="00015279">
              <w:rPr>
                <w:rFonts w:ascii="Arial Narrow" w:hAnsi="Arial Narrow"/>
                <w:b/>
                <w:bCs/>
                <w:sz w:val="20"/>
              </w:rPr>
              <w:fldChar w:fldCharType="begin"/>
            </w:r>
            <w:r w:rsidRPr="00015279">
              <w:rPr>
                <w:rFonts w:ascii="Arial Narrow" w:hAnsi="Arial Narrow"/>
                <w:b/>
                <w:bCs/>
                <w:sz w:val="20"/>
              </w:rPr>
              <w:instrText xml:space="preserve"> =SUM(ABOVE) </w:instrText>
            </w:r>
            <w:r w:rsidRPr="00015279">
              <w:rPr>
                <w:rFonts w:ascii="Arial Narrow" w:hAnsi="Arial Narrow"/>
                <w:b/>
                <w:bCs/>
                <w:sz w:val="20"/>
              </w:rPr>
              <w:fldChar w:fldCharType="separate"/>
            </w:r>
            <w:r w:rsidRPr="00015279">
              <w:rPr>
                <w:rFonts w:ascii="Arial Narrow" w:hAnsi="Arial Narrow"/>
                <w:b/>
                <w:bCs/>
                <w:noProof/>
                <w:sz w:val="20"/>
              </w:rPr>
              <w:t>3,89</w:t>
            </w:r>
            <w:r w:rsidRPr="00015279">
              <w:rPr>
                <w:rFonts w:ascii="Arial Narrow" w:hAnsi="Arial Narrow"/>
                <w:b/>
                <w:bCs/>
                <w:sz w:val="20"/>
              </w:rPr>
              <w:fldChar w:fldCharType="end"/>
            </w:r>
            <w:r w:rsidR="00737552" w:rsidRPr="00015279">
              <w:rPr>
                <w:rFonts w:ascii="Arial Narrow" w:hAnsi="Arial Narrow"/>
                <w:b/>
                <w:bCs/>
                <w:sz w:val="20"/>
              </w:rPr>
              <w:t>ha</w:t>
            </w:r>
          </w:p>
        </w:tc>
      </w:tr>
    </w:tbl>
    <w:p w14:paraId="09686C4F" w14:textId="77777777" w:rsidR="000364E1" w:rsidRDefault="000364E1" w:rsidP="000364E1">
      <w:pPr>
        <w:rPr>
          <w:rFonts w:ascii="Arial Narrow" w:hAnsi="Arial Narrow"/>
          <w:i/>
        </w:rPr>
      </w:pPr>
    </w:p>
    <w:p w14:paraId="060FD444" w14:textId="77777777" w:rsidR="004F7DE9" w:rsidRPr="003645C5" w:rsidRDefault="004F7DE9" w:rsidP="004F7DE9">
      <w:pPr>
        <w:ind w:firstLine="0"/>
        <w:rPr>
          <w:rFonts w:ascii="Arial Narrow" w:hAnsi="Arial Narrow"/>
          <w:b/>
        </w:rPr>
      </w:pPr>
      <w:r w:rsidRPr="003645C5">
        <w:rPr>
          <w:rFonts w:ascii="Arial Narrow" w:hAnsi="Arial Narrow"/>
          <w:b/>
        </w:rPr>
        <w:t>VYMEZENÍ PLOCH PŘESTAVBY</w:t>
      </w:r>
    </w:p>
    <w:p w14:paraId="284EE5B5" w14:textId="77777777" w:rsidR="004F7DE9" w:rsidRPr="003645C5" w:rsidRDefault="004F7DE9" w:rsidP="004F7DE9">
      <w:pPr>
        <w:ind w:firstLine="0"/>
        <w:rPr>
          <w:rFonts w:ascii="Arial Narrow" w:hAnsi="Arial Narrow"/>
        </w:rPr>
      </w:pPr>
      <w:r w:rsidRPr="003645C5">
        <w:rPr>
          <w:rFonts w:ascii="Arial Narrow" w:hAnsi="Arial Narrow"/>
        </w:rPr>
        <w:t>V územním plánu jsou vymezeny plochy přestaveb ve výrobně</w:t>
      </w:r>
      <w:r w:rsidR="007E7405">
        <w:rPr>
          <w:rFonts w:ascii="Arial Narrow" w:hAnsi="Arial Narrow"/>
        </w:rPr>
        <w:t xml:space="preserve"> </w:t>
      </w:r>
      <w:r w:rsidRPr="003645C5">
        <w:rPr>
          <w:rFonts w:ascii="Arial Narrow" w:hAnsi="Arial Narrow"/>
        </w:rPr>
        <w:t>-</w:t>
      </w:r>
      <w:r w:rsidR="007E7405">
        <w:rPr>
          <w:rFonts w:ascii="Arial Narrow" w:hAnsi="Arial Narrow"/>
        </w:rPr>
        <w:t xml:space="preserve"> zemědělských </w:t>
      </w:r>
      <w:r w:rsidRPr="003645C5">
        <w:rPr>
          <w:rFonts w:ascii="Arial Narrow" w:hAnsi="Arial Narrow"/>
        </w:rPr>
        <w:t>areálech.</w:t>
      </w:r>
    </w:p>
    <w:p w14:paraId="75CF22A6" w14:textId="77777777" w:rsidR="004F7DE9" w:rsidRPr="003645C5" w:rsidRDefault="004F7DE9" w:rsidP="004F7DE9">
      <w:pPr>
        <w:rPr>
          <w:rFonts w:ascii="Arial Narrow" w:hAnsi="Arial Narrow"/>
        </w:rPr>
      </w:pPr>
    </w:p>
    <w:p w14:paraId="2671289A" w14:textId="77777777" w:rsidR="004F7DE9" w:rsidRPr="003645C5" w:rsidRDefault="004F7DE9" w:rsidP="004F7DE9">
      <w:pPr>
        <w:ind w:firstLine="0"/>
        <w:rPr>
          <w:rFonts w:ascii="Arial Narrow" w:hAnsi="Arial Narrow"/>
          <w:iCs/>
        </w:rPr>
      </w:pPr>
      <w:r w:rsidRPr="003645C5">
        <w:rPr>
          <w:rFonts w:ascii="Arial Narrow" w:hAnsi="Arial Narrow"/>
        </w:rPr>
        <w:t>PŘEHLED PLOCH PŘESTAVBY VYMEZENÝCH ÚZEMNÍM PLÁNEM SENETÁŘOV</w:t>
      </w:r>
    </w:p>
    <w:tbl>
      <w:tblPr>
        <w:tblW w:w="0" w:type="auto"/>
        <w:tblInd w:w="179" w:type="dxa"/>
        <w:tblLayout w:type="fixed"/>
        <w:tblCellMar>
          <w:left w:w="70" w:type="dxa"/>
          <w:right w:w="70" w:type="dxa"/>
        </w:tblCellMar>
        <w:tblLook w:val="0000" w:firstRow="0" w:lastRow="0" w:firstColumn="0" w:lastColumn="0" w:noHBand="0" w:noVBand="0"/>
      </w:tblPr>
      <w:tblGrid>
        <w:gridCol w:w="1125"/>
        <w:gridCol w:w="2735"/>
        <w:gridCol w:w="2977"/>
        <w:gridCol w:w="1701"/>
      </w:tblGrid>
      <w:tr w:rsidR="004F7DE9" w:rsidRPr="003645C5" w14:paraId="4A0A20B7" w14:textId="77777777" w:rsidTr="004F7DE9">
        <w:tc>
          <w:tcPr>
            <w:tcW w:w="1125" w:type="dxa"/>
            <w:tcBorders>
              <w:top w:val="single" w:sz="4" w:space="0" w:color="auto"/>
              <w:left w:val="single" w:sz="4" w:space="0" w:color="auto"/>
              <w:bottom w:val="single" w:sz="4" w:space="0" w:color="auto"/>
              <w:right w:val="single" w:sz="4" w:space="0" w:color="auto"/>
            </w:tcBorders>
            <w:vAlign w:val="center"/>
          </w:tcPr>
          <w:p w14:paraId="5E2F5DCE" w14:textId="77777777" w:rsidR="004F7DE9" w:rsidRPr="003645C5" w:rsidRDefault="004F7DE9" w:rsidP="004F7DE9">
            <w:pPr>
              <w:snapToGrid w:val="0"/>
              <w:ind w:right="67" w:firstLine="0"/>
              <w:jc w:val="center"/>
              <w:rPr>
                <w:rFonts w:ascii="Arial Narrow" w:hAnsi="Arial Narrow"/>
                <w:b/>
                <w:color w:val="000000" w:themeColor="text1"/>
                <w:sz w:val="20"/>
                <w:szCs w:val="20"/>
              </w:rPr>
            </w:pPr>
            <w:r w:rsidRPr="003645C5">
              <w:rPr>
                <w:rFonts w:ascii="Arial Narrow" w:hAnsi="Arial Narrow"/>
                <w:b/>
                <w:color w:val="000000" w:themeColor="text1"/>
                <w:sz w:val="20"/>
                <w:szCs w:val="20"/>
              </w:rPr>
              <w:t>Označení</w:t>
            </w:r>
          </w:p>
        </w:tc>
        <w:tc>
          <w:tcPr>
            <w:tcW w:w="2735" w:type="dxa"/>
            <w:tcBorders>
              <w:top w:val="single" w:sz="4" w:space="0" w:color="auto"/>
              <w:left w:val="single" w:sz="4" w:space="0" w:color="auto"/>
              <w:bottom w:val="single" w:sz="4" w:space="0" w:color="auto"/>
              <w:right w:val="single" w:sz="4" w:space="0" w:color="auto"/>
            </w:tcBorders>
            <w:vAlign w:val="center"/>
          </w:tcPr>
          <w:p w14:paraId="5A2E9B13" w14:textId="77777777" w:rsidR="004F7DE9" w:rsidRPr="003645C5" w:rsidRDefault="004F7DE9" w:rsidP="004F7DE9">
            <w:pPr>
              <w:snapToGrid w:val="0"/>
              <w:ind w:right="67" w:firstLine="0"/>
              <w:jc w:val="left"/>
              <w:rPr>
                <w:rFonts w:ascii="Arial Narrow" w:hAnsi="Arial Narrow"/>
                <w:b/>
                <w:color w:val="000000" w:themeColor="text1"/>
                <w:sz w:val="20"/>
                <w:szCs w:val="20"/>
              </w:rPr>
            </w:pPr>
            <w:r w:rsidRPr="003645C5">
              <w:rPr>
                <w:rFonts w:ascii="Arial Narrow" w:hAnsi="Arial Narrow"/>
                <w:b/>
                <w:color w:val="000000" w:themeColor="text1"/>
                <w:sz w:val="20"/>
                <w:szCs w:val="20"/>
              </w:rPr>
              <w:t>Umístění stavby</w:t>
            </w:r>
          </w:p>
        </w:tc>
        <w:tc>
          <w:tcPr>
            <w:tcW w:w="2977" w:type="dxa"/>
            <w:tcBorders>
              <w:top w:val="single" w:sz="4" w:space="0" w:color="auto"/>
              <w:left w:val="single" w:sz="4" w:space="0" w:color="auto"/>
              <w:bottom w:val="single" w:sz="4" w:space="0" w:color="auto"/>
              <w:right w:val="single" w:sz="4" w:space="0" w:color="auto"/>
            </w:tcBorders>
          </w:tcPr>
          <w:p w14:paraId="49000FAE" w14:textId="77777777" w:rsidR="004F7DE9" w:rsidRPr="003645C5" w:rsidRDefault="004F7DE9" w:rsidP="004F7DE9">
            <w:pPr>
              <w:snapToGrid w:val="0"/>
              <w:ind w:right="67" w:firstLine="0"/>
              <w:jc w:val="left"/>
              <w:rPr>
                <w:rFonts w:ascii="Arial Narrow" w:hAnsi="Arial Narrow"/>
                <w:b/>
                <w:color w:val="000000" w:themeColor="text1"/>
                <w:sz w:val="20"/>
                <w:szCs w:val="20"/>
              </w:rPr>
            </w:pPr>
            <w:r w:rsidRPr="003645C5">
              <w:rPr>
                <w:rFonts w:ascii="Arial Narrow" w:hAnsi="Arial Narrow"/>
                <w:b/>
                <w:color w:val="000000" w:themeColor="text1"/>
                <w:sz w:val="20"/>
                <w:szCs w:val="20"/>
              </w:rPr>
              <w:t>Převládající navrhovaný způsob využití</w:t>
            </w:r>
          </w:p>
        </w:tc>
        <w:tc>
          <w:tcPr>
            <w:tcW w:w="1701" w:type="dxa"/>
            <w:tcBorders>
              <w:top w:val="single" w:sz="4" w:space="0" w:color="auto"/>
              <w:left w:val="single" w:sz="4" w:space="0" w:color="auto"/>
              <w:bottom w:val="single" w:sz="4" w:space="0" w:color="auto"/>
              <w:right w:val="single" w:sz="4" w:space="0" w:color="auto"/>
            </w:tcBorders>
          </w:tcPr>
          <w:p w14:paraId="22664FA5" w14:textId="77777777" w:rsidR="004F7DE9" w:rsidRPr="003645C5" w:rsidRDefault="004F7DE9" w:rsidP="004F7DE9">
            <w:pPr>
              <w:snapToGrid w:val="0"/>
              <w:ind w:right="67" w:firstLine="0"/>
              <w:jc w:val="center"/>
              <w:rPr>
                <w:rFonts w:ascii="Arial Narrow" w:hAnsi="Arial Narrow"/>
                <w:b/>
                <w:color w:val="000000" w:themeColor="text1"/>
                <w:sz w:val="20"/>
                <w:szCs w:val="20"/>
              </w:rPr>
            </w:pPr>
            <w:r w:rsidRPr="003645C5">
              <w:rPr>
                <w:rFonts w:ascii="Arial Narrow" w:hAnsi="Arial Narrow"/>
                <w:b/>
                <w:color w:val="000000" w:themeColor="text1"/>
                <w:sz w:val="20"/>
                <w:szCs w:val="20"/>
              </w:rPr>
              <w:t>Výměra v ha</w:t>
            </w:r>
          </w:p>
        </w:tc>
      </w:tr>
      <w:tr w:rsidR="004F7DE9" w:rsidRPr="003645C5" w14:paraId="2F9843D9" w14:textId="77777777" w:rsidTr="004F7DE9">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0195FA08" w14:textId="72F44F0E" w:rsidR="004F7DE9" w:rsidRPr="00015279" w:rsidRDefault="004F7DE9" w:rsidP="004F7DE9">
            <w:pPr>
              <w:pStyle w:val="Neodsazen"/>
              <w:tabs>
                <w:tab w:val="clear" w:pos="0"/>
              </w:tabs>
              <w:snapToGrid w:val="0"/>
              <w:ind w:right="67"/>
              <w:jc w:val="left"/>
              <w:rPr>
                <w:rFonts w:ascii="Arial Narrow" w:hAnsi="Arial Narrow"/>
                <w:bCs/>
                <w:sz w:val="20"/>
              </w:rPr>
            </w:pPr>
            <w:r w:rsidRPr="00015279">
              <w:rPr>
                <w:rFonts w:ascii="Arial Narrow" w:hAnsi="Arial Narrow"/>
                <w:bCs/>
                <w:sz w:val="20"/>
              </w:rPr>
              <w:t xml:space="preserve">P1 </w:t>
            </w:r>
            <w:r w:rsidR="000C10B5" w:rsidRPr="00015279">
              <w:rPr>
                <w:rFonts w:ascii="Arial Narrow" w:hAnsi="Arial Narrow"/>
                <w:bCs/>
                <w:sz w:val="20"/>
              </w:rPr>
              <w:t xml:space="preserve">OK </w:t>
            </w:r>
          </w:p>
        </w:tc>
        <w:tc>
          <w:tcPr>
            <w:tcW w:w="2735" w:type="dxa"/>
            <w:tcBorders>
              <w:top w:val="single" w:sz="4" w:space="0" w:color="auto"/>
              <w:left w:val="single" w:sz="4" w:space="0" w:color="auto"/>
              <w:bottom w:val="single" w:sz="4" w:space="0" w:color="auto"/>
              <w:right w:val="single" w:sz="4" w:space="0" w:color="auto"/>
            </w:tcBorders>
            <w:vAlign w:val="center"/>
          </w:tcPr>
          <w:p w14:paraId="71A5A772" w14:textId="77777777" w:rsidR="004F7DE9" w:rsidRPr="00015279" w:rsidRDefault="00982D92" w:rsidP="004F7DE9">
            <w:pPr>
              <w:pStyle w:val="Neodsazen"/>
              <w:tabs>
                <w:tab w:val="clear" w:pos="0"/>
              </w:tabs>
              <w:snapToGrid w:val="0"/>
              <w:ind w:right="67"/>
              <w:jc w:val="left"/>
              <w:rPr>
                <w:rFonts w:ascii="Arial Narrow" w:hAnsi="Arial Narrow"/>
                <w:bCs/>
                <w:sz w:val="20"/>
              </w:rPr>
            </w:pPr>
            <w:r w:rsidRPr="00015279">
              <w:rPr>
                <w:rFonts w:ascii="Arial Narrow" w:hAnsi="Arial Narrow"/>
                <w:bCs/>
                <w:sz w:val="20"/>
              </w:rPr>
              <w:t>Jihozápad obce</w:t>
            </w:r>
          </w:p>
        </w:tc>
        <w:tc>
          <w:tcPr>
            <w:tcW w:w="2977" w:type="dxa"/>
            <w:tcBorders>
              <w:top w:val="single" w:sz="4" w:space="0" w:color="auto"/>
              <w:left w:val="single" w:sz="4" w:space="0" w:color="auto"/>
              <w:bottom w:val="single" w:sz="4" w:space="0" w:color="auto"/>
              <w:right w:val="single" w:sz="4" w:space="0" w:color="auto"/>
            </w:tcBorders>
          </w:tcPr>
          <w:p w14:paraId="7B15B680" w14:textId="00AFCA66" w:rsidR="004F7DE9" w:rsidRPr="00015279" w:rsidRDefault="000C10B5" w:rsidP="004F7DE9">
            <w:pPr>
              <w:pStyle w:val="Neodsazen"/>
              <w:tabs>
                <w:tab w:val="clear" w:pos="0"/>
              </w:tabs>
              <w:snapToGrid w:val="0"/>
              <w:ind w:right="67"/>
              <w:jc w:val="left"/>
              <w:rPr>
                <w:rFonts w:ascii="Arial Narrow" w:hAnsi="Arial Narrow"/>
                <w:bCs/>
                <w:strike/>
                <w:sz w:val="20"/>
              </w:rPr>
            </w:pPr>
            <w:r w:rsidRPr="00015279">
              <w:rPr>
                <w:rFonts w:ascii="Arial Narrow" w:hAnsi="Arial Narrow"/>
              </w:rPr>
              <w:t>občanského vybavení komerční</w:t>
            </w:r>
          </w:p>
        </w:tc>
        <w:tc>
          <w:tcPr>
            <w:tcW w:w="1701" w:type="dxa"/>
            <w:tcBorders>
              <w:top w:val="single" w:sz="4" w:space="0" w:color="auto"/>
              <w:left w:val="single" w:sz="4" w:space="0" w:color="auto"/>
              <w:bottom w:val="single" w:sz="4" w:space="0" w:color="auto"/>
              <w:right w:val="single" w:sz="4" w:space="0" w:color="auto"/>
            </w:tcBorders>
          </w:tcPr>
          <w:p w14:paraId="0B073C12" w14:textId="77777777" w:rsidR="004F7DE9" w:rsidRPr="003645C5" w:rsidRDefault="004F7DE9" w:rsidP="004F7DE9">
            <w:pPr>
              <w:pStyle w:val="Neodsazen"/>
              <w:tabs>
                <w:tab w:val="clear" w:pos="0"/>
              </w:tabs>
              <w:snapToGrid w:val="0"/>
              <w:ind w:right="67"/>
              <w:jc w:val="center"/>
              <w:rPr>
                <w:rFonts w:ascii="Arial Narrow" w:hAnsi="Arial Narrow"/>
                <w:bCs/>
                <w:color w:val="000000" w:themeColor="text1"/>
                <w:sz w:val="20"/>
              </w:rPr>
            </w:pPr>
            <w:r w:rsidRPr="003645C5">
              <w:rPr>
                <w:rFonts w:ascii="Arial Narrow" w:hAnsi="Arial Narrow"/>
                <w:bCs/>
                <w:color w:val="000000" w:themeColor="text1"/>
                <w:sz w:val="20"/>
              </w:rPr>
              <w:t>0,</w:t>
            </w:r>
            <w:r>
              <w:rPr>
                <w:rFonts w:ascii="Arial Narrow" w:hAnsi="Arial Narrow"/>
                <w:bCs/>
                <w:color w:val="000000" w:themeColor="text1"/>
                <w:sz w:val="20"/>
              </w:rPr>
              <w:t>42</w:t>
            </w:r>
          </w:p>
        </w:tc>
      </w:tr>
      <w:tr w:rsidR="004F7DE9" w:rsidRPr="003645C5" w14:paraId="7210B033" w14:textId="77777777" w:rsidTr="004F7DE9">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7F6FB658" w14:textId="77777777" w:rsidR="004F7DE9" w:rsidRPr="00015279" w:rsidRDefault="004F7DE9" w:rsidP="004F7DE9">
            <w:pPr>
              <w:pStyle w:val="Neodsazen"/>
              <w:tabs>
                <w:tab w:val="clear" w:pos="0"/>
              </w:tabs>
              <w:snapToGrid w:val="0"/>
              <w:ind w:right="67"/>
              <w:jc w:val="left"/>
              <w:rPr>
                <w:rFonts w:ascii="Arial Narrow" w:hAnsi="Arial Narrow"/>
                <w:bCs/>
                <w:sz w:val="20"/>
              </w:rPr>
            </w:pPr>
            <w:r w:rsidRPr="00015279">
              <w:rPr>
                <w:rFonts w:ascii="Arial Narrow" w:hAnsi="Arial Narrow"/>
                <w:bCs/>
                <w:sz w:val="20"/>
              </w:rPr>
              <w:t>P2 ZO</w:t>
            </w:r>
          </w:p>
        </w:tc>
        <w:tc>
          <w:tcPr>
            <w:tcW w:w="2735" w:type="dxa"/>
            <w:tcBorders>
              <w:top w:val="single" w:sz="4" w:space="0" w:color="auto"/>
              <w:left w:val="single" w:sz="4" w:space="0" w:color="auto"/>
              <w:bottom w:val="single" w:sz="4" w:space="0" w:color="auto"/>
              <w:right w:val="single" w:sz="4" w:space="0" w:color="auto"/>
            </w:tcBorders>
            <w:vAlign w:val="center"/>
          </w:tcPr>
          <w:p w14:paraId="7BB337FD" w14:textId="77777777" w:rsidR="004F7DE9" w:rsidRPr="00015279" w:rsidRDefault="00982D92" w:rsidP="004F7DE9">
            <w:pPr>
              <w:pStyle w:val="Neodsazen"/>
              <w:tabs>
                <w:tab w:val="clear" w:pos="0"/>
              </w:tabs>
              <w:snapToGrid w:val="0"/>
              <w:ind w:right="67"/>
              <w:jc w:val="left"/>
              <w:rPr>
                <w:rFonts w:ascii="Arial Narrow" w:hAnsi="Arial Narrow"/>
                <w:bCs/>
                <w:sz w:val="20"/>
              </w:rPr>
            </w:pPr>
            <w:r w:rsidRPr="00015279">
              <w:rPr>
                <w:rFonts w:ascii="Arial Narrow" w:hAnsi="Arial Narrow"/>
                <w:bCs/>
                <w:sz w:val="20"/>
              </w:rPr>
              <w:t>Jihozápad obce</w:t>
            </w:r>
          </w:p>
        </w:tc>
        <w:tc>
          <w:tcPr>
            <w:tcW w:w="2977" w:type="dxa"/>
            <w:tcBorders>
              <w:top w:val="single" w:sz="4" w:space="0" w:color="auto"/>
              <w:left w:val="single" w:sz="4" w:space="0" w:color="auto"/>
              <w:bottom w:val="single" w:sz="4" w:space="0" w:color="auto"/>
              <w:right w:val="single" w:sz="4" w:space="0" w:color="auto"/>
            </w:tcBorders>
          </w:tcPr>
          <w:p w14:paraId="2577E603" w14:textId="77777777" w:rsidR="004F7DE9" w:rsidRPr="00015279" w:rsidRDefault="004F7DE9" w:rsidP="004F7DE9">
            <w:pPr>
              <w:pStyle w:val="Neodsazen"/>
              <w:tabs>
                <w:tab w:val="clear" w:pos="0"/>
              </w:tabs>
              <w:snapToGrid w:val="0"/>
              <w:ind w:right="67"/>
              <w:jc w:val="left"/>
              <w:rPr>
                <w:rFonts w:ascii="Arial Narrow" w:hAnsi="Arial Narrow"/>
                <w:bCs/>
                <w:sz w:val="20"/>
              </w:rPr>
            </w:pPr>
            <w:r w:rsidRPr="00015279">
              <w:rPr>
                <w:rFonts w:ascii="Arial Narrow" w:hAnsi="Arial Narrow"/>
                <w:bCs/>
                <w:sz w:val="20"/>
              </w:rPr>
              <w:t>Zeleň ochranná a izolační</w:t>
            </w:r>
          </w:p>
        </w:tc>
        <w:tc>
          <w:tcPr>
            <w:tcW w:w="1701" w:type="dxa"/>
            <w:tcBorders>
              <w:top w:val="single" w:sz="4" w:space="0" w:color="auto"/>
              <w:left w:val="single" w:sz="4" w:space="0" w:color="auto"/>
              <w:bottom w:val="single" w:sz="4" w:space="0" w:color="auto"/>
              <w:right w:val="single" w:sz="4" w:space="0" w:color="auto"/>
            </w:tcBorders>
          </w:tcPr>
          <w:p w14:paraId="03BFD9BC" w14:textId="77777777" w:rsidR="004F7DE9" w:rsidRPr="003645C5" w:rsidRDefault="004F7DE9" w:rsidP="004F7DE9">
            <w:pPr>
              <w:pStyle w:val="Neodsazen"/>
              <w:tabs>
                <w:tab w:val="clear" w:pos="0"/>
              </w:tabs>
              <w:snapToGrid w:val="0"/>
              <w:ind w:right="67"/>
              <w:jc w:val="center"/>
              <w:rPr>
                <w:rFonts w:ascii="Arial Narrow" w:hAnsi="Arial Narrow"/>
                <w:bCs/>
                <w:color w:val="000000" w:themeColor="text1"/>
                <w:sz w:val="20"/>
              </w:rPr>
            </w:pPr>
            <w:r>
              <w:rPr>
                <w:rFonts w:ascii="Arial Narrow" w:hAnsi="Arial Narrow"/>
                <w:bCs/>
                <w:color w:val="000000" w:themeColor="text1"/>
                <w:sz w:val="20"/>
              </w:rPr>
              <w:t>0,22</w:t>
            </w:r>
          </w:p>
        </w:tc>
      </w:tr>
      <w:tr w:rsidR="004F7DE9" w:rsidRPr="003645C5" w14:paraId="23171739" w14:textId="77777777" w:rsidTr="004F7DE9">
        <w:trPr>
          <w:trHeight w:val="267"/>
        </w:trPr>
        <w:tc>
          <w:tcPr>
            <w:tcW w:w="1125" w:type="dxa"/>
            <w:tcBorders>
              <w:top w:val="single" w:sz="4" w:space="0" w:color="auto"/>
              <w:left w:val="single" w:sz="4" w:space="0" w:color="auto"/>
              <w:bottom w:val="single" w:sz="4" w:space="0" w:color="auto"/>
              <w:right w:val="single" w:sz="4" w:space="0" w:color="auto"/>
            </w:tcBorders>
            <w:vAlign w:val="center"/>
          </w:tcPr>
          <w:p w14:paraId="0544897F" w14:textId="77777777" w:rsidR="004F7DE9" w:rsidRPr="003645C5" w:rsidRDefault="004F7DE9" w:rsidP="004F7DE9">
            <w:pPr>
              <w:pStyle w:val="Neodsazen"/>
              <w:tabs>
                <w:tab w:val="clear" w:pos="0"/>
              </w:tabs>
              <w:snapToGrid w:val="0"/>
              <w:ind w:right="67"/>
              <w:jc w:val="left"/>
              <w:rPr>
                <w:rFonts w:ascii="Arial Narrow" w:hAnsi="Arial Narrow"/>
                <w:bCs/>
                <w:color w:val="000000" w:themeColor="text1"/>
                <w:sz w:val="20"/>
              </w:rPr>
            </w:pPr>
            <w:r w:rsidRPr="003645C5">
              <w:rPr>
                <w:rFonts w:ascii="Arial Narrow" w:hAnsi="Arial Narrow"/>
                <w:bCs/>
                <w:color w:val="000000" w:themeColor="text1"/>
                <w:sz w:val="20"/>
              </w:rPr>
              <w:t>P3</w:t>
            </w:r>
            <w:r>
              <w:rPr>
                <w:rFonts w:ascii="Arial Narrow" w:hAnsi="Arial Narrow"/>
                <w:bCs/>
                <w:color w:val="000000" w:themeColor="text1"/>
                <w:sz w:val="20"/>
              </w:rPr>
              <w:t xml:space="preserve"> ZZ</w:t>
            </w:r>
          </w:p>
        </w:tc>
        <w:tc>
          <w:tcPr>
            <w:tcW w:w="2735" w:type="dxa"/>
            <w:tcBorders>
              <w:top w:val="single" w:sz="4" w:space="0" w:color="auto"/>
              <w:left w:val="single" w:sz="4" w:space="0" w:color="auto"/>
              <w:bottom w:val="single" w:sz="4" w:space="0" w:color="auto"/>
              <w:right w:val="single" w:sz="4" w:space="0" w:color="auto"/>
            </w:tcBorders>
            <w:vAlign w:val="center"/>
          </w:tcPr>
          <w:p w14:paraId="315B6F15" w14:textId="77777777" w:rsidR="004F7DE9" w:rsidRPr="00982D92" w:rsidRDefault="00982D92" w:rsidP="004F7DE9">
            <w:pPr>
              <w:pStyle w:val="Neodsazen"/>
              <w:tabs>
                <w:tab w:val="clear" w:pos="0"/>
              </w:tabs>
              <w:snapToGrid w:val="0"/>
              <w:ind w:right="67"/>
              <w:jc w:val="left"/>
              <w:rPr>
                <w:rFonts w:ascii="Arial Narrow" w:hAnsi="Arial Narrow"/>
                <w:b/>
                <w:bCs/>
                <w:color w:val="000000" w:themeColor="text1"/>
                <w:sz w:val="20"/>
              </w:rPr>
            </w:pPr>
            <w:r>
              <w:rPr>
                <w:rFonts w:ascii="Arial Narrow" w:hAnsi="Arial Narrow"/>
                <w:bCs/>
                <w:color w:val="000000" w:themeColor="text1"/>
                <w:sz w:val="20"/>
              </w:rPr>
              <w:t>Jihozápad obce</w:t>
            </w:r>
          </w:p>
        </w:tc>
        <w:tc>
          <w:tcPr>
            <w:tcW w:w="2977" w:type="dxa"/>
            <w:tcBorders>
              <w:top w:val="single" w:sz="4" w:space="0" w:color="auto"/>
              <w:left w:val="single" w:sz="4" w:space="0" w:color="auto"/>
              <w:bottom w:val="single" w:sz="4" w:space="0" w:color="auto"/>
              <w:right w:val="single" w:sz="4" w:space="0" w:color="auto"/>
            </w:tcBorders>
          </w:tcPr>
          <w:p w14:paraId="1BC136F9" w14:textId="77777777" w:rsidR="004F7DE9" w:rsidRPr="003645C5" w:rsidRDefault="004F7DE9" w:rsidP="004F7DE9">
            <w:pPr>
              <w:pStyle w:val="Neodsazen"/>
              <w:tabs>
                <w:tab w:val="clear" w:pos="0"/>
              </w:tabs>
              <w:snapToGrid w:val="0"/>
              <w:ind w:right="67"/>
              <w:jc w:val="left"/>
              <w:rPr>
                <w:rFonts w:ascii="Arial Narrow" w:hAnsi="Arial Narrow"/>
                <w:bCs/>
                <w:color w:val="000000" w:themeColor="text1"/>
                <w:sz w:val="20"/>
              </w:rPr>
            </w:pPr>
            <w:r>
              <w:rPr>
                <w:rFonts w:ascii="Arial Narrow" w:hAnsi="Arial Narrow"/>
                <w:bCs/>
                <w:color w:val="000000" w:themeColor="text1"/>
                <w:sz w:val="20"/>
              </w:rPr>
              <w:t>Zeleň – zahrady a sady</w:t>
            </w:r>
          </w:p>
        </w:tc>
        <w:tc>
          <w:tcPr>
            <w:tcW w:w="1701" w:type="dxa"/>
            <w:tcBorders>
              <w:top w:val="single" w:sz="4" w:space="0" w:color="auto"/>
              <w:left w:val="single" w:sz="4" w:space="0" w:color="auto"/>
              <w:bottom w:val="single" w:sz="4" w:space="0" w:color="auto"/>
              <w:right w:val="single" w:sz="4" w:space="0" w:color="auto"/>
            </w:tcBorders>
          </w:tcPr>
          <w:p w14:paraId="5E66A6BA" w14:textId="0B763BF1" w:rsidR="004F7DE9" w:rsidRPr="003645C5" w:rsidRDefault="004F7DE9" w:rsidP="004F7DE9">
            <w:pPr>
              <w:pStyle w:val="Neodsazen"/>
              <w:tabs>
                <w:tab w:val="clear" w:pos="0"/>
              </w:tabs>
              <w:snapToGrid w:val="0"/>
              <w:ind w:right="67"/>
              <w:jc w:val="center"/>
              <w:rPr>
                <w:rFonts w:ascii="Arial Narrow" w:hAnsi="Arial Narrow"/>
                <w:bCs/>
                <w:color w:val="000000" w:themeColor="text1"/>
                <w:sz w:val="20"/>
              </w:rPr>
            </w:pPr>
            <w:r w:rsidRPr="00015279">
              <w:rPr>
                <w:rFonts w:ascii="Arial Narrow" w:hAnsi="Arial Narrow"/>
                <w:bCs/>
                <w:sz w:val="20"/>
              </w:rPr>
              <w:t>0,</w:t>
            </w:r>
            <w:r w:rsidR="00A32BB1" w:rsidRPr="00015279">
              <w:rPr>
                <w:rFonts w:ascii="Arial Narrow" w:hAnsi="Arial Narrow"/>
                <w:bCs/>
                <w:sz w:val="20"/>
              </w:rPr>
              <w:t>03</w:t>
            </w:r>
          </w:p>
        </w:tc>
      </w:tr>
      <w:tr w:rsidR="004F7DE9" w:rsidRPr="003645C5" w14:paraId="42DB836F" w14:textId="77777777" w:rsidTr="004F7DE9">
        <w:trPr>
          <w:trHeight w:val="267"/>
        </w:trPr>
        <w:tc>
          <w:tcPr>
            <w:tcW w:w="6837" w:type="dxa"/>
            <w:gridSpan w:val="3"/>
            <w:tcBorders>
              <w:top w:val="single" w:sz="4" w:space="0" w:color="auto"/>
              <w:left w:val="single" w:sz="4" w:space="0" w:color="auto"/>
              <w:bottom w:val="single" w:sz="4" w:space="0" w:color="auto"/>
              <w:right w:val="single" w:sz="4" w:space="0" w:color="auto"/>
            </w:tcBorders>
            <w:vAlign w:val="center"/>
          </w:tcPr>
          <w:p w14:paraId="47E29D87" w14:textId="77777777" w:rsidR="004F7DE9" w:rsidRPr="003645C5" w:rsidRDefault="004F7DE9" w:rsidP="004F7DE9">
            <w:pPr>
              <w:pStyle w:val="Neodsazen"/>
              <w:tabs>
                <w:tab w:val="clear" w:pos="0"/>
              </w:tabs>
              <w:snapToGrid w:val="0"/>
              <w:ind w:right="67"/>
              <w:jc w:val="left"/>
              <w:rPr>
                <w:rFonts w:ascii="Arial Narrow" w:hAnsi="Arial Narrow"/>
                <w:bCs/>
                <w:color w:val="000000" w:themeColor="text1"/>
                <w:sz w:val="20"/>
              </w:rPr>
            </w:pPr>
            <w:r w:rsidRPr="003645C5">
              <w:rPr>
                <w:rFonts w:ascii="Arial Narrow" w:hAnsi="Arial Narrow"/>
                <w:bCs/>
                <w:color w:val="000000" w:themeColor="text1"/>
                <w:sz w:val="20"/>
              </w:rPr>
              <w:t>CELKEM</w:t>
            </w:r>
          </w:p>
        </w:tc>
        <w:tc>
          <w:tcPr>
            <w:tcW w:w="1701" w:type="dxa"/>
            <w:tcBorders>
              <w:top w:val="single" w:sz="4" w:space="0" w:color="auto"/>
              <w:left w:val="single" w:sz="4" w:space="0" w:color="auto"/>
              <w:bottom w:val="single" w:sz="4" w:space="0" w:color="auto"/>
              <w:right w:val="single" w:sz="4" w:space="0" w:color="auto"/>
            </w:tcBorders>
          </w:tcPr>
          <w:p w14:paraId="5BC22A3E" w14:textId="77777777" w:rsidR="004F7DE9" w:rsidRPr="003645C5" w:rsidRDefault="004F7DE9" w:rsidP="004F7DE9">
            <w:pPr>
              <w:pStyle w:val="Neodsazen"/>
              <w:tabs>
                <w:tab w:val="clear" w:pos="0"/>
              </w:tabs>
              <w:snapToGrid w:val="0"/>
              <w:ind w:right="67"/>
              <w:jc w:val="center"/>
              <w:rPr>
                <w:rFonts w:ascii="Arial Narrow" w:hAnsi="Arial Narrow"/>
                <w:bCs/>
                <w:color w:val="000000" w:themeColor="text1"/>
                <w:sz w:val="20"/>
              </w:rPr>
            </w:pPr>
            <w:r>
              <w:rPr>
                <w:rFonts w:ascii="Arial Narrow" w:hAnsi="Arial Narrow"/>
                <w:bCs/>
                <w:color w:val="000000" w:themeColor="text1"/>
                <w:sz w:val="20"/>
              </w:rPr>
              <w:fldChar w:fldCharType="begin"/>
            </w:r>
            <w:r>
              <w:rPr>
                <w:rFonts w:ascii="Arial Narrow" w:hAnsi="Arial Narrow"/>
                <w:bCs/>
                <w:color w:val="000000" w:themeColor="text1"/>
                <w:sz w:val="20"/>
              </w:rPr>
              <w:instrText xml:space="preserve"> =SUM(ABOVE) </w:instrText>
            </w:r>
            <w:r>
              <w:rPr>
                <w:rFonts w:ascii="Arial Narrow" w:hAnsi="Arial Narrow"/>
                <w:bCs/>
                <w:color w:val="000000" w:themeColor="text1"/>
                <w:sz w:val="20"/>
              </w:rPr>
              <w:fldChar w:fldCharType="separate"/>
            </w:r>
            <w:r>
              <w:rPr>
                <w:rFonts w:ascii="Arial Narrow" w:hAnsi="Arial Narrow"/>
                <w:bCs/>
                <w:noProof/>
                <w:color w:val="000000" w:themeColor="text1"/>
                <w:sz w:val="20"/>
              </w:rPr>
              <w:t>0,79</w:t>
            </w:r>
            <w:r>
              <w:rPr>
                <w:rFonts w:ascii="Arial Narrow" w:hAnsi="Arial Narrow"/>
                <w:bCs/>
                <w:color w:val="000000" w:themeColor="text1"/>
                <w:sz w:val="20"/>
              </w:rPr>
              <w:fldChar w:fldCharType="end"/>
            </w:r>
            <w:r w:rsidRPr="003645C5">
              <w:rPr>
                <w:rFonts w:ascii="Arial Narrow" w:hAnsi="Arial Narrow"/>
                <w:bCs/>
                <w:color w:val="000000" w:themeColor="text1"/>
                <w:sz w:val="20"/>
              </w:rPr>
              <w:t xml:space="preserve"> ha</w:t>
            </w:r>
          </w:p>
        </w:tc>
      </w:tr>
    </w:tbl>
    <w:p w14:paraId="7A4E1D46" w14:textId="77777777" w:rsidR="004F7DE9" w:rsidRPr="007711BD" w:rsidRDefault="004F7DE9" w:rsidP="004F7DE9">
      <w:pPr>
        <w:rPr>
          <w:rFonts w:ascii="Arial Narrow" w:hAnsi="Arial Narrow"/>
          <w:b/>
          <w:i/>
        </w:rPr>
      </w:pPr>
    </w:p>
    <w:p w14:paraId="21C61279" w14:textId="77777777" w:rsidR="004F7DE9" w:rsidRDefault="004F7DE9" w:rsidP="000364E1">
      <w:pPr>
        <w:rPr>
          <w:rFonts w:ascii="Arial Narrow" w:hAnsi="Arial Narrow"/>
          <w:i/>
        </w:rPr>
      </w:pPr>
    </w:p>
    <w:p w14:paraId="68693391" w14:textId="77777777" w:rsidR="002468E1" w:rsidRPr="00392A21" w:rsidRDefault="002468E1" w:rsidP="00F7339B">
      <w:pPr>
        <w:pStyle w:val="Nadpis3"/>
      </w:pPr>
      <w:bookmarkStart w:id="32" w:name="_Toc75175484"/>
      <w:r w:rsidRPr="00392A21">
        <w:t>P</w:t>
      </w:r>
      <w:r w:rsidR="00EB4373" w:rsidRPr="00392A21">
        <w:t xml:space="preserve">lochy a koridory </w:t>
      </w:r>
      <w:r w:rsidR="0030730B" w:rsidRPr="00392A21">
        <w:t xml:space="preserve">technické </w:t>
      </w:r>
      <w:r w:rsidR="00EB4373" w:rsidRPr="00392A21">
        <w:t>infrastruktury</w:t>
      </w:r>
      <w:bookmarkEnd w:id="32"/>
    </w:p>
    <w:p w14:paraId="26EC2961" w14:textId="77777777" w:rsidR="002468E1" w:rsidRPr="00392A21" w:rsidRDefault="001D2ECD" w:rsidP="002468E1">
      <w:pPr>
        <w:ind w:firstLine="0"/>
        <w:rPr>
          <w:rFonts w:ascii="Arial Narrow" w:hAnsi="Arial Narrow"/>
        </w:rPr>
      </w:pPr>
      <w:r w:rsidRPr="00392A21">
        <w:rPr>
          <w:rFonts w:ascii="Arial Narrow" w:hAnsi="Arial Narrow"/>
        </w:rPr>
        <w:t>Vymezují se</w:t>
      </w:r>
      <w:r w:rsidR="002468E1" w:rsidRPr="00392A21">
        <w:rPr>
          <w:rFonts w:ascii="Arial Narrow" w:hAnsi="Arial Narrow"/>
        </w:rPr>
        <w:t xml:space="preserve"> tyto </w:t>
      </w:r>
      <w:r w:rsidR="00675738" w:rsidRPr="00392A21">
        <w:rPr>
          <w:rFonts w:ascii="Arial Narrow" w:hAnsi="Arial Narrow"/>
        </w:rPr>
        <w:t xml:space="preserve">plochy a </w:t>
      </w:r>
      <w:r w:rsidR="002468E1" w:rsidRPr="00392A21">
        <w:rPr>
          <w:rFonts w:ascii="Arial Narrow" w:hAnsi="Arial Narrow"/>
        </w:rPr>
        <w:t xml:space="preserve">koridory </w:t>
      </w:r>
      <w:r w:rsidR="0030730B" w:rsidRPr="00392A21">
        <w:rPr>
          <w:rFonts w:ascii="Arial Narrow" w:hAnsi="Arial Narrow"/>
        </w:rPr>
        <w:t>technické</w:t>
      </w:r>
      <w:r w:rsidR="002468E1" w:rsidRPr="00392A21">
        <w:rPr>
          <w:rFonts w:ascii="Arial Narrow" w:hAnsi="Arial Narrow"/>
        </w:rPr>
        <w:t xml:space="preserve"> infrastruktury:</w:t>
      </w:r>
    </w:p>
    <w:p w14:paraId="4CFC30B3" w14:textId="77777777" w:rsidR="002468E1" w:rsidRPr="00392A21" w:rsidRDefault="002468E1" w:rsidP="002468E1">
      <w:pPr>
        <w:ind w:firstLine="0"/>
        <w:rPr>
          <w:rFonts w:ascii="Arial Narrow" w:hAnsi="Arial Narrow"/>
          <w:iCs/>
        </w:rPr>
      </w:pPr>
    </w:p>
    <w:tbl>
      <w:tblPr>
        <w:tblW w:w="0" w:type="auto"/>
        <w:tblInd w:w="179" w:type="dxa"/>
        <w:tblLayout w:type="fixed"/>
        <w:tblCellMar>
          <w:left w:w="70" w:type="dxa"/>
          <w:right w:w="70" w:type="dxa"/>
        </w:tblCellMar>
        <w:tblLook w:val="0000" w:firstRow="0" w:lastRow="0" w:firstColumn="0" w:lastColumn="0" w:noHBand="0" w:noVBand="0"/>
      </w:tblPr>
      <w:tblGrid>
        <w:gridCol w:w="1592"/>
        <w:gridCol w:w="2268"/>
        <w:gridCol w:w="4395"/>
      </w:tblGrid>
      <w:tr w:rsidR="002468E1" w:rsidRPr="00392A21" w14:paraId="53C4CEE7" w14:textId="77777777" w:rsidTr="009B774F">
        <w:tc>
          <w:tcPr>
            <w:tcW w:w="1592" w:type="dxa"/>
            <w:tcBorders>
              <w:top w:val="single" w:sz="4" w:space="0" w:color="auto"/>
              <w:left w:val="single" w:sz="4" w:space="0" w:color="auto"/>
              <w:bottom w:val="single" w:sz="4" w:space="0" w:color="auto"/>
              <w:right w:val="single" w:sz="4" w:space="0" w:color="auto"/>
            </w:tcBorders>
            <w:vAlign w:val="center"/>
          </w:tcPr>
          <w:p w14:paraId="01E5214B" w14:textId="77777777" w:rsidR="002468E1" w:rsidRPr="00392A21" w:rsidRDefault="002468E1" w:rsidP="002468E1">
            <w:pPr>
              <w:snapToGrid w:val="0"/>
              <w:ind w:right="67" w:firstLine="0"/>
              <w:jc w:val="center"/>
              <w:rPr>
                <w:rFonts w:ascii="Arial Narrow" w:hAnsi="Arial Narrow"/>
                <w:b/>
                <w:color w:val="000000" w:themeColor="text1"/>
                <w:sz w:val="20"/>
                <w:szCs w:val="20"/>
              </w:rPr>
            </w:pPr>
            <w:r w:rsidRPr="00392A21">
              <w:rPr>
                <w:rFonts w:ascii="Arial Narrow" w:hAnsi="Arial Narrow"/>
                <w:b/>
                <w:color w:val="000000" w:themeColor="text1"/>
                <w:sz w:val="20"/>
                <w:szCs w:val="20"/>
              </w:rPr>
              <w:t>Označení</w:t>
            </w:r>
          </w:p>
        </w:tc>
        <w:tc>
          <w:tcPr>
            <w:tcW w:w="2268" w:type="dxa"/>
            <w:tcBorders>
              <w:top w:val="single" w:sz="4" w:space="0" w:color="auto"/>
              <w:left w:val="single" w:sz="4" w:space="0" w:color="auto"/>
              <w:bottom w:val="single" w:sz="4" w:space="0" w:color="auto"/>
              <w:right w:val="single" w:sz="4" w:space="0" w:color="auto"/>
            </w:tcBorders>
            <w:vAlign w:val="center"/>
          </w:tcPr>
          <w:p w14:paraId="4E3ADAB1" w14:textId="77777777" w:rsidR="002468E1" w:rsidRPr="00392A21" w:rsidRDefault="002468E1" w:rsidP="002468E1">
            <w:pPr>
              <w:snapToGrid w:val="0"/>
              <w:ind w:right="67" w:firstLine="0"/>
              <w:jc w:val="left"/>
              <w:rPr>
                <w:rFonts w:ascii="Arial Narrow" w:hAnsi="Arial Narrow"/>
                <w:b/>
                <w:color w:val="000000" w:themeColor="text1"/>
                <w:sz w:val="20"/>
                <w:szCs w:val="20"/>
              </w:rPr>
            </w:pPr>
            <w:r w:rsidRPr="00392A21">
              <w:rPr>
                <w:rFonts w:ascii="Arial Narrow" w:hAnsi="Arial Narrow"/>
                <w:b/>
                <w:color w:val="000000" w:themeColor="text1"/>
                <w:sz w:val="20"/>
                <w:szCs w:val="20"/>
              </w:rPr>
              <w:t>Umístění stavby</w:t>
            </w:r>
          </w:p>
        </w:tc>
        <w:tc>
          <w:tcPr>
            <w:tcW w:w="4395" w:type="dxa"/>
            <w:tcBorders>
              <w:top w:val="single" w:sz="4" w:space="0" w:color="auto"/>
              <w:left w:val="single" w:sz="4" w:space="0" w:color="auto"/>
              <w:bottom w:val="single" w:sz="4" w:space="0" w:color="auto"/>
              <w:right w:val="single" w:sz="4" w:space="0" w:color="auto"/>
            </w:tcBorders>
          </w:tcPr>
          <w:p w14:paraId="42E484BB" w14:textId="77777777" w:rsidR="002468E1" w:rsidRPr="00392A21" w:rsidRDefault="002468E1" w:rsidP="002468E1">
            <w:pPr>
              <w:snapToGrid w:val="0"/>
              <w:ind w:right="67" w:firstLine="0"/>
              <w:jc w:val="left"/>
              <w:rPr>
                <w:rFonts w:ascii="Arial Narrow" w:hAnsi="Arial Narrow"/>
                <w:b/>
                <w:color w:val="000000" w:themeColor="text1"/>
                <w:sz w:val="20"/>
                <w:szCs w:val="20"/>
              </w:rPr>
            </w:pPr>
            <w:r w:rsidRPr="00392A21">
              <w:rPr>
                <w:rFonts w:ascii="Arial Narrow" w:hAnsi="Arial Narrow"/>
                <w:b/>
                <w:color w:val="000000" w:themeColor="text1"/>
                <w:sz w:val="20"/>
                <w:szCs w:val="20"/>
              </w:rPr>
              <w:t>Převládající navrhovaný způsob využití</w:t>
            </w:r>
          </w:p>
        </w:tc>
      </w:tr>
      <w:tr w:rsidR="002468E1" w:rsidRPr="00392A21" w14:paraId="72232E5C" w14:textId="77777777" w:rsidTr="009B774F">
        <w:trPr>
          <w:trHeight w:val="267"/>
        </w:trPr>
        <w:tc>
          <w:tcPr>
            <w:tcW w:w="1592" w:type="dxa"/>
            <w:tcBorders>
              <w:top w:val="single" w:sz="4" w:space="0" w:color="auto"/>
              <w:left w:val="single" w:sz="4" w:space="0" w:color="auto"/>
              <w:bottom w:val="single" w:sz="4" w:space="0" w:color="auto"/>
              <w:right w:val="single" w:sz="4" w:space="0" w:color="auto"/>
            </w:tcBorders>
            <w:vAlign w:val="center"/>
          </w:tcPr>
          <w:p w14:paraId="40424D02" w14:textId="77777777" w:rsidR="002468E1" w:rsidRPr="00392A21" w:rsidRDefault="009B774F" w:rsidP="00950690">
            <w:pPr>
              <w:pStyle w:val="Neodsazen"/>
              <w:tabs>
                <w:tab w:val="clear" w:pos="0"/>
              </w:tabs>
              <w:snapToGrid w:val="0"/>
              <w:ind w:right="67"/>
              <w:jc w:val="left"/>
              <w:rPr>
                <w:rFonts w:ascii="Arial Narrow" w:hAnsi="Arial Narrow"/>
                <w:bCs/>
                <w:color w:val="000000" w:themeColor="text1"/>
                <w:sz w:val="20"/>
              </w:rPr>
            </w:pPr>
            <w:r w:rsidRPr="0090417B">
              <w:rPr>
                <w:rFonts w:ascii="Arial Narrow" w:hAnsi="Arial Narrow"/>
              </w:rPr>
              <w:t>C</w:t>
            </w:r>
            <w:r w:rsidR="00950690" w:rsidRPr="0090417B">
              <w:rPr>
                <w:rFonts w:ascii="Arial Narrow" w:hAnsi="Arial Narrow"/>
              </w:rPr>
              <w:t>N</w:t>
            </w:r>
            <w:r w:rsidRPr="0090417B">
              <w:rPr>
                <w:rFonts w:ascii="Arial Narrow" w:hAnsi="Arial Narrow"/>
              </w:rPr>
              <w:t>Z-</w:t>
            </w:r>
            <w:r w:rsidRPr="00392A21">
              <w:rPr>
                <w:rFonts w:ascii="Arial Narrow" w:hAnsi="Arial Narrow"/>
              </w:rPr>
              <w:t>TEE19</w:t>
            </w:r>
          </w:p>
        </w:tc>
        <w:tc>
          <w:tcPr>
            <w:tcW w:w="2268" w:type="dxa"/>
            <w:tcBorders>
              <w:top w:val="single" w:sz="4" w:space="0" w:color="auto"/>
              <w:left w:val="single" w:sz="4" w:space="0" w:color="auto"/>
              <w:bottom w:val="single" w:sz="4" w:space="0" w:color="auto"/>
              <w:right w:val="single" w:sz="4" w:space="0" w:color="auto"/>
            </w:tcBorders>
            <w:vAlign w:val="center"/>
          </w:tcPr>
          <w:p w14:paraId="4A911E71" w14:textId="77777777" w:rsidR="002468E1" w:rsidRPr="00392A21" w:rsidRDefault="002468E1" w:rsidP="009B774F">
            <w:pPr>
              <w:pStyle w:val="Neodsazen"/>
              <w:tabs>
                <w:tab w:val="clear" w:pos="0"/>
              </w:tabs>
              <w:snapToGrid w:val="0"/>
              <w:ind w:right="67"/>
              <w:jc w:val="left"/>
              <w:rPr>
                <w:rFonts w:ascii="Arial Narrow" w:hAnsi="Arial Narrow"/>
                <w:bCs/>
                <w:color w:val="000000" w:themeColor="text1"/>
                <w:sz w:val="20"/>
              </w:rPr>
            </w:pPr>
            <w:r w:rsidRPr="00392A21">
              <w:rPr>
                <w:rFonts w:ascii="Arial Narrow" w:hAnsi="Arial Narrow" w:cs="Arial"/>
                <w:iCs/>
                <w:sz w:val="20"/>
              </w:rPr>
              <w:t xml:space="preserve">k.ú. </w:t>
            </w:r>
            <w:r w:rsidR="009B774F" w:rsidRPr="00392A21">
              <w:rPr>
                <w:rFonts w:ascii="Arial Narrow" w:hAnsi="Arial Narrow" w:cs="Arial"/>
                <w:iCs/>
                <w:sz w:val="20"/>
              </w:rPr>
              <w:t>Senetářov</w:t>
            </w:r>
          </w:p>
        </w:tc>
        <w:tc>
          <w:tcPr>
            <w:tcW w:w="4395" w:type="dxa"/>
            <w:tcBorders>
              <w:top w:val="single" w:sz="4" w:space="0" w:color="auto"/>
              <w:left w:val="single" w:sz="4" w:space="0" w:color="auto"/>
              <w:bottom w:val="single" w:sz="4" w:space="0" w:color="auto"/>
              <w:right w:val="single" w:sz="4" w:space="0" w:color="auto"/>
            </w:tcBorders>
          </w:tcPr>
          <w:p w14:paraId="3C49B14A" w14:textId="77777777" w:rsidR="002468E1" w:rsidRPr="00392A21" w:rsidRDefault="00740372" w:rsidP="0030730B">
            <w:pPr>
              <w:pStyle w:val="Neodsazen"/>
              <w:tabs>
                <w:tab w:val="clear" w:pos="0"/>
              </w:tabs>
              <w:snapToGrid w:val="0"/>
              <w:ind w:right="67"/>
              <w:jc w:val="left"/>
              <w:rPr>
                <w:rFonts w:ascii="Arial Narrow" w:hAnsi="Arial Narrow"/>
                <w:bCs/>
                <w:color w:val="000000" w:themeColor="text1"/>
                <w:sz w:val="20"/>
              </w:rPr>
            </w:pPr>
            <w:r w:rsidRPr="00392A21">
              <w:rPr>
                <w:rFonts w:ascii="Arial Narrow" w:hAnsi="Arial Narrow"/>
                <w:bCs/>
              </w:rPr>
              <w:t>Koridor</w:t>
            </w:r>
            <w:r w:rsidR="002468E1" w:rsidRPr="00392A21">
              <w:rPr>
                <w:rFonts w:ascii="Arial Narrow" w:hAnsi="Arial Narrow"/>
                <w:bCs/>
              </w:rPr>
              <w:t xml:space="preserve"> </w:t>
            </w:r>
            <w:r w:rsidR="009B774F" w:rsidRPr="00392A21">
              <w:rPr>
                <w:rFonts w:ascii="Arial Narrow" w:hAnsi="Arial Narrow"/>
                <w:bCs/>
              </w:rPr>
              <w:t xml:space="preserve">technické </w:t>
            </w:r>
            <w:r w:rsidRPr="00392A21">
              <w:rPr>
                <w:rFonts w:ascii="Arial Narrow" w:hAnsi="Arial Narrow"/>
                <w:bCs/>
              </w:rPr>
              <w:t xml:space="preserve">infrastruktury – </w:t>
            </w:r>
            <w:r w:rsidR="0030730B" w:rsidRPr="00392A21">
              <w:rPr>
                <w:rFonts w:ascii="Arial Narrow" w:hAnsi="Arial Narrow"/>
                <w:bCs/>
              </w:rPr>
              <w:t>elektrické vedení VVN</w:t>
            </w:r>
          </w:p>
        </w:tc>
      </w:tr>
    </w:tbl>
    <w:p w14:paraId="4AB66E64" w14:textId="77777777" w:rsidR="00D93046" w:rsidRPr="00D93046" w:rsidRDefault="00D93046" w:rsidP="00D93046">
      <w:pPr>
        <w:suppressAutoHyphens w:val="0"/>
        <w:spacing w:line="276" w:lineRule="auto"/>
        <w:ind w:firstLine="0"/>
        <w:contextualSpacing/>
        <w:rPr>
          <w:rFonts w:ascii="Arial Narrow" w:hAnsi="Arial Narrow"/>
        </w:rPr>
      </w:pPr>
      <w:r>
        <w:rPr>
          <w:rFonts w:ascii="Arial Narrow" w:hAnsi="Arial Narrow"/>
        </w:rPr>
        <w:t xml:space="preserve">  </w:t>
      </w:r>
      <w:r w:rsidRPr="00D93046">
        <w:rPr>
          <w:rFonts w:ascii="Arial Narrow" w:hAnsi="Arial Narrow"/>
        </w:rPr>
        <w:t>Při zpřesnění trasy elektrického vedení minimalizovat zásahy do lesních porostů</w:t>
      </w:r>
      <w:r>
        <w:rPr>
          <w:rFonts w:ascii="Arial Narrow" w:hAnsi="Arial Narrow"/>
        </w:rPr>
        <w:t xml:space="preserve"> (SEA doporučení)</w:t>
      </w:r>
      <w:r w:rsidRPr="00D93046">
        <w:rPr>
          <w:rFonts w:ascii="Arial Narrow" w:hAnsi="Arial Narrow"/>
        </w:rPr>
        <w:t xml:space="preserve">. </w:t>
      </w:r>
    </w:p>
    <w:p w14:paraId="53B5CC9E" w14:textId="77777777" w:rsidR="000364E1" w:rsidRPr="00392A21" w:rsidRDefault="000364E1" w:rsidP="00F7339B">
      <w:pPr>
        <w:pStyle w:val="Nadpis3"/>
      </w:pPr>
      <w:bookmarkStart w:id="33" w:name="_Toc418235462"/>
      <w:bookmarkStart w:id="34" w:name="_Toc75175485"/>
      <w:r w:rsidRPr="00392A21">
        <w:t>V</w:t>
      </w:r>
      <w:r w:rsidR="00EB4373" w:rsidRPr="00392A21">
        <w:t xml:space="preserve">eřejná prostranství </w:t>
      </w:r>
      <w:bookmarkEnd w:id="33"/>
      <w:r w:rsidR="00392A21">
        <w:t>s převahou zeleně</w:t>
      </w:r>
      <w:bookmarkEnd w:id="34"/>
    </w:p>
    <w:p w14:paraId="00779E85" w14:textId="77777777" w:rsidR="005F5B92" w:rsidRPr="00392A21" w:rsidRDefault="000364E1" w:rsidP="005F5B92">
      <w:pPr>
        <w:ind w:firstLine="0"/>
        <w:rPr>
          <w:rFonts w:ascii="Arial Narrow" w:hAnsi="Arial Narrow"/>
          <w:iCs/>
        </w:rPr>
      </w:pPr>
      <w:r w:rsidRPr="00392A21">
        <w:rPr>
          <w:rFonts w:ascii="Arial Narrow" w:hAnsi="Arial Narrow"/>
          <w:color w:val="000000" w:themeColor="text1"/>
        </w:rPr>
        <w:t xml:space="preserve">Stávající plochy veřejné zeleně se nacházejí </w:t>
      </w:r>
      <w:r w:rsidR="005F5B92" w:rsidRPr="00392A21">
        <w:rPr>
          <w:rFonts w:ascii="Arial Narrow" w:hAnsi="Arial Narrow"/>
          <w:iCs/>
        </w:rPr>
        <w:t>v centru obce u obecního úřadu</w:t>
      </w:r>
      <w:r w:rsidR="00392A21" w:rsidRPr="00392A21">
        <w:rPr>
          <w:rFonts w:ascii="Arial Narrow" w:hAnsi="Arial Narrow"/>
          <w:iCs/>
        </w:rPr>
        <w:t xml:space="preserve"> - náves, u hřiště </w:t>
      </w:r>
      <w:r w:rsidR="005F5B92" w:rsidRPr="00392A21">
        <w:rPr>
          <w:rFonts w:ascii="Arial Narrow" w:hAnsi="Arial Narrow"/>
          <w:iCs/>
        </w:rPr>
        <w:t xml:space="preserve">a </w:t>
      </w:r>
      <w:r w:rsidR="005F5B92" w:rsidRPr="00392A21">
        <w:rPr>
          <w:rFonts w:ascii="Arial Narrow" w:hAnsi="Arial Narrow"/>
        </w:rPr>
        <w:t>jsou stabilizované</w:t>
      </w:r>
      <w:r w:rsidR="005F5B92" w:rsidRPr="00392A21">
        <w:rPr>
          <w:rFonts w:ascii="Arial Narrow" w:hAnsi="Arial Narrow"/>
          <w:iCs/>
        </w:rPr>
        <w:t xml:space="preserve">. </w:t>
      </w:r>
    </w:p>
    <w:p w14:paraId="080914FC" w14:textId="77777777" w:rsidR="005F5B92" w:rsidRPr="00392A21" w:rsidRDefault="005F5B92" w:rsidP="005F5B92">
      <w:pPr>
        <w:ind w:right="25" w:firstLine="0"/>
        <w:rPr>
          <w:rFonts w:ascii="Arial Narrow" w:hAnsi="Arial Narrow"/>
          <w:sz w:val="21"/>
          <w:szCs w:val="21"/>
        </w:rPr>
      </w:pPr>
      <w:r w:rsidRPr="00392A21">
        <w:rPr>
          <w:rFonts w:ascii="Arial Narrow" w:hAnsi="Arial Narrow"/>
          <w:color w:val="000000" w:themeColor="text1"/>
          <w:sz w:val="21"/>
          <w:szCs w:val="21"/>
        </w:rPr>
        <w:t>Pro návrhovou plochu Z</w:t>
      </w:r>
      <w:r w:rsidR="00392A21" w:rsidRPr="00392A21">
        <w:rPr>
          <w:rFonts w:ascii="Arial Narrow" w:hAnsi="Arial Narrow"/>
          <w:color w:val="000000" w:themeColor="text1"/>
          <w:sz w:val="21"/>
          <w:szCs w:val="21"/>
        </w:rPr>
        <w:t>5, Z6</w:t>
      </w:r>
      <w:r w:rsidRPr="00392A21">
        <w:rPr>
          <w:rFonts w:ascii="Arial Narrow" w:hAnsi="Arial Narrow"/>
          <w:color w:val="000000" w:themeColor="text1"/>
          <w:sz w:val="21"/>
          <w:szCs w:val="21"/>
        </w:rPr>
        <w:t xml:space="preserve">  B</w:t>
      </w:r>
      <w:r w:rsidR="00392A21" w:rsidRPr="00392A21">
        <w:rPr>
          <w:rFonts w:ascii="Arial Narrow" w:hAnsi="Arial Narrow"/>
          <w:color w:val="000000" w:themeColor="text1"/>
          <w:sz w:val="21"/>
          <w:szCs w:val="21"/>
        </w:rPr>
        <w:t>I</w:t>
      </w:r>
      <w:r w:rsidRPr="00392A21">
        <w:rPr>
          <w:rFonts w:ascii="Arial Narrow" w:hAnsi="Arial Narrow"/>
          <w:color w:val="000000" w:themeColor="text1"/>
          <w:sz w:val="21"/>
          <w:szCs w:val="21"/>
        </w:rPr>
        <w:t xml:space="preserve"> </w:t>
      </w:r>
      <w:r w:rsidR="00392A21" w:rsidRPr="00392A21">
        <w:rPr>
          <w:rFonts w:ascii="Arial Narrow" w:hAnsi="Arial Narrow"/>
          <w:color w:val="000000" w:themeColor="text1"/>
          <w:sz w:val="21"/>
          <w:szCs w:val="21"/>
        </w:rPr>
        <w:t xml:space="preserve">na severním okraji obce </w:t>
      </w:r>
      <w:r w:rsidRPr="00392A21">
        <w:rPr>
          <w:rFonts w:ascii="Arial Narrow" w:hAnsi="Arial Narrow"/>
          <w:color w:val="000000" w:themeColor="text1"/>
          <w:sz w:val="21"/>
          <w:szCs w:val="21"/>
        </w:rPr>
        <w:t xml:space="preserve">se vymezuje plocha veřejných prostranství </w:t>
      </w:r>
      <w:r w:rsidR="00392A21" w:rsidRPr="00392A21">
        <w:rPr>
          <w:rFonts w:ascii="Arial Narrow" w:hAnsi="Arial Narrow"/>
          <w:color w:val="000000" w:themeColor="text1"/>
          <w:sz w:val="21"/>
          <w:szCs w:val="21"/>
        </w:rPr>
        <w:t>s převahou</w:t>
      </w:r>
      <w:r w:rsidRPr="00392A21">
        <w:rPr>
          <w:rFonts w:ascii="Arial Narrow" w:hAnsi="Arial Narrow"/>
          <w:color w:val="000000" w:themeColor="text1"/>
          <w:sz w:val="21"/>
          <w:szCs w:val="21"/>
        </w:rPr>
        <w:t xml:space="preserve"> zeleň Z</w:t>
      </w:r>
      <w:r w:rsidR="00392A21" w:rsidRPr="00392A21">
        <w:rPr>
          <w:rFonts w:ascii="Arial Narrow" w:hAnsi="Arial Narrow"/>
          <w:color w:val="000000" w:themeColor="text1"/>
          <w:sz w:val="21"/>
          <w:szCs w:val="21"/>
        </w:rPr>
        <w:t>7, Z8 PZ</w:t>
      </w:r>
      <w:r w:rsidRPr="00392A21">
        <w:rPr>
          <w:rFonts w:ascii="Arial Narrow" w:hAnsi="Arial Narrow"/>
          <w:color w:val="000000" w:themeColor="text1"/>
          <w:sz w:val="21"/>
          <w:szCs w:val="21"/>
        </w:rPr>
        <w:t>.</w:t>
      </w:r>
    </w:p>
    <w:p w14:paraId="5F76B1A8" w14:textId="77777777" w:rsidR="005F5B92" w:rsidRDefault="00392A21" w:rsidP="005F5B92">
      <w:pPr>
        <w:ind w:right="25" w:firstLine="0"/>
        <w:rPr>
          <w:rFonts w:ascii="Arial Narrow" w:hAnsi="Arial Narrow"/>
          <w:i/>
          <w:color w:val="000000" w:themeColor="text1"/>
          <w:sz w:val="21"/>
          <w:szCs w:val="21"/>
        </w:rPr>
      </w:pPr>
      <w:r>
        <w:rPr>
          <w:rFonts w:ascii="Arial Narrow" w:hAnsi="Arial Narrow"/>
          <w:color w:val="000000" w:themeColor="text1"/>
          <w:sz w:val="21"/>
          <w:szCs w:val="21"/>
        </w:rPr>
        <w:t>U stávajícího průmyslového areálu se vymezuje plocha veřejného prostranství s převahou zeleně Z4 PZ</w:t>
      </w:r>
      <w:r w:rsidR="005F5B92" w:rsidRPr="004F7DE9">
        <w:rPr>
          <w:rFonts w:ascii="Arial Narrow" w:hAnsi="Arial Narrow"/>
          <w:i/>
          <w:color w:val="000000" w:themeColor="text1"/>
          <w:sz w:val="21"/>
          <w:szCs w:val="21"/>
        </w:rPr>
        <w:t xml:space="preserve">. </w:t>
      </w:r>
    </w:p>
    <w:p w14:paraId="678A6284" w14:textId="77777777" w:rsidR="00392A21" w:rsidRDefault="00392A21" w:rsidP="00392A21">
      <w:pPr>
        <w:ind w:right="25" w:firstLine="0"/>
        <w:rPr>
          <w:rFonts w:ascii="Arial Narrow" w:hAnsi="Arial Narrow"/>
          <w:i/>
          <w:color w:val="000000" w:themeColor="text1"/>
          <w:sz w:val="21"/>
          <w:szCs w:val="21"/>
        </w:rPr>
      </w:pPr>
      <w:r>
        <w:rPr>
          <w:rFonts w:ascii="Arial Narrow" w:hAnsi="Arial Narrow"/>
          <w:color w:val="000000" w:themeColor="text1"/>
          <w:sz w:val="21"/>
          <w:szCs w:val="21"/>
        </w:rPr>
        <w:t>U stávajícího zemědělského areálu se vymezuje plocha veřejného prostranství s převahou zeleně Z14 PZ</w:t>
      </w:r>
      <w:r w:rsidRPr="004F7DE9">
        <w:rPr>
          <w:rFonts w:ascii="Arial Narrow" w:hAnsi="Arial Narrow"/>
          <w:i/>
          <w:color w:val="000000" w:themeColor="text1"/>
          <w:sz w:val="21"/>
          <w:szCs w:val="21"/>
        </w:rPr>
        <w:t xml:space="preserve">. </w:t>
      </w:r>
    </w:p>
    <w:p w14:paraId="42F25A70" w14:textId="77777777" w:rsidR="00392A21" w:rsidRPr="004F7DE9" w:rsidRDefault="00392A21" w:rsidP="005F5B92">
      <w:pPr>
        <w:ind w:right="25" w:firstLine="0"/>
        <w:rPr>
          <w:rFonts w:ascii="Arial Narrow" w:hAnsi="Arial Narrow"/>
          <w:i/>
          <w:sz w:val="21"/>
          <w:szCs w:val="21"/>
        </w:rPr>
      </w:pPr>
    </w:p>
    <w:p w14:paraId="66845786" w14:textId="77777777" w:rsidR="000364E1" w:rsidRPr="00392A21" w:rsidRDefault="000364E1" w:rsidP="002159BB">
      <w:pPr>
        <w:ind w:firstLine="0"/>
        <w:rPr>
          <w:rFonts w:ascii="Arial Narrow" w:hAnsi="Arial Narrow"/>
        </w:rPr>
      </w:pPr>
      <w:r w:rsidRPr="00392A21">
        <w:rPr>
          <w:rFonts w:ascii="Arial Narrow" w:hAnsi="Arial Narrow"/>
        </w:rPr>
        <w:t>Sídelní veřejná zeleň je přípustná v rámci všech ploch s rozdílným způsobem využití v zastavěném a zastavitelném území. Řadíme sem plochy s vysokým podílem zeleně, vodních ploch a toků v zastavěném území; přírodní a uměle založenou zeleň; plochy vyhrazené zeleně, nezahrnuté do ploch občanské vybavenosti, historických zahrad apod.</w:t>
      </w:r>
    </w:p>
    <w:p w14:paraId="7E1E8B8A" w14:textId="77777777" w:rsidR="00A56196" w:rsidRPr="004F7DE9" w:rsidRDefault="00A56196" w:rsidP="004F7DE9">
      <w:pPr>
        <w:pStyle w:val="Nadpis2"/>
        <w:rPr>
          <w:color w:val="000000" w:themeColor="text1"/>
        </w:rPr>
      </w:pPr>
      <w:bookmarkStart w:id="35" w:name="_Toc75175486"/>
      <w:r w:rsidRPr="004F7DE9">
        <w:rPr>
          <w:color w:val="000000" w:themeColor="text1"/>
        </w:rPr>
        <w:t>Koncepce veřejné infrastruktury</w:t>
      </w:r>
      <w:bookmarkEnd w:id="21"/>
      <w:bookmarkEnd w:id="22"/>
      <w:r w:rsidRPr="004F7DE9">
        <w:rPr>
          <w:color w:val="000000" w:themeColor="text1"/>
        </w:rPr>
        <w:t xml:space="preserve"> včetně podmínek pro její umísťování</w:t>
      </w:r>
      <w:bookmarkEnd w:id="23"/>
      <w:bookmarkEnd w:id="24"/>
      <w:r w:rsidR="009049DC" w:rsidRPr="004F7DE9">
        <w:rPr>
          <w:color w:val="000000" w:themeColor="text1"/>
        </w:rPr>
        <w:t>,</w:t>
      </w:r>
      <w:r w:rsidR="009049DC" w:rsidRPr="004F7DE9">
        <w:t xml:space="preserve"> VYMEZENÍ PLOCH A KORIDORŮ PRO VEŘEJNOU INFRASTRUKTURU, VČETNĚ STANOVENÍ PODMÍNEK PRO JEJICH VYUŽITÍ</w:t>
      </w:r>
      <w:bookmarkEnd w:id="35"/>
    </w:p>
    <w:p w14:paraId="74DC217E" w14:textId="77777777" w:rsidR="000718BA" w:rsidRPr="004F7DE9" w:rsidRDefault="000718BA" w:rsidP="00F7339B">
      <w:pPr>
        <w:pStyle w:val="Nadpis3"/>
      </w:pPr>
      <w:bookmarkStart w:id="36" w:name="_Toc418235464"/>
      <w:bookmarkStart w:id="37" w:name="_Toc75175487"/>
      <w:r w:rsidRPr="004F7DE9">
        <w:t>D</w:t>
      </w:r>
      <w:r w:rsidR="00123948" w:rsidRPr="004F7DE9">
        <w:t>opravní infrastruktura</w:t>
      </w:r>
      <w:bookmarkEnd w:id="36"/>
      <w:bookmarkEnd w:id="37"/>
    </w:p>
    <w:p w14:paraId="3BFDE26C" w14:textId="77777777" w:rsidR="000718BA" w:rsidRPr="004F7DE9" w:rsidRDefault="000718BA" w:rsidP="0087686D">
      <w:pPr>
        <w:pStyle w:val="Nadpis4"/>
      </w:pPr>
      <w:bookmarkStart w:id="38" w:name="_Toc418235465"/>
      <w:r w:rsidRPr="004F7DE9">
        <w:t>S</w:t>
      </w:r>
      <w:r w:rsidR="00123948" w:rsidRPr="004F7DE9">
        <w:t>ilniční doprava</w:t>
      </w:r>
      <w:bookmarkEnd w:id="38"/>
    </w:p>
    <w:p w14:paraId="15E4289F" w14:textId="77777777" w:rsidR="00427450" w:rsidRPr="004F7DE9" w:rsidRDefault="00427450" w:rsidP="000718BA">
      <w:pPr>
        <w:ind w:right="67" w:firstLine="0"/>
        <w:rPr>
          <w:rFonts w:ascii="Arial Narrow" w:hAnsi="Arial Narrow"/>
          <w:i/>
        </w:rPr>
      </w:pPr>
    </w:p>
    <w:p w14:paraId="6CF71800" w14:textId="77777777" w:rsidR="00C9204D" w:rsidRPr="00392A21" w:rsidRDefault="00C9204D" w:rsidP="00C9204D">
      <w:pPr>
        <w:ind w:right="67" w:firstLine="0"/>
        <w:rPr>
          <w:rFonts w:ascii="Arial Narrow" w:hAnsi="Arial Narrow"/>
        </w:rPr>
      </w:pPr>
      <w:r w:rsidRPr="00392A21">
        <w:rPr>
          <w:rFonts w:ascii="Arial Narrow" w:hAnsi="Arial Narrow"/>
        </w:rPr>
        <w:t>Dopravní kostra silnic procházejících obcí je v převážné míře stabilizovaná. Jedná se o tyto silnice:</w:t>
      </w:r>
    </w:p>
    <w:tbl>
      <w:tblPr>
        <w:tblW w:w="9167" w:type="dxa"/>
        <w:tblInd w:w="11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743"/>
        <w:gridCol w:w="6424"/>
      </w:tblGrid>
      <w:tr w:rsidR="00392A21" w:rsidRPr="00F401AD" w14:paraId="6812B762" w14:textId="77777777" w:rsidTr="00756E1C">
        <w:tc>
          <w:tcPr>
            <w:tcW w:w="1513" w:type="dxa"/>
            <w:shd w:val="clear" w:color="auto" w:fill="auto"/>
            <w:vAlign w:val="center"/>
          </w:tcPr>
          <w:p w14:paraId="5E60B9B3" w14:textId="77777777" w:rsidR="00392A21" w:rsidRPr="00F401AD" w:rsidRDefault="00392A21" w:rsidP="00756E1C">
            <w:pPr>
              <w:pStyle w:val="Neodsazen"/>
              <w:tabs>
                <w:tab w:val="clear" w:pos="0"/>
              </w:tabs>
              <w:snapToGrid w:val="0"/>
              <w:ind w:right="25"/>
              <w:rPr>
                <w:rFonts w:ascii="Arial Narrow" w:hAnsi="Arial Narrow"/>
                <w:szCs w:val="24"/>
              </w:rPr>
            </w:pPr>
            <w:r w:rsidRPr="00F401AD">
              <w:rPr>
                <w:rFonts w:ascii="Arial Narrow" w:hAnsi="Arial Narrow"/>
                <w:szCs w:val="24"/>
              </w:rPr>
              <w:t>Číslo silnice</w:t>
            </w:r>
          </w:p>
        </w:tc>
        <w:tc>
          <w:tcPr>
            <w:tcW w:w="3543" w:type="dxa"/>
            <w:shd w:val="clear" w:color="auto" w:fill="auto"/>
            <w:vAlign w:val="center"/>
          </w:tcPr>
          <w:p w14:paraId="3FC0F20D" w14:textId="77777777" w:rsidR="00392A21" w:rsidRPr="00F401AD" w:rsidRDefault="00392A21" w:rsidP="00756E1C">
            <w:pPr>
              <w:snapToGrid w:val="0"/>
              <w:ind w:right="25" w:firstLine="0"/>
              <w:rPr>
                <w:rFonts w:ascii="Arial Narrow" w:hAnsi="Arial Narrow"/>
              </w:rPr>
            </w:pPr>
            <w:r w:rsidRPr="00F401AD">
              <w:rPr>
                <w:rFonts w:ascii="Arial Narrow" w:hAnsi="Arial Narrow"/>
              </w:rPr>
              <w:t>Název silnice</w:t>
            </w:r>
          </w:p>
        </w:tc>
      </w:tr>
      <w:tr w:rsidR="00392A21" w:rsidRPr="00F401AD" w14:paraId="5A22BEA4" w14:textId="77777777" w:rsidTr="00756E1C">
        <w:tc>
          <w:tcPr>
            <w:tcW w:w="1513" w:type="dxa"/>
            <w:shd w:val="clear" w:color="auto" w:fill="auto"/>
          </w:tcPr>
          <w:p w14:paraId="31122290" w14:textId="77777777" w:rsidR="00392A21" w:rsidRPr="00F401AD" w:rsidRDefault="00392A21" w:rsidP="00756E1C">
            <w:pPr>
              <w:snapToGrid w:val="0"/>
              <w:ind w:right="25" w:firstLine="0"/>
              <w:rPr>
                <w:rFonts w:ascii="Arial Narrow" w:hAnsi="Arial Narrow"/>
                <w:szCs w:val="22"/>
              </w:rPr>
            </w:pPr>
            <w:r w:rsidRPr="00F401AD">
              <w:rPr>
                <w:rFonts w:ascii="Arial Narrow" w:hAnsi="Arial Narrow"/>
                <w:szCs w:val="22"/>
              </w:rPr>
              <w:t>II/378</w:t>
            </w:r>
          </w:p>
        </w:tc>
        <w:tc>
          <w:tcPr>
            <w:tcW w:w="3543" w:type="dxa"/>
            <w:shd w:val="clear" w:color="auto" w:fill="auto"/>
          </w:tcPr>
          <w:p w14:paraId="1FC4C0BC" w14:textId="77777777" w:rsidR="00392A21" w:rsidRPr="00F401AD" w:rsidRDefault="00392A21" w:rsidP="00756E1C">
            <w:pPr>
              <w:snapToGrid w:val="0"/>
              <w:ind w:right="25" w:firstLine="0"/>
              <w:rPr>
                <w:rFonts w:ascii="Arial Narrow" w:hAnsi="Arial Narrow"/>
                <w:szCs w:val="22"/>
              </w:rPr>
            </w:pPr>
            <w:r>
              <w:rPr>
                <w:rFonts w:ascii="Arial Narrow" w:hAnsi="Arial Narrow"/>
                <w:szCs w:val="22"/>
              </w:rPr>
              <w:t>Drahany - Senetářov</w:t>
            </w:r>
          </w:p>
        </w:tc>
      </w:tr>
      <w:tr w:rsidR="00392A21" w:rsidRPr="00F401AD" w14:paraId="6CB01E02" w14:textId="77777777" w:rsidTr="00756E1C">
        <w:tc>
          <w:tcPr>
            <w:tcW w:w="1513" w:type="dxa"/>
            <w:shd w:val="clear" w:color="auto" w:fill="auto"/>
          </w:tcPr>
          <w:p w14:paraId="01F88B53" w14:textId="77777777" w:rsidR="00392A21" w:rsidRPr="00F401AD" w:rsidRDefault="00392A21" w:rsidP="00756E1C">
            <w:pPr>
              <w:snapToGrid w:val="0"/>
              <w:ind w:right="25" w:firstLine="0"/>
              <w:rPr>
                <w:rFonts w:ascii="Arial Narrow" w:hAnsi="Arial Narrow"/>
                <w:szCs w:val="22"/>
              </w:rPr>
            </w:pPr>
            <w:r w:rsidRPr="00F401AD">
              <w:rPr>
                <w:rFonts w:ascii="Arial Narrow" w:hAnsi="Arial Narrow"/>
                <w:szCs w:val="22"/>
              </w:rPr>
              <w:t>II/379</w:t>
            </w:r>
          </w:p>
        </w:tc>
        <w:tc>
          <w:tcPr>
            <w:tcW w:w="3543" w:type="dxa"/>
            <w:shd w:val="clear" w:color="auto" w:fill="auto"/>
          </w:tcPr>
          <w:p w14:paraId="3705984A" w14:textId="77777777" w:rsidR="00392A21" w:rsidRPr="00F401AD" w:rsidRDefault="00392A21" w:rsidP="00756E1C">
            <w:pPr>
              <w:ind w:firstLine="0"/>
              <w:rPr>
                <w:rFonts w:ascii="Arial Narrow" w:hAnsi="Arial Narrow"/>
                <w:szCs w:val="22"/>
              </w:rPr>
            </w:pPr>
            <w:r>
              <w:rPr>
                <w:rFonts w:ascii="Arial Narrow" w:hAnsi="Arial Narrow"/>
                <w:szCs w:val="22"/>
              </w:rPr>
              <w:t>Velká Bíteš – Senetářov - Vyškov</w:t>
            </w:r>
          </w:p>
        </w:tc>
      </w:tr>
      <w:tr w:rsidR="00392A21" w:rsidRPr="00F401AD" w14:paraId="38BF7E65" w14:textId="77777777" w:rsidTr="00756E1C">
        <w:tc>
          <w:tcPr>
            <w:tcW w:w="1513" w:type="dxa"/>
            <w:shd w:val="clear" w:color="auto" w:fill="auto"/>
          </w:tcPr>
          <w:p w14:paraId="3B7C1C60" w14:textId="77777777" w:rsidR="00392A21" w:rsidRPr="00F401AD" w:rsidRDefault="00392A21" w:rsidP="00756E1C">
            <w:pPr>
              <w:snapToGrid w:val="0"/>
              <w:ind w:right="25" w:firstLine="0"/>
              <w:rPr>
                <w:rFonts w:ascii="Arial Narrow" w:hAnsi="Arial Narrow"/>
                <w:szCs w:val="22"/>
              </w:rPr>
            </w:pPr>
            <w:r w:rsidRPr="00F401AD">
              <w:rPr>
                <w:rFonts w:ascii="Arial Narrow" w:hAnsi="Arial Narrow"/>
                <w:szCs w:val="22"/>
              </w:rPr>
              <w:t>III/37923</w:t>
            </w:r>
          </w:p>
        </w:tc>
        <w:tc>
          <w:tcPr>
            <w:tcW w:w="3543" w:type="dxa"/>
            <w:shd w:val="clear" w:color="auto" w:fill="auto"/>
          </w:tcPr>
          <w:p w14:paraId="23596D36" w14:textId="77777777" w:rsidR="00392A21" w:rsidRPr="00F401AD" w:rsidRDefault="00392A21" w:rsidP="00756E1C">
            <w:pPr>
              <w:snapToGrid w:val="0"/>
              <w:ind w:right="25" w:firstLine="0"/>
              <w:rPr>
                <w:rFonts w:ascii="Arial Narrow" w:hAnsi="Arial Narrow"/>
                <w:szCs w:val="22"/>
              </w:rPr>
            </w:pPr>
          </w:p>
        </w:tc>
      </w:tr>
      <w:tr w:rsidR="00392A21" w:rsidRPr="00F401AD" w14:paraId="1D86E73E" w14:textId="77777777" w:rsidTr="00756E1C">
        <w:tc>
          <w:tcPr>
            <w:tcW w:w="1513" w:type="dxa"/>
            <w:shd w:val="clear" w:color="auto" w:fill="auto"/>
          </w:tcPr>
          <w:p w14:paraId="2560B100" w14:textId="77777777" w:rsidR="00392A21" w:rsidRPr="00F401AD" w:rsidRDefault="00392A21" w:rsidP="00756E1C">
            <w:pPr>
              <w:snapToGrid w:val="0"/>
              <w:ind w:right="25" w:firstLine="0"/>
              <w:rPr>
                <w:rFonts w:ascii="Arial Narrow" w:hAnsi="Arial Narrow"/>
                <w:szCs w:val="22"/>
              </w:rPr>
            </w:pPr>
            <w:r w:rsidRPr="00F401AD">
              <w:rPr>
                <w:rFonts w:ascii="Arial Narrow" w:hAnsi="Arial Narrow"/>
                <w:szCs w:val="22"/>
              </w:rPr>
              <w:t>III/3786</w:t>
            </w:r>
          </w:p>
        </w:tc>
        <w:tc>
          <w:tcPr>
            <w:tcW w:w="3543" w:type="dxa"/>
            <w:shd w:val="clear" w:color="auto" w:fill="auto"/>
          </w:tcPr>
          <w:p w14:paraId="09730B58" w14:textId="77777777" w:rsidR="00392A21" w:rsidRPr="00F401AD" w:rsidRDefault="00392A21" w:rsidP="00756E1C">
            <w:pPr>
              <w:snapToGrid w:val="0"/>
              <w:ind w:right="25" w:firstLine="0"/>
              <w:rPr>
                <w:rFonts w:ascii="Arial Narrow" w:hAnsi="Arial Narrow"/>
                <w:szCs w:val="22"/>
              </w:rPr>
            </w:pPr>
          </w:p>
        </w:tc>
      </w:tr>
    </w:tbl>
    <w:p w14:paraId="5B61F8CF" w14:textId="77777777" w:rsidR="00C9204D" w:rsidRPr="00392A21" w:rsidRDefault="00C9204D" w:rsidP="000718BA">
      <w:pPr>
        <w:ind w:right="67" w:firstLine="0"/>
        <w:rPr>
          <w:rFonts w:ascii="Arial Narrow" w:hAnsi="Arial Narrow"/>
        </w:rPr>
      </w:pPr>
    </w:p>
    <w:p w14:paraId="5892FB62" w14:textId="77777777" w:rsidR="000718BA" w:rsidRPr="004F7DE9" w:rsidRDefault="000718BA" w:rsidP="0087686D">
      <w:pPr>
        <w:pStyle w:val="Nadpis4"/>
      </w:pPr>
      <w:bookmarkStart w:id="39" w:name="_Toc418235466"/>
      <w:r w:rsidRPr="004F7DE9">
        <w:lastRenderedPageBreak/>
        <w:t>M</w:t>
      </w:r>
      <w:r w:rsidR="00123948" w:rsidRPr="004F7DE9">
        <w:t>ístní komunikace, účelové komunikace</w:t>
      </w:r>
      <w:bookmarkEnd w:id="39"/>
    </w:p>
    <w:p w14:paraId="19C2C4CE" w14:textId="77777777" w:rsidR="00622558" w:rsidRPr="00392A21" w:rsidRDefault="00C61EA2" w:rsidP="00622558">
      <w:pPr>
        <w:ind w:right="25" w:firstLine="0"/>
        <w:rPr>
          <w:rFonts w:ascii="Arial Narrow" w:hAnsi="Arial Narrow"/>
        </w:rPr>
      </w:pPr>
      <w:r w:rsidRPr="00392A21">
        <w:rPr>
          <w:rFonts w:ascii="Arial Narrow" w:hAnsi="Arial Narrow"/>
          <w:bCs/>
        </w:rPr>
        <w:t>Dopravní</w:t>
      </w:r>
      <w:r w:rsidRPr="00392A21">
        <w:rPr>
          <w:rFonts w:ascii="Arial Narrow" w:hAnsi="Arial Narrow"/>
        </w:rPr>
        <w:t xml:space="preserve"> osu místních komunikací v zastavěném území tvoří stávající silnice </w:t>
      </w:r>
      <w:r w:rsidR="000C11E3" w:rsidRPr="00392A21">
        <w:rPr>
          <w:rFonts w:ascii="Arial Narrow" w:hAnsi="Arial Narrow"/>
        </w:rPr>
        <w:t>II</w:t>
      </w:r>
      <w:r w:rsidRPr="00392A21">
        <w:rPr>
          <w:rFonts w:ascii="Arial Narrow" w:hAnsi="Arial Narrow"/>
        </w:rPr>
        <w:t xml:space="preserve"> a III. třídy. Tyto silnice zajišťují v průchodu obcí přímou dopravní obsluhu okolních objektů. </w:t>
      </w:r>
    </w:p>
    <w:p w14:paraId="6004E362" w14:textId="77777777" w:rsidR="00392A21" w:rsidRPr="00C0544A" w:rsidRDefault="00392A21" w:rsidP="00392A21">
      <w:pPr>
        <w:ind w:right="25" w:firstLine="0"/>
        <w:rPr>
          <w:rFonts w:ascii="Arial Narrow" w:hAnsi="Arial Narrow"/>
        </w:rPr>
      </w:pPr>
      <w:r w:rsidRPr="00C0544A">
        <w:rPr>
          <w:rFonts w:ascii="Arial Narrow" w:hAnsi="Arial Narrow"/>
        </w:rPr>
        <w:t xml:space="preserve">Silnice II/379 je v průjezdním úseku obcí zařazena do </w:t>
      </w:r>
      <w:r w:rsidRPr="00C0544A">
        <w:rPr>
          <w:rFonts w:ascii="Arial Narrow" w:hAnsi="Arial Narrow"/>
          <w:b/>
        </w:rPr>
        <w:t>funkční skupiny B</w:t>
      </w:r>
      <w:r w:rsidRPr="00C0544A">
        <w:rPr>
          <w:rFonts w:ascii="Arial Narrow" w:hAnsi="Arial Narrow"/>
        </w:rPr>
        <w:t xml:space="preserve"> (sběrná komunikace) dle ČSN 736110 Projektování místních komunikací, Tab. 1. (funkční skupina silnice v průjezdním úseku ovlivňuje způsob připojení jednotlivých objektů). </w:t>
      </w:r>
    </w:p>
    <w:p w14:paraId="36940A8F" w14:textId="77777777" w:rsidR="00392A21" w:rsidRDefault="00392A21" w:rsidP="00392A21">
      <w:pPr>
        <w:ind w:right="25" w:firstLine="0"/>
        <w:rPr>
          <w:rFonts w:ascii="Arial Narrow" w:hAnsi="Arial Narrow"/>
        </w:rPr>
      </w:pPr>
      <w:r w:rsidRPr="00C0544A">
        <w:rPr>
          <w:rFonts w:ascii="Arial Narrow" w:hAnsi="Arial Narrow"/>
        </w:rPr>
        <w:tab/>
        <w:t>Přímé napojování jednotlivých objektů v návrhových plochách (s výjimkou proluk) na průjezdní úsek silnice II/379 je v podmínkách ploch částečně omezeno</w:t>
      </w:r>
      <w:r w:rsidRPr="00C0544A">
        <w:rPr>
          <w:rFonts w:ascii="Arial Narrow" w:hAnsi="Arial Narrow"/>
          <w:color w:val="FF0000"/>
        </w:rPr>
        <w:t xml:space="preserve">. </w:t>
      </w:r>
      <w:r w:rsidRPr="00C0544A">
        <w:rPr>
          <w:rFonts w:ascii="Arial Narrow" w:hAnsi="Arial Narrow"/>
        </w:rPr>
        <w:t>Přímé napojování jednotlivých objektů na silnici II. třídy je možné pouze v prolukách, dopravní obsluha ostatních návrhových ploch podél silnice II. třídy je přednostně řešena prostřednictvím stávajících nebo návrhových komunikací s funkcí obslužnou.</w:t>
      </w:r>
    </w:p>
    <w:p w14:paraId="6865CF43" w14:textId="77777777" w:rsidR="00392A21" w:rsidRPr="001F2F30" w:rsidRDefault="00392A21" w:rsidP="00392A21">
      <w:pPr>
        <w:ind w:right="25"/>
        <w:rPr>
          <w:rFonts w:ascii="Arial Narrow" w:hAnsi="Arial Narrow"/>
        </w:rPr>
      </w:pPr>
      <w:r w:rsidRPr="001F2F30">
        <w:rPr>
          <w:rFonts w:ascii="Arial Narrow" w:hAnsi="Arial Narrow"/>
        </w:rPr>
        <w:t xml:space="preserve">Silnice III/37923 je v průjezdním úseku obcí zařazena do </w:t>
      </w:r>
      <w:r w:rsidRPr="001F2F30">
        <w:rPr>
          <w:rFonts w:ascii="Arial Narrow" w:hAnsi="Arial Narrow"/>
          <w:b/>
        </w:rPr>
        <w:t>funkční skupiny C</w:t>
      </w:r>
      <w:r w:rsidRPr="001F2F30">
        <w:rPr>
          <w:rFonts w:ascii="Arial Narrow" w:hAnsi="Arial Narrow"/>
        </w:rPr>
        <w:t xml:space="preserve"> (obslužné komunikace) dle ČSN 736110 Projektování místních komunikací, Tab. 1. </w:t>
      </w:r>
    </w:p>
    <w:p w14:paraId="24CD29D7" w14:textId="77777777" w:rsidR="00392A21" w:rsidRPr="00C0544A" w:rsidRDefault="00392A21" w:rsidP="00392A21">
      <w:pPr>
        <w:ind w:right="25" w:firstLine="0"/>
        <w:rPr>
          <w:rFonts w:ascii="Arial Narrow" w:hAnsi="Arial Narrow"/>
        </w:rPr>
      </w:pPr>
    </w:p>
    <w:p w14:paraId="6DCAD12E" w14:textId="77777777" w:rsidR="00392A21" w:rsidRPr="001F2F30" w:rsidRDefault="00392A21" w:rsidP="00392A21">
      <w:pPr>
        <w:ind w:right="25" w:firstLine="0"/>
        <w:rPr>
          <w:rFonts w:ascii="Arial Narrow" w:hAnsi="Arial Narrow"/>
          <w:bCs/>
        </w:rPr>
      </w:pPr>
      <w:r w:rsidRPr="001F2F30">
        <w:rPr>
          <w:rFonts w:ascii="Arial Narrow" w:hAnsi="Arial Narrow"/>
          <w:bCs/>
        </w:rPr>
        <w:t>Stávající a navržené místní komunikace k rozvojovým plochám jsou zařazeny do funkčních skupin C – obslužné komunikace, a D1 – komunikace se smíšeným provozem (pěší zóny, obytné zóny).  Funkční skupiny místních komunikací jsou zobrazeny v grafické části ÚP – Výkres č. I.2b Hlavní výkres.</w:t>
      </w:r>
    </w:p>
    <w:p w14:paraId="18C7B4C5" w14:textId="77777777" w:rsidR="00F12C79" w:rsidRDefault="00F12C79" w:rsidP="003173EF">
      <w:pPr>
        <w:ind w:right="25" w:firstLine="0"/>
        <w:rPr>
          <w:rFonts w:ascii="Arial Narrow" w:hAnsi="Arial Narrow"/>
          <w:b/>
          <w:bCs/>
        </w:rPr>
      </w:pPr>
    </w:p>
    <w:p w14:paraId="406EA223" w14:textId="77777777" w:rsidR="003173EF" w:rsidRPr="00392A21" w:rsidRDefault="006F3939" w:rsidP="003173EF">
      <w:pPr>
        <w:ind w:right="25" w:firstLine="0"/>
        <w:rPr>
          <w:rFonts w:ascii="Arial Narrow" w:hAnsi="Arial Narrow"/>
          <w:b/>
          <w:bCs/>
        </w:rPr>
      </w:pPr>
      <w:r w:rsidRPr="00392A21">
        <w:rPr>
          <w:rFonts w:ascii="Arial Narrow" w:hAnsi="Arial Narrow"/>
          <w:b/>
          <w:bCs/>
        </w:rPr>
        <w:t>Navrhují se</w:t>
      </w:r>
      <w:r w:rsidR="003173EF" w:rsidRPr="00392A21">
        <w:rPr>
          <w:rFonts w:ascii="Arial Narrow" w:hAnsi="Arial Narrow"/>
          <w:b/>
          <w:bCs/>
        </w:rPr>
        <w:t xml:space="preserve"> </w:t>
      </w:r>
      <w:r w:rsidRPr="00392A21">
        <w:rPr>
          <w:rFonts w:ascii="Arial Narrow" w:hAnsi="Arial Narrow"/>
          <w:b/>
          <w:bCs/>
        </w:rPr>
        <w:t xml:space="preserve">tyto </w:t>
      </w:r>
      <w:r w:rsidR="003173EF" w:rsidRPr="00392A21">
        <w:rPr>
          <w:rFonts w:ascii="Arial Narrow" w:hAnsi="Arial Narrow"/>
          <w:b/>
          <w:bCs/>
        </w:rPr>
        <w:t>úpravy místních komunikací:</w:t>
      </w:r>
    </w:p>
    <w:p w14:paraId="6F4EF7DF" w14:textId="77777777" w:rsidR="00C61EA2" w:rsidRPr="00392A21" w:rsidRDefault="00C61EA2" w:rsidP="00950A75">
      <w:pPr>
        <w:widowControl w:val="0"/>
        <w:numPr>
          <w:ilvl w:val="2"/>
          <w:numId w:val="7"/>
        </w:numPr>
        <w:tabs>
          <w:tab w:val="num" w:pos="851"/>
        </w:tabs>
        <w:ind w:left="851" w:right="25"/>
        <w:textAlignment w:val="baseline"/>
        <w:rPr>
          <w:rFonts w:ascii="Arial Narrow" w:hAnsi="Arial Narrow"/>
          <w:bCs/>
        </w:rPr>
      </w:pPr>
      <w:r w:rsidRPr="00392A21">
        <w:rPr>
          <w:rFonts w:ascii="Arial Narrow" w:hAnsi="Arial Narrow"/>
        </w:rPr>
        <w:t>ploch</w:t>
      </w:r>
      <w:r w:rsidR="00910734" w:rsidRPr="00392A21">
        <w:rPr>
          <w:rFonts w:ascii="Arial Narrow" w:hAnsi="Arial Narrow"/>
        </w:rPr>
        <w:t>a</w:t>
      </w:r>
      <w:r w:rsidRPr="00392A21">
        <w:rPr>
          <w:rFonts w:ascii="Arial Narrow" w:hAnsi="Arial Narrow"/>
        </w:rPr>
        <w:t xml:space="preserve"> veřejného prostranství </w:t>
      </w:r>
      <w:r w:rsidR="00392A21" w:rsidRPr="00392A21">
        <w:rPr>
          <w:rFonts w:ascii="Arial Narrow" w:hAnsi="Arial Narrow"/>
        </w:rPr>
        <w:t>s převahou zpevněných ploch Z3 PP</w:t>
      </w:r>
      <w:r w:rsidR="00910734" w:rsidRPr="00392A21">
        <w:rPr>
          <w:rFonts w:ascii="Arial Narrow" w:hAnsi="Arial Narrow"/>
        </w:rPr>
        <w:t xml:space="preserve"> </w:t>
      </w:r>
      <w:r w:rsidRPr="00392A21">
        <w:rPr>
          <w:rFonts w:ascii="Arial Narrow" w:hAnsi="Arial Narrow"/>
        </w:rPr>
        <w:t>v</w:t>
      </w:r>
      <w:r w:rsidR="00392A21" w:rsidRPr="00392A21">
        <w:rPr>
          <w:rFonts w:ascii="Arial Narrow" w:hAnsi="Arial Narrow"/>
        </w:rPr>
        <w:t> jižní části</w:t>
      </w:r>
      <w:r w:rsidR="000C11E3" w:rsidRPr="00392A21">
        <w:rPr>
          <w:rFonts w:ascii="Arial Narrow" w:hAnsi="Arial Narrow"/>
        </w:rPr>
        <w:t xml:space="preserve"> obce, v k.ú. </w:t>
      </w:r>
      <w:r w:rsidR="00392A21" w:rsidRPr="00392A21">
        <w:rPr>
          <w:rFonts w:ascii="Arial Narrow" w:hAnsi="Arial Narrow"/>
        </w:rPr>
        <w:t>Senetářov</w:t>
      </w:r>
      <w:r w:rsidR="000C11E3" w:rsidRPr="00392A21">
        <w:rPr>
          <w:rFonts w:ascii="Arial Narrow" w:hAnsi="Arial Narrow"/>
        </w:rPr>
        <w:t xml:space="preserve">, </w:t>
      </w:r>
      <w:r w:rsidR="00392A21" w:rsidRPr="00392A21">
        <w:rPr>
          <w:rFonts w:ascii="Arial Narrow" w:hAnsi="Arial Narrow"/>
        </w:rPr>
        <w:t>u hřbitova – rozšíření parkoviště</w:t>
      </w:r>
    </w:p>
    <w:p w14:paraId="43881A13" w14:textId="77777777" w:rsidR="00392A21" w:rsidRPr="00392A21" w:rsidRDefault="00392A21" w:rsidP="00392A21">
      <w:pPr>
        <w:widowControl w:val="0"/>
        <w:numPr>
          <w:ilvl w:val="2"/>
          <w:numId w:val="7"/>
        </w:numPr>
        <w:tabs>
          <w:tab w:val="num" w:pos="851"/>
        </w:tabs>
        <w:ind w:left="851" w:right="25"/>
        <w:textAlignment w:val="baseline"/>
        <w:rPr>
          <w:rFonts w:ascii="Arial Narrow" w:hAnsi="Arial Narrow"/>
          <w:bCs/>
        </w:rPr>
      </w:pPr>
      <w:r w:rsidRPr="00392A21">
        <w:rPr>
          <w:rFonts w:ascii="Arial Narrow" w:hAnsi="Arial Narrow"/>
        </w:rPr>
        <w:t>plocha veřejného prostranství s převahou zpevněných ploch Z9 PP v severní části obce, v k.ú. Senetářov, nová ulice pro zastavitelnou plochu Z5 a Z6 BI</w:t>
      </w:r>
    </w:p>
    <w:p w14:paraId="575D32AD" w14:textId="77777777" w:rsidR="00392A21" w:rsidRPr="00392A21" w:rsidRDefault="00392A21" w:rsidP="00392A21">
      <w:pPr>
        <w:widowControl w:val="0"/>
        <w:numPr>
          <w:ilvl w:val="2"/>
          <w:numId w:val="7"/>
        </w:numPr>
        <w:tabs>
          <w:tab w:val="num" w:pos="851"/>
        </w:tabs>
        <w:ind w:left="851" w:right="25"/>
        <w:textAlignment w:val="baseline"/>
        <w:rPr>
          <w:rFonts w:ascii="Arial Narrow" w:hAnsi="Arial Narrow"/>
          <w:bCs/>
        </w:rPr>
      </w:pPr>
      <w:r w:rsidRPr="00392A21">
        <w:rPr>
          <w:rFonts w:ascii="Arial Narrow" w:hAnsi="Arial Narrow"/>
        </w:rPr>
        <w:t>plocha veřejného prostranství s převahou zpevněných ploch Z15 PP v jižní části obce, v k.ú. Senetářov, parkoviště</w:t>
      </w:r>
    </w:p>
    <w:p w14:paraId="2D6E06A4" w14:textId="77777777" w:rsidR="000C3C34" w:rsidRPr="000114E6" w:rsidRDefault="000C3C34" w:rsidP="00776112">
      <w:pPr>
        <w:pStyle w:val="Zkladntextodsazen"/>
        <w:ind w:right="25" w:firstLine="0"/>
        <w:rPr>
          <w:rFonts w:ascii="Arial Narrow" w:hAnsi="Arial Narrow"/>
          <w:szCs w:val="22"/>
        </w:rPr>
      </w:pPr>
    </w:p>
    <w:p w14:paraId="71019BB7" w14:textId="77777777" w:rsidR="00A412F9" w:rsidRPr="000114E6" w:rsidRDefault="00A412F9" w:rsidP="00A412F9">
      <w:pPr>
        <w:pStyle w:val="Zkladntextodsazen"/>
        <w:ind w:right="25" w:firstLine="0"/>
        <w:rPr>
          <w:rFonts w:ascii="Arial Narrow" w:hAnsi="Arial Narrow"/>
        </w:rPr>
      </w:pPr>
      <w:r w:rsidRPr="000114E6">
        <w:rPr>
          <w:rFonts w:ascii="Arial Narrow" w:hAnsi="Arial Narrow"/>
          <w:szCs w:val="22"/>
        </w:rPr>
        <w:t>Místní komunikace, jež jsou převážně součástí plochy veřejných prostranství, jsou zakresleny ve výkrese: I.2b Hlavní výkres.</w:t>
      </w:r>
    </w:p>
    <w:p w14:paraId="65BFA906" w14:textId="77777777" w:rsidR="00FE4539" w:rsidRPr="000114E6" w:rsidRDefault="00FE4539" w:rsidP="00112F28">
      <w:pPr>
        <w:pStyle w:val="Odrkov"/>
        <w:spacing w:before="0"/>
        <w:ind w:right="25" w:firstLine="0"/>
        <w:jc w:val="center"/>
        <w:rPr>
          <w:rFonts w:ascii="Arial Narrow" w:hAnsi="Arial Narrow"/>
        </w:rPr>
      </w:pPr>
    </w:p>
    <w:p w14:paraId="04C43A9A" w14:textId="77777777" w:rsidR="003173EF" w:rsidRPr="000114E6" w:rsidRDefault="00A412F9" w:rsidP="003173EF">
      <w:pPr>
        <w:pStyle w:val="Odrkov"/>
        <w:spacing w:before="0"/>
        <w:ind w:right="25" w:firstLine="0"/>
        <w:rPr>
          <w:rFonts w:ascii="Arial Narrow" w:hAnsi="Arial Narrow"/>
        </w:rPr>
      </w:pPr>
      <w:r w:rsidRPr="000114E6">
        <w:rPr>
          <w:rFonts w:ascii="Arial Narrow" w:hAnsi="Arial Narrow"/>
        </w:rPr>
        <w:t>Stávající h</w:t>
      </w:r>
      <w:r w:rsidR="003173EF" w:rsidRPr="000114E6">
        <w:rPr>
          <w:rFonts w:ascii="Arial Narrow" w:hAnsi="Arial Narrow"/>
        </w:rPr>
        <w:t xml:space="preserve">lavní účelové komunikace jsou zakresleny v grafické části </w:t>
      </w:r>
      <w:r w:rsidR="00427450" w:rsidRPr="000114E6">
        <w:rPr>
          <w:rFonts w:ascii="Arial Narrow" w:hAnsi="Arial Narrow"/>
        </w:rPr>
        <w:t xml:space="preserve">územního plánu </w:t>
      </w:r>
      <w:r w:rsidR="003173EF" w:rsidRPr="000114E6">
        <w:rPr>
          <w:rFonts w:ascii="Arial Narrow" w:hAnsi="Arial Narrow"/>
        </w:rPr>
        <w:t xml:space="preserve">a jsou stabilizované. </w:t>
      </w:r>
    </w:p>
    <w:p w14:paraId="7708DD3D" w14:textId="77777777" w:rsidR="003173EF" w:rsidRPr="000114E6" w:rsidRDefault="00022163" w:rsidP="003173EF">
      <w:pPr>
        <w:pStyle w:val="Odrkov"/>
        <w:spacing w:before="0"/>
        <w:ind w:right="25" w:firstLine="0"/>
        <w:rPr>
          <w:rFonts w:ascii="Arial Narrow" w:hAnsi="Arial Narrow"/>
          <w:szCs w:val="22"/>
        </w:rPr>
      </w:pPr>
      <w:r w:rsidRPr="000114E6">
        <w:rPr>
          <w:rFonts w:ascii="Arial Narrow" w:hAnsi="Arial Narrow"/>
          <w:szCs w:val="22"/>
        </w:rPr>
        <w:t>Navržené ú</w:t>
      </w:r>
      <w:r w:rsidR="00427450" w:rsidRPr="000114E6">
        <w:rPr>
          <w:rFonts w:ascii="Arial Narrow" w:hAnsi="Arial Narrow"/>
          <w:szCs w:val="22"/>
        </w:rPr>
        <w:t>čelové komunikace</w:t>
      </w:r>
      <w:r w:rsidR="00F25E1D" w:rsidRPr="000114E6">
        <w:rPr>
          <w:rFonts w:ascii="Arial Narrow" w:hAnsi="Arial Narrow"/>
          <w:szCs w:val="22"/>
        </w:rPr>
        <w:t xml:space="preserve"> jsou </w:t>
      </w:r>
      <w:r w:rsidR="00776112" w:rsidRPr="000114E6">
        <w:rPr>
          <w:rFonts w:ascii="Arial Narrow" w:hAnsi="Arial Narrow"/>
          <w:szCs w:val="22"/>
        </w:rPr>
        <w:t>zakresleny</w:t>
      </w:r>
      <w:r w:rsidR="00F25E1D" w:rsidRPr="000114E6">
        <w:rPr>
          <w:rFonts w:ascii="Arial Narrow" w:hAnsi="Arial Narrow"/>
          <w:szCs w:val="22"/>
        </w:rPr>
        <w:t xml:space="preserve"> ve výkres</w:t>
      </w:r>
      <w:r w:rsidR="005568B4" w:rsidRPr="000114E6">
        <w:rPr>
          <w:rFonts w:ascii="Arial Narrow" w:hAnsi="Arial Narrow"/>
          <w:szCs w:val="22"/>
        </w:rPr>
        <w:t>e</w:t>
      </w:r>
      <w:r w:rsidR="00F25E1D" w:rsidRPr="000114E6">
        <w:rPr>
          <w:rFonts w:ascii="Arial Narrow" w:hAnsi="Arial Narrow"/>
          <w:szCs w:val="22"/>
        </w:rPr>
        <w:t xml:space="preserve">: </w:t>
      </w:r>
      <w:r w:rsidR="005568B4" w:rsidRPr="000114E6">
        <w:rPr>
          <w:rFonts w:ascii="Arial Narrow" w:hAnsi="Arial Narrow"/>
          <w:szCs w:val="22"/>
        </w:rPr>
        <w:t>I.2b Hlavní výkres</w:t>
      </w:r>
      <w:r w:rsidR="00776112" w:rsidRPr="000114E6">
        <w:rPr>
          <w:rFonts w:ascii="Arial Narrow" w:hAnsi="Arial Narrow"/>
          <w:szCs w:val="22"/>
        </w:rPr>
        <w:t>.</w:t>
      </w:r>
    </w:p>
    <w:p w14:paraId="2A1C6F50" w14:textId="77777777" w:rsidR="006340F6" w:rsidRPr="00C44F4C" w:rsidRDefault="006340F6" w:rsidP="000718BA">
      <w:pPr>
        <w:ind w:left="491" w:right="25" w:firstLine="0"/>
        <w:rPr>
          <w:rFonts w:ascii="Arial Narrow" w:hAnsi="Arial Narrow"/>
          <w:bCs/>
        </w:rPr>
      </w:pPr>
    </w:p>
    <w:p w14:paraId="1FE7172C" w14:textId="77777777" w:rsidR="000718BA" w:rsidRPr="000114E6" w:rsidRDefault="000718BA" w:rsidP="0087686D">
      <w:pPr>
        <w:pStyle w:val="Nadpis4"/>
      </w:pPr>
      <w:bookmarkStart w:id="40" w:name="_Toc418235467"/>
      <w:r w:rsidRPr="000114E6">
        <w:t>D</w:t>
      </w:r>
      <w:r w:rsidR="00123948" w:rsidRPr="000114E6">
        <w:t>oprava v klidu (odstavná stání)</w:t>
      </w:r>
      <w:bookmarkEnd w:id="40"/>
    </w:p>
    <w:p w14:paraId="7F70B4EB" w14:textId="77777777" w:rsidR="000718BA" w:rsidRPr="000114E6" w:rsidRDefault="000718BA" w:rsidP="000718BA">
      <w:pPr>
        <w:ind w:right="25" w:firstLine="0"/>
        <w:rPr>
          <w:rFonts w:ascii="Arial Narrow" w:hAnsi="Arial Narrow"/>
          <w:bCs/>
        </w:rPr>
      </w:pPr>
      <w:r w:rsidRPr="000114E6">
        <w:rPr>
          <w:rFonts w:ascii="Arial Narrow" w:hAnsi="Arial Narrow"/>
          <w:bCs/>
        </w:rPr>
        <w:t xml:space="preserve">Plochy pro parkování vozidel </w:t>
      </w:r>
      <w:r w:rsidR="00A412F9" w:rsidRPr="000114E6">
        <w:rPr>
          <w:rFonts w:ascii="Arial Narrow" w:hAnsi="Arial Narrow"/>
          <w:bCs/>
        </w:rPr>
        <w:t xml:space="preserve">jsou přípustné </w:t>
      </w:r>
      <w:r w:rsidRPr="000114E6">
        <w:rPr>
          <w:rFonts w:ascii="Arial Narrow" w:hAnsi="Arial Narrow"/>
          <w:bCs/>
        </w:rPr>
        <w:t>v rámci stávajících a navržených ploch dopravní infrastruktury, ploch veřejných prostranství a v rámci dalších ploch s rozdílným způsobem využití, které plochy pro parkování připouštějí jako související dopravní infrastrukturu.</w:t>
      </w:r>
      <w:r w:rsidRPr="000114E6">
        <w:rPr>
          <w:rFonts w:ascii="Arial Narrow" w:hAnsi="Arial Narrow"/>
          <w:bCs/>
        </w:rPr>
        <w:tab/>
      </w:r>
    </w:p>
    <w:p w14:paraId="21D99595" w14:textId="77777777" w:rsidR="00D163E2" w:rsidRPr="000114E6" w:rsidRDefault="001B4A02" w:rsidP="000718BA">
      <w:pPr>
        <w:ind w:right="25" w:firstLine="0"/>
        <w:rPr>
          <w:rFonts w:ascii="Arial Narrow" w:hAnsi="Arial Narrow"/>
          <w:bCs/>
        </w:rPr>
      </w:pPr>
      <w:r w:rsidRPr="000114E6">
        <w:rPr>
          <w:rFonts w:ascii="Arial Narrow" w:hAnsi="Arial Narrow"/>
          <w:bCs/>
        </w:rPr>
        <w:t>S</w:t>
      </w:r>
      <w:r w:rsidR="00D163E2" w:rsidRPr="000114E6">
        <w:rPr>
          <w:rFonts w:ascii="Arial Narrow" w:hAnsi="Arial Narrow"/>
          <w:bCs/>
        </w:rPr>
        <w:t xml:space="preserve">tanovuje </w:t>
      </w:r>
      <w:r w:rsidRPr="000114E6">
        <w:rPr>
          <w:rFonts w:ascii="Arial Narrow" w:hAnsi="Arial Narrow"/>
          <w:bCs/>
        </w:rPr>
        <w:t xml:space="preserve">se </w:t>
      </w:r>
      <w:r w:rsidR="00D163E2" w:rsidRPr="000114E6">
        <w:rPr>
          <w:rFonts w:ascii="Arial Narrow" w:hAnsi="Arial Narrow"/>
          <w:b/>
          <w:bCs/>
        </w:rPr>
        <w:t>stupeň motorizace 1:2,5.</w:t>
      </w:r>
    </w:p>
    <w:p w14:paraId="334C327F" w14:textId="77777777" w:rsidR="00776112" w:rsidRPr="004F7DE9" w:rsidRDefault="00776112" w:rsidP="003173EF">
      <w:pPr>
        <w:ind w:firstLine="0"/>
        <w:rPr>
          <w:rFonts w:ascii="Arial Narrow" w:hAnsi="Arial Narrow"/>
          <w:b/>
          <w:i/>
        </w:rPr>
      </w:pPr>
    </w:p>
    <w:p w14:paraId="0D3A02EA" w14:textId="77777777" w:rsidR="003173EF" w:rsidRPr="004F7DE9" w:rsidRDefault="003173EF" w:rsidP="0087686D">
      <w:pPr>
        <w:pStyle w:val="Nadpis4"/>
      </w:pPr>
      <w:r w:rsidRPr="004F7DE9">
        <w:t>Ž</w:t>
      </w:r>
      <w:r w:rsidR="00123948" w:rsidRPr="004F7DE9">
        <w:t>elezniční doprava</w:t>
      </w:r>
    </w:p>
    <w:p w14:paraId="058E7725" w14:textId="77777777" w:rsidR="000114E6" w:rsidRPr="000B6876" w:rsidRDefault="000114E6" w:rsidP="000114E6">
      <w:pPr>
        <w:pStyle w:val="Odrkov"/>
        <w:spacing w:before="0"/>
        <w:ind w:right="25" w:firstLine="0"/>
        <w:rPr>
          <w:rFonts w:ascii="Arial Narrow" w:hAnsi="Arial Narrow"/>
          <w:szCs w:val="22"/>
        </w:rPr>
      </w:pPr>
      <w:bookmarkStart w:id="41" w:name="_Toc418235469"/>
      <w:r w:rsidRPr="000B6876">
        <w:rPr>
          <w:rFonts w:ascii="Arial Narrow" w:hAnsi="Arial Narrow"/>
          <w:bCs/>
        </w:rPr>
        <w:t>Železniční doprava se v řešeném území nevyskytuje</w:t>
      </w:r>
    </w:p>
    <w:p w14:paraId="457D7965" w14:textId="77777777" w:rsidR="005568B4" w:rsidRPr="000114E6" w:rsidRDefault="005568B4" w:rsidP="002159BB">
      <w:pPr>
        <w:ind w:firstLine="0"/>
        <w:rPr>
          <w:rFonts w:ascii="Arial Narrow" w:hAnsi="Arial Narrow"/>
          <w:b/>
        </w:rPr>
      </w:pPr>
    </w:p>
    <w:p w14:paraId="79A6DEF2" w14:textId="77777777" w:rsidR="000718BA" w:rsidRPr="000114E6" w:rsidRDefault="000718BA" w:rsidP="0087686D">
      <w:pPr>
        <w:pStyle w:val="Nadpis4"/>
      </w:pPr>
      <w:r w:rsidRPr="000114E6">
        <w:t>C</w:t>
      </w:r>
      <w:r w:rsidR="00123948" w:rsidRPr="000114E6">
        <w:t>yklistická a pěší doprava</w:t>
      </w:r>
      <w:bookmarkEnd w:id="41"/>
    </w:p>
    <w:p w14:paraId="11C3E027" w14:textId="77777777" w:rsidR="000718BA" w:rsidRPr="000114E6" w:rsidRDefault="000114E6" w:rsidP="000718BA">
      <w:pPr>
        <w:pStyle w:val="Odrkov"/>
        <w:spacing w:before="0"/>
        <w:ind w:right="25" w:firstLine="0"/>
        <w:rPr>
          <w:rFonts w:ascii="Arial Narrow" w:hAnsi="Arial Narrow"/>
        </w:rPr>
      </w:pPr>
      <w:r w:rsidRPr="000114E6">
        <w:rPr>
          <w:rFonts w:ascii="Arial Narrow" w:hAnsi="Arial Narrow"/>
        </w:rPr>
        <w:t>Řešeným územím prochází</w:t>
      </w:r>
      <w:r w:rsidR="00710419" w:rsidRPr="000114E6">
        <w:rPr>
          <w:rFonts w:ascii="Arial Narrow" w:hAnsi="Arial Narrow"/>
        </w:rPr>
        <w:t xml:space="preserve"> </w:t>
      </w:r>
      <w:r w:rsidRPr="000114E6">
        <w:rPr>
          <w:rFonts w:ascii="Arial Narrow" w:hAnsi="Arial Narrow"/>
        </w:rPr>
        <w:t>tři</w:t>
      </w:r>
      <w:r w:rsidR="00710419" w:rsidRPr="000114E6">
        <w:rPr>
          <w:rFonts w:ascii="Arial Narrow" w:hAnsi="Arial Narrow"/>
        </w:rPr>
        <w:t xml:space="preserve"> cyklistické trasy</w:t>
      </w:r>
      <w:r w:rsidR="005568B4" w:rsidRPr="000114E6">
        <w:rPr>
          <w:rFonts w:ascii="Arial Narrow" w:hAnsi="Arial Narrow"/>
        </w:rPr>
        <w:t xml:space="preserve"> a</w:t>
      </w:r>
      <w:r w:rsidR="00710419" w:rsidRPr="000114E6">
        <w:rPr>
          <w:rFonts w:ascii="Arial Narrow" w:hAnsi="Arial Narrow"/>
        </w:rPr>
        <w:t xml:space="preserve"> </w:t>
      </w:r>
      <w:r w:rsidR="005568B4" w:rsidRPr="000114E6">
        <w:rPr>
          <w:rFonts w:ascii="Arial Narrow" w:hAnsi="Arial Narrow"/>
        </w:rPr>
        <w:t>j</w:t>
      </w:r>
      <w:r w:rsidR="007232CD" w:rsidRPr="000114E6">
        <w:rPr>
          <w:rFonts w:ascii="Arial Narrow" w:hAnsi="Arial Narrow"/>
        </w:rPr>
        <w:t>sou stabilizovány</w:t>
      </w:r>
      <w:r w:rsidR="005568B4" w:rsidRPr="000114E6">
        <w:rPr>
          <w:rFonts w:ascii="Arial Narrow" w:hAnsi="Arial Narrow"/>
        </w:rPr>
        <w:t>.</w:t>
      </w:r>
    </w:p>
    <w:p w14:paraId="227B03EC" w14:textId="77777777" w:rsidR="000718BA" w:rsidRPr="000114E6" w:rsidRDefault="000718BA" w:rsidP="000718BA">
      <w:pPr>
        <w:pStyle w:val="Odrkov"/>
        <w:spacing w:before="0"/>
        <w:ind w:right="67" w:firstLine="0"/>
        <w:rPr>
          <w:rFonts w:ascii="Arial Narrow" w:hAnsi="Arial Narrow"/>
        </w:rPr>
      </w:pPr>
    </w:p>
    <w:p w14:paraId="645240B6" w14:textId="77777777" w:rsidR="000114E6" w:rsidRPr="000114E6" w:rsidRDefault="000114E6" w:rsidP="000114E6">
      <w:pPr>
        <w:pStyle w:val="Odrkov"/>
        <w:spacing w:before="0"/>
        <w:ind w:right="25" w:firstLine="0"/>
        <w:rPr>
          <w:rFonts w:ascii="Arial Narrow" w:hAnsi="Arial Narrow"/>
        </w:rPr>
      </w:pPr>
      <w:bookmarkStart w:id="42" w:name="_Toc302057516"/>
      <w:r w:rsidRPr="000114E6">
        <w:rPr>
          <w:rFonts w:ascii="Arial Narrow" w:hAnsi="Arial Narrow"/>
        </w:rPr>
        <w:t>V územním plánu je navržena jedna pěší komunikace podél silnice III/37923 ze severní části obce k silnici II/378 v trase turistické stezky.</w:t>
      </w:r>
    </w:p>
    <w:p w14:paraId="42896700" w14:textId="77777777" w:rsidR="000406E0" w:rsidRPr="000114E6" w:rsidRDefault="00E031D0" w:rsidP="000266EB">
      <w:pPr>
        <w:pStyle w:val="Odrkov"/>
        <w:spacing w:before="0"/>
        <w:ind w:right="25" w:firstLine="0"/>
        <w:rPr>
          <w:rFonts w:ascii="Arial Narrow" w:hAnsi="Arial Narrow"/>
        </w:rPr>
      </w:pPr>
      <w:r w:rsidRPr="000114E6">
        <w:rPr>
          <w:rFonts w:ascii="Arial Narrow" w:hAnsi="Arial Narrow"/>
        </w:rPr>
        <w:t>Další komunikace pro cyklistickou a pěší dopravu v krajině jsou stanoveny podmíněně přípustné</w:t>
      </w:r>
      <w:r w:rsidR="000406E0" w:rsidRPr="000114E6">
        <w:rPr>
          <w:rFonts w:ascii="Arial Narrow" w:hAnsi="Arial Narrow"/>
        </w:rPr>
        <w:t xml:space="preserve"> </w:t>
      </w:r>
      <w:r w:rsidRPr="000114E6">
        <w:rPr>
          <w:rFonts w:ascii="Arial Narrow" w:hAnsi="Arial Narrow"/>
        </w:rPr>
        <w:t>v</w:t>
      </w:r>
      <w:r w:rsidR="000406E0" w:rsidRPr="000114E6">
        <w:rPr>
          <w:rFonts w:ascii="Arial Narrow" w:hAnsi="Arial Narrow"/>
        </w:rPr>
        <w:t xml:space="preserve"> jednotlivých funkčních ploch</w:t>
      </w:r>
      <w:r w:rsidRPr="000114E6">
        <w:rPr>
          <w:rFonts w:ascii="Arial Narrow" w:hAnsi="Arial Narrow"/>
        </w:rPr>
        <w:t>ách</w:t>
      </w:r>
      <w:r w:rsidR="000406E0" w:rsidRPr="000114E6">
        <w:rPr>
          <w:rFonts w:ascii="Arial Narrow" w:hAnsi="Arial Narrow"/>
        </w:rPr>
        <w:t>.</w:t>
      </w:r>
    </w:p>
    <w:p w14:paraId="2C413F85" w14:textId="2189C3CA" w:rsidR="000266EB" w:rsidRPr="000114E6" w:rsidRDefault="000266EB" w:rsidP="000266EB">
      <w:pPr>
        <w:pStyle w:val="Odrkov"/>
        <w:spacing w:before="0"/>
        <w:ind w:right="25" w:firstLine="0"/>
        <w:rPr>
          <w:rFonts w:ascii="Arial Narrow" w:hAnsi="Arial Narrow"/>
        </w:rPr>
      </w:pPr>
      <w:r w:rsidRPr="000114E6">
        <w:rPr>
          <w:rFonts w:ascii="Arial Narrow" w:hAnsi="Arial Narrow"/>
        </w:rPr>
        <w:t>Pěší provoz bude veden v plochách dopravní infrastruktury, plochách veřejných prostranství a plochách veřejné </w:t>
      </w:r>
      <w:r w:rsidRPr="000114E6">
        <w:rPr>
          <w:rFonts w:ascii="Arial Narrow" w:hAnsi="Arial Narrow"/>
        </w:rPr>
        <w:br/>
        <w:t>zeleně po chodnících podél průtahů silnice a hlavních místních komunikací.  Ve zklidněných částech obce je pěší provoz ponechán spolu s dopravou motorovou na jednom tělese. Cyklistická doprava je vedena po síti silnic, místních a účelových komunikací. </w:t>
      </w:r>
    </w:p>
    <w:p w14:paraId="5E2EA6F5" w14:textId="77777777" w:rsidR="00E45AC5" w:rsidRPr="004F7DE9" w:rsidRDefault="00E45AC5" w:rsidP="00C62014">
      <w:pPr>
        <w:pStyle w:val="Odrkov"/>
        <w:spacing w:before="0"/>
        <w:ind w:right="25" w:firstLine="0"/>
        <w:rPr>
          <w:rFonts w:ascii="Arial Narrow" w:hAnsi="Arial Narrow"/>
          <w:i/>
        </w:rPr>
      </w:pPr>
    </w:p>
    <w:p w14:paraId="3EC7F672" w14:textId="77777777" w:rsidR="00776112" w:rsidRPr="000114E6" w:rsidRDefault="00776112" w:rsidP="00776112">
      <w:pPr>
        <w:pStyle w:val="Odrkov"/>
        <w:spacing w:before="0"/>
        <w:ind w:right="25" w:firstLine="0"/>
        <w:rPr>
          <w:rFonts w:ascii="Arial Narrow" w:hAnsi="Arial Narrow"/>
          <w:szCs w:val="22"/>
        </w:rPr>
      </w:pPr>
      <w:r w:rsidRPr="000114E6">
        <w:rPr>
          <w:rFonts w:ascii="Arial Narrow" w:hAnsi="Arial Narrow"/>
          <w:szCs w:val="22"/>
        </w:rPr>
        <w:t>Cyklistická a pěší doprava je zakreslena ve výkrese: I.2b Hlavní výkres.</w:t>
      </w:r>
    </w:p>
    <w:p w14:paraId="18464D68" w14:textId="77777777" w:rsidR="00776112" w:rsidRPr="004F7DE9" w:rsidRDefault="00776112" w:rsidP="00C62014">
      <w:pPr>
        <w:pStyle w:val="Odrkov"/>
        <w:spacing w:before="0"/>
        <w:ind w:right="25" w:firstLine="0"/>
        <w:rPr>
          <w:rFonts w:ascii="Arial Narrow" w:hAnsi="Arial Narrow"/>
          <w:i/>
        </w:rPr>
      </w:pPr>
    </w:p>
    <w:p w14:paraId="5C144806" w14:textId="77777777" w:rsidR="000718BA" w:rsidRPr="004F7DE9" w:rsidRDefault="000718BA" w:rsidP="00F7339B">
      <w:pPr>
        <w:pStyle w:val="Nadpis3"/>
      </w:pPr>
      <w:bookmarkStart w:id="43" w:name="_Technick%25252525252525252525C3%2525252"/>
      <w:bookmarkStart w:id="44" w:name="_Toc282442544"/>
      <w:bookmarkStart w:id="45" w:name="_Toc282443386"/>
      <w:bookmarkStart w:id="46" w:name="_Toc418235470"/>
      <w:bookmarkStart w:id="47" w:name="_Toc75175488"/>
      <w:bookmarkEnd w:id="42"/>
      <w:bookmarkEnd w:id="43"/>
      <w:r w:rsidRPr="004F7DE9">
        <w:lastRenderedPageBreak/>
        <w:t>T</w:t>
      </w:r>
      <w:r w:rsidR="00123948" w:rsidRPr="004F7DE9">
        <w:t>echnická infrastruktura</w:t>
      </w:r>
      <w:bookmarkEnd w:id="44"/>
      <w:bookmarkEnd w:id="45"/>
      <w:bookmarkEnd w:id="46"/>
      <w:bookmarkEnd w:id="47"/>
    </w:p>
    <w:p w14:paraId="111C05B2" w14:textId="77777777" w:rsidR="000718BA" w:rsidRPr="004F7DE9" w:rsidRDefault="000718BA" w:rsidP="0087686D">
      <w:pPr>
        <w:pStyle w:val="Nadpis4"/>
      </w:pPr>
      <w:bookmarkStart w:id="48" w:name="_Toc418235471"/>
      <w:r w:rsidRPr="004F7DE9">
        <w:t>Z</w:t>
      </w:r>
      <w:r w:rsidR="00123948" w:rsidRPr="004F7DE9">
        <w:t>ásobování vodou</w:t>
      </w:r>
      <w:bookmarkEnd w:id="48"/>
    </w:p>
    <w:p w14:paraId="7B132646" w14:textId="77777777" w:rsidR="000114E6" w:rsidRDefault="000114E6" w:rsidP="002159BB">
      <w:pPr>
        <w:ind w:right="67" w:firstLine="0"/>
        <w:rPr>
          <w:rFonts w:ascii="Arial Narrow" w:hAnsi="Arial Narrow"/>
          <w:i/>
        </w:rPr>
      </w:pPr>
      <w:r w:rsidRPr="00FF5803">
        <w:rPr>
          <w:rFonts w:ascii="Arial Narrow" w:hAnsi="Arial Narrow"/>
          <w:szCs w:val="22"/>
        </w:rPr>
        <w:t xml:space="preserve">Obec je zásobována pitnou vodou ze </w:t>
      </w:r>
      <w:r w:rsidRPr="00FF5803">
        <w:rPr>
          <w:rFonts w:ascii="Arial Narrow" w:hAnsi="Arial Narrow"/>
          <w:b/>
          <w:szCs w:val="22"/>
        </w:rPr>
        <w:t>skupinového vodovodu Jedovnice</w:t>
      </w:r>
      <w:r w:rsidR="00E050EC" w:rsidRPr="004F7DE9">
        <w:rPr>
          <w:rFonts w:ascii="Arial Narrow" w:hAnsi="Arial Narrow"/>
          <w:b/>
          <w:i/>
          <w:szCs w:val="20"/>
        </w:rPr>
        <w:t>.</w:t>
      </w:r>
      <w:r w:rsidR="000718BA" w:rsidRPr="004F7DE9">
        <w:rPr>
          <w:rFonts w:ascii="Arial Narrow" w:hAnsi="Arial Narrow"/>
          <w:i/>
        </w:rPr>
        <w:t xml:space="preserve"> </w:t>
      </w:r>
    </w:p>
    <w:p w14:paraId="28B03681" w14:textId="77777777" w:rsidR="000114E6" w:rsidRPr="00BA0ACF" w:rsidRDefault="000114E6" w:rsidP="000114E6">
      <w:pPr>
        <w:pStyle w:val="Odrkov"/>
        <w:spacing w:before="0"/>
        <w:ind w:right="25" w:firstLine="0"/>
        <w:rPr>
          <w:rFonts w:ascii="Arial Narrow" w:hAnsi="Arial Narrow"/>
          <w:szCs w:val="22"/>
        </w:rPr>
      </w:pPr>
      <w:r>
        <w:rPr>
          <w:rFonts w:ascii="Arial Narrow" w:hAnsi="Arial Narrow"/>
          <w:szCs w:val="22"/>
        </w:rPr>
        <w:t xml:space="preserve">Do územního plánu byl zapracován </w:t>
      </w:r>
      <w:r w:rsidRPr="000771C1">
        <w:rPr>
          <w:rFonts w:ascii="Arial Narrow" w:hAnsi="Arial Narrow"/>
          <w:b/>
          <w:szCs w:val="22"/>
        </w:rPr>
        <w:t>návrh trasy vodovodního přivaděče</w:t>
      </w:r>
      <w:r>
        <w:rPr>
          <w:rFonts w:ascii="Arial Narrow" w:hAnsi="Arial Narrow"/>
          <w:szCs w:val="22"/>
        </w:rPr>
        <w:t xml:space="preserve"> z plánovaného vodojemu Kojal, který je navržen v sousedním k.ú. Krásensko do obce Senetářov. Vodovod je veden v souběhu se silnicí II/378 a dále podél navržené účelové komunikace přes silnici III/37923 a dále k jihu do obce Senetářov. Za silnicí III/37923 vodovodní přivaděč vede odbočkou na sever, kde se napojí na stávající vodovod. Zakreslena je také odbočka vodovodního přivaděče (podél silnice III/3786) do k.ú. Krásensko. Navržené úprav</w:t>
      </w:r>
      <w:r w:rsidRPr="000771C1">
        <w:rPr>
          <w:rFonts w:ascii="Arial Narrow" w:hAnsi="Arial Narrow"/>
          <w:szCs w:val="22"/>
        </w:rPr>
        <w:t xml:space="preserve">y </w:t>
      </w:r>
      <w:r w:rsidRPr="00E57D3F">
        <w:rPr>
          <w:rFonts w:ascii="Arial Narrow" w:hAnsi="Arial Narrow"/>
          <w:szCs w:val="22"/>
        </w:rPr>
        <w:t>zlepší tlakov</w:t>
      </w:r>
      <w:r w:rsidRPr="000771C1">
        <w:rPr>
          <w:rFonts w:ascii="Arial Narrow" w:hAnsi="Arial Narrow"/>
          <w:szCs w:val="22"/>
        </w:rPr>
        <w:t>é</w:t>
      </w:r>
      <w:r w:rsidRPr="00E57D3F">
        <w:rPr>
          <w:rFonts w:ascii="Arial Narrow" w:hAnsi="Arial Narrow"/>
          <w:szCs w:val="22"/>
        </w:rPr>
        <w:t xml:space="preserve"> poměr</w:t>
      </w:r>
      <w:r w:rsidRPr="000771C1">
        <w:rPr>
          <w:rFonts w:ascii="Arial Narrow" w:hAnsi="Arial Narrow"/>
          <w:szCs w:val="22"/>
        </w:rPr>
        <w:t>y</w:t>
      </w:r>
      <w:r w:rsidRPr="00E57D3F">
        <w:rPr>
          <w:rFonts w:ascii="Arial Narrow" w:hAnsi="Arial Narrow"/>
          <w:szCs w:val="22"/>
        </w:rPr>
        <w:t xml:space="preserve"> ve vodovodní síti obce Senetářov</w:t>
      </w:r>
      <w:r w:rsidRPr="000771C1">
        <w:rPr>
          <w:rFonts w:ascii="Arial Narrow" w:hAnsi="Arial Narrow"/>
          <w:szCs w:val="22"/>
        </w:rPr>
        <w:t>.</w:t>
      </w:r>
    </w:p>
    <w:p w14:paraId="0B27BC12" w14:textId="77777777" w:rsidR="000114E6" w:rsidRDefault="000114E6" w:rsidP="002159BB">
      <w:pPr>
        <w:ind w:right="67" w:firstLine="0"/>
        <w:rPr>
          <w:rFonts w:ascii="Arial Narrow" w:hAnsi="Arial Narrow"/>
          <w:i/>
        </w:rPr>
      </w:pPr>
    </w:p>
    <w:p w14:paraId="0E66C3C7" w14:textId="77777777" w:rsidR="000718BA" w:rsidRPr="000114E6" w:rsidRDefault="000718BA" w:rsidP="002159BB">
      <w:pPr>
        <w:ind w:right="67" w:firstLine="0"/>
        <w:rPr>
          <w:rFonts w:ascii="Arial Narrow" w:hAnsi="Arial Narrow"/>
        </w:rPr>
      </w:pPr>
      <w:r w:rsidRPr="000114E6">
        <w:rPr>
          <w:rFonts w:ascii="Arial Narrow" w:hAnsi="Arial Narrow"/>
        </w:rPr>
        <w:t>Vypočten</w:t>
      </w:r>
      <w:r w:rsidR="00BF0152" w:rsidRPr="000114E6">
        <w:rPr>
          <w:rFonts w:ascii="Arial Narrow" w:hAnsi="Arial Narrow"/>
        </w:rPr>
        <w:t>ou</w:t>
      </w:r>
      <w:r w:rsidRPr="000114E6">
        <w:rPr>
          <w:rFonts w:ascii="Arial Narrow" w:hAnsi="Arial Narrow"/>
        </w:rPr>
        <w:t xml:space="preserve"> potřeb</w:t>
      </w:r>
      <w:r w:rsidR="00BF0152" w:rsidRPr="000114E6">
        <w:rPr>
          <w:rFonts w:ascii="Arial Narrow" w:hAnsi="Arial Narrow"/>
        </w:rPr>
        <w:t>u</w:t>
      </w:r>
      <w:r w:rsidRPr="000114E6">
        <w:rPr>
          <w:rFonts w:ascii="Arial Narrow" w:hAnsi="Arial Narrow"/>
        </w:rPr>
        <w:t xml:space="preserve"> vody </w:t>
      </w:r>
      <w:r w:rsidR="00E031D0" w:rsidRPr="000114E6">
        <w:rPr>
          <w:rFonts w:ascii="Arial Narrow" w:hAnsi="Arial Narrow"/>
        </w:rPr>
        <w:t xml:space="preserve">je navrženo </w:t>
      </w:r>
      <w:r w:rsidR="00BF0152" w:rsidRPr="000114E6">
        <w:rPr>
          <w:rFonts w:ascii="Arial Narrow" w:hAnsi="Arial Narrow"/>
        </w:rPr>
        <w:t>pokrýt</w:t>
      </w:r>
      <w:r w:rsidR="00034495" w:rsidRPr="000114E6">
        <w:rPr>
          <w:rFonts w:ascii="Arial Narrow" w:hAnsi="Arial Narrow"/>
        </w:rPr>
        <w:t xml:space="preserve"> z tohoto </w:t>
      </w:r>
      <w:r w:rsidRPr="000114E6">
        <w:rPr>
          <w:rFonts w:ascii="Arial Narrow" w:hAnsi="Arial Narrow"/>
        </w:rPr>
        <w:t>vodovodu.</w:t>
      </w:r>
      <w:r w:rsidR="00902284" w:rsidRPr="000114E6">
        <w:rPr>
          <w:rFonts w:ascii="Arial Narrow" w:hAnsi="Arial Narrow"/>
        </w:rPr>
        <w:t xml:space="preserve"> </w:t>
      </w:r>
      <w:r w:rsidR="000114E6" w:rsidRPr="000114E6">
        <w:rPr>
          <w:rFonts w:ascii="Arial Narrow" w:hAnsi="Arial Narrow"/>
          <w:iCs/>
        </w:rPr>
        <w:t>Ostatní s</w:t>
      </w:r>
      <w:r w:rsidR="00902284" w:rsidRPr="000114E6">
        <w:rPr>
          <w:rFonts w:ascii="Arial Narrow" w:hAnsi="Arial Narrow"/>
          <w:iCs/>
        </w:rPr>
        <w:t>távající trasy vodovodů jsou v územním plánu zakresleny a stabilizovány</w:t>
      </w:r>
      <w:r w:rsidR="00902284" w:rsidRPr="000114E6">
        <w:rPr>
          <w:rFonts w:ascii="Arial Narrow" w:hAnsi="Arial Narrow"/>
        </w:rPr>
        <w:t>.</w:t>
      </w:r>
    </w:p>
    <w:p w14:paraId="1771567A" w14:textId="77777777" w:rsidR="00C62014" w:rsidRPr="00725034" w:rsidRDefault="00C62014" w:rsidP="000718BA">
      <w:pPr>
        <w:ind w:right="67"/>
        <w:rPr>
          <w:rFonts w:ascii="Arial Narrow" w:hAnsi="Arial Narrow"/>
        </w:rPr>
      </w:pPr>
    </w:p>
    <w:p w14:paraId="720F4E19" w14:textId="77777777" w:rsidR="000114E6" w:rsidRPr="00725034" w:rsidRDefault="000114E6" w:rsidP="000114E6">
      <w:pPr>
        <w:pStyle w:val="Odrkov"/>
        <w:spacing w:before="0"/>
        <w:ind w:right="25" w:firstLine="0"/>
        <w:rPr>
          <w:rFonts w:ascii="Arial Narrow" w:hAnsi="Arial Narrow"/>
          <w:szCs w:val="22"/>
        </w:rPr>
      </w:pPr>
      <w:r w:rsidRPr="00725034">
        <w:rPr>
          <w:rFonts w:ascii="Arial Narrow" w:hAnsi="Arial Narrow"/>
          <w:szCs w:val="22"/>
        </w:rPr>
        <w:t>Zástavba v návrhové ploše Z5 a Z6 BI je možná až po realizaci opatření pro zvýšení tlaku ve vodovodní síti. Podmínka zapracována do výrokové části ÚP.</w:t>
      </w:r>
    </w:p>
    <w:p w14:paraId="503415BC" w14:textId="77777777" w:rsidR="00C62014" w:rsidRPr="004F7DE9" w:rsidRDefault="00C62014" w:rsidP="00E050EC">
      <w:pPr>
        <w:ind w:right="25" w:firstLine="0"/>
        <w:rPr>
          <w:rFonts w:ascii="Arial Narrow" w:hAnsi="Arial Narrow"/>
          <w:i/>
          <w:szCs w:val="22"/>
        </w:rPr>
      </w:pPr>
    </w:p>
    <w:p w14:paraId="7932A27D" w14:textId="77777777" w:rsidR="00C62014" w:rsidRPr="000114E6" w:rsidRDefault="005568B4" w:rsidP="002159BB">
      <w:pPr>
        <w:pStyle w:val="Zkladntextodsazen"/>
        <w:ind w:right="25" w:firstLine="0"/>
        <w:rPr>
          <w:rFonts w:ascii="Arial Narrow" w:hAnsi="Arial Narrow"/>
          <w:szCs w:val="22"/>
        </w:rPr>
      </w:pPr>
      <w:r w:rsidRPr="000114E6">
        <w:rPr>
          <w:rFonts w:ascii="Arial Narrow" w:hAnsi="Arial Narrow"/>
          <w:szCs w:val="22"/>
        </w:rPr>
        <w:t>H</w:t>
      </w:r>
      <w:r w:rsidR="000718BA" w:rsidRPr="000114E6">
        <w:rPr>
          <w:rFonts w:ascii="Arial Narrow" w:hAnsi="Arial Narrow"/>
          <w:szCs w:val="22"/>
        </w:rPr>
        <w:t xml:space="preserve">lavní </w:t>
      </w:r>
      <w:r w:rsidR="004B5E1E" w:rsidRPr="000114E6">
        <w:rPr>
          <w:rFonts w:ascii="Arial Narrow" w:hAnsi="Arial Narrow"/>
        </w:rPr>
        <w:t xml:space="preserve">navržené a stávající trasy vodovodní sítě </w:t>
      </w:r>
      <w:r w:rsidR="000718BA" w:rsidRPr="000114E6">
        <w:rPr>
          <w:rFonts w:ascii="Arial Narrow" w:hAnsi="Arial Narrow"/>
          <w:szCs w:val="22"/>
        </w:rPr>
        <w:t>jsou zakresleny ve výkrese</w:t>
      </w:r>
      <w:r w:rsidR="00C62014" w:rsidRPr="000114E6">
        <w:rPr>
          <w:rFonts w:ascii="Arial Narrow" w:hAnsi="Arial Narrow"/>
          <w:szCs w:val="22"/>
        </w:rPr>
        <w:t xml:space="preserve"> č.</w:t>
      </w:r>
      <w:r w:rsidR="000718BA" w:rsidRPr="000114E6">
        <w:rPr>
          <w:rFonts w:ascii="Arial Narrow" w:hAnsi="Arial Narrow"/>
          <w:szCs w:val="22"/>
        </w:rPr>
        <w:t xml:space="preserve"> </w:t>
      </w:r>
      <w:r w:rsidR="00C62014" w:rsidRPr="000114E6">
        <w:rPr>
          <w:rFonts w:ascii="Arial Narrow" w:hAnsi="Arial Narrow"/>
          <w:szCs w:val="24"/>
        </w:rPr>
        <w:t>I.2c – Koncepce technické infrastruktury - vodní hospodářství</w:t>
      </w:r>
      <w:r w:rsidR="00610ACF" w:rsidRPr="000114E6">
        <w:rPr>
          <w:rFonts w:ascii="Arial Narrow" w:hAnsi="Arial Narrow"/>
        </w:rPr>
        <w:t>.</w:t>
      </w:r>
      <w:r w:rsidR="00F25E1D" w:rsidRPr="000114E6">
        <w:rPr>
          <w:rFonts w:ascii="Arial Narrow" w:hAnsi="Arial Narrow"/>
        </w:rPr>
        <w:t xml:space="preserve"> </w:t>
      </w:r>
    </w:p>
    <w:p w14:paraId="26908368" w14:textId="77777777" w:rsidR="00C62014" w:rsidRPr="004F7DE9" w:rsidRDefault="00C62014" w:rsidP="000718BA">
      <w:pPr>
        <w:pStyle w:val="Zkladntextodsazen"/>
        <w:ind w:right="67" w:firstLine="0"/>
        <w:rPr>
          <w:rFonts w:ascii="Arial Narrow" w:hAnsi="Arial Narrow"/>
          <w:i/>
          <w:szCs w:val="24"/>
        </w:rPr>
      </w:pPr>
    </w:p>
    <w:p w14:paraId="110DF923" w14:textId="77777777" w:rsidR="000718BA" w:rsidRPr="004F7DE9" w:rsidRDefault="000718BA" w:rsidP="000718BA">
      <w:pPr>
        <w:pStyle w:val="Zkladntextodsazen"/>
        <w:ind w:right="67" w:firstLine="0"/>
        <w:rPr>
          <w:rFonts w:ascii="Arial Narrow" w:hAnsi="Arial Narrow"/>
          <w:i/>
          <w:szCs w:val="24"/>
        </w:rPr>
      </w:pPr>
    </w:p>
    <w:p w14:paraId="601B6AB6" w14:textId="77777777" w:rsidR="000718BA" w:rsidRPr="004F7DE9" w:rsidRDefault="000718BA" w:rsidP="0087686D">
      <w:pPr>
        <w:pStyle w:val="Nadpis4"/>
      </w:pPr>
      <w:bookmarkStart w:id="49" w:name="_Toc418235472"/>
      <w:r w:rsidRPr="004F7DE9">
        <w:t>O</w:t>
      </w:r>
      <w:r w:rsidR="00123948" w:rsidRPr="004F7DE9">
        <w:t>dkanalizování a čištění odpadních vod</w:t>
      </w:r>
      <w:bookmarkEnd w:id="49"/>
    </w:p>
    <w:p w14:paraId="16D9AE66" w14:textId="3D28CECF" w:rsidR="000114E6" w:rsidRDefault="000114E6" w:rsidP="000114E6">
      <w:pPr>
        <w:pStyle w:val="Zkladntextodsazen"/>
        <w:ind w:right="25" w:firstLine="0"/>
        <w:rPr>
          <w:rFonts w:ascii="Arial Narrow" w:hAnsi="Arial Narrow"/>
        </w:rPr>
      </w:pPr>
      <w:r w:rsidRPr="00576C90">
        <w:rPr>
          <w:rFonts w:ascii="Arial Narrow" w:hAnsi="Arial Narrow"/>
        </w:rPr>
        <w:t xml:space="preserve">V obci Senetářov </w:t>
      </w:r>
      <w:r>
        <w:rPr>
          <w:rFonts w:ascii="Arial Narrow" w:hAnsi="Arial Narrow"/>
        </w:rPr>
        <w:t>je vybudována</w:t>
      </w:r>
      <w:r w:rsidRPr="00576C90">
        <w:rPr>
          <w:rFonts w:ascii="Arial Narrow" w:hAnsi="Arial Narrow"/>
        </w:rPr>
        <w:t xml:space="preserve"> </w:t>
      </w:r>
      <w:r>
        <w:rPr>
          <w:rFonts w:ascii="Arial Narrow" w:hAnsi="Arial Narrow"/>
        </w:rPr>
        <w:t>gravitační splaškové kanalizace. O</w:t>
      </w:r>
      <w:r w:rsidRPr="00576C90">
        <w:rPr>
          <w:rFonts w:ascii="Arial Narrow" w:hAnsi="Arial Narrow"/>
        </w:rPr>
        <w:t xml:space="preserve">dpadní vody odváděny do centrální čerpací stanice odpadních vod, která je umístěna v jihozápadní části obce. Z této čerpací stanice </w:t>
      </w:r>
      <w:r>
        <w:rPr>
          <w:rFonts w:ascii="Arial Narrow" w:hAnsi="Arial Narrow"/>
        </w:rPr>
        <w:t>jsou</w:t>
      </w:r>
      <w:r w:rsidRPr="00576C90">
        <w:rPr>
          <w:rFonts w:ascii="Arial Narrow" w:hAnsi="Arial Narrow"/>
        </w:rPr>
        <w:t xml:space="preserve"> odpadní vody čerpány zpět přes území obce a katastrální území obce Kotvrdovice výtlačným potrubím do kanalizační sítě obce Jedovnice a dále odváděny k čištění na ČOV Jedovnice. </w:t>
      </w:r>
    </w:p>
    <w:p w14:paraId="38043035" w14:textId="77777777" w:rsidR="000114E6" w:rsidRDefault="000114E6" w:rsidP="00034495">
      <w:pPr>
        <w:pStyle w:val="Zkladntextodsazen"/>
        <w:ind w:right="25" w:firstLine="0"/>
        <w:rPr>
          <w:rFonts w:ascii="Arial Narrow" w:hAnsi="Arial Narrow"/>
          <w:i/>
        </w:rPr>
      </w:pPr>
    </w:p>
    <w:p w14:paraId="13BA4117" w14:textId="559F6223" w:rsidR="000114E6" w:rsidRPr="005962B8" w:rsidRDefault="000114E6" w:rsidP="000114E6">
      <w:pPr>
        <w:pStyle w:val="Zkladntextodsazen"/>
        <w:ind w:right="25" w:firstLine="0"/>
        <w:rPr>
          <w:rFonts w:ascii="Arial Narrow" w:hAnsi="Arial Narrow"/>
        </w:rPr>
      </w:pPr>
      <w:r w:rsidRPr="005962B8">
        <w:rPr>
          <w:rFonts w:ascii="Arial Narrow" w:hAnsi="Arial Narrow"/>
        </w:rPr>
        <w:t>Vzhledem k velikosti zdroje znečištění</w:t>
      </w:r>
      <w:r w:rsidR="00015279">
        <w:rPr>
          <w:rFonts w:ascii="Arial Narrow" w:hAnsi="Arial Narrow"/>
        </w:rPr>
        <w:t xml:space="preserve"> </w:t>
      </w:r>
      <w:r w:rsidRPr="005962B8">
        <w:rPr>
          <w:rFonts w:ascii="Arial Narrow" w:hAnsi="Arial Narrow"/>
        </w:rPr>
        <w:t>navrhujeme  ponechat likvidaci odpadních vod stávajícím způsobem. Splaškové vody ze zastavitelných ploch budou odkanalizovány kanalizací na ČOV.</w:t>
      </w:r>
    </w:p>
    <w:p w14:paraId="6B5FCF0B" w14:textId="77777777" w:rsidR="00C40F24" w:rsidRPr="000114E6" w:rsidRDefault="00C40F24" w:rsidP="00C40F24">
      <w:pPr>
        <w:pStyle w:val="Zkladntextodsazen"/>
        <w:ind w:right="25" w:firstLine="0"/>
        <w:rPr>
          <w:rFonts w:ascii="Arial Narrow" w:hAnsi="Arial Narrow"/>
        </w:rPr>
      </w:pPr>
    </w:p>
    <w:p w14:paraId="5596C1F8" w14:textId="77777777" w:rsidR="000114E6" w:rsidRPr="005962B8" w:rsidRDefault="000114E6" w:rsidP="000114E6">
      <w:pPr>
        <w:ind w:right="25" w:firstLine="0"/>
        <w:rPr>
          <w:rFonts w:ascii="Arial Narrow" w:hAnsi="Arial Narrow"/>
        </w:rPr>
      </w:pPr>
      <w:bookmarkStart w:id="50" w:name="_Toc418235473"/>
      <w:r w:rsidRPr="005962B8">
        <w:rPr>
          <w:rFonts w:ascii="Arial Narrow" w:hAnsi="Arial Narrow"/>
        </w:rPr>
        <w:t xml:space="preserve">Dešťové vody </w:t>
      </w:r>
      <w:r>
        <w:rPr>
          <w:rFonts w:ascii="Arial Narrow" w:hAnsi="Arial Narrow"/>
        </w:rPr>
        <w:t>budou přednostně</w:t>
      </w:r>
      <w:r w:rsidRPr="005962B8">
        <w:rPr>
          <w:rFonts w:ascii="Arial Narrow" w:hAnsi="Arial Narrow"/>
        </w:rPr>
        <w:t xml:space="preserve"> řeš</w:t>
      </w:r>
      <w:r>
        <w:rPr>
          <w:rFonts w:ascii="Arial Narrow" w:hAnsi="Arial Narrow"/>
        </w:rPr>
        <w:t>eny</w:t>
      </w:r>
      <w:r w:rsidRPr="005962B8">
        <w:rPr>
          <w:rFonts w:ascii="Arial Narrow" w:hAnsi="Arial Narrow"/>
        </w:rPr>
        <w:t xml:space="preserve"> vsakováním na vlastním pozemku, případně přebytek </w:t>
      </w:r>
      <w:r>
        <w:rPr>
          <w:rFonts w:ascii="Arial Narrow" w:hAnsi="Arial Narrow"/>
        </w:rPr>
        <w:t xml:space="preserve">bude </w:t>
      </w:r>
      <w:r w:rsidRPr="005962B8">
        <w:rPr>
          <w:rFonts w:ascii="Arial Narrow" w:hAnsi="Arial Narrow"/>
        </w:rPr>
        <w:t>odvádě</w:t>
      </w:r>
      <w:r>
        <w:rPr>
          <w:rFonts w:ascii="Arial Narrow" w:hAnsi="Arial Narrow"/>
        </w:rPr>
        <w:t>n</w:t>
      </w:r>
      <w:r w:rsidRPr="005962B8">
        <w:rPr>
          <w:rFonts w:ascii="Arial Narrow" w:hAnsi="Arial Narrow"/>
        </w:rPr>
        <w:t xml:space="preserve"> do místního potoku. </w:t>
      </w:r>
    </w:p>
    <w:p w14:paraId="139C335E" w14:textId="77777777" w:rsidR="00034495" w:rsidRPr="000114E6" w:rsidRDefault="00034495" w:rsidP="00034495">
      <w:pPr>
        <w:ind w:firstLine="0"/>
        <w:rPr>
          <w:rFonts w:ascii="Arial Narrow" w:hAnsi="Arial Narrow"/>
          <w:b/>
        </w:rPr>
      </w:pPr>
    </w:p>
    <w:p w14:paraId="6A6B62AE" w14:textId="77777777" w:rsidR="00034495" w:rsidRPr="000114E6" w:rsidRDefault="00034495" w:rsidP="00034495">
      <w:pPr>
        <w:ind w:firstLine="0"/>
        <w:rPr>
          <w:rFonts w:ascii="Arial Narrow" w:hAnsi="Arial Narrow"/>
        </w:rPr>
      </w:pPr>
      <w:r w:rsidRPr="000114E6">
        <w:rPr>
          <w:rFonts w:ascii="Arial Narrow" w:hAnsi="Arial Narrow"/>
        </w:rPr>
        <w:t>Stávající i navržené trasy kanalizační sítě jsou zakresleny ve výkrese č. I.2c – Koncepce technické infrastruktury - vodní hospodářství</w:t>
      </w:r>
    </w:p>
    <w:p w14:paraId="34B59CA1" w14:textId="77777777" w:rsidR="00A83E6A" w:rsidRPr="004F7DE9" w:rsidRDefault="00A83E6A" w:rsidP="002159BB">
      <w:pPr>
        <w:ind w:firstLine="0"/>
        <w:rPr>
          <w:rFonts w:ascii="Arial Narrow" w:hAnsi="Arial Narrow"/>
          <w:b/>
          <w:i/>
        </w:rPr>
      </w:pPr>
    </w:p>
    <w:p w14:paraId="3646AA26" w14:textId="77777777" w:rsidR="000718BA" w:rsidRPr="004F7DE9" w:rsidRDefault="000718BA" w:rsidP="0087686D">
      <w:pPr>
        <w:pStyle w:val="Nadpis4"/>
      </w:pPr>
      <w:r w:rsidRPr="004F7DE9">
        <w:t>Z</w:t>
      </w:r>
      <w:r w:rsidR="00123948" w:rsidRPr="004F7DE9">
        <w:t>ásobování elektrickou energií</w:t>
      </w:r>
      <w:bookmarkEnd w:id="50"/>
    </w:p>
    <w:p w14:paraId="4FFA4F97" w14:textId="77777777" w:rsidR="000114E6" w:rsidRPr="000114E6" w:rsidRDefault="000114E6" w:rsidP="000718BA">
      <w:pPr>
        <w:ind w:firstLine="0"/>
        <w:rPr>
          <w:rFonts w:ascii="Arial Narrow" w:hAnsi="Arial Narrow"/>
        </w:rPr>
      </w:pPr>
      <w:r>
        <w:rPr>
          <w:rFonts w:ascii="Arial Narrow" w:hAnsi="Arial Narrow" w:cs="Arial"/>
          <w:b/>
          <w:szCs w:val="22"/>
        </w:rPr>
        <w:t xml:space="preserve">V územním plánu je navržen </w:t>
      </w:r>
      <w:r w:rsidRPr="00602DBF">
        <w:rPr>
          <w:rFonts w:ascii="Arial Narrow" w:hAnsi="Arial Narrow" w:cs="Arial"/>
          <w:b/>
          <w:szCs w:val="22"/>
        </w:rPr>
        <w:t xml:space="preserve">koridor nadmístní technické infrastruktury </w:t>
      </w:r>
      <w:r w:rsidRPr="0090417B">
        <w:rPr>
          <w:rFonts w:ascii="Arial Narrow" w:hAnsi="Arial Narrow" w:cs="Arial"/>
          <w:b/>
          <w:szCs w:val="22"/>
        </w:rPr>
        <w:t>C</w:t>
      </w:r>
      <w:r w:rsidR="00950690" w:rsidRPr="0090417B">
        <w:rPr>
          <w:rFonts w:ascii="Arial Narrow" w:hAnsi="Arial Narrow" w:cs="Arial"/>
          <w:b/>
          <w:szCs w:val="22"/>
        </w:rPr>
        <w:t>N</w:t>
      </w:r>
      <w:r w:rsidRPr="0090417B">
        <w:rPr>
          <w:rFonts w:ascii="Arial Narrow" w:hAnsi="Arial Narrow" w:cs="Arial"/>
          <w:b/>
          <w:szCs w:val="22"/>
        </w:rPr>
        <w:t>Z-</w:t>
      </w:r>
      <w:r w:rsidRPr="00602DBF">
        <w:rPr>
          <w:rFonts w:ascii="Arial Narrow" w:hAnsi="Arial Narrow" w:cs="Arial"/>
          <w:b/>
          <w:szCs w:val="22"/>
        </w:rPr>
        <w:t>TEE19</w:t>
      </w:r>
    </w:p>
    <w:p w14:paraId="50CC4140" w14:textId="77777777" w:rsidR="00FC7519" w:rsidRPr="000114E6" w:rsidRDefault="000114E6" w:rsidP="000718BA">
      <w:pPr>
        <w:ind w:firstLine="0"/>
        <w:rPr>
          <w:rFonts w:ascii="Arial Narrow" w:hAnsi="Arial Narrow"/>
        </w:rPr>
      </w:pPr>
      <w:r>
        <w:rPr>
          <w:rFonts w:ascii="Arial Narrow" w:hAnsi="Arial Narrow"/>
        </w:rPr>
        <w:t>Ostatní z</w:t>
      </w:r>
      <w:r w:rsidR="00FC7519" w:rsidRPr="000114E6">
        <w:rPr>
          <w:rFonts w:ascii="Arial Narrow" w:hAnsi="Arial Narrow"/>
        </w:rPr>
        <w:t>ásobování obce elektrickou energií, včetně distribučních trafostanic je stabilizováno.</w:t>
      </w:r>
    </w:p>
    <w:p w14:paraId="46F01595" w14:textId="77777777" w:rsidR="000718BA" w:rsidRPr="000114E6" w:rsidRDefault="00FC7519" w:rsidP="000718BA">
      <w:pPr>
        <w:pStyle w:val="Zkladntextodsazen"/>
        <w:ind w:right="25" w:firstLine="0"/>
        <w:rPr>
          <w:rFonts w:ascii="Arial Narrow" w:hAnsi="Arial Narrow"/>
          <w:szCs w:val="24"/>
        </w:rPr>
      </w:pPr>
      <w:r w:rsidRPr="000114E6">
        <w:rPr>
          <w:rFonts w:ascii="Arial Narrow" w:hAnsi="Arial Narrow"/>
          <w:szCs w:val="24"/>
        </w:rPr>
        <w:t>N</w:t>
      </w:r>
      <w:r w:rsidR="000718BA" w:rsidRPr="000114E6">
        <w:rPr>
          <w:rFonts w:ascii="Arial Narrow" w:hAnsi="Arial Narrow"/>
          <w:szCs w:val="24"/>
        </w:rPr>
        <w:t xml:space="preserve">avrhuje </w:t>
      </w:r>
      <w:r w:rsidRPr="000114E6">
        <w:rPr>
          <w:rFonts w:ascii="Arial Narrow" w:hAnsi="Arial Narrow"/>
          <w:szCs w:val="24"/>
        </w:rPr>
        <w:t xml:space="preserve">se </w:t>
      </w:r>
      <w:r w:rsidR="000718BA" w:rsidRPr="000114E6">
        <w:rPr>
          <w:rFonts w:ascii="Arial Narrow" w:hAnsi="Arial Narrow"/>
          <w:szCs w:val="24"/>
        </w:rPr>
        <w:t>kabelizac</w:t>
      </w:r>
      <w:r w:rsidRPr="000114E6">
        <w:rPr>
          <w:rFonts w:ascii="Arial Narrow" w:hAnsi="Arial Narrow"/>
          <w:szCs w:val="24"/>
        </w:rPr>
        <w:t>e</w:t>
      </w:r>
      <w:r w:rsidR="000718BA" w:rsidRPr="000114E6">
        <w:rPr>
          <w:rFonts w:ascii="Arial Narrow" w:hAnsi="Arial Narrow"/>
          <w:szCs w:val="24"/>
        </w:rPr>
        <w:t xml:space="preserve"> distribuční sítě NN, především v rozvojových </w:t>
      </w:r>
      <w:r w:rsidRPr="000114E6">
        <w:rPr>
          <w:rFonts w:ascii="Arial Narrow" w:hAnsi="Arial Narrow"/>
          <w:szCs w:val="24"/>
        </w:rPr>
        <w:t>plochách</w:t>
      </w:r>
      <w:r w:rsidR="000718BA" w:rsidRPr="000114E6">
        <w:rPr>
          <w:rFonts w:ascii="Arial Narrow" w:hAnsi="Arial Narrow"/>
          <w:szCs w:val="24"/>
        </w:rPr>
        <w:t>.</w:t>
      </w:r>
    </w:p>
    <w:p w14:paraId="0378CD19" w14:textId="77777777" w:rsidR="00A83E6A" w:rsidRPr="000114E6" w:rsidRDefault="00DC0C68" w:rsidP="00A83E6A">
      <w:pPr>
        <w:pStyle w:val="Odrkov"/>
        <w:spacing w:before="0"/>
        <w:ind w:right="25" w:firstLine="0"/>
        <w:rPr>
          <w:rFonts w:ascii="Arial Narrow" w:hAnsi="Arial Narrow"/>
        </w:rPr>
      </w:pPr>
      <w:bookmarkStart w:id="51" w:name="_Toc418235474"/>
      <w:r w:rsidRPr="000114E6">
        <w:rPr>
          <w:rFonts w:ascii="Arial Narrow" w:hAnsi="Arial Narrow"/>
        </w:rPr>
        <w:t>Hlavní trasy</w:t>
      </w:r>
      <w:r w:rsidR="00A83E6A" w:rsidRPr="000114E6">
        <w:rPr>
          <w:rFonts w:ascii="Arial Narrow" w:hAnsi="Arial Narrow"/>
        </w:rPr>
        <w:t xml:space="preserve"> </w:t>
      </w:r>
      <w:r w:rsidR="004B5E1E" w:rsidRPr="000114E6">
        <w:rPr>
          <w:rFonts w:ascii="Arial Narrow" w:hAnsi="Arial Narrow"/>
        </w:rPr>
        <w:t xml:space="preserve">navržených a stávajících </w:t>
      </w:r>
      <w:r w:rsidR="004541CF" w:rsidRPr="000114E6">
        <w:rPr>
          <w:rFonts w:ascii="Arial Narrow" w:hAnsi="Arial Narrow"/>
        </w:rPr>
        <w:t xml:space="preserve">elektrického </w:t>
      </w:r>
      <w:r w:rsidR="00A83E6A" w:rsidRPr="000114E6">
        <w:rPr>
          <w:rFonts w:ascii="Arial Narrow" w:hAnsi="Arial Narrow"/>
        </w:rPr>
        <w:t xml:space="preserve">vedení </w:t>
      </w:r>
      <w:r w:rsidRPr="000114E6">
        <w:rPr>
          <w:rFonts w:ascii="Arial Narrow" w:hAnsi="Arial Narrow"/>
          <w:szCs w:val="22"/>
        </w:rPr>
        <w:t>jsou</w:t>
      </w:r>
      <w:r w:rsidR="00156452" w:rsidRPr="000114E6">
        <w:rPr>
          <w:rFonts w:ascii="Arial Narrow" w:hAnsi="Arial Narrow"/>
          <w:szCs w:val="22"/>
        </w:rPr>
        <w:t xml:space="preserve"> </w:t>
      </w:r>
      <w:r w:rsidRPr="000114E6">
        <w:rPr>
          <w:rFonts w:ascii="Arial Narrow" w:hAnsi="Arial Narrow"/>
          <w:szCs w:val="22"/>
        </w:rPr>
        <w:t xml:space="preserve">zakresleny </w:t>
      </w:r>
      <w:r w:rsidR="00A83E6A" w:rsidRPr="000114E6">
        <w:rPr>
          <w:rFonts w:ascii="Arial Narrow" w:hAnsi="Arial Narrow"/>
        </w:rPr>
        <w:t>ve výkrese č.I.2d Koncepce technické infrastruktury - Energetika a spoje.</w:t>
      </w:r>
    </w:p>
    <w:p w14:paraId="4C60F500" w14:textId="77777777" w:rsidR="00C40F24" w:rsidRPr="00C44F4C" w:rsidRDefault="00C40F24" w:rsidP="002159BB">
      <w:pPr>
        <w:ind w:firstLine="0"/>
        <w:rPr>
          <w:rFonts w:ascii="Arial Narrow" w:hAnsi="Arial Narrow"/>
          <w:b/>
        </w:rPr>
      </w:pPr>
    </w:p>
    <w:p w14:paraId="3EA3CE54" w14:textId="77777777" w:rsidR="000718BA" w:rsidRPr="004F7DE9" w:rsidRDefault="000718BA" w:rsidP="0087686D">
      <w:pPr>
        <w:pStyle w:val="Nadpis4"/>
      </w:pPr>
      <w:r w:rsidRPr="004F7DE9">
        <w:t>Z</w:t>
      </w:r>
      <w:r w:rsidR="00123948" w:rsidRPr="004F7DE9">
        <w:t>ásobování plynem</w:t>
      </w:r>
      <w:bookmarkEnd w:id="51"/>
    </w:p>
    <w:p w14:paraId="2D2F3160" w14:textId="77777777" w:rsidR="00DC0C68" w:rsidRPr="000114E6" w:rsidRDefault="009E2CCF" w:rsidP="00DC0C68">
      <w:pPr>
        <w:ind w:firstLine="0"/>
        <w:rPr>
          <w:rFonts w:ascii="Arial Narrow" w:hAnsi="Arial Narrow"/>
          <w:iCs/>
          <w:strike/>
        </w:rPr>
      </w:pPr>
      <w:r w:rsidRPr="000114E6">
        <w:rPr>
          <w:rFonts w:ascii="Arial Narrow" w:hAnsi="Arial Narrow"/>
          <w:iCs/>
        </w:rPr>
        <w:t xml:space="preserve">Plynofikace </w:t>
      </w:r>
      <w:r w:rsidR="00E262D8" w:rsidRPr="000114E6">
        <w:rPr>
          <w:rFonts w:ascii="Arial Narrow" w:hAnsi="Arial Narrow"/>
          <w:iCs/>
        </w:rPr>
        <w:t>obce</w:t>
      </w:r>
      <w:r w:rsidR="00022163" w:rsidRPr="000114E6">
        <w:rPr>
          <w:rFonts w:ascii="Arial Narrow" w:hAnsi="Arial Narrow"/>
          <w:iCs/>
        </w:rPr>
        <w:t xml:space="preserve"> </w:t>
      </w:r>
      <w:r w:rsidR="000114E6" w:rsidRPr="000114E6">
        <w:rPr>
          <w:rFonts w:ascii="Arial Narrow" w:hAnsi="Arial Narrow"/>
          <w:iCs/>
        </w:rPr>
        <w:t>Senetářov</w:t>
      </w:r>
      <w:r w:rsidRPr="000114E6">
        <w:rPr>
          <w:rFonts w:ascii="Arial Narrow" w:hAnsi="Arial Narrow"/>
          <w:iCs/>
        </w:rPr>
        <w:t xml:space="preserve"> je stabilizována</w:t>
      </w:r>
      <w:r w:rsidR="00DC0C68" w:rsidRPr="000114E6">
        <w:rPr>
          <w:rFonts w:ascii="Arial Narrow" w:hAnsi="Arial Narrow"/>
          <w:iCs/>
        </w:rPr>
        <w:t>.</w:t>
      </w:r>
    </w:p>
    <w:p w14:paraId="068606F2" w14:textId="77777777" w:rsidR="00A72D25" w:rsidRPr="000114E6" w:rsidRDefault="00A72D25" w:rsidP="00A72D25">
      <w:pPr>
        <w:ind w:firstLine="0"/>
        <w:rPr>
          <w:rFonts w:ascii="Arial Narrow" w:hAnsi="Arial Narrow"/>
          <w:iCs/>
        </w:rPr>
      </w:pPr>
      <w:r w:rsidRPr="000114E6">
        <w:rPr>
          <w:rFonts w:ascii="Arial Narrow" w:hAnsi="Arial Narrow"/>
          <w:iCs/>
        </w:rPr>
        <w:t>V</w:t>
      </w:r>
      <w:r w:rsidR="00FC7519" w:rsidRPr="000114E6">
        <w:rPr>
          <w:rFonts w:ascii="Arial Narrow" w:hAnsi="Arial Narrow"/>
          <w:iCs/>
        </w:rPr>
        <w:t> zastavitelných plochách</w:t>
      </w:r>
      <w:r w:rsidRPr="000114E6">
        <w:rPr>
          <w:rFonts w:ascii="Arial Narrow" w:hAnsi="Arial Narrow"/>
          <w:iCs/>
        </w:rPr>
        <w:t xml:space="preserve"> </w:t>
      </w:r>
      <w:r w:rsidR="009E2CCF" w:rsidRPr="000114E6">
        <w:rPr>
          <w:rFonts w:ascii="Arial Narrow" w:hAnsi="Arial Narrow"/>
          <w:iCs/>
        </w:rPr>
        <w:t xml:space="preserve">se navrhuje </w:t>
      </w:r>
      <w:r w:rsidRPr="000114E6">
        <w:rPr>
          <w:rFonts w:ascii="Arial Narrow" w:hAnsi="Arial Narrow"/>
          <w:iCs/>
        </w:rPr>
        <w:t>prodloužení plynov</w:t>
      </w:r>
      <w:r w:rsidR="00FC7519" w:rsidRPr="000114E6">
        <w:rPr>
          <w:rFonts w:ascii="Arial Narrow" w:hAnsi="Arial Narrow"/>
          <w:iCs/>
        </w:rPr>
        <w:t>ý</w:t>
      </w:r>
      <w:r w:rsidRPr="000114E6">
        <w:rPr>
          <w:rFonts w:ascii="Arial Narrow" w:hAnsi="Arial Narrow"/>
          <w:iCs/>
        </w:rPr>
        <w:t xml:space="preserve">ch rozvodů. </w:t>
      </w:r>
    </w:p>
    <w:p w14:paraId="5EC527F0" w14:textId="77777777" w:rsidR="00A72D25" w:rsidRPr="000114E6" w:rsidRDefault="00A72D25" w:rsidP="00A72D25">
      <w:pPr>
        <w:ind w:right="25" w:firstLine="0"/>
        <w:rPr>
          <w:rFonts w:ascii="Arial Narrow" w:hAnsi="Arial Narrow"/>
          <w:iCs/>
        </w:rPr>
      </w:pPr>
    </w:p>
    <w:p w14:paraId="4C99FA9A" w14:textId="77777777" w:rsidR="00A72D25" w:rsidRPr="000114E6" w:rsidRDefault="001E4BD5" w:rsidP="00A72D25">
      <w:pPr>
        <w:pStyle w:val="Odrkov"/>
        <w:spacing w:before="0"/>
        <w:ind w:right="25" w:firstLine="0"/>
        <w:rPr>
          <w:rFonts w:ascii="Arial Narrow" w:hAnsi="Arial Narrow"/>
          <w:szCs w:val="22"/>
        </w:rPr>
      </w:pPr>
      <w:r w:rsidRPr="000114E6">
        <w:rPr>
          <w:rFonts w:ascii="Arial Narrow" w:hAnsi="Arial Narrow"/>
          <w:szCs w:val="22"/>
        </w:rPr>
        <w:t>Rozšíření</w:t>
      </w:r>
      <w:r w:rsidR="00A72D25" w:rsidRPr="000114E6">
        <w:rPr>
          <w:rFonts w:ascii="Arial Narrow" w:hAnsi="Arial Narrow"/>
          <w:szCs w:val="22"/>
        </w:rPr>
        <w:t xml:space="preserve"> plynovodní sítě </w:t>
      </w:r>
      <w:r w:rsidRPr="000114E6">
        <w:rPr>
          <w:rFonts w:ascii="Arial Narrow" w:hAnsi="Arial Narrow"/>
          <w:szCs w:val="22"/>
        </w:rPr>
        <w:t xml:space="preserve">je přípustné </w:t>
      </w:r>
      <w:r w:rsidR="00A72D25" w:rsidRPr="000114E6">
        <w:rPr>
          <w:rFonts w:ascii="Arial Narrow" w:hAnsi="Arial Narrow"/>
          <w:szCs w:val="22"/>
        </w:rPr>
        <w:t>v navržených zastavitelných plochách.</w:t>
      </w:r>
    </w:p>
    <w:p w14:paraId="4A2FCCAC" w14:textId="77777777" w:rsidR="00A72D25" w:rsidRPr="000114E6" w:rsidRDefault="00A72D25" w:rsidP="00A72D25">
      <w:pPr>
        <w:pStyle w:val="Odrkov"/>
        <w:spacing w:before="0"/>
        <w:ind w:right="25" w:firstLine="0"/>
        <w:rPr>
          <w:rFonts w:ascii="Arial Narrow" w:hAnsi="Arial Narrow"/>
          <w:szCs w:val="22"/>
        </w:rPr>
      </w:pPr>
    </w:p>
    <w:p w14:paraId="26CBBD73" w14:textId="77777777" w:rsidR="00A72D25" w:rsidRPr="000114E6" w:rsidRDefault="004541CF" w:rsidP="00A72D25">
      <w:pPr>
        <w:pStyle w:val="Odrkov"/>
        <w:spacing w:before="0"/>
        <w:ind w:right="25" w:firstLine="0"/>
        <w:rPr>
          <w:rFonts w:ascii="Arial Narrow" w:hAnsi="Arial Narrow"/>
        </w:rPr>
      </w:pPr>
      <w:r w:rsidRPr="000114E6">
        <w:rPr>
          <w:rFonts w:ascii="Arial Narrow" w:hAnsi="Arial Narrow"/>
        </w:rPr>
        <w:t xml:space="preserve">Hlavní trasy </w:t>
      </w:r>
      <w:r w:rsidR="002778E0" w:rsidRPr="000114E6">
        <w:rPr>
          <w:rFonts w:ascii="Arial Narrow" w:hAnsi="Arial Narrow"/>
        </w:rPr>
        <w:t xml:space="preserve">navržených a stávajících </w:t>
      </w:r>
      <w:r w:rsidRPr="000114E6">
        <w:rPr>
          <w:rFonts w:ascii="Arial Narrow" w:hAnsi="Arial Narrow"/>
        </w:rPr>
        <w:t>plynových vedení jsou navrženy a zakresleny</w:t>
      </w:r>
      <w:r w:rsidR="00A72D25" w:rsidRPr="000114E6">
        <w:rPr>
          <w:rFonts w:ascii="Arial Narrow" w:hAnsi="Arial Narrow"/>
        </w:rPr>
        <w:t xml:space="preserve"> ve výkrese č.I.2d Koncepce technické infrastruktury - Energetika a spoje.</w:t>
      </w:r>
    </w:p>
    <w:p w14:paraId="712FABE2" w14:textId="77777777" w:rsidR="002159BB" w:rsidRPr="004F7DE9" w:rsidRDefault="002159BB" w:rsidP="002159BB">
      <w:pPr>
        <w:ind w:firstLine="0"/>
        <w:rPr>
          <w:rFonts w:ascii="Arial Narrow" w:hAnsi="Arial Narrow"/>
          <w:i/>
          <w:color w:val="000000"/>
        </w:rPr>
      </w:pPr>
      <w:bookmarkStart w:id="52" w:name="_Toc418235475"/>
    </w:p>
    <w:p w14:paraId="4CE1E567" w14:textId="77777777" w:rsidR="002159BB" w:rsidRPr="004F7DE9" w:rsidRDefault="002159BB" w:rsidP="002159BB">
      <w:pPr>
        <w:ind w:firstLine="0"/>
        <w:rPr>
          <w:rFonts w:ascii="Arial Narrow" w:hAnsi="Arial Narrow"/>
          <w:i/>
          <w:color w:val="000000"/>
        </w:rPr>
      </w:pPr>
    </w:p>
    <w:bookmarkEnd w:id="52"/>
    <w:p w14:paraId="112A7444" w14:textId="77777777" w:rsidR="00A83E6A" w:rsidRPr="004F7DE9" w:rsidRDefault="00A83E6A" w:rsidP="0087686D">
      <w:pPr>
        <w:pStyle w:val="Nadpis4"/>
      </w:pPr>
      <w:r w:rsidRPr="004F7DE9">
        <w:t>S</w:t>
      </w:r>
      <w:r w:rsidR="00123948" w:rsidRPr="004F7DE9">
        <w:t>poje a telekomunikační zařízení</w:t>
      </w:r>
    </w:p>
    <w:p w14:paraId="24BB11FF" w14:textId="77777777" w:rsidR="00135656" w:rsidRPr="000114E6" w:rsidRDefault="00135656" w:rsidP="00135656">
      <w:pPr>
        <w:ind w:firstLine="0"/>
        <w:rPr>
          <w:rFonts w:ascii="Arial Narrow" w:hAnsi="Arial Narrow"/>
          <w:iCs/>
        </w:rPr>
      </w:pPr>
      <w:r w:rsidRPr="000114E6">
        <w:rPr>
          <w:rFonts w:ascii="Arial Narrow" w:hAnsi="Arial Narrow"/>
          <w:iCs/>
        </w:rPr>
        <w:t>Přes řešené území prochází místní telekomunikační síť a radioreleové trasy. Veškerá telekomunikač</w:t>
      </w:r>
      <w:r w:rsidR="004541CF" w:rsidRPr="000114E6">
        <w:rPr>
          <w:rFonts w:ascii="Arial Narrow" w:hAnsi="Arial Narrow"/>
          <w:iCs/>
        </w:rPr>
        <w:t>ní vedení jsou stabilizována</w:t>
      </w:r>
      <w:r w:rsidRPr="000114E6">
        <w:rPr>
          <w:rFonts w:ascii="Arial Narrow" w:hAnsi="Arial Narrow"/>
          <w:iCs/>
        </w:rPr>
        <w:t>.</w:t>
      </w:r>
    </w:p>
    <w:p w14:paraId="37AE2D71" w14:textId="77777777" w:rsidR="00135656" w:rsidRPr="000114E6" w:rsidRDefault="00135656" w:rsidP="00135656">
      <w:pPr>
        <w:ind w:firstLine="540"/>
        <w:rPr>
          <w:rFonts w:ascii="Arial Narrow" w:hAnsi="Arial Narrow"/>
          <w:iCs/>
        </w:rPr>
      </w:pPr>
    </w:p>
    <w:p w14:paraId="30121EAB" w14:textId="77777777" w:rsidR="004541CF" w:rsidRPr="000114E6" w:rsidRDefault="00E82058" w:rsidP="004541CF">
      <w:pPr>
        <w:pStyle w:val="Odrkov"/>
        <w:spacing w:before="0"/>
        <w:ind w:right="25" w:firstLine="0"/>
        <w:rPr>
          <w:rFonts w:ascii="Arial Narrow" w:hAnsi="Arial Narrow"/>
          <w:szCs w:val="22"/>
        </w:rPr>
      </w:pPr>
      <w:r w:rsidRPr="000114E6">
        <w:rPr>
          <w:rFonts w:ascii="Arial Narrow" w:hAnsi="Arial Narrow"/>
          <w:szCs w:val="22"/>
        </w:rPr>
        <w:lastRenderedPageBreak/>
        <w:t xml:space="preserve">Rozšíření </w:t>
      </w:r>
      <w:r w:rsidR="004541CF" w:rsidRPr="000114E6">
        <w:rPr>
          <w:rFonts w:ascii="Arial Narrow" w:hAnsi="Arial Narrow"/>
          <w:szCs w:val="22"/>
        </w:rPr>
        <w:t>telekomunikačních vedení</w:t>
      </w:r>
      <w:r w:rsidRPr="000114E6">
        <w:rPr>
          <w:rFonts w:ascii="Arial Narrow" w:hAnsi="Arial Narrow"/>
          <w:szCs w:val="22"/>
        </w:rPr>
        <w:t xml:space="preserve"> je přípustné</w:t>
      </w:r>
      <w:r w:rsidR="004541CF" w:rsidRPr="000114E6">
        <w:rPr>
          <w:rFonts w:ascii="Arial Narrow" w:hAnsi="Arial Narrow"/>
          <w:szCs w:val="22"/>
        </w:rPr>
        <w:t xml:space="preserve"> v navržených zastavitelných plochách.</w:t>
      </w:r>
    </w:p>
    <w:p w14:paraId="422F5F10" w14:textId="77777777" w:rsidR="00135656" w:rsidRPr="000114E6" w:rsidRDefault="00135656" w:rsidP="00135656">
      <w:pPr>
        <w:ind w:firstLine="540"/>
        <w:rPr>
          <w:rFonts w:ascii="Arial Narrow" w:hAnsi="Arial Narrow"/>
          <w:iCs/>
        </w:rPr>
      </w:pPr>
    </w:p>
    <w:p w14:paraId="2E5EB398" w14:textId="77777777" w:rsidR="00135656" w:rsidRPr="000114E6" w:rsidRDefault="004541CF" w:rsidP="00135656">
      <w:pPr>
        <w:pStyle w:val="Odrkov"/>
        <w:spacing w:before="0"/>
        <w:ind w:right="25" w:firstLine="0"/>
        <w:rPr>
          <w:rFonts w:ascii="Arial Narrow" w:hAnsi="Arial Narrow"/>
        </w:rPr>
      </w:pPr>
      <w:r w:rsidRPr="000114E6">
        <w:rPr>
          <w:rFonts w:ascii="Arial Narrow" w:hAnsi="Arial Narrow"/>
        </w:rPr>
        <w:t>Hlavní t</w:t>
      </w:r>
      <w:r w:rsidR="00135656" w:rsidRPr="000114E6">
        <w:rPr>
          <w:rFonts w:ascii="Arial Narrow" w:hAnsi="Arial Narrow"/>
        </w:rPr>
        <w:t xml:space="preserve">rasy </w:t>
      </w:r>
      <w:r w:rsidR="002778E0" w:rsidRPr="000114E6">
        <w:rPr>
          <w:rFonts w:ascii="Arial Narrow" w:hAnsi="Arial Narrow"/>
        </w:rPr>
        <w:t xml:space="preserve">navržených a stávajících </w:t>
      </w:r>
      <w:r w:rsidRPr="000114E6">
        <w:rPr>
          <w:rFonts w:ascii="Arial Narrow" w:hAnsi="Arial Narrow"/>
        </w:rPr>
        <w:t>telekomunikačních</w:t>
      </w:r>
      <w:r w:rsidR="00135656" w:rsidRPr="000114E6">
        <w:rPr>
          <w:rFonts w:ascii="Arial Narrow" w:hAnsi="Arial Narrow"/>
        </w:rPr>
        <w:t xml:space="preserve"> vedení </w:t>
      </w:r>
      <w:r w:rsidRPr="000114E6">
        <w:rPr>
          <w:rFonts w:ascii="Arial Narrow" w:hAnsi="Arial Narrow"/>
        </w:rPr>
        <w:t xml:space="preserve">jsou zakresleny </w:t>
      </w:r>
      <w:r w:rsidR="00135656" w:rsidRPr="000114E6">
        <w:rPr>
          <w:rFonts w:ascii="Arial Narrow" w:hAnsi="Arial Narrow"/>
        </w:rPr>
        <w:t>ve výkrese č.I.2d Koncepce technické infrastruktury - Energetika a spoje.</w:t>
      </w:r>
    </w:p>
    <w:p w14:paraId="021C8C57" w14:textId="77777777" w:rsidR="00A56196" w:rsidRPr="004F7DE9" w:rsidRDefault="00A56196" w:rsidP="004F7DE9">
      <w:pPr>
        <w:pStyle w:val="Nadpis2"/>
      </w:pPr>
      <w:bookmarkStart w:id="53" w:name="_Toc282442545"/>
      <w:bookmarkStart w:id="54" w:name="_Toc282443387"/>
      <w:bookmarkStart w:id="55" w:name="_Toc387822062"/>
      <w:bookmarkStart w:id="56" w:name="_Toc387844871"/>
      <w:bookmarkStart w:id="57" w:name="_Toc75175489"/>
      <w:bookmarkStart w:id="58" w:name="Odkanalizov%25252525252525252525C3%25252"/>
      <w:r w:rsidRPr="004F7DE9">
        <w:t>Koncepce uspořádání krajiny</w:t>
      </w:r>
      <w:bookmarkEnd w:id="53"/>
      <w:bookmarkEnd w:id="54"/>
      <w:bookmarkEnd w:id="55"/>
      <w:bookmarkEnd w:id="56"/>
      <w:r w:rsidR="009049DC" w:rsidRPr="004F7DE9">
        <w:t xml:space="preserve"> včetně vymezení ploch s rozdílným způsobem využití, ploch změn v krajině a stanovení podmínek pro jejich využití, územní systém ekologické stability, prostupnost krajiny, protierozní opatření, ochrana před povodněmi, rekreace, dobývání ložisek nerostných surovin</w:t>
      </w:r>
      <w:bookmarkEnd w:id="57"/>
    </w:p>
    <w:p w14:paraId="1C4088F9" w14:textId="77777777" w:rsidR="00A56196" w:rsidRPr="004F7DE9" w:rsidRDefault="00A56196" w:rsidP="00541A7D">
      <w:pPr>
        <w:ind w:right="67" w:firstLine="0"/>
        <w:jc w:val="center"/>
        <w:rPr>
          <w:rFonts w:ascii="Arial Narrow" w:hAnsi="Arial Narrow" w:cs="Arial"/>
          <w:bCs/>
          <w:i/>
          <w:color w:val="000000" w:themeColor="text1"/>
          <w:szCs w:val="22"/>
        </w:rPr>
      </w:pPr>
      <w:r w:rsidRPr="004F7DE9">
        <w:rPr>
          <w:rFonts w:ascii="Arial Narrow" w:hAnsi="Arial Narrow" w:cs="Arial"/>
          <w:bCs/>
          <w:i/>
          <w:color w:val="000000" w:themeColor="text1"/>
          <w:szCs w:val="22"/>
        </w:rPr>
        <w:t>(včetně vymezení ploch a stanovení podmínek pro změny v jejich využití, územní systém ekologické stability, prostupnost krajiny, protierozní opatření, ochranu před povodněmi, rekreaci, dobývání ložisek nerostných surovin a podobně)</w:t>
      </w:r>
    </w:p>
    <w:p w14:paraId="72D3881B" w14:textId="77777777" w:rsidR="000B644D" w:rsidRPr="004F7DE9" w:rsidRDefault="000B644D" w:rsidP="00A56196">
      <w:pPr>
        <w:ind w:right="67" w:firstLine="0"/>
        <w:jc w:val="center"/>
        <w:rPr>
          <w:rFonts w:ascii="Arial Narrow" w:hAnsi="Arial Narrow" w:cs="Arial"/>
          <w:bCs/>
          <w:i/>
          <w:color w:val="000000" w:themeColor="text1"/>
          <w:szCs w:val="22"/>
        </w:rPr>
      </w:pPr>
    </w:p>
    <w:p w14:paraId="381967E0" w14:textId="77777777" w:rsidR="00704217" w:rsidRPr="000114E6" w:rsidRDefault="00704217" w:rsidP="00F7339B">
      <w:pPr>
        <w:pStyle w:val="Nadpis3"/>
      </w:pPr>
      <w:bookmarkStart w:id="59" w:name="_Toc75175490"/>
      <w:bookmarkStart w:id="60" w:name="_Toc282442547"/>
      <w:bookmarkStart w:id="61" w:name="_Toc282443389"/>
      <w:bookmarkStart w:id="62" w:name="_Toc418235479"/>
      <w:r w:rsidRPr="000114E6">
        <w:t>K</w:t>
      </w:r>
      <w:r w:rsidR="00123948" w:rsidRPr="000114E6">
        <w:t>oncepce uspořádání krajiny</w:t>
      </w:r>
      <w:bookmarkEnd w:id="59"/>
    </w:p>
    <w:p w14:paraId="41B2BDCA" w14:textId="77777777" w:rsidR="003F1600" w:rsidRDefault="00A83E6A" w:rsidP="003F1600">
      <w:pPr>
        <w:pStyle w:val="Textk"/>
        <w:ind w:left="3"/>
        <w:jc w:val="both"/>
        <w:rPr>
          <w:rFonts w:ascii="Arial Narrow" w:hAnsi="Arial Narrow" w:cs="Arial"/>
          <w:color w:val="000000" w:themeColor="text1"/>
        </w:rPr>
      </w:pPr>
      <w:r w:rsidRPr="000114E6">
        <w:rPr>
          <w:rFonts w:ascii="Arial Narrow" w:hAnsi="Arial Narrow" w:cs="Arial"/>
          <w:color w:val="000000" w:themeColor="text1"/>
        </w:rPr>
        <w:t xml:space="preserve">Krajina správního území obce </w:t>
      </w:r>
      <w:r w:rsidR="000114E6" w:rsidRPr="000114E6">
        <w:rPr>
          <w:rFonts w:ascii="Arial Narrow" w:hAnsi="Arial Narrow" w:cs="Arial"/>
          <w:color w:val="000000" w:themeColor="text1"/>
        </w:rPr>
        <w:t xml:space="preserve">Senetářov </w:t>
      </w:r>
      <w:r w:rsidRPr="000114E6">
        <w:rPr>
          <w:rFonts w:ascii="Arial Narrow" w:hAnsi="Arial Narrow" w:cs="Arial"/>
          <w:color w:val="000000" w:themeColor="text1"/>
        </w:rPr>
        <w:t>je uspořádána z následujících neurbanizovaných ploch s rozdílným způsobem využití:</w:t>
      </w:r>
    </w:p>
    <w:p w14:paraId="0127B7D1" w14:textId="77777777" w:rsidR="00C44F4C" w:rsidRDefault="00C44F4C" w:rsidP="003F1600">
      <w:pPr>
        <w:pStyle w:val="Textk"/>
        <w:ind w:left="3"/>
        <w:jc w:val="both"/>
        <w:rPr>
          <w:rFonts w:ascii="Arial Narrow" w:hAnsi="Arial Narrow" w:cs="Arial"/>
          <w:color w:val="000000" w:themeColor="text1"/>
        </w:rPr>
      </w:pPr>
    </w:p>
    <w:p w14:paraId="6BC380B3" w14:textId="77777777" w:rsidR="000114E6" w:rsidRPr="00C11650" w:rsidRDefault="000114E6" w:rsidP="00C44F4C">
      <w:pPr>
        <w:pStyle w:val="Textk"/>
        <w:spacing w:after="0"/>
        <w:ind w:left="3"/>
        <w:jc w:val="both"/>
        <w:rPr>
          <w:rFonts w:ascii="Arial Narrow" w:hAnsi="Arial Narrow"/>
          <w:b/>
        </w:rPr>
      </w:pPr>
      <w:r w:rsidRPr="00C11650">
        <w:rPr>
          <w:rFonts w:ascii="Arial Narrow" w:hAnsi="Arial Narrow" w:cs="Arial"/>
          <w:b/>
          <w:color w:val="000000" w:themeColor="text1"/>
        </w:rPr>
        <w:t>P</w:t>
      </w:r>
      <w:r w:rsidRPr="00C11650">
        <w:rPr>
          <w:rFonts w:ascii="Arial Narrow" w:hAnsi="Arial Narrow"/>
          <w:b/>
        </w:rPr>
        <w:t>lochy zemědělské</w:t>
      </w:r>
    </w:p>
    <w:p w14:paraId="462D4093" w14:textId="77777777" w:rsidR="000114E6" w:rsidRPr="00903700" w:rsidRDefault="000114E6" w:rsidP="00C44F4C">
      <w:pPr>
        <w:pStyle w:val="Odrkov"/>
        <w:widowControl w:val="0"/>
        <w:numPr>
          <w:ilvl w:val="0"/>
          <w:numId w:val="6"/>
        </w:numPr>
        <w:tabs>
          <w:tab w:val="num" w:pos="720"/>
        </w:tabs>
        <w:spacing w:before="0"/>
        <w:ind w:left="0" w:right="25" w:firstLine="0"/>
        <w:textAlignment w:val="baseline"/>
        <w:rPr>
          <w:rFonts w:ascii="Arial Narrow" w:hAnsi="Arial Narrow"/>
          <w:b/>
        </w:rPr>
      </w:pPr>
      <w:r w:rsidRPr="00903700">
        <w:rPr>
          <w:rFonts w:ascii="Arial Narrow" w:hAnsi="Arial Narrow"/>
          <w:b/>
        </w:rPr>
        <w:t xml:space="preserve">Pole (AP) </w:t>
      </w:r>
    </w:p>
    <w:p w14:paraId="51131BD9" w14:textId="77777777" w:rsidR="005A2D61" w:rsidRPr="00903700" w:rsidRDefault="005A2D61" w:rsidP="00C44F4C">
      <w:pPr>
        <w:pStyle w:val="bodk"/>
        <w:spacing w:after="0"/>
        <w:jc w:val="both"/>
        <w:rPr>
          <w:rFonts w:ascii="Arial Narrow" w:hAnsi="Arial Narrow"/>
          <w:szCs w:val="24"/>
          <w:lang w:eastAsia="ar-SA" w:bidi="ar-SA"/>
        </w:rPr>
      </w:pPr>
      <w:r w:rsidRPr="00903700">
        <w:rPr>
          <w:rFonts w:ascii="Arial Narrow" w:hAnsi="Arial Narrow"/>
          <w:szCs w:val="24"/>
          <w:lang w:eastAsia="ar-SA" w:bidi="ar-SA"/>
        </w:rPr>
        <w:t xml:space="preserve">Nové plochy </w:t>
      </w:r>
      <w:r w:rsidR="000114E6" w:rsidRPr="00903700">
        <w:rPr>
          <w:rFonts w:ascii="Arial Narrow" w:hAnsi="Arial Narrow" w:cs="Arial"/>
          <w:color w:val="000000"/>
          <w:lang w:bidi="ar-SA"/>
        </w:rPr>
        <w:t>zemědělského půdního fondu užívané převážně jako orná půda</w:t>
      </w:r>
      <w:r w:rsidR="000114E6" w:rsidRPr="00903700">
        <w:rPr>
          <w:rFonts w:ascii="Arial Narrow" w:hAnsi="Arial Narrow"/>
          <w:szCs w:val="24"/>
          <w:lang w:eastAsia="ar-SA" w:bidi="ar-SA"/>
        </w:rPr>
        <w:t xml:space="preserve"> </w:t>
      </w:r>
      <w:r w:rsidRPr="00903700">
        <w:rPr>
          <w:rFonts w:ascii="Arial Narrow" w:hAnsi="Arial Narrow"/>
          <w:szCs w:val="24"/>
          <w:lang w:eastAsia="ar-SA" w:bidi="ar-SA"/>
        </w:rPr>
        <w:t xml:space="preserve">se nenavrhují. </w:t>
      </w:r>
    </w:p>
    <w:p w14:paraId="65202281" w14:textId="77777777" w:rsidR="000114E6" w:rsidRPr="00903700" w:rsidRDefault="000114E6" w:rsidP="00C44F4C">
      <w:pPr>
        <w:pStyle w:val="Odrkov"/>
        <w:widowControl w:val="0"/>
        <w:numPr>
          <w:ilvl w:val="0"/>
          <w:numId w:val="6"/>
        </w:numPr>
        <w:tabs>
          <w:tab w:val="num" w:pos="720"/>
        </w:tabs>
        <w:spacing w:before="0"/>
        <w:ind w:left="0" w:right="25" w:firstLine="0"/>
        <w:textAlignment w:val="baseline"/>
        <w:rPr>
          <w:rFonts w:ascii="Arial Narrow" w:hAnsi="Arial Narrow"/>
          <w:b/>
        </w:rPr>
      </w:pPr>
      <w:r w:rsidRPr="00903700">
        <w:rPr>
          <w:rFonts w:ascii="Arial Narrow" w:hAnsi="Arial Narrow"/>
          <w:b/>
        </w:rPr>
        <w:t xml:space="preserve">Louky a pastviny (AL) </w:t>
      </w:r>
    </w:p>
    <w:p w14:paraId="1CD8A46E" w14:textId="77777777" w:rsidR="000114E6" w:rsidRPr="00903700" w:rsidRDefault="000114E6" w:rsidP="00C44F4C">
      <w:pPr>
        <w:pStyle w:val="bodk"/>
        <w:spacing w:after="0"/>
        <w:jc w:val="both"/>
        <w:rPr>
          <w:rFonts w:ascii="Arial Narrow" w:hAnsi="Arial Narrow"/>
          <w:szCs w:val="24"/>
          <w:lang w:eastAsia="ar-SA" w:bidi="ar-SA"/>
        </w:rPr>
      </w:pPr>
      <w:r w:rsidRPr="00903700">
        <w:rPr>
          <w:rFonts w:ascii="Arial Narrow" w:hAnsi="Arial Narrow"/>
          <w:szCs w:val="24"/>
          <w:lang w:eastAsia="ar-SA" w:bidi="ar-SA"/>
        </w:rPr>
        <w:t xml:space="preserve">Nové plochy </w:t>
      </w:r>
      <w:r w:rsidRPr="00903700">
        <w:rPr>
          <w:rFonts w:ascii="Arial Narrow" w:hAnsi="Arial Narrow" w:cs="Arial"/>
          <w:color w:val="000000"/>
          <w:lang w:bidi="ar-SA"/>
        </w:rPr>
        <w:t xml:space="preserve">zemědělského půdního fondu užívané převážně jako </w:t>
      </w:r>
      <w:r w:rsidR="00903700" w:rsidRPr="00903700">
        <w:rPr>
          <w:rFonts w:ascii="Arial Narrow" w:hAnsi="Arial Narrow" w:cs="Arial"/>
          <w:color w:val="000000"/>
          <w:lang w:bidi="ar-SA"/>
        </w:rPr>
        <w:t>louky a pastviny</w:t>
      </w:r>
      <w:r w:rsidRPr="00903700">
        <w:rPr>
          <w:rFonts w:ascii="Arial Narrow" w:hAnsi="Arial Narrow"/>
          <w:szCs w:val="24"/>
          <w:lang w:eastAsia="ar-SA" w:bidi="ar-SA"/>
        </w:rPr>
        <w:t xml:space="preserve"> se nenavrhují. </w:t>
      </w:r>
    </w:p>
    <w:p w14:paraId="3E28C336" w14:textId="77777777" w:rsidR="00903700" w:rsidRPr="00903700" w:rsidRDefault="00903700" w:rsidP="00C44F4C">
      <w:pPr>
        <w:pStyle w:val="Odrkov"/>
        <w:widowControl w:val="0"/>
        <w:numPr>
          <w:ilvl w:val="0"/>
          <w:numId w:val="6"/>
        </w:numPr>
        <w:tabs>
          <w:tab w:val="num" w:pos="720"/>
        </w:tabs>
        <w:spacing w:before="0"/>
        <w:ind w:left="0" w:right="25" w:firstLine="0"/>
        <w:textAlignment w:val="baseline"/>
        <w:rPr>
          <w:rFonts w:ascii="Arial Narrow" w:hAnsi="Arial Narrow"/>
          <w:b/>
        </w:rPr>
      </w:pPr>
      <w:r w:rsidRPr="00903700">
        <w:rPr>
          <w:rFonts w:ascii="Arial Narrow" w:hAnsi="Arial Narrow"/>
          <w:b/>
        </w:rPr>
        <w:t>LE plochy lesní</w:t>
      </w:r>
    </w:p>
    <w:p w14:paraId="3CD5D1BF" w14:textId="77777777" w:rsidR="005A2D61" w:rsidRPr="00903700" w:rsidRDefault="005A2D61" w:rsidP="00C44F4C">
      <w:pPr>
        <w:pStyle w:val="bodk"/>
        <w:spacing w:after="0"/>
        <w:jc w:val="both"/>
        <w:rPr>
          <w:rFonts w:ascii="Arial Narrow" w:hAnsi="Arial Narrow"/>
          <w:szCs w:val="24"/>
          <w:lang w:eastAsia="ar-SA" w:bidi="ar-SA"/>
        </w:rPr>
      </w:pPr>
      <w:r w:rsidRPr="00903700">
        <w:rPr>
          <w:rFonts w:ascii="Arial Narrow" w:hAnsi="Arial Narrow"/>
          <w:szCs w:val="24"/>
          <w:lang w:eastAsia="ar-SA" w:bidi="ar-SA"/>
        </w:rPr>
        <w:t xml:space="preserve">Nové plochy lesní se nenavrhují. </w:t>
      </w:r>
    </w:p>
    <w:p w14:paraId="71DC7223" w14:textId="77777777" w:rsidR="00135656" w:rsidRPr="00903700" w:rsidRDefault="00135656" w:rsidP="00C44F4C">
      <w:pPr>
        <w:pStyle w:val="Odrkov"/>
        <w:widowControl w:val="0"/>
        <w:numPr>
          <w:ilvl w:val="0"/>
          <w:numId w:val="6"/>
        </w:numPr>
        <w:tabs>
          <w:tab w:val="num" w:pos="720"/>
        </w:tabs>
        <w:spacing w:before="0"/>
        <w:ind w:left="0" w:right="25" w:firstLine="0"/>
        <w:textAlignment w:val="baseline"/>
        <w:rPr>
          <w:rFonts w:ascii="Arial Narrow" w:hAnsi="Arial Narrow"/>
          <w:b/>
        </w:rPr>
      </w:pPr>
      <w:r w:rsidRPr="00903700">
        <w:rPr>
          <w:rFonts w:ascii="Arial Narrow" w:hAnsi="Arial Narrow"/>
          <w:b/>
        </w:rPr>
        <w:t>NP plochy přírodní</w:t>
      </w:r>
    </w:p>
    <w:p w14:paraId="31139C2E" w14:textId="77777777" w:rsidR="00135656" w:rsidRPr="00903700" w:rsidRDefault="001D2ECD" w:rsidP="00C44F4C">
      <w:pPr>
        <w:pStyle w:val="Textk"/>
        <w:spacing w:after="0"/>
        <w:jc w:val="both"/>
        <w:rPr>
          <w:rFonts w:ascii="Arial Narrow" w:eastAsia="Times New Roman" w:hAnsi="Arial Narrow" w:cs="Times New Roman"/>
          <w:szCs w:val="24"/>
          <w:lang w:eastAsia="ar-SA" w:bidi="ar-SA"/>
        </w:rPr>
      </w:pPr>
      <w:r w:rsidRPr="00903700">
        <w:rPr>
          <w:rFonts w:ascii="Arial Narrow" w:eastAsia="Times New Roman" w:hAnsi="Arial Narrow" w:cs="Times New Roman"/>
          <w:szCs w:val="24"/>
          <w:lang w:eastAsia="ar-SA" w:bidi="ar-SA"/>
        </w:rPr>
        <w:t>Navrhují</w:t>
      </w:r>
      <w:r w:rsidR="004541CF" w:rsidRPr="00903700">
        <w:rPr>
          <w:rFonts w:ascii="Arial Narrow" w:eastAsia="Times New Roman" w:hAnsi="Arial Narrow" w:cs="Times New Roman"/>
          <w:szCs w:val="24"/>
          <w:lang w:eastAsia="ar-SA" w:bidi="ar-SA"/>
        </w:rPr>
        <w:t xml:space="preserve"> se </w:t>
      </w:r>
      <w:r w:rsidR="00135656" w:rsidRPr="00903700">
        <w:rPr>
          <w:rFonts w:ascii="Arial Narrow" w:eastAsia="Times New Roman" w:hAnsi="Arial Narrow" w:cs="Times New Roman"/>
          <w:szCs w:val="24"/>
          <w:lang w:eastAsia="ar-SA" w:bidi="ar-SA"/>
        </w:rPr>
        <w:t>zejména v prostoru funkčních skladebných částí ÚSES, přírodních památek, přírodních rezervací a významných krajinných prvků. Podrobněji viz kapitola ÚSES a tabulka níže.</w:t>
      </w:r>
    </w:p>
    <w:p w14:paraId="585B671A" w14:textId="77777777" w:rsidR="00903700" w:rsidRPr="00903700" w:rsidRDefault="00903700" w:rsidP="00903700">
      <w:pPr>
        <w:pStyle w:val="Odrkov"/>
        <w:widowControl w:val="0"/>
        <w:numPr>
          <w:ilvl w:val="0"/>
          <w:numId w:val="6"/>
        </w:numPr>
        <w:tabs>
          <w:tab w:val="num" w:pos="720"/>
        </w:tabs>
        <w:spacing w:before="0"/>
        <w:ind w:left="0" w:right="25" w:firstLine="0"/>
        <w:textAlignment w:val="baseline"/>
        <w:rPr>
          <w:rFonts w:ascii="Arial Narrow" w:hAnsi="Arial Narrow"/>
          <w:b/>
        </w:rPr>
      </w:pPr>
      <w:r w:rsidRPr="00C11650">
        <w:rPr>
          <w:rFonts w:ascii="Arial Narrow" w:hAnsi="Arial Narrow"/>
          <w:b/>
        </w:rPr>
        <w:t>MN plochy smíšené nezastavěného území</w:t>
      </w:r>
    </w:p>
    <w:p w14:paraId="458F3AD8" w14:textId="77777777" w:rsidR="00903700" w:rsidRDefault="00903700" w:rsidP="00903700">
      <w:pPr>
        <w:pStyle w:val="Textk"/>
        <w:jc w:val="both"/>
        <w:rPr>
          <w:rFonts w:ascii="Arial Narrow" w:hAnsi="Arial Narrow" w:cs="Arial"/>
        </w:rPr>
      </w:pPr>
      <w:r w:rsidRPr="00C11650">
        <w:rPr>
          <w:rFonts w:ascii="Arial Narrow" w:hAnsi="Arial Narrow" w:cs="Arial"/>
        </w:rPr>
        <w:t>V územním plánu jsou vymezeny dále dílčí plochy smíšené nezastavěného území</w:t>
      </w:r>
      <w:r>
        <w:rPr>
          <w:rFonts w:ascii="Arial Narrow" w:hAnsi="Arial Narrow" w:cs="Arial"/>
        </w:rPr>
        <w:t>:</w:t>
      </w:r>
    </w:p>
    <w:p w14:paraId="22D1479D" w14:textId="77777777" w:rsidR="00903700" w:rsidRPr="00C11650" w:rsidRDefault="00903700" w:rsidP="00903700">
      <w:pPr>
        <w:pStyle w:val="Textk"/>
        <w:numPr>
          <w:ilvl w:val="0"/>
          <w:numId w:val="6"/>
        </w:numPr>
        <w:spacing w:after="0"/>
        <w:ind w:left="714" w:hanging="357"/>
        <w:jc w:val="both"/>
        <w:rPr>
          <w:rFonts w:ascii="Arial Narrow" w:hAnsi="Arial Narrow" w:cs="Arial"/>
        </w:rPr>
      </w:pPr>
      <w:r w:rsidRPr="00C11650">
        <w:rPr>
          <w:rFonts w:ascii="Arial Narrow" w:hAnsi="Arial Narrow" w:cs="Arial"/>
        </w:rPr>
        <w:t xml:space="preserve">MN.p plochy smíšené nezastavěného území – přírodní hodnoty </w:t>
      </w:r>
      <w:r w:rsidRPr="00C11650">
        <w:rPr>
          <w:rFonts w:ascii="Arial Narrow" w:hAnsi="Arial Narrow"/>
        </w:rPr>
        <w:t>(zejména ochrana přírodních a přírodě blízkých společenstev, vymezení prvků ÚSES, zájmy ochrany krajinného rázu … apod.)</w:t>
      </w:r>
    </w:p>
    <w:p w14:paraId="51B50F07" w14:textId="77777777" w:rsidR="00903700" w:rsidRPr="00C11650" w:rsidRDefault="00903700" w:rsidP="00903700">
      <w:pPr>
        <w:pStyle w:val="Textk"/>
        <w:numPr>
          <w:ilvl w:val="0"/>
          <w:numId w:val="6"/>
        </w:numPr>
        <w:spacing w:after="0"/>
        <w:ind w:left="714" w:hanging="357"/>
        <w:jc w:val="both"/>
        <w:rPr>
          <w:rFonts w:ascii="Arial Narrow" w:hAnsi="Arial Narrow" w:cs="Arial"/>
        </w:rPr>
      </w:pPr>
      <w:r w:rsidRPr="00C11650">
        <w:rPr>
          <w:rFonts w:ascii="Arial Narrow" w:hAnsi="Arial Narrow" w:cs="Arial"/>
        </w:rPr>
        <w:t xml:space="preserve">MN.w plochy smíšené nezastavěného území – vodohospodářské zájmy </w:t>
      </w:r>
      <w:r w:rsidRPr="00C11650">
        <w:rPr>
          <w:rFonts w:ascii="Arial Narrow" w:hAnsi="Arial Narrow"/>
        </w:rPr>
        <w:t>(např. ochrana vodních zdrojů, apod.);</w:t>
      </w:r>
    </w:p>
    <w:p w14:paraId="2A0E53D7" w14:textId="77777777" w:rsidR="00903700" w:rsidRPr="00903700" w:rsidRDefault="00903700" w:rsidP="00903700">
      <w:pPr>
        <w:pStyle w:val="Textk"/>
        <w:numPr>
          <w:ilvl w:val="0"/>
          <w:numId w:val="6"/>
        </w:numPr>
        <w:spacing w:after="0"/>
        <w:ind w:left="714" w:hanging="357"/>
        <w:jc w:val="both"/>
        <w:rPr>
          <w:rFonts w:ascii="Arial Narrow" w:hAnsi="Arial Narrow" w:cs="Arial"/>
        </w:rPr>
      </w:pPr>
      <w:r w:rsidRPr="00C11650">
        <w:rPr>
          <w:rFonts w:ascii="Arial Narrow" w:hAnsi="Arial Narrow" w:cs="Arial"/>
        </w:rPr>
        <w:t xml:space="preserve">MN.o plochy smíšené nezastavěného území – ochrana proti ohrožení území </w:t>
      </w:r>
      <w:r w:rsidRPr="00C11650">
        <w:rPr>
          <w:rFonts w:ascii="Arial Narrow" w:hAnsi="Arial Narrow"/>
        </w:rPr>
        <w:t>(nap</w:t>
      </w:r>
      <w:r>
        <w:rPr>
          <w:rFonts w:ascii="Arial Narrow" w:hAnsi="Arial Narrow"/>
        </w:rPr>
        <w:t>ř. protierozní opatření, apod.)</w:t>
      </w:r>
    </w:p>
    <w:p w14:paraId="02B31FD9" w14:textId="77777777" w:rsidR="00903700" w:rsidRDefault="00903700" w:rsidP="00903700">
      <w:pPr>
        <w:pStyle w:val="Textk"/>
        <w:spacing w:after="0"/>
        <w:jc w:val="both"/>
        <w:rPr>
          <w:rFonts w:ascii="Arial Narrow" w:hAnsi="Arial Narrow" w:cs="Arial"/>
        </w:rPr>
      </w:pPr>
    </w:p>
    <w:p w14:paraId="2CD978E9" w14:textId="77777777" w:rsidR="00903700" w:rsidRPr="00FE099E" w:rsidRDefault="00903700" w:rsidP="00903700">
      <w:pPr>
        <w:pStyle w:val="Textk"/>
        <w:jc w:val="both"/>
        <w:rPr>
          <w:rFonts w:ascii="Arial Narrow" w:hAnsi="Arial Narrow" w:cs="Arial"/>
        </w:rPr>
      </w:pPr>
      <w:r w:rsidRPr="00FE099E">
        <w:rPr>
          <w:rFonts w:ascii="Arial Narrow" w:hAnsi="Arial Narrow" w:cs="Arial"/>
        </w:rPr>
        <w:t xml:space="preserve">V územním plánu jsou vymezeny tři plochy změn v krajině  K3 </w:t>
      </w:r>
      <w:r>
        <w:rPr>
          <w:rFonts w:ascii="Arial Narrow" w:hAnsi="Arial Narrow" w:cs="Arial"/>
        </w:rPr>
        <w:t>(</w:t>
      </w:r>
      <w:r w:rsidRPr="00FE099E">
        <w:rPr>
          <w:rFonts w:ascii="Arial Narrow" w:hAnsi="Arial Narrow" w:cs="Arial"/>
        </w:rPr>
        <w:t>MN.o</w:t>
      </w:r>
      <w:r>
        <w:rPr>
          <w:rFonts w:ascii="Arial Narrow" w:hAnsi="Arial Narrow" w:cs="Arial"/>
        </w:rPr>
        <w:t>)</w:t>
      </w:r>
      <w:r w:rsidRPr="00FE099E">
        <w:rPr>
          <w:rFonts w:ascii="Arial Narrow" w:hAnsi="Arial Narrow" w:cs="Arial"/>
        </w:rPr>
        <w:t xml:space="preserve"> – zatravnění a protierozní opatření nad navrženým rybníkem</w:t>
      </w:r>
      <w:r>
        <w:rPr>
          <w:rFonts w:ascii="Arial Narrow" w:hAnsi="Arial Narrow" w:cs="Arial"/>
        </w:rPr>
        <w:t xml:space="preserve">; K5 a K6 (MN.o) - </w:t>
      </w:r>
      <w:r w:rsidRPr="00FE099E">
        <w:rPr>
          <w:rFonts w:ascii="Arial Narrow" w:hAnsi="Arial Narrow" w:cs="Arial"/>
        </w:rPr>
        <w:t>zatravnění a protierozní opatření nad</w:t>
      </w:r>
      <w:r>
        <w:rPr>
          <w:rFonts w:ascii="Arial Narrow" w:hAnsi="Arial Narrow" w:cs="Arial"/>
        </w:rPr>
        <w:t xml:space="preserve"> obc</w:t>
      </w:r>
      <w:r w:rsidR="00982D92">
        <w:rPr>
          <w:rFonts w:ascii="Arial Narrow" w:hAnsi="Arial Narrow" w:cs="Arial"/>
        </w:rPr>
        <w:t>í</w:t>
      </w:r>
      <w:r>
        <w:rPr>
          <w:rFonts w:ascii="Arial Narrow" w:hAnsi="Arial Narrow" w:cs="Arial"/>
        </w:rPr>
        <w:t xml:space="preserve"> z důvodu omezení a zpomalení přívalových vod z polí nad obcí.</w:t>
      </w:r>
    </w:p>
    <w:p w14:paraId="2E005B83" w14:textId="77777777" w:rsidR="00135656" w:rsidRPr="00903700" w:rsidRDefault="00135656" w:rsidP="00012998">
      <w:pPr>
        <w:pStyle w:val="Odrkov"/>
        <w:widowControl w:val="0"/>
        <w:numPr>
          <w:ilvl w:val="0"/>
          <w:numId w:val="6"/>
        </w:numPr>
        <w:tabs>
          <w:tab w:val="num" w:pos="720"/>
        </w:tabs>
        <w:spacing w:before="0"/>
        <w:ind w:left="0" w:right="25" w:firstLine="0"/>
        <w:textAlignment w:val="baseline"/>
        <w:rPr>
          <w:rFonts w:ascii="Arial Narrow" w:hAnsi="Arial Narrow"/>
          <w:b/>
        </w:rPr>
      </w:pPr>
      <w:r w:rsidRPr="00903700">
        <w:rPr>
          <w:rFonts w:ascii="Arial Narrow" w:hAnsi="Arial Narrow"/>
          <w:b/>
        </w:rPr>
        <w:t>W</w:t>
      </w:r>
      <w:r w:rsidR="00903700" w:rsidRPr="00903700">
        <w:rPr>
          <w:rFonts w:ascii="Arial Narrow" w:hAnsi="Arial Narrow"/>
          <w:b/>
        </w:rPr>
        <w:t>T</w:t>
      </w:r>
      <w:r w:rsidRPr="00903700">
        <w:rPr>
          <w:rFonts w:ascii="Arial Narrow" w:hAnsi="Arial Narrow"/>
          <w:b/>
        </w:rPr>
        <w:t xml:space="preserve"> </w:t>
      </w:r>
      <w:r w:rsidR="00903700" w:rsidRPr="00903700">
        <w:rPr>
          <w:rFonts w:ascii="Arial Narrow" w:hAnsi="Arial Narrow"/>
          <w:b/>
        </w:rPr>
        <w:t>vodní plochy a toky</w:t>
      </w:r>
    </w:p>
    <w:p w14:paraId="5EC38B67" w14:textId="77777777" w:rsidR="00903700" w:rsidRPr="00903700" w:rsidRDefault="00903700" w:rsidP="00903700">
      <w:pPr>
        <w:ind w:right="67" w:firstLine="0"/>
        <w:rPr>
          <w:rFonts w:ascii="Arial Narrow" w:hAnsi="Arial Narrow"/>
          <w:szCs w:val="20"/>
        </w:rPr>
      </w:pPr>
      <w:r w:rsidRPr="00903700">
        <w:rPr>
          <w:rFonts w:ascii="Arial Narrow" w:hAnsi="Arial Narrow"/>
          <w:szCs w:val="22"/>
        </w:rPr>
        <w:t>V územním plánu je vymezena plocha pro dva nové rybníky (K1, K2).</w:t>
      </w:r>
    </w:p>
    <w:p w14:paraId="0EC7CDF4" w14:textId="77777777" w:rsidR="0008158A" w:rsidRPr="00725034" w:rsidRDefault="0008158A" w:rsidP="00A83E6A">
      <w:pPr>
        <w:pStyle w:val="Neodsazen"/>
        <w:ind w:right="25"/>
        <w:rPr>
          <w:rFonts w:ascii="Arial Narrow" w:hAnsi="Arial Narrow"/>
        </w:rPr>
      </w:pPr>
    </w:p>
    <w:p w14:paraId="2234D3D2" w14:textId="77777777" w:rsidR="00903700" w:rsidRPr="00FE099E" w:rsidRDefault="00903700" w:rsidP="00903700">
      <w:pPr>
        <w:pStyle w:val="Neodsazen"/>
        <w:ind w:right="25"/>
        <w:rPr>
          <w:rFonts w:ascii="Arial Narrow" w:hAnsi="Arial Narrow"/>
        </w:rPr>
      </w:pPr>
      <w:bookmarkStart w:id="63" w:name="_Toc400184721"/>
      <w:bookmarkStart w:id="64" w:name="_Toc400184778"/>
      <w:bookmarkStart w:id="65" w:name="_Toc414364564"/>
      <w:bookmarkStart w:id="66" w:name="_Toc418235429"/>
      <w:bookmarkStart w:id="67" w:name="_Toc418235480"/>
      <w:bookmarkStart w:id="68" w:name="_Toc282442548"/>
      <w:bookmarkStart w:id="69" w:name="_Toc282443390"/>
      <w:bookmarkStart w:id="70" w:name="_Toc418235488"/>
      <w:bookmarkEnd w:id="60"/>
      <w:bookmarkEnd w:id="61"/>
      <w:bookmarkEnd w:id="62"/>
      <w:bookmarkEnd w:id="63"/>
      <w:bookmarkEnd w:id="64"/>
      <w:bookmarkEnd w:id="65"/>
      <w:bookmarkEnd w:id="66"/>
      <w:bookmarkEnd w:id="67"/>
      <w:r w:rsidRPr="00FE099E">
        <w:rPr>
          <w:rFonts w:ascii="Arial Narrow" w:hAnsi="Arial Narrow"/>
        </w:rPr>
        <w:t xml:space="preserve">Pro zvýšení ekologické stability a zvýšení podílu krajinné zeleně a retenční schopnosti krajiny jsou v řešeném území vymezeny následující </w:t>
      </w:r>
      <w:r w:rsidRPr="00FE099E">
        <w:rPr>
          <w:rFonts w:ascii="Arial Narrow" w:hAnsi="Arial Narrow"/>
          <w:b/>
        </w:rPr>
        <w:t>plochy změn v krajině</w:t>
      </w:r>
      <w:r w:rsidRPr="00FE099E">
        <w:rPr>
          <w:rFonts w:ascii="Arial Narrow" w:hAnsi="Arial Narrow"/>
        </w:rPr>
        <w:t>:</w:t>
      </w:r>
    </w:p>
    <w:p w14:paraId="5FAEF262" w14:textId="5E84C80F" w:rsidR="00903700" w:rsidRDefault="00903700" w:rsidP="00903700">
      <w:pPr>
        <w:pStyle w:val="Neodsazen"/>
        <w:ind w:right="25"/>
        <w:rPr>
          <w:rFonts w:ascii="Arial Narrow" w:hAnsi="Arial Narrow"/>
          <w:iCs/>
        </w:rPr>
      </w:pPr>
    </w:p>
    <w:p w14:paraId="26FBBE25" w14:textId="22BA4AFD" w:rsidR="00015279" w:rsidRDefault="00015279" w:rsidP="00903700">
      <w:pPr>
        <w:pStyle w:val="Neodsazen"/>
        <w:ind w:right="25"/>
        <w:rPr>
          <w:rFonts w:ascii="Arial Narrow" w:hAnsi="Arial Narrow"/>
          <w:iCs/>
        </w:rPr>
      </w:pPr>
    </w:p>
    <w:p w14:paraId="5FDB9291" w14:textId="77777777" w:rsidR="00015279" w:rsidRPr="00015279" w:rsidRDefault="00015279" w:rsidP="00903700">
      <w:pPr>
        <w:pStyle w:val="Neodsazen"/>
        <w:ind w:right="25"/>
        <w:rPr>
          <w:rFonts w:ascii="Arial Narrow" w:hAnsi="Arial Narrow"/>
          <w:iCs/>
        </w:rPr>
      </w:pPr>
    </w:p>
    <w:tbl>
      <w:tblPr>
        <w:tblW w:w="0" w:type="auto"/>
        <w:tblInd w:w="126" w:type="dxa"/>
        <w:tblLayout w:type="fixed"/>
        <w:tblCellMar>
          <w:left w:w="70" w:type="dxa"/>
          <w:right w:w="70" w:type="dxa"/>
        </w:tblCellMar>
        <w:tblLook w:val="0000" w:firstRow="0" w:lastRow="0" w:firstColumn="0" w:lastColumn="0" w:noHBand="0" w:noVBand="0"/>
      </w:tblPr>
      <w:tblGrid>
        <w:gridCol w:w="795"/>
        <w:gridCol w:w="8505"/>
      </w:tblGrid>
      <w:tr w:rsidR="00903700" w:rsidRPr="004F7DE9" w14:paraId="2098AEFF" w14:textId="77777777" w:rsidTr="00C44F4C">
        <w:tc>
          <w:tcPr>
            <w:tcW w:w="795" w:type="dxa"/>
            <w:tcBorders>
              <w:top w:val="single" w:sz="4" w:space="0" w:color="000000"/>
              <w:left w:val="single" w:sz="4" w:space="0" w:color="000000"/>
              <w:bottom w:val="single" w:sz="4" w:space="0" w:color="000000"/>
            </w:tcBorders>
          </w:tcPr>
          <w:p w14:paraId="5595844C" w14:textId="77777777" w:rsidR="00903700" w:rsidRPr="00FE099E" w:rsidRDefault="00903700" w:rsidP="00756E1C">
            <w:pPr>
              <w:pStyle w:val="Neodsazen"/>
              <w:snapToGrid w:val="0"/>
              <w:ind w:right="25"/>
              <w:jc w:val="center"/>
              <w:rPr>
                <w:rFonts w:ascii="Arial Narrow" w:hAnsi="Arial Narrow"/>
                <w:caps/>
                <w:sz w:val="21"/>
                <w:szCs w:val="21"/>
              </w:rPr>
            </w:pPr>
            <w:r w:rsidRPr="00FE099E">
              <w:rPr>
                <w:rFonts w:ascii="Arial Narrow" w:hAnsi="Arial Narrow"/>
                <w:caps/>
                <w:sz w:val="21"/>
                <w:szCs w:val="21"/>
              </w:rPr>
              <w:lastRenderedPageBreak/>
              <w:t>Ozn.</w:t>
            </w:r>
          </w:p>
        </w:tc>
        <w:tc>
          <w:tcPr>
            <w:tcW w:w="8505" w:type="dxa"/>
            <w:tcBorders>
              <w:top w:val="single" w:sz="4" w:space="0" w:color="000000"/>
              <w:left w:val="single" w:sz="4" w:space="0" w:color="000000"/>
              <w:bottom w:val="single" w:sz="4" w:space="0" w:color="000000"/>
              <w:right w:val="single" w:sz="4" w:space="0" w:color="000000"/>
            </w:tcBorders>
          </w:tcPr>
          <w:p w14:paraId="64014A9F" w14:textId="77777777" w:rsidR="00903700" w:rsidRPr="00FE099E" w:rsidRDefault="00903700" w:rsidP="00756E1C">
            <w:pPr>
              <w:pStyle w:val="Neodsazen"/>
              <w:snapToGrid w:val="0"/>
              <w:ind w:right="25"/>
              <w:rPr>
                <w:rFonts w:ascii="Arial Narrow" w:hAnsi="Arial Narrow"/>
                <w:sz w:val="20"/>
              </w:rPr>
            </w:pPr>
            <w:r w:rsidRPr="00FE099E">
              <w:rPr>
                <w:rFonts w:ascii="Arial Narrow" w:hAnsi="Arial Narrow"/>
                <w:sz w:val="20"/>
              </w:rPr>
              <w:t>Odůvodnění, hodnocení lokality, technická připravenost</w:t>
            </w:r>
          </w:p>
        </w:tc>
      </w:tr>
      <w:tr w:rsidR="00903700" w:rsidRPr="004F7DE9" w14:paraId="232D9E92" w14:textId="77777777" w:rsidTr="00C44F4C">
        <w:trPr>
          <w:trHeight w:val="508"/>
        </w:trPr>
        <w:tc>
          <w:tcPr>
            <w:tcW w:w="795" w:type="dxa"/>
            <w:tcBorders>
              <w:top w:val="single" w:sz="4" w:space="0" w:color="000000"/>
              <w:left w:val="single" w:sz="4" w:space="0" w:color="000000"/>
              <w:bottom w:val="single" w:sz="4" w:space="0" w:color="000000"/>
            </w:tcBorders>
          </w:tcPr>
          <w:p w14:paraId="1C7E426F" w14:textId="77777777" w:rsidR="00903700" w:rsidRPr="00FE099E" w:rsidRDefault="00903700" w:rsidP="00756E1C">
            <w:pPr>
              <w:pStyle w:val="Neodsazen"/>
              <w:snapToGrid w:val="0"/>
              <w:ind w:right="25"/>
              <w:jc w:val="center"/>
              <w:rPr>
                <w:rFonts w:ascii="Arial Narrow" w:hAnsi="Arial Narrow"/>
                <w:b/>
                <w:bCs/>
                <w:sz w:val="21"/>
                <w:szCs w:val="21"/>
              </w:rPr>
            </w:pPr>
            <w:r w:rsidRPr="00FE099E">
              <w:rPr>
                <w:rFonts w:ascii="Arial Narrow" w:hAnsi="Arial Narrow"/>
                <w:b/>
                <w:bCs/>
                <w:sz w:val="21"/>
                <w:szCs w:val="21"/>
              </w:rPr>
              <w:t>K1</w:t>
            </w:r>
          </w:p>
        </w:tc>
        <w:tc>
          <w:tcPr>
            <w:tcW w:w="8505" w:type="dxa"/>
            <w:tcBorders>
              <w:top w:val="single" w:sz="4" w:space="0" w:color="000000"/>
              <w:left w:val="single" w:sz="4" w:space="0" w:color="000000"/>
              <w:bottom w:val="single" w:sz="4" w:space="0" w:color="000000"/>
              <w:right w:val="single" w:sz="4" w:space="0" w:color="000000"/>
            </w:tcBorders>
          </w:tcPr>
          <w:p w14:paraId="32C74EFA" w14:textId="77777777" w:rsidR="00903700" w:rsidRPr="00FE099E" w:rsidRDefault="00903700" w:rsidP="00756E1C">
            <w:pPr>
              <w:pStyle w:val="Neodsazen"/>
              <w:autoSpaceDE w:val="0"/>
              <w:snapToGrid w:val="0"/>
              <w:spacing w:before="40"/>
              <w:ind w:right="25"/>
              <w:rPr>
                <w:rFonts w:ascii="Arial Narrow" w:hAnsi="Arial Narrow"/>
              </w:rPr>
            </w:pPr>
            <w:r w:rsidRPr="00FE099E">
              <w:rPr>
                <w:rFonts w:ascii="Arial Narrow" w:hAnsi="Arial Narrow"/>
              </w:rPr>
              <w:t xml:space="preserve">Navrhuje se plocha vodní – rybník u vodní nádrže Žlíbek </w:t>
            </w:r>
            <w:r>
              <w:rPr>
                <w:rFonts w:ascii="Arial Narrow" w:hAnsi="Arial Narrow"/>
              </w:rPr>
              <w:t>ve v</w:t>
            </w:r>
            <w:r w:rsidRPr="00FE099E">
              <w:rPr>
                <w:rFonts w:ascii="Arial Narrow" w:hAnsi="Arial Narrow"/>
              </w:rPr>
              <w:t>ýchodní část</w:t>
            </w:r>
            <w:r>
              <w:rPr>
                <w:rFonts w:ascii="Arial Narrow" w:hAnsi="Arial Narrow"/>
              </w:rPr>
              <w:t>i</w:t>
            </w:r>
            <w:r w:rsidRPr="00FE099E">
              <w:rPr>
                <w:rFonts w:ascii="Arial Narrow" w:hAnsi="Arial Narrow"/>
              </w:rPr>
              <w:t xml:space="preserve"> k.ú.. Plocha je navržena na Podomském potoku a je </w:t>
            </w:r>
            <w:r>
              <w:rPr>
                <w:rFonts w:ascii="Arial Narrow" w:hAnsi="Arial Narrow"/>
              </w:rPr>
              <w:t>součástí</w:t>
            </w:r>
            <w:r w:rsidRPr="00FE099E">
              <w:rPr>
                <w:rFonts w:ascii="Arial Narrow" w:hAnsi="Arial Narrow"/>
              </w:rPr>
              <w:t xml:space="preserve"> místní</w:t>
            </w:r>
            <w:r>
              <w:rPr>
                <w:rFonts w:ascii="Arial Narrow" w:hAnsi="Arial Narrow"/>
              </w:rPr>
              <w:t>ho</w:t>
            </w:r>
            <w:r w:rsidRPr="00FE099E">
              <w:rPr>
                <w:rFonts w:ascii="Arial Narrow" w:hAnsi="Arial Narrow"/>
              </w:rPr>
              <w:t xml:space="preserve"> biocentr</w:t>
            </w:r>
            <w:r>
              <w:rPr>
                <w:rFonts w:ascii="Arial Narrow" w:hAnsi="Arial Narrow"/>
              </w:rPr>
              <w:t>a</w:t>
            </w:r>
            <w:r w:rsidRPr="00FE099E">
              <w:rPr>
                <w:rFonts w:ascii="Arial Narrow" w:hAnsi="Arial Narrow"/>
              </w:rPr>
              <w:t xml:space="preserve"> BC1. </w:t>
            </w:r>
          </w:p>
        </w:tc>
      </w:tr>
      <w:tr w:rsidR="00903700" w:rsidRPr="004F7DE9" w14:paraId="155EAF01" w14:textId="77777777" w:rsidTr="00C44F4C">
        <w:trPr>
          <w:trHeight w:val="516"/>
        </w:trPr>
        <w:tc>
          <w:tcPr>
            <w:tcW w:w="795" w:type="dxa"/>
            <w:tcBorders>
              <w:top w:val="single" w:sz="4" w:space="0" w:color="000000"/>
              <w:left w:val="single" w:sz="4" w:space="0" w:color="000000"/>
              <w:bottom w:val="single" w:sz="4" w:space="0" w:color="000000"/>
            </w:tcBorders>
          </w:tcPr>
          <w:p w14:paraId="28290109" w14:textId="77777777" w:rsidR="00903700" w:rsidRPr="00D612D3" w:rsidRDefault="00903700" w:rsidP="00756E1C">
            <w:pPr>
              <w:pStyle w:val="Neodsazen"/>
              <w:snapToGrid w:val="0"/>
              <w:ind w:right="25"/>
              <w:jc w:val="center"/>
              <w:rPr>
                <w:rFonts w:ascii="Arial Narrow" w:hAnsi="Arial Narrow"/>
                <w:b/>
                <w:bCs/>
                <w:sz w:val="21"/>
                <w:szCs w:val="21"/>
              </w:rPr>
            </w:pPr>
            <w:r w:rsidRPr="00D612D3">
              <w:rPr>
                <w:rFonts w:ascii="Arial Narrow" w:hAnsi="Arial Narrow"/>
                <w:b/>
                <w:bCs/>
                <w:sz w:val="21"/>
                <w:szCs w:val="21"/>
              </w:rPr>
              <w:t>K2</w:t>
            </w:r>
          </w:p>
        </w:tc>
        <w:tc>
          <w:tcPr>
            <w:tcW w:w="8505" w:type="dxa"/>
            <w:tcBorders>
              <w:top w:val="single" w:sz="4" w:space="0" w:color="000000"/>
              <w:left w:val="single" w:sz="4" w:space="0" w:color="000000"/>
              <w:bottom w:val="single" w:sz="4" w:space="0" w:color="000000"/>
              <w:right w:val="single" w:sz="4" w:space="0" w:color="000000"/>
            </w:tcBorders>
          </w:tcPr>
          <w:p w14:paraId="48198060" w14:textId="77777777" w:rsidR="00903700" w:rsidRPr="00D612D3" w:rsidRDefault="00903700" w:rsidP="00756E1C">
            <w:pPr>
              <w:pStyle w:val="Neodsazen"/>
              <w:autoSpaceDE w:val="0"/>
              <w:snapToGrid w:val="0"/>
              <w:spacing w:before="40"/>
              <w:ind w:right="25"/>
              <w:rPr>
                <w:rFonts w:ascii="Arial Narrow" w:hAnsi="Arial Narrow"/>
                <w:szCs w:val="22"/>
              </w:rPr>
            </w:pPr>
            <w:r w:rsidRPr="00D612D3">
              <w:rPr>
                <w:rFonts w:ascii="Arial Narrow" w:hAnsi="Arial Narrow"/>
              </w:rPr>
              <w:t>Navrhuje se plocha vodní – rybník v místní části u Antoníčka, západně od obce.Plocha byla převzata z platného ÚP.</w:t>
            </w:r>
          </w:p>
        </w:tc>
      </w:tr>
      <w:tr w:rsidR="00903700" w:rsidRPr="004F7DE9" w14:paraId="0E05CC52" w14:textId="77777777" w:rsidTr="00C44F4C">
        <w:trPr>
          <w:trHeight w:val="539"/>
        </w:trPr>
        <w:tc>
          <w:tcPr>
            <w:tcW w:w="795" w:type="dxa"/>
            <w:tcBorders>
              <w:top w:val="single" w:sz="4" w:space="0" w:color="000000"/>
              <w:left w:val="single" w:sz="4" w:space="0" w:color="000000"/>
              <w:bottom w:val="single" w:sz="4" w:space="0" w:color="000000"/>
            </w:tcBorders>
          </w:tcPr>
          <w:p w14:paraId="6C6C81D1" w14:textId="77777777" w:rsidR="00903700" w:rsidRPr="00D612D3" w:rsidRDefault="00903700" w:rsidP="00756E1C">
            <w:pPr>
              <w:pStyle w:val="Neodsazen"/>
              <w:snapToGrid w:val="0"/>
              <w:ind w:right="25"/>
              <w:jc w:val="center"/>
              <w:rPr>
                <w:rFonts w:ascii="Arial Narrow" w:hAnsi="Arial Narrow"/>
                <w:b/>
                <w:bCs/>
                <w:sz w:val="21"/>
                <w:szCs w:val="21"/>
              </w:rPr>
            </w:pPr>
            <w:r w:rsidRPr="00D612D3">
              <w:rPr>
                <w:rFonts w:ascii="Arial Narrow" w:hAnsi="Arial Narrow"/>
                <w:b/>
                <w:bCs/>
                <w:sz w:val="21"/>
                <w:szCs w:val="21"/>
              </w:rPr>
              <w:t>K3</w:t>
            </w:r>
          </w:p>
          <w:p w14:paraId="19BD2192" w14:textId="77777777" w:rsidR="00903700" w:rsidRPr="004F7DE9" w:rsidRDefault="00903700" w:rsidP="00756E1C">
            <w:pPr>
              <w:pStyle w:val="Neodsazen"/>
              <w:snapToGrid w:val="0"/>
              <w:ind w:right="25"/>
              <w:jc w:val="center"/>
              <w:rPr>
                <w:rFonts w:ascii="Arial Narrow" w:hAnsi="Arial Narrow"/>
                <w:b/>
                <w:bCs/>
                <w:i/>
                <w:sz w:val="21"/>
                <w:szCs w:val="21"/>
              </w:rPr>
            </w:pPr>
          </w:p>
        </w:tc>
        <w:tc>
          <w:tcPr>
            <w:tcW w:w="8505" w:type="dxa"/>
            <w:tcBorders>
              <w:top w:val="single" w:sz="4" w:space="0" w:color="000000"/>
              <w:left w:val="single" w:sz="4" w:space="0" w:color="000000"/>
              <w:bottom w:val="single" w:sz="4" w:space="0" w:color="000000"/>
              <w:right w:val="single" w:sz="4" w:space="0" w:color="000000"/>
            </w:tcBorders>
          </w:tcPr>
          <w:p w14:paraId="07BD8E39" w14:textId="77777777" w:rsidR="00903700" w:rsidRPr="00D612D3" w:rsidRDefault="00903700" w:rsidP="00756E1C">
            <w:pPr>
              <w:pStyle w:val="Neodsazen"/>
              <w:autoSpaceDE w:val="0"/>
              <w:snapToGrid w:val="0"/>
              <w:spacing w:before="40"/>
              <w:ind w:right="25"/>
              <w:rPr>
                <w:rFonts w:ascii="Arial Narrow" w:hAnsi="Arial Narrow"/>
              </w:rPr>
            </w:pPr>
            <w:r>
              <w:rPr>
                <w:rFonts w:ascii="Arial Narrow" w:hAnsi="Arial Narrow" w:cs="Arial"/>
                <w:szCs w:val="22"/>
              </w:rPr>
              <w:t xml:space="preserve">Návrh plochy </w:t>
            </w:r>
            <w:r w:rsidRPr="00C11650">
              <w:rPr>
                <w:rFonts w:ascii="Arial Narrow" w:hAnsi="Arial Narrow" w:cs="Arial"/>
                <w:szCs w:val="22"/>
              </w:rPr>
              <w:t>MN.o plochy smíšené nezastavěného území</w:t>
            </w:r>
            <w:r>
              <w:rPr>
                <w:rFonts w:ascii="Arial Narrow" w:hAnsi="Arial Narrow" w:cs="Arial"/>
                <w:szCs w:val="22"/>
              </w:rPr>
              <w:t xml:space="preserve"> </w:t>
            </w:r>
            <w:r w:rsidRPr="00C11650">
              <w:rPr>
                <w:rFonts w:ascii="Arial Narrow" w:hAnsi="Arial Narrow" w:cs="Arial"/>
                <w:szCs w:val="22"/>
              </w:rPr>
              <w:t>– ochrana proti ohrožení území</w:t>
            </w:r>
            <w:r>
              <w:rPr>
                <w:rFonts w:ascii="Arial Narrow" w:hAnsi="Arial Narrow" w:cs="Arial"/>
                <w:szCs w:val="22"/>
              </w:rPr>
              <w:t xml:space="preserve"> </w:t>
            </w:r>
            <w:r w:rsidRPr="00FE099E">
              <w:rPr>
                <w:rFonts w:ascii="Arial Narrow" w:hAnsi="Arial Narrow" w:cs="Arial"/>
                <w:szCs w:val="22"/>
              </w:rPr>
              <w:t>zatravnění a protierozní opatření nad navrženým rybníkem</w:t>
            </w:r>
            <w:r>
              <w:rPr>
                <w:rFonts w:ascii="Arial Narrow" w:hAnsi="Arial Narrow" w:cs="Arial"/>
                <w:szCs w:val="22"/>
              </w:rPr>
              <w:t xml:space="preserve"> K2</w:t>
            </w:r>
          </w:p>
        </w:tc>
      </w:tr>
      <w:tr w:rsidR="00903700" w:rsidRPr="004F7DE9" w14:paraId="667F333A" w14:textId="77777777" w:rsidTr="00C44F4C">
        <w:trPr>
          <w:trHeight w:val="546"/>
        </w:trPr>
        <w:tc>
          <w:tcPr>
            <w:tcW w:w="795" w:type="dxa"/>
            <w:tcBorders>
              <w:top w:val="single" w:sz="4" w:space="0" w:color="000000"/>
              <w:left w:val="single" w:sz="4" w:space="0" w:color="000000"/>
              <w:bottom w:val="single" w:sz="4" w:space="0" w:color="000000"/>
            </w:tcBorders>
          </w:tcPr>
          <w:p w14:paraId="0F7C0E54" w14:textId="77777777" w:rsidR="00903700" w:rsidRPr="00D612D3" w:rsidRDefault="00903700" w:rsidP="00756E1C">
            <w:pPr>
              <w:pStyle w:val="Neodsazen"/>
              <w:snapToGrid w:val="0"/>
              <w:ind w:right="25"/>
              <w:jc w:val="center"/>
              <w:rPr>
                <w:rFonts w:ascii="Arial Narrow" w:hAnsi="Arial Narrow"/>
                <w:b/>
                <w:bCs/>
                <w:sz w:val="21"/>
                <w:szCs w:val="21"/>
              </w:rPr>
            </w:pPr>
            <w:r w:rsidRPr="00D612D3">
              <w:rPr>
                <w:rFonts w:ascii="Arial Narrow" w:hAnsi="Arial Narrow"/>
                <w:b/>
                <w:bCs/>
                <w:sz w:val="21"/>
                <w:szCs w:val="21"/>
              </w:rPr>
              <w:t>K4</w:t>
            </w:r>
          </w:p>
        </w:tc>
        <w:tc>
          <w:tcPr>
            <w:tcW w:w="8505" w:type="dxa"/>
            <w:tcBorders>
              <w:top w:val="single" w:sz="4" w:space="0" w:color="000000"/>
              <w:left w:val="single" w:sz="4" w:space="0" w:color="000000"/>
              <w:bottom w:val="single" w:sz="4" w:space="0" w:color="000000"/>
              <w:right w:val="single" w:sz="4" w:space="0" w:color="000000"/>
            </w:tcBorders>
          </w:tcPr>
          <w:p w14:paraId="253E6A42" w14:textId="77777777" w:rsidR="00903700" w:rsidRPr="00D612D3" w:rsidRDefault="00903700" w:rsidP="00756E1C">
            <w:pPr>
              <w:pStyle w:val="Neodsazen"/>
              <w:autoSpaceDE w:val="0"/>
              <w:snapToGrid w:val="0"/>
              <w:spacing w:before="40"/>
              <w:ind w:right="25"/>
              <w:rPr>
                <w:rFonts w:ascii="Arial Narrow" w:hAnsi="Arial Narrow"/>
              </w:rPr>
            </w:pPr>
            <w:r w:rsidRPr="00D612D3">
              <w:rPr>
                <w:rFonts w:ascii="Arial Narrow" w:hAnsi="Arial Narrow"/>
              </w:rPr>
              <w:t>Návrh plochy ZZ zeleně – zahrady a sady</w:t>
            </w:r>
            <w:r>
              <w:rPr>
                <w:rFonts w:ascii="Arial Narrow" w:hAnsi="Arial Narrow"/>
              </w:rPr>
              <w:t xml:space="preserve"> v jižní části obce u průmyslového areálu. Plocha navazuje na zastavěné území. Plochy slouží jako zahrady, evidované jsou v KN jako orná půda.</w:t>
            </w:r>
          </w:p>
        </w:tc>
      </w:tr>
      <w:tr w:rsidR="00903700" w:rsidRPr="004F7DE9" w14:paraId="21F72956" w14:textId="77777777" w:rsidTr="00C44F4C">
        <w:trPr>
          <w:trHeight w:val="555"/>
        </w:trPr>
        <w:tc>
          <w:tcPr>
            <w:tcW w:w="795" w:type="dxa"/>
            <w:tcBorders>
              <w:top w:val="single" w:sz="4" w:space="0" w:color="000000"/>
              <w:left w:val="single" w:sz="4" w:space="0" w:color="000000"/>
              <w:bottom w:val="single" w:sz="4" w:space="0" w:color="000000"/>
            </w:tcBorders>
          </w:tcPr>
          <w:p w14:paraId="38DD1C53" w14:textId="77777777" w:rsidR="00903700" w:rsidRPr="00D612D3" w:rsidRDefault="00903700" w:rsidP="00756E1C">
            <w:pPr>
              <w:pStyle w:val="Neodsazen"/>
              <w:snapToGrid w:val="0"/>
              <w:ind w:right="25"/>
              <w:jc w:val="center"/>
              <w:rPr>
                <w:rFonts w:ascii="Arial Narrow" w:hAnsi="Arial Narrow"/>
                <w:b/>
                <w:bCs/>
                <w:szCs w:val="22"/>
              </w:rPr>
            </w:pPr>
            <w:r w:rsidRPr="00D612D3">
              <w:rPr>
                <w:rFonts w:ascii="Arial Narrow" w:hAnsi="Arial Narrow"/>
                <w:b/>
                <w:bCs/>
                <w:szCs w:val="22"/>
              </w:rPr>
              <w:t>K5</w:t>
            </w:r>
          </w:p>
          <w:p w14:paraId="15947758" w14:textId="77777777" w:rsidR="00903700" w:rsidRPr="00D612D3" w:rsidRDefault="00903700" w:rsidP="00756E1C">
            <w:pPr>
              <w:pStyle w:val="Neodsazen"/>
              <w:snapToGrid w:val="0"/>
              <w:ind w:right="25"/>
              <w:jc w:val="center"/>
              <w:rPr>
                <w:rFonts w:ascii="Arial Narrow" w:hAnsi="Arial Narrow"/>
                <w:b/>
                <w:bCs/>
                <w:szCs w:val="22"/>
              </w:rPr>
            </w:pPr>
            <w:r w:rsidRPr="00D612D3">
              <w:rPr>
                <w:rFonts w:ascii="Arial Narrow" w:hAnsi="Arial Narrow"/>
                <w:b/>
                <w:bCs/>
                <w:szCs w:val="22"/>
              </w:rPr>
              <w:t>K6</w:t>
            </w:r>
          </w:p>
        </w:tc>
        <w:tc>
          <w:tcPr>
            <w:tcW w:w="8505" w:type="dxa"/>
            <w:tcBorders>
              <w:top w:val="single" w:sz="4" w:space="0" w:color="000000"/>
              <w:left w:val="single" w:sz="4" w:space="0" w:color="000000"/>
              <w:bottom w:val="single" w:sz="4" w:space="0" w:color="000000"/>
              <w:right w:val="single" w:sz="4" w:space="0" w:color="000000"/>
            </w:tcBorders>
          </w:tcPr>
          <w:p w14:paraId="7BB3209D" w14:textId="77777777" w:rsidR="00903700" w:rsidRPr="00D612D3" w:rsidRDefault="00903700" w:rsidP="00C44F4C">
            <w:pPr>
              <w:pStyle w:val="Neodsazen"/>
              <w:autoSpaceDE w:val="0"/>
              <w:snapToGrid w:val="0"/>
              <w:spacing w:before="40"/>
              <w:ind w:right="25"/>
              <w:rPr>
                <w:rFonts w:ascii="Arial Narrow" w:hAnsi="Arial Narrow" w:cs="Arial"/>
              </w:rPr>
            </w:pPr>
            <w:r w:rsidRPr="00C44F4C">
              <w:rPr>
                <w:rFonts w:ascii="Arial Narrow" w:hAnsi="Arial Narrow" w:cs="Arial"/>
                <w:szCs w:val="22"/>
              </w:rPr>
              <w:t>Návrh plochy MN.o plochy smíšené nezastavěného území – ochrana proti ohrožení území zatravnění a protierozní opatření nad obci z důvodu omezení a zpomalení přívalových vod z polí nad obcí.</w:t>
            </w:r>
          </w:p>
        </w:tc>
      </w:tr>
      <w:tr w:rsidR="00903700" w:rsidRPr="004F7DE9" w14:paraId="148ED75D" w14:textId="77777777" w:rsidTr="00C44F4C">
        <w:trPr>
          <w:trHeight w:val="692"/>
        </w:trPr>
        <w:tc>
          <w:tcPr>
            <w:tcW w:w="795" w:type="dxa"/>
            <w:tcBorders>
              <w:top w:val="single" w:sz="4" w:space="0" w:color="000000"/>
              <w:left w:val="single" w:sz="4" w:space="0" w:color="000000"/>
              <w:bottom w:val="single" w:sz="4" w:space="0" w:color="000000"/>
            </w:tcBorders>
          </w:tcPr>
          <w:p w14:paraId="21F99D4A" w14:textId="77777777" w:rsidR="00903700" w:rsidRPr="00C44F4C" w:rsidRDefault="00903700" w:rsidP="00756E1C">
            <w:pPr>
              <w:pStyle w:val="Neodsazen"/>
              <w:snapToGrid w:val="0"/>
              <w:ind w:right="25"/>
              <w:jc w:val="center"/>
              <w:rPr>
                <w:rFonts w:ascii="Arial Narrow" w:hAnsi="Arial Narrow"/>
                <w:b/>
                <w:bCs/>
                <w:sz w:val="21"/>
                <w:szCs w:val="21"/>
              </w:rPr>
            </w:pPr>
            <w:r w:rsidRPr="00C44F4C">
              <w:rPr>
                <w:rFonts w:ascii="Arial Narrow" w:hAnsi="Arial Narrow"/>
                <w:b/>
                <w:bCs/>
                <w:sz w:val="21"/>
                <w:szCs w:val="21"/>
              </w:rPr>
              <w:t>K7</w:t>
            </w:r>
          </w:p>
        </w:tc>
        <w:tc>
          <w:tcPr>
            <w:tcW w:w="8505" w:type="dxa"/>
            <w:tcBorders>
              <w:top w:val="single" w:sz="4" w:space="0" w:color="000000"/>
              <w:left w:val="single" w:sz="4" w:space="0" w:color="000000"/>
              <w:bottom w:val="single" w:sz="4" w:space="0" w:color="000000"/>
              <w:right w:val="single" w:sz="4" w:space="0" w:color="000000"/>
            </w:tcBorders>
          </w:tcPr>
          <w:p w14:paraId="0013D995" w14:textId="667E8C9D" w:rsidR="00903700" w:rsidRPr="00C44F4C" w:rsidRDefault="00903700" w:rsidP="00C44F4C">
            <w:pPr>
              <w:pStyle w:val="Neodsazen"/>
              <w:autoSpaceDE w:val="0"/>
              <w:snapToGrid w:val="0"/>
              <w:spacing w:before="40"/>
              <w:ind w:right="25"/>
              <w:rPr>
                <w:rFonts w:ascii="Arial Narrow" w:hAnsi="Arial Narrow"/>
                <w:bCs/>
                <w:sz w:val="21"/>
                <w:szCs w:val="21"/>
              </w:rPr>
            </w:pPr>
            <w:r w:rsidRPr="00C44F4C">
              <w:rPr>
                <w:rFonts w:ascii="Arial Narrow" w:hAnsi="Arial Narrow" w:cs="Arial"/>
                <w:szCs w:val="22"/>
              </w:rPr>
              <w:t xml:space="preserve">Návrh plochy NP plochy přírodní. Z důvodu chybějící trasy biokoridoru </w:t>
            </w:r>
            <w:r w:rsidR="005E2ED5" w:rsidRPr="00C44F4C">
              <w:rPr>
                <w:rFonts w:ascii="Arial Narrow" w:hAnsi="Arial Narrow" w:cs="Arial"/>
                <w:szCs w:val="22"/>
              </w:rPr>
              <w:t>L</w:t>
            </w:r>
            <w:r w:rsidRPr="00C44F4C">
              <w:rPr>
                <w:rFonts w:ascii="Arial Narrow" w:hAnsi="Arial Narrow" w:cs="Arial"/>
                <w:szCs w:val="22"/>
              </w:rPr>
              <w:t>BK1 byl v územním plánu vymezen biokoridor o délce 180</w:t>
            </w:r>
            <w:r w:rsidR="00015279">
              <w:rPr>
                <w:rFonts w:ascii="Arial Narrow" w:hAnsi="Arial Narrow" w:cs="Arial"/>
                <w:szCs w:val="22"/>
              </w:rPr>
              <w:t xml:space="preserve"> </w:t>
            </w:r>
            <w:r w:rsidRPr="00C44F4C">
              <w:rPr>
                <w:rFonts w:ascii="Arial Narrow" w:hAnsi="Arial Narrow" w:cs="Arial"/>
                <w:szCs w:val="22"/>
              </w:rPr>
              <w:t>m a šířce 15</w:t>
            </w:r>
            <w:r w:rsidR="00015279">
              <w:rPr>
                <w:rFonts w:ascii="Arial Narrow" w:hAnsi="Arial Narrow" w:cs="Arial"/>
                <w:szCs w:val="22"/>
              </w:rPr>
              <w:t xml:space="preserve"> </w:t>
            </w:r>
            <w:r w:rsidRPr="00C44F4C">
              <w:rPr>
                <w:rFonts w:ascii="Arial Narrow" w:hAnsi="Arial Narrow" w:cs="Arial"/>
                <w:szCs w:val="22"/>
              </w:rPr>
              <w:t>m v severní části katastrálního území. Biokoridor spojuje LBC 1 Krasovský potok a LBC 2 Žlíbek.</w:t>
            </w:r>
          </w:p>
        </w:tc>
      </w:tr>
      <w:tr w:rsidR="00333CB0" w:rsidRPr="004F7DE9" w14:paraId="0C3F94D9" w14:textId="77777777" w:rsidTr="00C44F4C">
        <w:trPr>
          <w:trHeight w:val="607"/>
        </w:trPr>
        <w:tc>
          <w:tcPr>
            <w:tcW w:w="795" w:type="dxa"/>
            <w:tcBorders>
              <w:top w:val="single" w:sz="4" w:space="0" w:color="000000"/>
              <w:left w:val="single" w:sz="4" w:space="0" w:color="000000"/>
              <w:bottom w:val="single" w:sz="4" w:space="0" w:color="000000"/>
            </w:tcBorders>
          </w:tcPr>
          <w:p w14:paraId="46E8C109" w14:textId="77777777" w:rsidR="00333CB0" w:rsidRPr="00015279" w:rsidRDefault="00333CB0" w:rsidP="001C2DF6">
            <w:pPr>
              <w:pStyle w:val="Neodsazen"/>
              <w:snapToGrid w:val="0"/>
              <w:ind w:right="25"/>
              <w:jc w:val="center"/>
              <w:rPr>
                <w:rFonts w:ascii="Arial Narrow" w:hAnsi="Arial Narrow"/>
                <w:b/>
                <w:bCs/>
                <w:szCs w:val="22"/>
              </w:rPr>
            </w:pPr>
            <w:r w:rsidRPr="00015279">
              <w:rPr>
                <w:rFonts w:ascii="Arial Narrow" w:hAnsi="Arial Narrow"/>
                <w:b/>
                <w:bCs/>
                <w:szCs w:val="22"/>
              </w:rPr>
              <w:t>K8</w:t>
            </w:r>
          </w:p>
        </w:tc>
        <w:tc>
          <w:tcPr>
            <w:tcW w:w="8505" w:type="dxa"/>
            <w:tcBorders>
              <w:top w:val="single" w:sz="4" w:space="0" w:color="000000"/>
              <w:left w:val="single" w:sz="4" w:space="0" w:color="000000"/>
              <w:bottom w:val="single" w:sz="4" w:space="0" w:color="000000"/>
              <w:right w:val="single" w:sz="4" w:space="0" w:color="000000"/>
            </w:tcBorders>
          </w:tcPr>
          <w:p w14:paraId="6A424AE1" w14:textId="77777777" w:rsidR="00333CB0" w:rsidRPr="00015279" w:rsidRDefault="00333CB0" w:rsidP="001C2DF6">
            <w:pPr>
              <w:pStyle w:val="Textk"/>
              <w:jc w:val="both"/>
              <w:rPr>
                <w:rFonts w:ascii="Arial Narrow" w:hAnsi="Arial Narrow" w:cs="Arial"/>
              </w:rPr>
            </w:pPr>
            <w:r w:rsidRPr="00015279">
              <w:rPr>
                <w:rFonts w:ascii="Arial Narrow" w:hAnsi="Arial Narrow"/>
              </w:rPr>
              <w:t>Návrh plochy ZZ zeleně – zahrady a sady v severní části obce. Plocha navazuje na zastavěné území. Plocha slouží jako zahrada a je oplocena, v KN je p.č. 1201 evidována jako orná půda.</w:t>
            </w:r>
          </w:p>
        </w:tc>
      </w:tr>
      <w:tr w:rsidR="00333CB0" w:rsidRPr="004F7DE9" w14:paraId="110D3799" w14:textId="77777777" w:rsidTr="00C44F4C">
        <w:trPr>
          <w:trHeight w:val="702"/>
        </w:trPr>
        <w:tc>
          <w:tcPr>
            <w:tcW w:w="795" w:type="dxa"/>
            <w:tcBorders>
              <w:top w:val="single" w:sz="4" w:space="0" w:color="000000"/>
              <w:left w:val="single" w:sz="4" w:space="0" w:color="000000"/>
              <w:bottom w:val="single" w:sz="4" w:space="0" w:color="000000"/>
            </w:tcBorders>
          </w:tcPr>
          <w:p w14:paraId="7E3E0D03" w14:textId="77777777" w:rsidR="00333CB0" w:rsidRPr="00015279" w:rsidRDefault="00333CB0" w:rsidP="001C2DF6">
            <w:pPr>
              <w:pStyle w:val="Neodsazen"/>
              <w:snapToGrid w:val="0"/>
              <w:ind w:right="25"/>
              <w:jc w:val="center"/>
              <w:rPr>
                <w:rFonts w:ascii="Arial Narrow" w:hAnsi="Arial Narrow"/>
                <w:b/>
                <w:bCs/>
                <w:szCs w:val="22"/>
              </w:rPr>
            </w:pPr>
            <w:r w:rsidRPr="00015279">
              <w:rPr>
                <w:rFonts w:ascii="Arial Narrow" w:hAnsi="Arial Narrow"/>
                <w:b/>
                <w:bCs/>
                <w:szCs w:val="22"/>
              </w:rPr>
              <w:t>K9</w:t>
            </w:r>
          </w:p>
        </w:tc>
        <w:tc>
          <w:tcPr>
            <w:tcW w:w="8505" w:type="dxa"/>
            <w:tcBorders>
              <w:top w:val="single" w:sz="4" w:space="0" w:color="000000"/>
              <w:left w:val="single" w:sz="4" w:space="0" w:color="000000"/>
              <w:bottom w:val="single" w:sz="4" w:space="0" w:color="000000"/>
              <w:right w:val="single" w:sz="4" w:space="0" w:color="000000"/>
            </w:tcBorders>
          </w:tcPr>
          <w:p w14:paraId="2D863788" w14:textId="77777777" w:rsidR="00333CB0" w:rsidRPr="00015279" w:rsidRDefault="00333CB0" w:rsidP="001C2DF6">
            <w:pPr>
              <w:pStyle w:val="Textk"/>
              <w:jc w:val="both"/>
              <w:rPr>
                <w:rFonts w:ascii="Arial Narrow" w:hAnsi="Arial Narrow" w:cs="Arial"/>
              </w:rPr>
            </w:pPr>
            <w:r w:rsidRPr="00015279">
              <w:rPr>
                <w:rFonts w:ascii="Arial Narrow" w:hAnsi="Arial Narrow"/>
              </w:rPr>
              <w:t>Návrh plochy ZZ zeleně – zahrady a sady ve východní části obce. Plocha navazuje na zastavěné území. Pozemek slouží pro chov zvěře a je oplocen, uvnitř pozemku na p.č. 327 se nachází hospodářská stavba, v KN je pozemek p.č.1361 evidován jako orná půda.</w:t>
            </w:r>
          </w:p>
        </w:tc>
      </w:tr>
    </w:tbl>
    <w:p w14:paraId="431A9E3B" w14:textId="77777777" w:rsidR="00903700" w:rsidRPr="00D612D3" w:rsidRDefault="00903700" w:rsidP="00903700">
      <w:pPr>
        <w:pStyle w:val="Odrkov"/>
        <w:spacing w:before="0"/>
        <w:ind w:right="25" w:firstLine="0"/>
        <w:rPr>
          <w:rFonts w:ascii="Arial Narrow" w:hAnsi="Arial Narrow"/>
          <w:szCs w:val="22"/>
        </w:rPr>
      </w:pPr>
      <w:r w:rsidRPr="00D612D3">
        <w:rPr>
          <w:rFonts w:ascii="Arial Narrow" w:hAnsi="Arial Narrow"/>
          <w:szCs w:val="22"/>
        </w:rPr>
        <w:t>Plochy změn v krajině jsou navrženy a zakresleny ve výkrese: I.2b Hlavní výkres.</w:t>
      </w:r>
    </w:p>
    <w:p w14:paraId="6F35195E" w14:textId="77777777" w:rsidR="000B644D" w:rsidRPr="00903700" w:rsidRDefault="000B644D" w:rsidP="00F7339B">
      <w:pPr>
        <w:pStyle w:val="Nadpis3"/>
      </w:pPr>
      <w:bookmarkStart w:id="71" w:name="_Toc75175491"/>
      <w:r w:rsidRPr="00903700">
        <w:t>Ú</w:t>
      </w:r>
      <w:r w:rsidR="00123948" w:rsidRPr="00903700">
        <w:t>zemní systém ekologické stability</w:t>
      </w:r>
      <w:bookmarkEnd w:id="68"/>
      <w:bookmarkEnd w:id="69"/>
      <w:bookmarkEnd w:id="70"/>
      <w:bookmarkEnd w:id="71"/>
    </w:p>
    <w:p w14:paraId="631B267B" w14:textId="77777777" w:rsidR="00A83E6A" w:rsidRPr="00903700" w:rsidRDefault="00F03978" w:rsidP="00A83E6A">
      <w:pPr>
        <w:ind w:right="67" w:firstLine="0"/>
        <w:rPr>
          <w:rFonts w:ascii="Arial Narrow" w:hAnsi="Arial Narrow"/>
          <w:szCs w:val="22"/>
        </w:rPr>
      </w:pPr>
      <w:r w:rsidRPr="00903700">
        <w:rPr>
          <w:rFonts w:ascii="Arial Narrow" w:hAnsi="Arial Narrow"/>
          <w:szCs w:val="22"/>
        </w:rPr>
        <w:t xml:space="preserve">Jako závazné prvky soustavy </w:t>
      </w:r>
      <w:r w:rsidR="00A83E6A" w:rsidRPr="00903700">
        <w:rPr>
          <w:rFonts w:ascii="Arial Narrow" w:hAnsi="Arial Narrow"/>
          <w:szCs w:val="22"/>
        </w:rPr>
        <w:t xml:space="preserve">územního systému ekologické stability (dále jen „ÚSES“) byly na území obce </w:t>
      </w:r>
      <w:r w:rsidR="00903700" w:rsidRPr="00903700">
        <w:rPr>
          <w:rFonts w:ascii="Arial Narrow" w:hAnsi="Arial Narrow"/>
          <w:szCs w:val="22"/>
        </w:rPr>
        <w:t>Senetářov</w:t>
      </w:r>
      <w:r w:rsidR="00A83E6A" w:rsidRPr="00903700">
        <w:rPr>
          <w:rFonts w:ascii="Arial Narrow" w:hAnsi="Arial Narrow"/>
          <w:szCs w:val="22"/>
        </w:rPr>
        <w:t xml:space="preserve"> vymezeny prvky </w:t>
      </w:r>
      <w:r w:rsidR="00903700" w:rsidRPr="00903700">
        <w:rPr>
          <w:rFonts w:ascii="Arial Narrow" w:hAnsi="Arial Narrow"/>
          <w:szCs w:val="22"/>
        </w:rPr>
        <w:t>regionální</w:t>
      </w:r>
      <w:r w:rsidR="00A83E6A" w:rsidRPr="00903700">
        <w:rPr>
          <w:rFonts w:ascii="Arial Narrow" w:hAnsi="Arial Narrow"/>
          <w:szCs w:val="22"/>
        </w:rPr>
        <w:t xml:space="preserve"> a lokální</w:t>
      </w:r>
      <w:r w:rsidR="00903700" w:rsidRPr="00903700">
        <w:rPr>
          <w:rFonts w:ascii="Arial Narrow" w:hAnsi="Arial Narrow"/>
          <w:szCs w:val="22"/>
        </w:rPr>
        <w:t xml:space="preserve"> (místní)</w:t>
      </w:r>
      <w:r w:rsidR="00A83E6A" w:rsidRPr="00903700">
        <w:rPr>
          <w:rFonts w:ascii="Arial Narrow" w:hAnsi="Arial Narrow"/>
          <w:szCs w:val="22"/>
        </w:rPr>
        <w:t>.</w:t>
      </w:r>
    </w:p>
    <w:p w14:paraId="23A015ED" w14:textId="77777777" w:rsidR="00A83E6A" w:rsidRPr="004F7DE9" w:rsidRDefault="00A83E6A" w:rsidP="00A83E6A">
      <w:pPr>
        <w:rPr>
          <w:rFonts w:ascii="Arial Narrow" w:hAnsi="Arial Narrow"/>
          <w:b/>
          <w:i/>
        </w:rPr>
      </w:pPr>
    </w:p>
    <w:p w14:paraId="4F75E563" w14:textId="77777777" w:rsidR="00135656" w:rsidRPr="00903700" w:rsidRDefault="00135656" w:rsidP="00135656">
      <w:pPr>
        <w:ind w:firstLine="0"/>
        <w:rPr>
          <w:rFonts w:ascii="Arial Narrow" w:hAnsi="Arial Narrow"/>
          <w:b/>
        </w:rPr>
      </w:pPr>
      <w:r w:rsidRPr="00903700">
        <w:rPr>
          <w:rFonts w:ascii="Arial Narrow" w:hAnsi="Arial Narrow"/>
          <w:b/>
        </w:rPr>
        <w:t>Regionální ÚSES</w:t>
      </w:r>
    </w:p>
    <w:p w14:paraId="78EDDAF5" w14:textId="77777777" w:rsidR="00135656" w:rsidRPr="00903700" w:rsidRDefault="002778E0" w:rsidP="00135656">
      <w:pPr>
        <w:ind w:firstLine="0"/>
        <w:rPr>
          <w:rFonts w:ascii="Arial Narrow" w:hAnsi="Arial Narrow" w:cs="Calibri"/>
          <w:szCs w:val="22"/>
        </w:rPr>
      </w:pPr>
      <w:r w:rsidRPr="00903700">
        <w:rPr>
          <w:rFonts w:ascii="Arial Narrow" w:hAnsi="Arial Narrow" w:cs="Calibri"/>
          <w:szCs w:val="22"/>
        </w:rPr>
        <w:t>Vymezuje se</w:t>
      </w:r>
      <w:r w:rsidR="00135656" w:rsidRPr="00903700">
        <w:rPr>
          <w:rFonts w:ascii="Arial Narrow" w:hAnsi="Arial Narrow" w:cs="Calibri"/>
          <w:szCs w:val="22"/>
        </w:rPr>
        <w:t xml:space="preserve"> </w:t>
      </w:r>
      <w:r w:rsidR="009B365D" w:rsidRPr="00903700">
        <w:rPr>
          <w:rFonts w:ascii="Arial Narrow" w:hAnsi="Arial Narrow" w:cs="Calibri"/>
          <w:szCs w:val="22"/>
        </w:rPr>
        <w:t xml:space="preserve">regionální biocentrum </w:t>
      </w:r>
      <w:r w:rsidR="00903700" w:rsidRPr="00903700">
        <w:rPr>
          <w:rFonts w:ascii="Arial Narrow" w:hAnsi="Arial Narrow"/>
          <w:szCs w:val="22"/>
        </w:rPr>
        <w:t>RBC 206 Rakovecké údolí</w:t>
      </w:r>
      <w:r w:rsidR="00903700">
        <w:rPr>
          <w:rFonts w:ascii="Arial Narrow" w:hAnsi="Arial Narrow"/>
          <w:szCs w:val="22"/>
        </w:rPr>
        <w:t xml:space="preserve"> </w:t>
      </w:r>
    </w:p>
    <w:p w14:paraId="57F5DA98" w14:textId="77777777" w:rsidR="00135656" w:rsidRPr="004F7DE9" w:rsidRDefault="00135656" w:rsidP="00135656">
      <w:pPr>
        <w:rPr>
          <w:rFonts w:ascii="Arial Narrow" w:hAnsi="Arial Narrow"/>
          <w:b/>
          <w:i/>
        </w:rPr>
      </w:pPr>
    </w:p>
    <w:p w14:paraId="0DCFE126" w14:textId="77777777" w:rsidR="00135656" w:rsidRPr="00903700" w:rsidRDefault="00135656" w:rsidP="00135656">
      <w:pPr>
        <w:ind w:firstLine="0"/>
        <w:rPr>
          <w:rFonts w:ascii="Arial Narrow" w:hAnsi="Arial Narrow"/>
          <w:b/>
        </w:rPr>
      </w:pPr>
      <w:r w:rsidRPr="00903700">
        <w:rPr>
          <w:rFonts w:ascii="Arial Narrow" w:hAnsi="Arial Narrow"/>
          <w:b/>
        </w:rPr>
        <w:t>Lokální ÚSES</w:t>
      </w:r>
    </w:p>
    <w:p w14:paraId="7AFD1FCE" w14:textId="77777777" w:rsidR="009B365D" w:rsidRPr="00903700" w:rsidRDefault="009B365D" w:rsidP="00135656">
      <w:pPr>
        <w:ind w:firstLine="0"/>
        <w:rPr>
          <w:rFonts w:ascii="Arial Narrow" w:hAnsi="Arial Narrow" w:cs="Calibri"/>
          <w:szCs w:val="22"/>
        </w:rPr>
      </w:pPr>
      <w:r w:rsidRPr="00903700">
        <w:rPr>
          <w:rFonts w:ascii="Arial Narrow" w:hAnsi="Arial Narrow" w:cs="Calibri"/>
          <w:szCs w:val="22"/>
        </w:rPr>
        <w:t xml:space="preserve">Vymezují se </w:t>
      </w:r>
      <w:r w:rsidR="00903700" w:rsidRPr="00903700">
        <w:rPr>
          <w:rFonts w:ascii="Arial Narrow" w:hAnsi="Arial Narrow" w:cs="Calibri"/>
          <w:szCs w:val="22"/>
        </w:rPr>
        <w:t>následující biocentra a biokoridory:</w:t>
      </w:r>
    </w:p>
    <w:p w14:paraId="5BBA1A18" w14:textId="77777777" w:rsidR="000B644D" w:rsidRPr="004F7DE9" w:rsidRDefault="000B644D" w:rsidP="00AC7CBA">
      <w:pPr>
        <w:ind w:firstLine="0"/>
        <w:rPr>
          <w:rFonts w:ascii="Arial Narrow" w:hAnsi="Arial Narrow" w:cs="Calibri"/>
          <w:i/>
          <w:szCs w:val="22"/>
        </w:rPr>
      </w:pPr>
    </w:p>
    <w:p w14:paraId="0D87F917" w14:textId="77777777" w:rsidR="000B644D" w:rsidRPr="004F7DE9" w:rsidRDefault="00AC7CBA" w:rsidP="000B644D">
      <w:pPr>
        <w:ind w:firstLine="0"/>
        <w:rPr>
          <w:rFonts w:ascii="Arial Narrow" w:hAnsi="Arial Narrow" w:cs="Calibri"/>
          <w:i/>
          <w:szCs w:val="22"/>
        </w:rPr>
      </w:pPr>
      <w:r w:rsidRPr="004F7DE9">
        <w:rPr>
          <w:rFonts w:ascii="Arial Narrow" w:hAnsi="Arial Narrow" w:cs="Calibri"/>
          <w:i/>
          <w:szCs w:val="22"/>
        </w:rPr>
        <w:t>Přehled</w:t>
      </w:r>
      <w:r w:rsidR="000B644D" w:rsidRPr="004F7DE9">
        <w:rPr>
          <w:rFonts w:ascii="Arial Narrow" w:hAnsi="Arial Narrow" w:cs="Calibri"/>
          <w:i/>
          <w:szCs w:val="22"/>
        </w:rPr>
        <w:t xml:space="preserve"> skladebných částí územního systému ekologické stability:</w:t>
      </w:r>
    </w:p>
    <w:tbl>
      <w:tblPr>
        <w:tblW w:w="581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835"/>
        <w:gridCol w:w="2977"/>
      </w:tblGrid>
      <w:tr w:rsidR="00F2531F" w:rsidRPr="00903700" w14:paraId="61EF41F3" w14:textId="77777777" w:rsidTr="00F2531F">
        <w:trPr>
          <w:trHeight w:val="612"/>
          <w:tblHeader/>
        </w:trPr>
        <w:tc>
          <w:tcPr>
            <w:tcW w:w="2835" w:type="dxa"/>
            <w:noWrap/>
            <w:vAlign w:val="center"/>
          </w:tcPr>
          <w:p w14:paraId="346BB030" w14:textId="77777777" w:rsidR="00F2531F" w:rsidRPr="00903700" w:rsidRDefault="00F2531F" w:rsidP="003909DD">
            <w:pPr>
              <w:ind w:firstLine="0"/>
              <w:jc w:val="center"/>
              <w:rPr>
                <w:rFonts w:ascii="Arial Narrow" w:hAnsi="Arial Narrow" w:cs="Calibri"/>
                <w:b/>
                <w:bCs/>
              </w:rPr>
            </w:pPr>
            <w:r w:rsidRPr="00903700">
              <w:rPr>
                <w:rFonts w:ascii="Arial Narrow" w:hAnsi="Arial Narrow" w:cs="Calibri"/>
                <w:b/>
                <w:bCs/>
              </w:rPr>
              <w:t>Skladebné části ÚSES</w:t>
            </w:r>
          </w:p>
        </w:tc>
        <w:tc>
          <w:tcPr>
            <w:tcW w:w="2977" w:type="dxa"/>
            <w:noWrap/>
            <w:vAlign w:val="center"/>
          </w:tcPr>
          <w:p w14:paraId="2252EA32" w14:textId="77777777" w:rsidR="00F2531F" w:rsidRPr="00903700" w:rsidRDefault="00903700" w:rsidP="00903700">
            <w:pPr>
              <w:ind w:firstLine="0"/>
              <w:jc w:val="center"/>
              <w:rPr>
                <w:rFonts w:ascii="Arial Narrow" w:hAnsi="Arial Narrow" w:cs="Calibri"/>
                <w:b/>
                <w:bCs/>
              </w:rPr>
            </w:pPr>
            <w:r w:rsidRPr="00903700">
              <w:rPr>
                <w:rFonts w:ascii="Arial Narrow" w:hAnsi="Arial Narrow" w:cs="Calibri"/>
                <w:b/>
                <w:bCs/>
              </w:rPr>
              <w:t>Označení prvku ÚSES</w:t>
            </w:r>
          </w:p>
        </w:tc>
      </w:tr>
      <w:tr w:rsidR="00F2531F" w:rsidRPr="00903700" w14:paraId="564D3488" w14:textId="77777777" w:rsidTr="00F2531F">
        <w:trPr>
          <w:trHeight w:val="610"/>
        </w:trPr>
        <w:tc>
          <w:tcPr>
            <w:tcW w:w="2835" w:type="dxa"/>
            <w:noWrap/>
            <w:vAlign w:val="center"/>
          </w:tcPr>
          <w:p w14:paraId="32C1F38D" w14:textId="77777777" w:rsidR="00F2531F" w:rsidRPr="00903700" w:rsidRDefault="00F2531F" w:rsidP="003909DD">
            <w:pPr>
              <w:ind w:firstLine="0"/>
              <w:rPr>
                <w:rFonts w:ascii="Arial Narrow" w:hAnsi="Arial Narrow" w:cs="Calibri"/>
              </w:rPr>
            </w:pPr>
            <w:r w:rsidRPr="00903700">
              <w:rPr>
                <w:rFonts w:ascii="Arial Narrow" w:hAnsi="Arial Narrow" w:cs="Calibri"/>
              </w:rPr>
              <w:t>regionální biocentra</w:t>
            </w:r>
          </w:p>
        </w:tc>
        <w:tc>
          <w:tcPr>
            <w:tcW w:w="2977" w:type="dxa"/>
            <w:noWrap/>
            <w:vAlign w:val="center"/>
          </w:tcPr>
          <w:p w14:paraId="55A92DC1" w14:textId="77777777" w:rsidR="00F2531F" w:rsidRPr="00903700" w:rsidRDefault="00903700" w:rsidP="003909DD">
            <w:pPr>
              <w:ind w:firstLine="0"/>
              <w:rPr>
                <w:rFonts w:ascii="Arial Narrow" w:hAnsi="Arial Narrow" w:cs="Calibri"/>
              </w:rPr>
            </w:pPr>
            <w:r w:rsidRPr="00903700">
              <w:rPr>
                <w:rFonts w:ascii="Arial Narrow" w:hAnsi="Arial Narrow" w:cs="Calibri"/>
              </w:rPr>
              <w:t>RBC 206</w:t>
            </w:r>
          </w:p>
        </w:tc>
      </w:tr>
      <w:tr w:rsidR="00903700" w:rsidRPr="00903700" w14:paraId="6ED3B0D6" w14:textId="77777777" w:rsidTr="00684404">
        <w:trPr>
          <w:trHeight w:val="300"/>
        </w:trPr>
        <w:tc>
          <w:tcPr>
            <w:tcW w:w="2835" w:type="dxa"/>
            <w:vMerge w:val="restart"/>
            <w:tcBorders>
              <w:top w:val="single" w:sz="4" w:space="0" w:color="auto"/>
              <w:left w:val="single" w:sz="4" w:space="0" w:color="auto"/>
            </w:tcBorders>
            <w:noWrap/>
            <w:vAlign w:val="center"/>
          </w:tcPr>
          <w:p w14:paraId="6AE52310" w14:textId="77777777" w:rsidR="00903700" w:rsidRPr="00903700" w:rsidRDefault="00903700" w:rsidP="003909DD">
            <w:pPr>
              <w:ind w:firstLine="0"/>
              <w:jc w:val="left"/>
              <w:rPr>
                <w:rFonts w:ascii="Arial Narrow" w:hAnsi="Arial Narrow" w:cs="Calibri"/>
              </w:rPr>
            </w:pPr>
            <w:r w:rsidRPr="00903700">
              <w:rPr>
                <w:rFonts w:ascii="Arial Narrow" w:hAnsi="Arial Narrow" w:cs="Calibri"/>
              </w:rPr>
              <w:t>Místní biocentra</w:t>
            </w:r>
          </w:p>
        </w:tc>
        <w:tc>
          <w:tcPr>
            <w:tcW w:w="2977" w:type="dxa"/>
            <w:tcBorders>
              <w:top w:val="single" w:sz="4" w:space="0" w:color="auto"/>
              <w:bottom w:val="single" w:sz="4" w:space="0" w:color="auto"/>
            </w:tcBorders>
            <w:noWrap/>
            <w:vAlign w:val="center"/>
          </w:tcPr>
          <w:p w14:paraId="737F1EF6" w14:textId="77777777" w:rsidR="00903700" w:rsidRPr="00903700" w:rsidRDefault="00903700" w:rsidP="00903700">
            <w:pPr>
              <w:ind w:firstLine="0"/>
              <w:rPr>
                <w:rFonts w:ascii="Arial Narrow" w:hAnsi="Arial Narrow" w:cs="Calibri"/>
              </w:rPr>
            </w:pPr>
            <w:r w:rsidRPr="00903700">
              <w:rPr>
                <w:rFonts w:ascii="Arial Narrow" w:hAnsi="Arial Narrow" w:cs="Calibri"/>
              </w:rPr>
              <w:t xml:space="preserve">LBC </w:t>
            </w:r>
            <w:r>
              <w:rPr>
                <w:rFonts w:ascii="Arial Narrow" w:hAnsi="Arial Narrow" w:cs="Calibri"/>
              </w:rPr>
              <w:t>1</w:t>
            </w:r>
          </w:p>
        </w:tc>
      </w:tr>
      <w:tr w:rsidR="00903700" w:rsidRPr="00903700" w14:paraId="30331486" w14:textId="77777777" w:rsidTr="00684404">
        <w:trPr>
          <w:trHeight w:val="300"/>
        </w:trPr>
        <w:tc>
          <w:tcPr>
            <w:tcW w:w="2835" w:type="dxa"/>
            <w:vMerge/>
            <w:tcBorders>
              <w:left w:val="single" w:sz="4" w:space="0" w:color="auto"/>
            </w:tcBorders>
            <w:noWrap/>
            <w:vAlign w:val="bottom"/>
          </w:tcPr>
          <w:p w14:paraId="4A33EA1E" w14:textId="77777777" w:rsidR="00903700" w:rsidRPr="00903700" w:rsidRDefault="00903700" w:rsidP="003909DD">
            <w:pPr>
              <w:ind w:firstLine="0"/>
              <w:rPr>
                <w:rFonts w:ascii="Arial Narrow" w:hAnsi="Arial Narrow" w:cs="Calibri"/>
              </w:rPr>
            </w:pPr>
          </w:p>
        </w:tc>
        <w:tc>
          <w:tcPr>
            <w:tcW w:w="2977" w:type="dxa"/>
            <w:tcBorders>
              <w:top w:val="single" w:sz="4" w:space="0" w:color="auto"/>
            </w:tcBorders>
            <w:noWrap/>
            <w:vAlign w:val="center"/>
          </w:tcPr>
          <w:p w14:paraId="44A95BC9" w14:textId="77777777" w:rsidR="00903700" w:rsidRPr="00903700" w:rsidRDefault="00903700" w:rsidP="00903700">
            <w:pPr>
              <w:ind w:firstLine="0"/>
              <w:rPr>
                <w:rFonts w:ascii="Arial Narrow" w:hAnsi="Arial Narrow" w:cs="Calibri"/>
              </w:rPr>
            </w:pPr>
            <w:r w:rsidRPr="00903700">
              <w:rPr>
                <w:rFonts w:ascii="Arial Narrow" w:hAnsi="Arial Narrow" w:cs="Calibri"/>
              </w:rPr>
              <w:t xml:space="preserve">LBC </w:t>
            </w:r>
            <w:r>
              <w:rPr>
                <w:rFonts w:ascii="Arial Narrow" w:hAnsi="Arial Narrow" w:cs="Calibri"/>
              </w:rPr>
              <w:t>2</w:t>
            </w:r>
          </w:p>
        </w:tc>
      </w:tr>
      <w:tr w:rsidR="00903700" w:rsidRPr="00903700" w14:paraId="1D05352B" w14:textId="77777777" w:rsidTr="00684404">
        <w:trPr>
          <w:trHeight w:val="300"/>
        </w:trPr>
        <w:tc>
          <w:tcPr>
            <w:tcW w:w="2835" w:type="dxa"/>
            <w:vMerge/>
            <w:tcBorders>
              <w:left w:val="single" w:sz="4" w:space="0" w:color="auto"/>
            </w:tcBorders>
            <w:noWrap/>
            <w:vAlign w:val="bottom"/>
          </w:tcPr>
          <w:p w14:paraId="32A71EBD" w14:textId="77777777" w:rsidR="00903700" w:rsidRPr="00903700" w:rsidRDefault="00903700" w:rsidP="003909DD">
            <w:pPr>
              <w:ind w:firstLine="0"/>
              <w:rPr>
                <w:rFonts w:ascii="Arial Narrow" w:hAnsi="Arial Narrow" w:cs="Calibri"/>
              </w:rPr>
            </w:pPr>
          </w:p>
        </w:tc>
        <w:tc>
          <w:tcPr>
            <w:tcW w:w="2977" w:type="dxa"/>
            <w:tcBorders>
              <w:top w:val="single" w:sz="4" w:space="0" w:color="auto"/>
            </w:tcBorders>
            <w:noWrap/>
            <w:vAlign w:val="center"/>
          </w:tcPr>
          <w:p w14:paraId="50530C21" w14:textId="77777777" w:rsidR="00903700" w:rsidRPr="00903700" w:rsidRDefault="00903700" w:rsidP="00903700">
            <w:pPr>
              <w:ind w:firstLine="0"/>
              <w:rPr>
                <w:rFonts w:ascii="Arial Narrow" w:hAnsi="Arial Narrow" w:cs="Calibri"/>
              </w:rPr>
            </w:pPr>
            <w:r w:rsidRPr="00903700">
              <w:rPr>
                <w:rFonts w:ascii="Arial Narrow" w:hAnsi="Arial Narrow" w:cs="Calibri"/>
              </w:rPr>
              <w:t xml:space="preserve">LBC </w:t>
            </w:r>
            <w:r>
              <w:rPr>
                <w:rFonts w:ascii="Arial Narrow" w:hAnsi="Arial Narrow" w:cs="Calibri"/>
              </w:rPr>
              <w:t>3</w:t>
            </w:r>
          </w:p>
        </w:tc>
      </w:tr>
      <w:tr w:rsidR="00903700" w:rsidRPr="00903700" w14:paraId="7D3066E8" w14:textId="77777777" w:rsidTr="00684404">
        <w:trPr>
          <w:trHeight w:val="300"/>
        </w:trPr>
        <w:tc>
          <w:tcPr>
            <w:tcW w:w="2835" w:type="dxa"/>
            <w:vMerge/>
            <w:tcBorders>
              <w:left w:val="single" w:sz="4" w:space="0" w:color="auto"/>
            </w:tcBorders>
            <w:noWrap/>
            <w:vAlign w:val="bottom"/>
          </w:tcPr>
          <w:p w14:paraId="6BD56AAA" w14:textId="77777777" w:rsidR="00903700" w:rsidRPr="00903700" w:rsidRDefault="00903700" w:rsidP="003909DD">
            <w:pPr>
              <w:ind w:firstLine="0"/>
              <w:rPr>
                <w:rFonts w:ascii="Arial Narrow" w:hAnsi="Arial Narrow" w:cs="Calibri"/>
              </w:rPr>
            </w:pPr>
          </w:p>
        </w:tc>
        <w:tc>
          <w:tcPr>
            <w:tcW w:w="2977" w:type="dxa"/>
            <w:tcBorders>
              <w:top w:val="single" w:sz="4" w:space="0" w:color="auto"/>
            </w:tcBorders>
            <w:noWrap/>
            <w:vAlign w:val="center"/>
          </w:tcPr>
          <w:p w14:paraId="7569F6DD" w14:textId="77777777" w:rsidR="00903700" w:rsidRPr="00903700" w:rsidRDefault="00903700" w:rsidP="00903700">
            <w:pPr>
              <w:ind w:firstLine="0"/>
              <w:rPr>
                <w:rFonts w:ascii="Arial Narrow" w:hAnsi="Arial Narrow" w:cs="Calibri"/>
              </w:rPr>
            </w:pPr>
            <w:r w:rsidRPr="00903700">
              <w:rPr>
                <w:rFonts w:ascii="Arial Narrow" w:hAnsi="Arial Narrow" w:cs="Calibri"/>
              </w:rPr>
              <w:t xml:space="preserve">LBC </w:t>
            </w:r>
            <w:r>
              <w:rPr>
                <w:rFonts w:ascii="Arial Narrow" w:hAnsi="Arial Narrow" w:cs="Calibri"/>
              </w:rPr>
              <w:t>4</w:t>
            </w:r>
          </w:p>
        </w:tc>
      </w:tr>
      <w:tr w:rsidR="00903700" w:rsidRPr="00903700" w14:paraId="58D76168" w14:textId="77777777" w:rsidTr="00684404">
        <w:trPr>
          <w:trHeight w:val="300"/>
        </w:trPr>
        <w:tc>
          <w:tcPr>
            <w:tcW w:w="2835" w:type="dxa"/>
            <w:vMerge/>
            <w:tcBorders>
              <w:left w:val="single" w:sz="4" w:space="0" w:color="auto"/>
            </w:tcBorders>
            <w:noWrap/>
            <w:vAlign w:val="bottom"/>
          </w:tcPr>
          <w:p w14:paraId="44E8BE67" w14:textId="77777777" w:rsidR="00903700" w:rsidRPr="00903700" w:rsidRDefault="00903700" w:rsidP="003909DD">
            <w:pPr>
              <w:ind w:firstLine="0"/>
              <w:rPr>
                <w:rFonts w:ascii="Arial Narrow" w:hAnsi="Arial Narrow" w:cs="Calibri"/>
              </w:rPr>
            </w:pPr>
          </w:p>
        </w:tc>
        <w:tc>
          <w:tcPr>
            <w:tcW w:w="2977" w:type="dxa"/>
            <w:tcBorders>
              <w:top w:val="single" w:sz="4" w:space="0" w:color="auto"/>
            </w:tcBorders>
            <w:noWrap/>
            <w:vAlign w:val="center"/>
          </w:tcPr>
          <w:p w14:paraId="2FDD5374" w14:textId="77777777" w:rsidR="00903700" w:rsidRPr="00903700" w:rsidRDefault="00903700" w:rsidP="00903700">
            <w:pPr>
              <w:ind w:firstLine="0"/>
              <w:rPr>
                <w:rFonts w:ascii="Arial Narrow" w:hAnsi="Arial Narrow" w:cs="Calibri"/>
              </w:rPr>
            </w:pPr>
            <w:r w:rsidRPr="00903700">
              <w:rPr>
                <w:rFonts w:ascii="Arial Narrow" w:hAnsi="Arial Narrow" w:cs="Calibri"/>
              </w:rPr>
              <w:t xml:space="preserve">LBC </w:t>
            </w:r>
            <w:r>
              <w:rPr>
                <w:rFonts w:ascii="Arial Narrow" w:hAnsi="Arial Narrow" w:cs="Calibri"/>
              </w:rPr>
              <w:t>5</w:t>
            </w:r>
          </w:p>
        </w:tc>
      </w:tr>
      <w:tr w:rsidR="00903700" w:rsidRPr="00903700" w14:paraId="6B54AE3E" w14:textId="77777777" w:rsidTr="00684404">
        <w:trPr>
          <w:trHeight w:val="300"/>
        </w:trPr>
        <w:tc>
          <w:tcPr>
            <w:tcW w:w="2835" w:type="dxa"/>
            <w:vMerge/>
            <w:tcBorders>
              <w:left w:val="single" w:sz="4" w:space="0" w:color="auto"/>
            </w:tcBorders>
            <w:noWrap/>
            <w:vAlign w:val="bottom"/>
          </w:tcPr>
          <w:p w14:paraId="59C0AB92" w14:textId="77777777" w:rsidR="00903700" w:rsidRPr="00903700" w:rsidRDefault="00903700" w:rsidP="003909DD">
            <w:pPr>
              <w:ind w:firstLine="0"/>
              <w:rPr>
                <w:rFonts w:ascii="Arial Narrow" w:hAnsi="Arial Narrow" w:cs="Calibri"/>
              </w:rPr>
            </w:pPr>
          </w:p>
        </w:tc>
        <w:tc>
          <w:tcPr>
            <w:tcW w:w="2977" w:type="dxa"/>
            <w:tcBorders>
              <w:top w:val="single" w:sz="4" w:space="0" w:color="auto"/>
            </w:tcBorders>
            <w:noWrap/>
            <w:vAlign w:val="center"/>
          </w:tcPr>
          <w:p w14:paraId="4F82E33E" w14:textId="77777777" w:rsidR="00903700" w:rsidRPr="00903700" w:rsidRDefault="00903700" w:rsidP="00903700">
            <w:pPr>
              <w:ind w:firstLine="0"/>
              <w:rPr>
                <w:rFonts w:ascii="Arial Narrow" w:hAnsi="Arial Narrow" w:cs="Calibri"/>
              </w:rPr>
            </w:pPr>
            <w:r w:rsidRPr="00903700">
              <w:rPr>
                <w:rFonts w:ascii="Arial Narrow" w:hAnsi="Arial Narrow" w:cs="Calibri"/>
              </w:rPr>
              <w:t xml:space="preserve">LBC </w:t>
            </w:r>
            <w:r>
              <w:rPr>
                <w:rFonts w:ascii="Arial Narrow" w:hAnsi="Arial Narrow" w:cs="Calibri"/>
              </w:rPr>
              <w:t>6</w:t>
            </w:r>
          </w:p>
        </w:tc>
      </w:tr>
      <w:tr w:rsidR="00903700" w:rsidRPr="00903700" w14:paraId="31009F42" w14:textId="77777777" w:rsidTr="00684404">
        <w:trPr>
          <w:trHeight w:val="300"/>
        </w:trPr>
        <w:tc>
          <w:tcPr>
            <w:tcW w:w="2835" w:type="dxa"/>
            <w:vMerge/>
            <w:tcBorders>
              <w:left w:val="single" w:sz="4" w:space="0" w:color="auto"/>
            </w:tcBorders>
            <w:noWrap/>
            <w:vAlign w:val="bottom"/>
          </w:tcPr>
          <w:p w14:paraId="2AAD6FDE" w14:textId="77777777" w:rsidR="00903700" w:rsidRPr="00903700" w:rsidRDefault="00903700" w:rsidP="003909DD">
            <w:pPr>
              <w:ind w:firstLine="0"/>
              <w:rPr>
                <w:rFonts w:ascii="Arial Narrow" w:hAnsi="Arial Narrow" w:cs="Calibri"/>
              </w:rPr>
            </w:pPr>
          </w:p>
        </w:tc>
        <w:tc>
          <w:tcPr>
            <w:tcW w:w="2977" w:type="dxa"/>
            <w:tcBorders>
              <w:top w:val="single" w:sz="4" w:space="0" w:color="auto"/>
            </w:tcBorders>
            <w:noWrap/>
            <w:vAlign w:val="center"/>
          </w:tcPr>
          <w:p w14:paraId="5AA96E7D" w14:textId="77777777" w:rsidR="00903700" w:rsidRPr="00903700" w:rsidRDefault="00903700" w:rsidP="00903700">
            <w:pPr>
              <w:ind w:firstLine="0"/>
              <w:rPr>
                <w:rFonts w:ascii="Arial Narrow" w:hAnsi="Arial Narrow" w:cs="Calibri"/>
              </w:rPr>
            </w:pPr>
            <w:r w:rsidRPr="00903700">
              <w:rPr>
                <w:rFonts w:ascii="Arial Narrow" w:hAnsi="Arial Narrow" w:cs="Calibri"/>
              </w:rPr>
              <w:t xml:space="preserve">LBC </w:t>
            </w:r>
            <w:r>
              <w:rPr>
                <w:rFonts w:ascii="Arial Narrow" w:hAnsi="Arial Narrow" w:cs="Calibri"/>
              </w:rPr>
              <w:t>7</w:t>
            </w:r>
          </w:p>
        </w:tc>
      </w:tr>
      <w:tr w:rsidR="00903700" w:rsidRPr="00903700" w14:paraId="6E5199FC" w14:textId="77777777" w:rsidTr="00684404">
        <w:trPr>
          <w:trHeight w:val="300"/>
        </w:trPr>
        <w:tc>
          <w:tcPr>
            <w:tcW w:w="2835" w:type="dxa"/>
            <w:vMerge/>
            <w:tcBorders>
              <w:left w:val="single" w:sz="4" w:space="0" w:color="auto"/>
            </w:tcBorders>
            <w:noWrap/>
            <w:vAlign w:val="bottom"/>
          </w:tcPr>
          <w:p w14:paraId="7FEA6563" w14:textId="77777777" w:rsidR="00903700" w:rsidRPr="00903700" w:rsidRDefault="00903700" w:rsidP="003909DD">
            <w:pPr>
              <w:ind w:firstLine="0"/>
              <w:rPr>
                <w:rFonts w:ascii="Arial Narrow" w:hAnsi="Arial Narrow" w:cs="Calibri"/>
              </w:rPr>
            </w:pPr>
          </w:p>
        </w:tc>
        <w:tc>
          <w:tcPr>
            <w:tcW w:w="2977" w:type="dxa"/>
            <w:tcBorders>
              <w:top w:val="single" w:sz="4" w:space="0" w:color="auto"/>
            </w:tcBorders>
            <w:noWrap/>
            <w:vAlign w:val="center"/>
          </w:tcPr>
          <w:p w14:paraId="5E4092EE" w14:textId="77777777" w:rsidR="00903700" w:rsidRPr="00903700" w:rsidRDefault="00903700" w:rsidP="00903700">
            <w:pPr>
              <w:ind w:firstLine="0"/>
              <w:rPr>
                <w:rFonts w:ascii="Arial Narrow" w:hAnsi="Arial Narrow" w:cs="Calibri"/>
              </w:rPr>
            </w:pPr>
            <w:r w:rsidRPr="00903700">
              <w:rPr>
                <w:rFonts w:ascii="Arial Narrow" w:hAnsi="Arial Narrow" w:cs="Calibri"/>
              </w:rPr>
              <w:t xml:space="preserve">LBC </w:t>
            </w:r>
            <w:r>
              <w:rPr>
                <w:rFonts w:ascii="Arial Narrow" w:hAnsi="Arial Narrow" w:cs="Calibri"/>
              </w:rPr>
              <w:t>8</w:t>
            </w:r>
          </w:p>
        </w:tc>
      </w:tr>
      <w:tr w:rsidR="00903700" w:rsidRPr="00903700" w14:paraId="1CEECA7B" w14:textId="77777777" w:rsidTr="00684404">
        <w:trPr>
          <w:trHeight w:val="300"/>
        </w:trPr>
        <w:tc>
          <w:tcPr>
            <w:tcW w:w="2835" w:type="dxa"/>
            <w:vMerge/>
            <w:tcBorders>
              <w:left w:val="single" w:sz="4" w:space="0" w:color="auto"/>
            </w:tcBorders>
            <w:noWrap/>
            <w:vAlign w:val="bottom"/>
          </w:tcPr>
          <w:p w14:paraId="4B8D5D78" w14:textId="77777777" w:rsidR="00903700" w:rsidRPr="00903700" w:rsidRDefault="00903700" w:rsidP="003909DD">
            <w:pPr>
              <w:ind w:firstLine="0"/>
              <w:rPr>
                <w:rFonts w:ascii="Arial Narrow" w:hAnsi="Arial Narrow" w:cs="Calibri"/>
              </w:rPr>
            </w:pPr>
          </w:p>
        </w:tc>
        <w:tc>
          <w:tcPr>
            <w:tcW w:w="2977" w:type="dxa"/>
            <w:tcBorders>
              <w:top w:val="single" w:sz="4" w:space="0" w:color="auto"/>
            </w:tcBorders>
            <w:noWrap/>
            <w:vAlign w:val="center"/>
          </w:tcPr>
          <w:p w14:paraId="0947A76E" w14:textId="77777777" w:rsidR="00903700" w:rsidRPr="00903700" w:rsidRDefault="00903700" w:rsidP="00903700">
            <w:pPr>
              <w:ind w:firstLine="0"/>
              <w:rPr>
                <w:rFonts w:ascii="Arial Narrow" w:hAnsi="Arial Narrow" w:cs="Calibri"/>
              </w:rPr>
            </w:pPr>
            <w:r w:rsidRPr="00903700">
              <w:rPr>
                <w:rFonts w:ascii="Arial Narrow" w:hAnsi="Arial Narrow" w:cs="Calibri"/>
              </w:rPr>
              <w:t xml:space="preserve">LBC </w:t>
            </w:r>
            <w:r>
              <w:rPr>
                <w:rFonts w:ascii="Arial Narrow" w:hAnsi="Arial Narrow" w:cs="Calibri"/>
              </w:rPr>
              <w:t>9</w:t>
            </w:r>
          </w:p>
        </w:tc>
      </w:tr>
      <w:tr w:rsidR="00903700" w:rsidRPr="00903700" w14:paraId="0D50449A" w14:textId="77777777" w:rsidTr="00684404">
        <w:trPr>
          <w:trHeight w:val="300"/>
        </w:trPr>
        <w:tc>
          <w:tcPr>
            <w:tcW w:w="2835" w:type="dxa"/>
            <w:vMerge/>
            <w:tcBorders>
              <w:left w:val="single" w:sz="4" w:space="0" w:color="auto"/>
            </w:tcBorders>
            <w:noWrap/>
            <w:vAlign w:val="bottom"/>
          </w:tcPr>
          <w:p w14:paraId="0FDA87E9" w14:textId="77777777" w:rsidR="00903700" w:rsidRPr="00903700" w:rsidRDefault="00903700" w:rsidP="003909DD">
            <w:pPr>
              <w:ind w:firstLine="0"/>
              <w:rPr>
                <w:rFonts w:ascii="Arial Narrow" w:hAnsi="Arial Narrow" w:cs="Calibri"/>
              </w:rPr>
            </w:pPr>
          </w:p>
        </w:tc>
        <w:tc>
          <w:tcPr>
            <w:tcW w:w="2977" w:type="dxa"/>
            <w:tcBorders>
              <w:top w:val="single" w:sz="4" w:space="0" w:color="auto"/>
            </w:tcBorders>
            <w:noWrap/>
            <w:vAlign w:val="center"/>
          </w:tcPr>
          <w:p w14:paraId="4D9CA419" w14:textId="77777777" w:rsidR="00903700" w:rsidRPr="00903700" w:rsidRDefault="00903700" w:rsidP="00903700">
            <w:pPr>
              <w:ind w:firstLine="0"/>
              <w:rPr>
                <w:rFonts w:ascii="Arial Narrow" w:hAnsi="Arial Narrow" w:cs="Calibri"/>
              </w:rPr>
            </w:pPr>
            <w:r w:rsidRPr="00903700">
              <w:rPr>
                <w:rFonts w:ascii="Arial Narrow" w:hAnsi="Arial Narrow" w:cs="Calibri"/>
              </w:rPr>
              <w:t xml:space="preserve">LBC </w:t>
            </w:r>
            <w:r>
              <w:rPr>
                <w:rFonts w:ascii="Arial Narrow" w:hAnsi="Arial Narrow" w:cs="Calibri"/>
              </w:rPr>
              <w:t>10</w:t>
            </w:r>
          </w:p>
        </w:tc>
      </w:tr>
      <w:tr w:rsidR="00903700" w:rsidRPr="00903700" w14:paraId="648D7C48" w14:textId="77777777" w:rsidTr="00074BF6">
        <w:trPr>
          <w:trHeight w:val="300"/>
        </w:trPr>
        <w:tc>
          <w:tcPr>
            <w:tcW w:w="2835" w:type="dxa"/>
            <w:vMerge w:val="restart"/>
            <w:noWrap/>
            <w:vAlign w:val="center"/>
          </w:tcPr>
          <w:p w14:paraId="5B64828A" w14:textId="77777777" w:rsidR="00903700" w:rsidRPr="00903700" w:rsidRDefault="00903700" w:rsidP="003909DD">
            <w:pPr>
              <w:ind w:firstLine="0"/>
              <w:jc w:val="left"/>
              <w:rPr>
                <w:rFonts w:ascii="Arial Narrow" w:hAnsi="Arial Narrow" w:cs="Calibri"/>
              </w:rPr>
            </w:pPr>
            <w:r w:rsidRPr="00903700">
              <w:rPr>
                <w:rFonts w:ascii="Arial Narrow" w:hAnsi="Arial Narrow" w:cs="Calibri"/>
              </w:rPr>
              <w:t>Místní biokoridory</w:t>
            </w:r>
          </w:p>
        </w:tc>
        <w:tc>
          <w:tcPr>
            <w:tcW w:w="2977" w:type="dxa"/>
            <w:noWrap/>
            <w:vAlign w:val="center"/>
          </w:tcPr>
          <w:p w14:paraId="39F0C39F" w14:textId="77777777" w:rsidR="00903700" w:rsidRPr="00903700" w:rsidRDefault="005E2ED5" w:rsidP="00903700">
            <w:pPr>
              <w:ind w:firstLine="0"/>
              <w:rPr>
                <w:rFonts w:ascii="Arial Narrow" w:hAnsi="Arial Narrow" w:cs="Calibri"/>
              </w:rPr>
            </w:pPr>
            <w:r>
              <w:rPr>
                <w:rFonts w:ascii="Arial Narrow" w:hAnsi="Arial Narrow" w:cs="Calibri"/>
              </w:rPr>
              <w:t>L</w:t>
            </w:r>
            <w:r w:rsidR="00903700" w:rsidRPr="00903700">
              <w:rPr>
                <w:rFonts w:ascii="Arial Narrow" w:hAnsi="Arial Narrow" w:cs="Calibri"/>
              </w:rPr>
              <w:t xml:space="preserve">BK </w:t>
            </w:r>
            <w:r w:rsidR="00903700">
              <w:rPr>
                <w:rFonts w:ascii="Arial Narrow" w:hAnsi="Arial Narrow" w:cs="Calibri"/>
              </w:rPr>
              <w:t>1</w:t>
            </w:r>
            <w:r w:rsidR="00351C8A">
              <w:rPr>
                <w:rFonts w:ascii="Arial Narrow" w:hAnsi="Arial Narrow" w:cs="Calibri"/>
              </w:rPr>
              <w:t>a,b</w:t>
            </w:r>
          </w:p>
        </w:tc>
      </w:tr>
      <w:tr w:rsidR="00903700" w:rsidRPr="00903700" w14:paraId="71605C19" w14:textId="77777777" w:rsidTr="00074BF6">
        <w:trPr>
          <w:trHeight w:val="300"/>
        </w:trPr>
        <w:tc>
          <w:tcPr>
            <w:tcW w:w="2835" w:type="dxa"/>
            <w:vMerge/>
            <w:noWrap/>
            <w:vAlign w:val="center"/>
          </w:tcPr>
          <w:p w14:paraId="22E5C7F9" w14:textId="77777777" w:rsidR="00903700" w:rsidRPr="00903700" w:rsidRDefault="00903700" w:rsidP="003909DD">
            <w:pPr>
              <w:ind w:firstLine="0"/>
              <w:jc w:val="left"/>
              <w:rPr>
                <w:rFonts w:ascii="Arial Narrow" w:hAnsi="Arial Narrow" w:cs="Calibri"/>
              </w:rPr>
            </w:pPr>
          </w:p>
        </w:tc>
        <w:tc>
          <w:tcPr>
            <w:tcW w:w="2977" w:type="dxa"/>
            <w:noWrap/>
            <w:vAlign w:val="center"/>
          </w:tcPr>
          <w:p w14:paraId="643571EC" w14:textId="77777777" w:rsidR="00903700" w:rsidRPr="00903700" w:rsidRDefault="005E2ED5" w:rsidP="00903700">
            <w:pPr>
              <w:ind w:firstLine="0"/>
              <w:rPr>
                <w:rFonts w:ascii="Arial Narrow" w:hAnsi="Arial Narrow" w:cs="Calibri"/>
              </w:rPr>
            </w:pPr>
            <w:r>
              <w:rPr>
                <w:rFonts w:ascii="Arial Narrow" w:hAnsi="Arial Narrow" w:cs="Calibri"/>
              </w:rPr>
              <w:t>L</w:t>
            </w:r>
            <w:r w:rsidR="00903700" w:rsidRPr="00903700">
              <w:rPr>
                <w:rFonts w:ascii="Arial Narrow" w:hAnsi="Arial Narrow" w:cs="Calibri"/>
              </w:rPr>
              <w:t xml:space="preserve">BK </w:t>
            </w:r>
            <w:r w:rsidR="00903700">
              <w:rPr>
                <w:rFonts w:ascii="Arial Narrow" w:hAnsi="Arial Narrow" w:cs="Calibri"/>
              </w:rPr>
              <w:t>2</w:t>
            </w:r>
          </w:p>
        </w:tc>
      </w:tr>
      <w:tr w:rsidR="00903700" w:rsidRPr="00903700" w14:paraId="3764CA24" w14:textId="77777777" w:rsidTr="00903700">
        <w:trPr>
          <w:trHeight w:val="300"/>
        </w:trPr>
        <w:tc>
          <w:tcPr>
            <w:tcW w:w="2835" w:type="dxa"/>
            <w:vMerge/>
            <w:noWrap/>
            <w:vAlign w:val="center"/>
          </w:tcPr>
          <w:p w14:paraId="18BA2478" w14:textId="77777777" w:rsidR="00903700" w:rsidRPr="00903700" w:rsidRDefault="00903700" w:rsidP="003909DD">
            <w:pPr>
              <w:ind w:firstLine="0"/>
              <w:jc w:val="left"/>
              <w:rPr>
                <w:rFonts w:ascii="Arial Narrow" w:hAnsi="Arial Narrow" w:cs="Calibri"/>
              </w:rPr>
            </w:pPr>
          </w:p>
        </w:tc>
        <w:tc>
          <w:tcPr>
            <w:tcW w:w="2977" w:type="dxa"/>
            <w:noWrap/>
            <w:vAlign w:val="center"/>
          </w:tcPr>
          <w:p w14:paraId="3815CCF6" w14:textId="77777777" w:rsidR="00903700" w:rsidRPr="00903700" w:rsidRDefault="005E2ED5" w:rsidP="00903700">
            <w:pPr>
              <w:ind w:firstLine="0"/>
              <w:rPr>
                <w:rFonts w:ascii="Arial Narrow" w:hAnsi="Arial Narrow" w:cs="Calibri"/>
              </w:rPr>
            </w:pPr>
            <w:r>
              <w:rPr>
                <w:rFonts w:ascii="Arial Narrow" w:hAnsi="Arial Narrow" w:cs="Calibri"/>
              </w:rPr>
              <w:t>L</w:t>
            </w:r>
            <w:r w:rsidR="00903700" w:rsidRPr="00903700">
              <w:rPr>
                <w:rFonts w:ascii="Arial Narrow" w:hAnsi="Arial Narrow" w:cs="Calibri"/>
              </w:rPr>
              <w:t xml:space="preserve">BK </w:t>
            </w:r>
            <w:r w:rsidR="00903700">
              <w:rPr>
                <w:rFonts w:ascii="Arial Narrow" w:hAnsi="Arial Narrow" w:cs="Calibri"/>
              </w:rPr>
              <w:t>3</w:t>
            </w:r>
          </w:p>
        </w:tc>
      </w:tr>
      <w:tr w:rsidR="00903700" w:rsidRPr="00903700" w14:paraId="31C3DB1A" w14:textId="77777777" w:rsidTr="00903700">
        <w:trPr>
          <w:trHeight w:val="300"/>
        </w:trPr>
        <w:tc>
          <w:tcPr>
            <w:tcW w:w="2835" w:type="dxa"/>
            <w:vMerge/>
            <w:noWrap/>
            <w:vAlign w:val="center"/>
          </w:tcPr>
          <w:p w14:paraId="30AB9993" w14:textId="77777777" w:rsidR="00903700" w:rsidRPr="00903700" w:rsidRDefault="00903700" w:rsidP="003909DD">
            <w:pPr>
              <w:ind w:firstLine="0"/>
              <w:jc w:val="left"/>
              <w:rPr>
                <w:rFonts w:ascii="Arial Narrow" w:hAnsi="Arial Narrow" w:cs="Calibri"/>
              </w:rPr>
            </w:pPr>
          </w:p>
        </w:tc>
        <w:tc>
          <w:tcPr>
            <w:tcW w:w="2977" w:type="dxa"/>
            <w:noWrap/>
            <w:vAlign w:val="center"/>
          </w:tcPr>
          <w:p w14:paraId="422F75B8" w14:textId="77777777" w:rsidR="00903700" w:rsidRPr="00903700" w:rsidRDefault="005E2ED5" w:rsidP="00903700">
            <w:pPr>
              <w:ind w:firstLine="0"/>
              <w:rPr>
                <w:rFonts w:ascii="Arial Narrow" w:hAnsi="Arial Narrow" w:cs="Calibri"/>
              </w:rPr>
            </w:pPr>
            <w:r>
              <w:rPr>
                <w:rFonts w:ascii="Arial Narrow" w:hAnsi="Arial Narrow" w:cs="Calibri"/>
              </w:rPr>
              <w:t>L</w:t>
            </w:r>
            <w:r w:rsidR="00903700" w:rsidRPr="00903700">
              <w:rPr>
                <w:rFonts w:ascii="Arial Narrow" w:hAnsi="Arial Narrow" w:cs="Calibri"/>
              </w:rPr>
              <w:t xml:space="preserve">BK </w:t>
            </w:r>
            <w:r w:rsidR="00903700">
              <w:rPr>
                <w:rFonts w:ascii="Arial Narrow" w:hAnsi="Arial Narrow" w:cs="Calibri"/>
              </w:rPr>
              <w:t>4</w:t>
            </w:r>
          </w:p>
        </w:tc>
      </w:tr>
      <w:tr w:rsidR="00903700" w:rsidRPr="00903700" w14:paraId="4A00E5BB" w14:textId="77777777" w:rsidTr="00903700">
        <w:trPr>
          <w:trHeight w:val="300"/>
        </w:trPr>
        <w:tc>
          <w:tcPr>
            <w:tcW w:w="2835" w:type="dxa"/>
            <w:vMerge/>
            <w:noWrap/>
            <w:vAlign w:val="center"/>
          </w:tcPr>
          <w:p w14:paraId="41B94452" w14:textId="77777777" w:rsidR="00903700" w:rsidRPr="00903700" w:rsidRDefault="00903700" w:rsidP="003909DD">
            <w:pPr>
              <w:ind w:firstLine="0"/>
              <w:jc w:val="left"/>
              <w:rPr>
                <w:rFonts w:ascii="Arial Narrow" w:hAnsi="Arial Narrow" w:cs="Calibri"/>
              </w:rPr>
            </w:pPr>
          </w:p>
        </w:tc>
        <w:tc>
          <w:tcPr>
            <w:tcW w:w="2977" w:type="dxa"/>
            <w:noWrap/>
            <w:vAlign w:val="center"/>
          </w:tcPr>
          <w:p w14:paraId="7B7EC963" w14:textId="77777777" w:rsidR="00903700" w:rsidRPr="00903700" w:rsidRDefault="005E2ED5" w:rsidP="00903700">
            <w:pPr>
              <w:ind w:firstLine="0"/>
              <w:rPr>
                <w:rFonts w:ascii="Arial Narrow" w:hAnsi="Arial Narrow" w:cs="Calibri"/>
              </w:rPr>
            </w:pPr>
            <w:r>
              <w:rPr>
                <w:rFonts w:ascii="Arial Narrow" w:hAnsi="Arial Narrow" w:cs="Calibri"/>
              </w:rPr>
              <w:t>L</w:t>
            </w:r>
            <w:r w:rsidR="00903700" w:rsidRPr="00903700">
              <w:rPr>
                <w:rFonts w:ascii="Arial Narrow" w:hAnsi="Arial Narrow" w:cs="Calibri"/>
              </w:rPr>
              <w:t xml:space="preserve">BK </w:t>
            </w:r>
            <w:r w:rsidR="00903700">
              <w:rPr>
                <w:rFonts w:ascii="Arial Narrow" w:hAnsi="Arial Narrow" w:cs="Calibri"/>
              </w:rPr>
              <w:t>5</w:t>
            </w:r>
          </w:p>
        </w:tc>
      </w:tr>
      <w:tr w:rsidR="00903700" w:rsidRPr="00903700" w14:paraId="6CE44807" w14:textId="77777777" w:rsidTr="00903700">
        <w:trPr>
          <w:trHeight w:val="300"/>
        </w:trPr>
        <w:tc>
          <w:tcPr>
            <w:tcW w:w="2835" w:type="dxa"/>
            <w:vMerge/>
            <w:noWrap/>
            <w:vAlign w:val="center"/>
          </w:tcPr>
          <w:p w14:paraId="1F7A200F" w14:textId="77777777" w:rsidR="00903700" w:rsidRPr="00903700" w:rsidRDefault="00903700" w:rsidP="003909DD">
            <w:pPr>
              <w:ind w:firstLine="0"/>
              <w:jc w:val="left"/>
              <w:rPr>
                <w:rFonts w:ascii="Arial Narrow" w:hAnsi="Arial Narrow" w:cs="Calibri"/>
              </w:rPr>
            </w:pPr>
          </w:p>
        </w:tc>
        <w:tc>
          <w:tcPr>
            <w:tcW w:w="2977" w:type="dxa"/>
            <w:noWrap/>
            <w:vAlign w:val="center"/>
          </w:tcPr>
          <w:p w14:paraId="2B2CB338" w14:textId="77777777" w:rsidR="00903700" w:rsidRPr="00903700" w:rsidRDefault="005E2ED5" w:rsidP="00903700">
            <w:pPr>
              <w:ind w:firstLine="0"/>
              <w:rPr>
                <w:rFonts w:ascii="Arial Narrow" w:hAnsi="Arial Narrow" w:cs="Calibri"/>
              </w:rPr>
            </w:pPr>
            <w:r>
              <w:rPr>
                <w:rFonts w:ascii="Arial Narrow" w:hAnsi="Arial Narrow" w:cs="Calibri"/>
              </w:rPr>
              <w:t>L</w:t>
            </w:r>
            <w:r w:rsidR="00903700" w:rsidRPr="00903700">
              <w:rPr>
                <w:rFonts w:ascii="Arial Narrow" w:hAnsi="Arial Narrow" w:cs="Calibri"/>
              </w:rPr>
              <w:t xml:space="preserve">BK </w:t>
            </w:r>
            <w:r w:rsidR="00903700">
              <w:rPr>
                <w:rFonts w:ascii="Arial Narrow" w:hAnsi="Arial Narrow" w:cs="Calibri"/>
              </w:rPr>
              <w:t>6</w:t>
            </w:r>
          </w:p>
        </w:tc>
      </w:tr>
      <w:tr w:rsidR="00903700" w:rsidRPr="00903700" w14:paraId="03C0353A" w14:textId="77777777" w:rsidTr="00903700">
        <w:trPr>
          <w:trHeight w:val="300"/>
        </w:trPr>
        <w:tc>
          <w:tcPr>
            <w:tcW w:w="2835" w:type="dxa"/>
            <w:vMerge/>
            <w:noWrap/>
            <w:vAlign w:val="center"/>
          </w:tcPr>
          <w:p w14:paraId="0CAC28D6" w14:textId="77777777" w:rsidR="00903700" w:rsidRPr="00903700" w:rsidRDefault="00903700" w:rsidP="003909DD">
            <w:pPr>
              <w:ind w:firstLine="0"/>
              <w:jc w:val="left"/>
              <w:rPr>
                <w:rFonts w:ascii="Arial Narrow" w:hAnsi="Arial Narrow" w:cs="Calibri"/>
              </w:rPr>
            </w:pPr>
          </w:p>
        </w:tc>
        <w:tc>
          <w:tcPr>
            <w:tcW w:w="2977" w:type="dxa"/>
            <w:noWrap/>
            <w:vAlign w:val="center"/>
          </w:tcPr>
          <w:p w14:paraId="43A7499F" w14:textId="77777777" w:rsidR="00903700" w:rsidRPr="00903700" w:rsidRDefault="005E2ED5" w:rsidP="00903700">
            <w:pPr>
              <w:ind w:firstLine="0"/>
              <w:rPr>
                <w:rFonts w:ascii="Arial Narrow" w:hAnsi="Arial Narrow" w:cs="Calibri"/>
              </w:rPr>
            </w:pPr>
            <w:r>
              <w:rPr>
                <w:rFonts w:ascii="Arial Narrow" w:hAnsi="Arial Narrow" w:cs="Calibri"/>
              </w:rPr>
              <w:t>L</w:t>
            </w:r>
            <w:r w:rsidR="00903700" w:rsidRPr="00903700">
              <w:rPr>
                <w:rFonts w:ascii="Arial Narrow" w:hAnsi="Arial Narrow" w:cs="Calibri"/>
              </w:rPr>
              <w:t xml:space="preserve">BK </w:t>
            </w:r>
            <w:r w:rsidR="00903700">
              <w:rPr>
                <w:rFonts w:ascii="Arial Narrow" w:hAnsi="Arial Narrow" w:cs="Calibri"/>
              </w:rPr>
              <w:t>7</w:t>
            </w:r>
          </w:p>
        </w:tc>
      </w:tr>
      <w:tr w:rsidR="00903700" w:rsidRPr="00903700" w14:paraId="70D37FB4" w14:textId="77777777" w:rsidTr="00903700">
        <w:trPr>
          <w:trHeight w:val="300"/>
        </w:trPr>
        <w:tc>
          <w:tcPr>
            <w:tcW w:w="2835" w:type="dxa"/>
            <w:vMerge/>
            <w:noWrap/>
            <w:vAlign w:val="center"/>
          </w:tcPr>
          <w:p w14:paraId="7FC6AB16" w14:textId="77777777" w:rsidR="00903700" w:rsidRPr="00903700" w:rsidRDefault="00903700" w:rsidP="003909DD">
            <w:pPr>
              <w:ind w:firstLine="0"/>
              <w:jc w:val="left"/>
              <w:rPr>
                <w:rFonts w:ascii="Arial Narrow" w:hAnsi="Arial Narrow" w:cs="Calibri"/>
              </w:rPr>
            </w:pPr>
          </w:p>
        </w:tc>
        <w:tc>
          <w:tcPr>
            <w:tcW w:w="2977" w:type="dxa"/>
            <w:noWrap/>
            <w:vAlign w:val="center"/>
          </w:tcPr>
          <w:p w14:paraId="039E73F7" w14:textId="77777777" w:rsidR="00903700" w:rsidRPr="00903700" w:rsidRDefault="005E2ED5" w:rsidP="00903700">
            <w:pPr>
              <w:ind w:firstLine="0"/>
              <w:rPr>
                <w:rFonts w:ascii="Arial Narrow" w:hAnsi="Arial Narrow" w:cs="Calibri"/>
              </w:rPr>
            </w:pPr>
            <w:r>
              <w:rPr>
                <w:rFonts w:ascii="Arial Narrow" w:hAnsi="Arial Narrow" w:cs="Calibri"/>
              </w:rPr>
              <w:t>L</w:t>
            </w:r>
            <w:r w:rsidR="00903700" w:rsidRPr="00903700">
              <w:rPr>
                <w:rFonts w:ascii="Arial Narrow" w:hAnsi="Arial Narrow" w:cs="Calibri"/>
              </w:rPr>
              <w:t xml:space="preserve">BK </w:t>
            </w:r>
            <w:r w:rsidR="00903700">
              <w:rPr>
                <w:rFonts w:ascii="Arial Narrow" w:hAnsi="Arial Narrow" w:cs="Calibri"/>
              </w:rPr>
              <w:t>8</w:t>
            </w:r>
          </w:p>
        </w:tc>
      </w:tr>
      <w:tr w:rsidR="00903700" w:rsidRPr="00903700" w14:paraId="08931E83" w14:textId="77777777" w:rsidTr="00903700">
        <w:trPr>
          <w:trHeight w:val="300"/>
        </w:trPr>
        <w:tc>
          <w:tcPr>
            <w:tcW w:w="2835" w:type="dxa"/>
            <w:vMerge/>
            <w:noWrap/>
            <w:vAlign w:val="center"/>
          </w:tcPr>
          <w:p w14:paraId="7CD70656" w14:textId="77777777" w:rsidR="00903700" w:rsidRPr="00903700" w:rsidRDefault="00903700" w:rsidP="003909DD">
            <w:pPr>
              <w:ind w:firstLine="0"/>
              <w:jc w:val="left"/>
              <w:rPr>
                <w:rFonts w:ascii="Arial Narrow" w:hAnsi="Arial Narrow" w:cs="Calibri"/>
              </w:rPr>
            </w:pPr>
          </w:p>
        </w:tc>
        <w:tc>
          <w:tcPr>
            <w:tcW w:w="2977" w:type="dxa"/>
            <w:noWrap/>
            <w:vAlign w:val="center"/>
          </w:tcPr>
          <w:p w14:paraId="601B0B73" w14:textId="77777777" w:rsidR="00903700" w:rsidRPr="00903700" w:rsidRDefault="005E2ED5" w:rsidP="00903700">
            <w:pPr>
              <w:ind w:firstLine="0"/>
              <w:rPr>
                <w:rFonts w:ascii="Arial Narrow" w:hAnsi="Arial Narrow" w:cs="Calibri"/>
              </w:rPr>
            </w:pPr>
            <w:r>
              <w:rPr>
                <w:rFonts w:ascii="Arial Narrow" w:hAnsi="Arial Narrow" w:cs="Calibri"/>
              </w:rPr>
              <w:t>L</w:t>
            </w:r>
            <w:r w:rsidR="00903700" w:rsidRPr="00903700">
              <w:rPr>
                <w:rFonts w:ascii="Arial Narrow" w:hAnsi="Arial Narrow" w:cs="Calibri"/>
              </w:rPr>
              <w:t xml:space="preserve">BK </w:t>
            </w:r>
            <w:r w:rsidR="00903700">
              <w:rPr>
                <w:rFonts w:ascii="Arial Narrow" w:hAnsi="Arial Narrow" w:cs="Calibri"/>
              </w:rPr>
              <w:t>9</w:t>
            </w:r>
          </w:p>
        </w:tc>
      </w:tr>
      <w:tr w:rsidR="00903700" w:rsidRPr="00903700" w14:paraId="02BB6D75" w14:textId="77777777" w:rsidTr="00903700">
        <w:trPr>
          <w:trHeight w:val="300"/>
        </w:trPr>
        <w:tc>
          <w:tcPr>
            <w:tcW w:w="2835" w:type="dxa"/>
            <w:vMerge/>
            <w:noWrap/>
            <w:vAlign w:val="center"/>
          </w:tcPr>
          <w:p w14:paraId="0F063201" w14:textId="77777777" w:rsidR="00903700" w:rsidRPr="00903700" w:rsidRDefault="00903700" w:rsidP="003909DD">
            <w:pPr>
              <w:ind w:firstLine="0"/>
              <w:jc w:val="left"/>
              <w:rPr>
                <w:rFonts w:ascii="Arial Narrow" w:hAnsi="Arial Narrow" w:cs="Calibri"/>
              </w:rPr>
            </w:pPr>
          </w:p>
        </w:tc>
        <w:tc>
          <w:tcPr>
            <w:tcW w:w="2977" w:type="dxa"/>
            <w:noWrap/>
            <w:vAlign w:val="center"/>
          </w:tcPr>
          <w:p w14:paraId="7BB8FC7E" w14:textId="77777777" w:rsidR="00903700" w:rsidRPr="00903700" w:rsidRDefault="005E2ED5" w:rsidP="00903700">
            <w:pPr>
              <w:ind w:firstLine="0"/>
              <w:rPr>
                <w:rFonts w:ascii="Arial Narrow" w:hAnsi="Arial Narrow" w:cs="Calibri"/>
              </w:rPr>
            </w:pPr>
            <w:r>
              <w:rPr>
                <w:rFonts w:ascii="Arial Narrow" w:hAnsi="Arial Narrow" w:cs="Calibri"/>
              </w:rPr>
              <w:t>L</w:t>
            </w:r>
            <w:r w:rsidR="00903700" w:rsidRPr="00903700">
              <w:rPr>
                <w:rFonts w:ascii="Arial Narrow" w:hAnsi="Arial Narrow" w:cs="Calibri"/>
              </w:rPr>
              <w:t xml:space="preserve">BK </w:t>
            </w:r>
            <w:r w:rsidR="00903700">
              <w:rPr>
                <w:rFonts w:ascii="Arial Narrow" w:hAnsi="Arial Narrow" w:cs="Calibri"/>
              </w:rPr>
              <w:t>10</w:t>
            </w:r>
          </w:p>
        </w:tc>
      </w:tr>
      <w:tr w:rsidR="00903700" w:rsidRPr="00903700" w14:paraId="17B99725" w14:textId="77777777" w:rsidTr="00F2531F">
        <w:trPr>
          <w:trHeight w:val="300"/>
        </w:trPr>
        <w:tc>
          <w:tcPr>
            <w:tcW w:w="2835" w:type="dxa"/>
            <w:vMerge/>
            <w:tcBorders>
              <w:bottom w:val="single" w:sz="4" w:space="0" w:color="auto"/>
            </w:tcBorders>
            <w:noWrap/>
            <w:vAlign w:val="center"/>
          </w:tcPr>
          <w:p w14:paraId="6B62C265" w14:textId="77777777" w:rsidR="00903700" w:rsidRPr="00903700" w:rsidRDefault="00903700" w:rsidP="003909DD">
            <w:pPr>
              <w:ind w:firstLine="0"/>
              <w:jc w:val="left"/>
              <w:rPr>
                <w:rFonts w:ascii="Arial Narrow" w:hAnsi="Arial Narrow" w:cs="Calibri"/>
              </w:rPr>
            </w:pPr>
          </w:p>
        </w:tc>
        <w:tc>
          <w:tcPr>
            <w:tcW w:w="2977" w:type="dxa"/>
            <w:tcBorders>
              <w:bottom w:val="single" w:sz="4" w:space="0" w:color="auto"/>
            </w:tcBorders>
            <w:noWrap/>
            <w:vAlign w:val="center"/>
          </w:tcPr>
          <w:p w14:paraId="46C892EE" w14:textId="77777777" w:rsidR="00903700" w:rsidRPr="00903700" w:rsidRDefault="005E2ED5" w:rsidP="00903700">
            <w:pPr>
              <w:ind w:firstLine="0"/>
              <w:rPr>
                <w:rFonts w:ascii="Arial Narrow" w:hAnsi="Arial Narrow" w:cs="Calibri"/>
              </w:rPr>
            </w:pPr>
            <w:r>
              <w:rPr>
                <w:rFonts w:ascii="Arial Narrow" w:hAnsi="Arial Narrow" w:cs="Calibri"/>
              </w:rPr>
              <w:t>L</w:t>
            </w:r>
            <w:r w:rsidR="00903700" w:rsidRPr="00903700">
              <w:rPr>
                <w:rFonts w:ascii="Arial Narrow" w:hAnsi="Arial Narrow" w:cs="Calibri"/>
              </w:rPr>
              <w:t xml:space="preserve">BK </w:t>
            </w:r>
            <w:r w:rsidR="00903700">
              <w:rPr>
                <w:rFonts w:ascii="Arial Narrow" w:hAnsi="Arial Narrow" w:cs="Calibri"/>
              </w:rPr>
              <w:t>11</w:t>
            </w:r>
          </w:p>
        </w:tc>
      </w:tr>
    </w:tbl>
    <w:p w14:paraId="45E82262" w14:textId="77777777" w:rsidR="009B365D" w:rsidRPr="004F7DE9" w:rsidRDefault="009B72C1" w:rsidP="009B365D">
      <w:pPr>
        <w:pStyle w:val="Odrkov"/>
        <w:spacing w:before="0"/>
        <w:ind w:right="25" w:firstLine="0"/>
        <w:rPr>
          <w:rFonts w:ascii="Arial Narrow" w:hAnsi="Arial Narrow"/>
          <w:i/>
          <w:color w:val="FF0000"/>
          <w:szCs w:val="22"/>
        </w:rPr>
      </w:pPr>
      <w:r w:rsidRPr="004F7DE9">
        <w:rPr>
          <w:rFonts w:ascii="Arial Narrow" w:hAnsi="Arial Narrow"/>
          <w:i/>
          <w:szCs w:val="22"/>
        </w:rPr>
        <w:t>Skladebné části ú</w:t>
      </w:r>
      <w:r w:rsidR="009B365D" w:rsidRPr="004F7DE9">
        <w:rPr>
          <w:rFonts w:ascii="Arial Narrow" w:hAnsi="Arial Narrow"/>
          <w:i/>
          <w:szCs w:val="22"/>
        </w:rPr>
        <w:t>zemní</w:t>
      </w:r>
      <w:r w:rsidRPr="004F7DE9">
        <w:rPr>
          <w:rFonts w:ascii="Arial Narrow" w:hAnsi="Arial Narrow"/>
          <w:i/>
          <w:szCs w:val="22"/>
        </w:rPr>
        <w:t>ho</w:t>
      </w:r>
      <w:r w:rsidR="009B365D" w:rsidRPr="004F7DE9">
        <w:rPr>
          <w:rFonts w:ascii="Arial Narrow" w:hAnsi="Arial Narrow"/>
          <w:i/>
          <w:szCs w:val="22"/>
        </w:rPr>
        <w:t xml:space="preserve"> systém</w:t>
      </w:r>
      <w:r w:rsidRPr="004F7DE9">
        <w:rPr>
          <w:rFonts w:ascii="Arial Narrow" w:hAnsi="Arial Narrow"/>
          <w:i/>
          <w:szCs w:val="22"/>
        </w:rPr>
        <w:t>u</w:t>
      </w:r>
      <w:r w:rsidR="009B365D" w:rsidRPr="004F7DE9">
        <w:rPr>
          <w:rFonts w:ascii="Arial Narrow" w:hAnsi="Arial Narrow"/>
          <w:i/>
          <w:szCs w:val="22"/>
        </w:rPr>
        <w:t xml:space="preserve"> ekologické stability j</w:t>
      </w:r>
      <w:r w:rsidRPr="004F7DE9">
        <w:rPr>
          <w:rFonts w:ascii="Arial Narrow" w:hAnsi="Arial Narrow"/>
          <w:i/>
          <w:szCs w:val="22"/>
        </w:rPr>
        <w:t>sou</w:t>
      </w:r>
      <w:r w:rsidR="009B365D" w:rsidRPr="004F7DE9">
        <w:rPr>
          <w:rFonts w:ascii="Arial Narrow" w:hAnsi="Arial Narrow"/>
          <w:i/>
          <w:szCs w:val="22"/>
        </w:rPr>
        <w:t xml:space="preserve"> navržen</w:t>
      </w:r>
      <w:r w:rsidRPr="004F7DE9">
        <w:rPr>
          <w:rFonts w:ascii="Arial Narrow" w:hAnsi="Arial Narrow"/>
          <w:i/>
          <w:szCs w:val="22"/>
        </w:rPr>
        <w:t>y</w:t>
      </w:r>
      <w:r w:rsidR="009B365D" w:rsidRPr="004F7DE9">
        <w:rPr>
          <w:rFonts w:ascii="Arial Narrow" w:hAnsi="Arial Narrow"/>
          <w:i/>
          <w:szCs w:val="22"/>
        </w:rPr>
        <w:t xml:space="preserve"> a zakreslen</w:t>
      </w:r>
      <w:r w:rsidRPr="004F7DE9">
        <w:rPr>
          <w:rFonts w:ascii="Arial Narrow" w:hAnsi="Arial Narrow"/>
          <w:i/>
          <w:szCs w:val="22"/>
        </w:rPr>
        <w:t>y</w:t>
      </w:r>
      <w:r w:rsidR="009B365D" w:rsidRPr="004F7DE9">
        <w:rPr>
          <w:rFonts w:ascii="Arial Narrow" w:hAnsi="Arial Narrow"/>
          <w:i/>
          <w:szCs w:val="22"/>
        </w:rPr>
        <w:t xml:space="preserve"> ve výkrese: I.2b Hlavní výkres.</w:t>
      </w:r>
    </w:p>
    <w:p w14:paraId="757BEF6D" w14:textId="77777777" w:rsidR="000B644D" w:rsidRPr="004F7DE9" w:rsidRDefault="000B644D" w:rsidP="00F7339B">
      <w:pPr>
        <w:pStyle w:val="Nadpis3"/>
      </w:pPr>
      <w:bookmarkStart w:id="72" w:name="_Toc282442550"/>
      <w:bookmarkStart w:id="73" w:name="_Toc282443392"/>
      <w:bookmarkStart w:id="74" w:name="_Toc418235492"/>
      <w:bookmarkStart w:id="75" w:name="_Toc75175492"/>
      <w:r w:rsidRPr="004F7DE9">
        <w:t>P</w:t>
      </w:r>
      <w:r w:rsidR="00123948" w:rsidRPr="004F7DE9">
        <w:t>rotierozní opatření, ochrana před povodněmi</w:t>
      </w:r>
      <w:bookmarkEnd w:id="72"/>
      <w:bookmarkEnd w:id="73"/>
      <w:bookmarkEnd w:id="74"/>
      <w:bookmarkEnd w:id="75"/>
    </w:p>
    <w:p w14:paraId="2E9D2308" w14:textId="77777777" w:rsidR="00903700" w:rsidRPr="00364253" w:rsidRDefault="00903700" w:rsidP="00903700">
      <w:pPr>
        <w:ind w:right="57" w:firstLine="0"/>
        <w:rPr>
          <w:rFonts w:ascii="Arial Narrow" w:hAnsi="Arial Narrow"/>
          <w:b/>
          <w:szCs w:val="22"/>
        </w:rPr>
      </w:pPr>
      <w:r w:rsidRPr="00364253">
        <w:rPr>
          <w:rFonts w:ascii="Arial Narrow" w:hAnsi="Arial Narrow"/>
          <w:b/>
          <w:szCs w:val="22"/>
        </w:rPr>
        <w:t>Koncepce protierozního opatření vychází z toho, že celé k.ú. Senetářov (především jeho severní část) se považuje za území, které je náchylné k větrné a vodní erozi</w:t>
      </w:r>
      <w:r w:rsidRPr="00364253">
        <w:rPr>
          <w:rFonts w:ascii="Arial Narrow" w:hAnsi="Arial Narrow"/>
          <w:szCs w:val="22"/>
        </w:rPr>
        <w:t xml:space="preserve">.  V územním plánu je v kapitole 6. Stanovení podmínek pro využití ploch pro jednotlivé nezastavěné a nezastavitelné plochy (především pro plochy zemědělské, plochy smíšené nezastavěného území, plochy přírodní, plochy lesní a plochy vodní a vodohospodářské) umožněno umisťovat na těchto plochách </w:t>
      </w:r>
      <w:r w:rsidRPr="00364253">
        <w:rPr>
          <w:rFonts w:ascii="Arial Narrow" w:hAnsi="Arial Narrow"/>
          <w:b/>
          <w:szCs w:val="22"/>
        </w:rPr>
        <w:t>protierozní opatření.</w:t>
      </w:r>
    </w:p>
    <w:p w14:paraId="5D55BC40" w14:textId="77777777" w:rsidR="0069546C" w:rsidRPr="004F7DE9" w:rsidRDefault="0069546C" w:rsidP="0069546C">
      <w:pPr>
        <w:ind w:right="57" w:firstLine="0"/>
        <w:rPr>
          <w:rFonts w:ascii="Arial Narrow" w:hAnsi="Arial Narrow"/>
          <w:i/>
          <w:szCs w:val="22"/>
        </w:rPr>
      </w:pPr>
    </w:p>
    <w:p w14:paraId="3D23D4FE" w14:textId="77777777" w:rsidR="00074BF6" w:rsidRPr="004F7DE9" w:rsidRDefault="00903700" w:rsidP="00074BF6">
      <w:pPr>
        <w:pStyle w:val="Odrkov"/>
        <w:spacing w:before="0"/>
        <w:ind w:right="25" w:firstLine="0"/>
        <w:jc w:val="left"/>
        <w:rPr>
          <w:rFonts w:ascii="Arial Narrow" w:hAnsi="Arial Narrow"/>
          <w:i/>
          <w:szCs w:val="22"/>
        </w:rPr>
      </w:pPr>
      <w:r w:rsidRPr="00364253">
        <w:rPr>
          <w:rFonts w:ascii="Arial Narrow" w:hAnsi="Arial Narrow"/>
          <w:szCs w:val="22"/>
        </w:rPr>
        <w:t>V územním plánu byly zakresleny protierozní opatření (odvodňovací průlehy, zatravnění a další), které byly vymezeny v Plánu společných zařízení v rámci komplexních pozemkových úprav.</w:t>
      </w:r>
      <w:r w:rsidR="00074BF6" w:rsidRPr="004F7DE9">
        <w:rPr>
          <w:rFonts w:ascii="Arial Narrow" w:hAnsi="Arial Narrow"/>
          <w:i/>
          <w:szCs w:val="22"/>
        </w:rPr>
        <w:br/>
      </w:r>
    </w:p>
    <w:p w14:paraId="22AEE3C6" w14:textId="77777777" w:rsidR="00903700" w:rsidRDefault="00903700" w:rsidP="00033F06">
      <w:pPr>
        <w:pStyle w:val="Odrkov"/>
        <w:spacing w:before="0"/>
        <w:ind w:right="25" w:firstLine="0"/>
        <w:jc w:val="left"/>
        <w:rPr>
          <w:rFonts w:ascii="Arial Narrow" w:hAnsi="Arial Narrow"/>
          <w:szCs w:val="22"/>
        </w:rPr>
      </w:pPr>
      <w:r w:rsidRPr="00364253">
        <w:rPr>
          <w:rFonts w:ascii="Arial Narrow" w:hAnsi="Arial Narrow"/>
          <w:szCs w:val="22"/>
        </w:rPr>
        <w:t>Pro omezení větrné eroze byly v územním plánu vymezeny interakční prvky. Nedílnou součástí těchto opatření je také nově vymezený Územní systém ekologické stability</w:t>
      </w:r>
    </w:p>
    <w:p w14:paraId="2A64F20E" w14:textId="77777777" w:rsidR="00033F06" w:rsidRPr="00903700" w:rsidRDefault="0069546C" w:rsidP="00033F06">
      <w:pPr>
        <w:pStyle w:val="Odrkov"/>
        <w:spacing w:before="0"/>
        <w:ind w:right="25" w:firstLine="0"/>
        <w:jc w:val="left"/>
        <w:rPr>
          <w:rFonts w:ascii="Arial Narrow" w:hAnsi="Arial Narrow"/>
          <w:szCs w:val="22"/>
        </w:rPr>
      </w:pPr>
      <w:r w:rsidRPr="004F7DE9">
        <w:rPr>
          <w:rFonts w:ascii="Arial Narrow" w:hAnsi="Arial Narrow"/>
          <w:i/>
          <w:szCs w:val="22"/>
        </w:rPr>
        <w:br/>
      </w:r>
      <w:r w:rsidR="00033F06" w:rsidRPr="00903700">
        <w:rPr>
          <w:rFonts w:ascii="Arial Narrow" w:hAnsi="Arial Narrow"/>
          <w:szCs w:val="22"/>
        </w:rPr>
        <w:t>Protierozní opatření, které nejsou vymezeny v grafické části, jsou přípustné ve všech plochách s rozdílným způsobem využití.</w:t>
      </w:r>
    </w:p>
    <w:p w14:paraId="7DA6D5BA" w14:textId="77777777" w:rsidR="00033F06" w:rsidRPr="00903700" w:rsidRDefault="00033F06" w:rsidP="00033F06">
      <w:pPr>
        <w:pStyle w:val="Odrkov"/>
        <w:spacing w:before="0"/>
        <w:ind w:right="25" w:firstLine="0"/>
        <w:rPr>
          <w:rFonts w:ascii="Arial Narrow" w:hAnsi="Arial Narrow"/>
          <w:szCs w:val="22"/>
        </w:rPr>
      </w:pPr>
      <w:r w:rsidRPr="00903700">
        <w:rPr>
          <w:rFonts w:ascii="Arial Narrow" w:hAnsi="Arial Narrow"/>
          <w:szCs w:val="22"/>
        </w:rPr>
        <w:t>Protierozní opatření jsou navrženy a zakresleny ve výkrese: I.2b Hlavní výkres.</w:t>
      </w:r>
    </w:p>
    <w:p w14:paraId="04624E30" w14:textId="77777777" w:rsidR="00033F06" w:rsidRPr="004F7DE9" w:rsidRDefault="00033F06" w:rsidP="00F7339B">
      <w:pPr>
        <w:pStyle w:val="Nadpis3"/>
      </w:pPr>
      <w:bookmarkStart w:id="76" w:name="_Toc75175493"/>
      <w:r w:rsidRPr="004F7DE9">
        <w:t>R</w:t>
      </w:r>
      <w:r w:rsidR="00123948" w:rsidRPr="004F7DE9">
        <w:t>ekreace</w:t>
      </w:r>
      <w:bookmarkEnd w:id="76"/>
    </w:p>
    <w:p w14:paraId="4A5E469A" w14:textId="77777777" w:rsidR="00903700" w:rsidRPr="00364253" w:rsidRDefault="00903700" w:rsidP="00903700">
      <w:pPr>
        <w:pStyle w:val="Textk"/>
        <w:ind w:left="3"/>
        <w:jc w:val="both"/>
        <w:rPr>
          <w:rFonts w:ascii="Arial Narrow" w:hAnsi="Arial Narrow"/>
        </w:rPr>
      </w:pPr>
      <w:r w:rsidRPr="00364253">
        <w:rPr>
          <w:rFonts w:ascii="Arial Narrow" w:hAnsi="Arial Narrow"/>
        </w:rPr>
        <w:t>Obec Senetářov má obytně venkovský charakter. V územním plánu nebyly vymezeny návrhové plochy rekreace.</w:t>
      </w:r>
      <w:r>
        <w:rPr>
          <w:rFonts w:ascii="Arial Narrow" w:hAnsi="Arial Narrow"/>
        </w:rPr>
        <w:t xml:space="preserve"> V územním plánu byly do ploch rekreace individuální zařazeny dvě plochy u Podomské nádrže.</w:t>
      </w:r>
    </w:p>
    <w:p w14:paraId="1DC76082" w14:textId="77777777" w:rsidR="00033F06" w:rsidRPr="00903700" w:rsidRDefault="00033F06" w:rsidP="00F7339B">
      <w:pPr>
        <w:pStyle w:val="Nadpis3"/>
      </w:pPr>
      <w:bookmarkStart w:id="77" w:name="_Toc75175494"/>
      <w:r w:rsidRPr="00903700">
        <w:t>V</w:t>
      </w:r>
      <w:r w:rsidR="00123948" w:rsidRPr="00903700">
        <w:t>ymezení ploch pro dobývání nerostů</w:t>
      </w:r>
      <w:bookmarkEnd w:id="77"/>
    </w:p>
    <w:p w14:paraId="04CE178C" w14:textId="77777777" w:rsidR="002E29C8" w:rsidRPr="00903700" w:rsidRDefault="002E29C8" w:rsidP="002E29C8">
      <w:pPr>
        <w:pStyle w:val="Textk"/>
        <w:spacing w:after="0"/>
        <w:ind w:left="6"/>
        <w:jc w:val="both"/>
        <w:rPr>
          <w:rFonts w:ascii="Arial Narrow" w:hAnsi="Arial Narrow"/>
        </w:rPr>
      </w:pPr>
      <w:r w:rsidRPr="00903700">
        <w:rPr>
          <w:rFonts w:ascii="Arial Narrow" w:hAnsi="Arial Narrow"/>
        </w:rPr>
        <w:t xml:space="preserve">V řešeném území </w:t>
      </w:r>
      <w:r w:rsidR="00903700" w:rsidRPr="00903700">
        <w:rPr>
          <w:rFonts w:ascii="Arial Narrow" w:hAnsi="Arial Narrow"/>
        </w:rPr>
        <w:t>se nevyskytují</w:t>
      </w:r>
      <w:r w:rsidR="00903700">
        <w:rPr>
          <w:rFonts w:ascii="Arial Narrow" w:hAnsi="Arial Narrow"/>
        </w:rPr>
        <w:t>.</w:t>
      </w:r>
    </w:p>
    <w:p w14:paraId="716A11CD" w14:textId="77777777" w:rsidR="00033F06" w:rsidRPr="00903700" w:rsidRDefault="00033F06" w:rsidP="00F7339B">
      <w:pPr>
        <w:pStyle w:val="Nadpis3"/>
      </w:pPr>
      <w:bookmarkStart w:id="78" w:name="_Toc75175495"/>
      <w:r w:rsidRPr="00903700">
        <w:t>Z</w:t>
      </w:r>
      <w:r w:rsidR="00123948" w:rsidRPr="00903700">
        <w:t>áplavová území</w:t>
      </w:r>
      <w:bookmarkEnd w:id="78"/>
    </w:p>
    <w:p w14:paraId="0D39CB4E" w14:textId="77777777" w:rsidR="002E29C8" w:rsidRPr="00903700" w:rsidRDefault="002E29C8" w:rsidP="002E29C8">
      <w:pPr>
        <w:pStyle w:val="Textk"/>
        <w:spacing w:after="0"/>
        <w:jc w:val="both"/>
        <w:rPr>
          <w:rFonts w:ascii="Arial Narrow" w:hAnsi="Arial Narrow"/>
        </w:rPr>
      </w:pPr>
      <w:r w:rsidRPr="00903700">
        <w:rPr>
          <w:rFonts w:ascii="Arial Narrow" w:hAnsi="Arial Narrow"/>
        </w:rPr>
        <w:t xml:space="preserve">V řešeném území </w:t>
      </w:r>
      <w:r w:rsidR="001218F9" w:rsidRPr="00903700">
        <w:rPr>
          <w:rFonts w:ascii="Arial Narrow" w:hAnsi="Arial Narrow"/>
        </w:rPr>
        <w:t>se nevyskytují.</w:t>
      </w:r>
    </w:p>
    <w:p w14:paraId="7D391D1D" w14:textId="77777777" w:rsidR="003E0C4C" w:rsidRPr="00903700" w:rsidRDefault="00033F06" w:rsidP="00F7339B">
      <w:pPr>
        <w:pStyle w:val="Nadpis3"/>
      </w:pPr>
      <w:bookmarkStart w:id="79" w:name="_Toc75175496"/>
      <w:r w:rsidRPr="00903700">
        <w:t>O</w:t>
      </w:r>
      <w:r w:rsidR="00123948" w:rsidRPr="00903700">
        <w:t>chrana zvláštních zájmů</w:t>
      </w:r>
      <w:bookmarkEnd w:id="79"/>
      <w:r w:rsidR="00123948" w:rsidRPr="00903700">
        <w:t xml:space="preserve"> </w:t>
      </w:r>
    </w:p>
    <w:p w14:paraId="131EE111" w14:textId="77777777" w:rsidR="00033F06" w:rsidRPr="00903700" w:rsidRDefault="00033F06" w:rsidP="003E0C4C">
      <w:pPr>
        <w:ind w:firstLine="0"/>
        <w:rPr>
          <w:rFonts w:ascii="Arial Narrow" w:hAnsi="Arial Narrow" w:cs="Cambria"/>
          <w:szCs w:val="22"/>
          <w:lang w:eastAsia="en-US"/>
        </w:rPr>
      </w:pPr>
      <w:r w:rsidRPr="00903700">
        <w:rPr>
          <w:rFonts w:ascii="Arial Narrow" w:hAnsi="Arial Narrow" w:cs="Cambria"/>
          <w:szCs w:val="22"/>
          <w:lang w:eastAsia="en-US"/>
        </w:rPr>
        <w:t>V řešeném území bude při rozhodování o změnách v území:</w:t>
      </w:r>
    </w:p>
    <w:p w14:paraId="22AD02A6" w14:textId="77777777" w:rsidR="00903700" w:rsidRPr="00903700" w:rsidRDefault="00903700" w:rsidP="00903700">
      <w:pPr>
        <w:pStyle w:val="Zkladntextodsazen3"/>
        <w:numPr>
          <w:ilvl w:val="0"/>
          <w:numId w:val="6"/>
        </w:numPr>
        <w:tabs>
          <w:tab w:val="num" w:pos="426"/>
        </w:tabs>
        <w:spacing w:after="0" w:line="240" w:lineRule="auto"/>
        <w:ind w:left="567" w:hanging="567"/>
        <w:rPr>
          <w:rFonts w:ascii="Arial Narrow" w:hAnsi="Arial Narrow" w:cs="Cambria"/>
          <w:sz w:val="22"/>
          <w:szCs w:val="22"/>
          <w:lang w:eastAsia="en-US"/>
        </w:rPr>
      </w:pPr>
      <w:r w:rsidRPr="00903700">
        <w:rPr>
          <w:rFonts w:ascii="Arial Narrow" w:hAnsi="Arial Narrow" w:cs="Cambria"/>
          <w:sz w:val="22"/>
          <w:szCs w:val="22"/>
          <w:lang w:eastAsia="en-US"/>
        </w:rPr>
        <w:t xml:space="preserve">akceptováno ochranné pásmo </w:t>
      </w:r>
      <w:r>
        <w:rPr>
          <w:rFonts w:ascii="Arial Narrow" w:hAnsi="Arial Narrow" w:cs="Cambria"/>
          <w:sz w:val="22"/>
          <w:szCs w:val="22"/>
          <w:lang w:eastAsia="en-US"/>
        </w:rPr>
        <w:t>radiolokačního zařízení</w:t>
      </w:r>
      <w:r w:rsidRPr="00903700">
        <w:rPr>
          <w:rFonts w:ascii="Arial Narrow" w:hAnsi="Arial Narrow" w:cs="Cambria"/>
          <w:sz w:val="22"/>
          <w:szCs w:val="22"/>
          <w:lang w:eastAsia="en-US"/>
        </w:rPr>
        <w:t xml:space="preserve"> Ministerstva obrany</w:t>
      </w:r>
    </w:p>
    <w:p w14:paraId="624B59FE" w14:textId="77777777" w:rsidR="00033F06" w:rsidRPr="00903700" w:rsidRDefault="00033F06" w:rsidP="00012998">
      <w:pPr>
        <w:pStyle w:val="Zkladntextodsazen3"/>
        <w:numPr>
          <w:ilvl w:val="0"/>
          <w:numId w:val="6"/>
        </w:numPr>
        <w:tabs>
          <w:tab w:val="num" w:pos="426"/>
        </w:tabs>
        <w:spacing w:after="0" w:line="240" w:lineRule="auto"/>
        <w:ind w:left="567" w:hanging="567"/>
        <w:rPr>
          <w:rFonts w:ascii="Arial Narrow" w:hAnsi="Arial Narrow" w:cs="Cambria"/>
          <w:sz w:val="22"/>
          <w:szCs w:val="22"/>
          <w:lang w:eastAsia="en-US"/>
        </w:rPr>
      </w:pPr>
      <w:r w:rsidRPr="00903700">
        <w:rPr>
          <w:rFonts w:ascii="Arial Narrow" w:hAnsi="Arial Narrow" w:cs="Cambria"/>
          <w:sz w:val="22"/>
          <w:szCs w:val="22"/>
          <w:lang w:eastAsia="en-US"/>
        </w:rPr>
        <w:t>akceptováno zájmové území Ministerstva obrany z hlediska povolování vyjmenovaných druhů staveb;</w:t>
      </w:r>
    </w:p>
    <w:p w14:paraId="7FC84E3F" w14:textId="77777777" w:rsidR="000B644D" w:rsidRPr="00903700" w:rsidRDefault="000B644D" w:rsidP="00F7339B">
      <w:pPr>
        <w:pStyle w:val="Nadpis3"/>
      </w:pPr>
      <w:bookmarkStart w:id="80" w:name="_Toc398208009"/>
      <w:bookmarkStart w:id="81" w:name="_Toc418235493"/>
      <w:bookmarkStart w:id="82" w:name="_Toc75175497"/>
      <w:r w:rsidRPr="00903700">
        <w:t>P</w:t>
      </w:r>
      <w:r w:rsidR="00123948" w:rsidRPr="00903700">
        <w:t>rostupnost krajiny</w:t>
      </w:r>
      <w:bookmarkEnd w:id="80"/>
      <w:bookmarkEnd w:id="81"/>
      <w:bookmarkEnd w:id="82"/>
    </w:p>
    <w:p w14:paraId="426EB315" w14:textId="77777777" w:rsidR="0069546C" w:rsidRPr="00903700" w:rsidRDefault="0069546C" w:rsidP="0069546C">
      <w:pPr>
        <w:pStyle w:val="Odrkov"/>
        <w:spacing w:before="0"/>
        <w:ind w:right="25" w:firstLine="0"/>
        <w:rPr>
          <w:rFonts w:ascii="Arial Narrow" w:hAnsi="Arial Narrow"/>
          <w:szCs w:val="22"/>
        </w:rPr>
      </w:pPr>
      <w:r w:rsidRPr="00903700">
        <w:rPr>
          <w:rFonts w:ascii="Arial Narrow" w:hAnsi="Arial Narrow"/>
          <w:szCs w:val="22"/>
        </w:rPr>
        <w:t xml:space="preserve">Zachovány jsou jak stávající místní komunikace, tak stávající síť účelových cest realizovaných v minulosti. </w:t>
      </w:r>
      <w:r w:rsidR="00F2531F" w:rsidRPr="00903700">
        <w:rPr>
          <w:rFonts w:ascii="Arial Narrow" w:hAnsi="Arial Narrow"/>
          <w:szCs w:val="22"/>
        </w:rPr>
        <w:t>Navrhují se</w:t>
      </w:r>
      <w:r w:rsidRPr="00903700">
        <w:rPr>
          <w:rFonts w:ascii="Arial Narrow" w:hAnsi="Arial Narrow"/>
          <w:szCs w:val="22"/>
        </w:rPr>
        <w:t xml:space="preserve"> účelové komunikace, které byly vymezeny v Plánu společných zařízení v rámci komplexních pozemkových úprav v řešeném území. </w:t>
      </w:r>
    </w:p>
    <w:p w14:paraId="2BD9118F" w14:textId="77777777" w:rsidR="0069546C" w:rsidRPr="00903700" w:rsidRDefault="0069546C" w:rsidP="0069546C">
      <w:pPr>
        <w:pStyle w:val="Import1"/>
        <w:spacing w:line="240" w:lineRule="auto"/>
        <w:ind w:left="0"/>
        <w:jc w:val="both"/>
        <w:rPr>
          <w:rFonts w:ascii="Arial Narrow" w:hAnsi="Arial Narrow"/>
          <w:sz w:val="22"/>
          <w:szCs w:val="22"/>
        </w:rPr>
      </w:pPr>
      <w:r w:rsidRPr="00903700">
        <w:rPr>
          <w:rFonts w:ascii="Arial Narrow" w:hAnsi="Arial Narrow"/>
          <w:sz w:val="22"/>
          <w:szCs w:val="22"/>
        </w:rPr>
        <w:t xml:space="preserve">Prostupnost krajiny je řešena taktéž přípustností souvisejících komunikací v jednotlivých plochách s rozdílným způsobem využití mimo zastavěné území. </w:t>
      </w:r>
    </w:p>
    <w:p w14:paraId="41836820" w14:textId="77777777" w:rsidR="000B644D" w:rsidRPr="004F7DE9" w:rsidRDefault="000B644D" w:rsidP="000B644D">
      <w:pPr>
        <w:pStyle w:val="Odstavecseseznamem"/>
        <w:keepNext/>
        <w:numPr>
          <w:ilvl w:val="0"/>
          <w:numId w:val="1"/>
        </w:numPr>
        <w:pBdr>
          <w:top w:val="double" w:sz="1" w:space="7" w:color="000000"/>
          <w:bottom w:val="double" w:sz="1" w:space="7" w:color="000000"/>
        </w:pBdr>
        <w:shd w:val="clear" w:color="auto" w:fill="E5E5E5"/>
        <w:spacing w:before="800" w:after="200"/>
        <w:jc w:val="center"/>
        <w:outlineLvl w:val="0"/>
        <w:rPr>
          <w:b/>
          <w:i/>
          <w:caps/>
          <w:vanish/>
          <w:kern w:val="1"/>
          <w:sz w:val="32"/>
          <w:szCs w:val="20"/>
          <w:lang w:val="de-DE"/>
        </w:rPr>
      </w:pPr>
      <w:bookmarkStart w:id="83" w:name="_Toc420666472"/>
      <w:bookmarkStart w:id="84" w:name="_Toc420691205"/>
      <w:bookmarkStart w:id="85" w:name="_Toc420748984"/>
      <w:bookmarkStart w:id="86" w:name="_Toc460341575"/>
      <w:bookmarkStart w:id="87" w:name="_Toc460341664"/>
      <w:bookmarkStart w:id="88" w:name="_Toc461268442"/>
      <w:bookmarkStart w:id="89" w:name="_Toc509927853"/>
      <w:bookmarkStart w:id="90" w:name="_Toc511034947"/>
      <w:bookmarkStart w:id="91" w:name="_Toc511034991"/>
      <w:bookmarkStart w:id="92" w:name="_Toc519012780"/>
      <w:bookmarkStart w:id="93" w:name="_Toc519012885"/>
      <w:bookmarkStart w:id="94" w:name="_Toc519250795"/>
      <w:bookmarkStart w:id="95" w:name="_Toc519421800"/>
      <w:bookmarkStart w:id="96" w:name="_Toc36476671"/>
      <w:bookmarkStart w:id="97" w:name="_Toc36476754"/>
      <w:bookmarkStart w:id="98" w:name="_Toc36981297"/>
      <w:bookmarkStart w:id="99" w:name="_Toc58255510"/>
      <w:bookmarkStart w:id="100" w:name="_Toc75175498"/>
      <w:bookmarkStart w:id="101" w:name="_Toc282442553"/>
      <w:bookmarkStart w:id="102" w:name="_Toc282443395"/>
      <w:bookmarkStart w:id="103" w:name="_Toc387822063"/>
      <w:bookmarkStart w:id="104" w:name="_Toc387844872"/>
      <w:bookmarkStart w:id="105" w:name="_STANOVEN%25252525252525252525C3%252525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93E70E9" w14:textId="77777777" w:rsidR="000B644D" w:rsidRPr="004F7DE9" w:rsidRDefault="000B644D" w:rsidP="000B644D">
      <w:pPr>
        <w:pStyle w:val="Odstavecseseznamem"/>
        <w:keepNext/>
        <w:numPr>
          <w:ilvl w:val="0"/>
          <w:numId w:val="1"/>
        </w:numPr>
        <w:pBdr>
          <w:top w:val="double" w:sz="1" w:space="7" w:color="000000"/>
          <w:bottom w:val="double" w:sz="1" w:space="7" w:color="000000"/>
        </w:pBdr>
        <w:shd w:val="clear" w:color="auto" w:fill="E5E5E5"/>
        <w:spacing w:before="800" w:after="200"/>
        <w:jc w:val="center"/>
        <w:outlineLvl w:val="0"/>
        <w:rPr>
          <w:b/>
          <w:i/>
          <w:caps/>
          <w:vanish/>
          <w:kern w:val="1"/>
          <w:sz w:val="32"/>
          <w:szCs w:val="20"/>
          <w:lang w:val="de-DE"/>
        </w:rPr>
      </w:pPr>
      <w:bookmarkStart w:id="106" w:name="_Toc420666473"/>
      <w:bookmarkStart w:id="107" w:name="_Toc420691206"/>
      <w:bookmarkStart w:id="108" w:name="_Toc420748985"/>
      <w:bookmarkStart w:id="109" w:name="_Toc460341576"/>
      <w:bookmarkStart w:id="110" w:name="_Toc460341665"/>
      <w:bookmarkStart w:id="111" w:name="_Toc461268443"/>
      <w:bookmarkStart w:id="112" w:name="_Toc509927854"/>
      <w:bookmarkStart w:id="113" w:name="_Toc511034948"/>
      <w:bookmarkStart w:id="114" w:name="_Toc511034992"/>
      <w:bookmarkStart w:id="115" w:name="_Toc519012781"/>
      <w:bookmarkStart w:id="116" w:name="_Toc519012886"/>
      <w:bookmarkStart w:id="117" w:name="_Toc519250796"/>
      <w:bookmarkStart w:id="118" w:name="_Toc519421801"/>
      <w:bookmarkStart w:id="119" w:name="_Toc36476672"/>
      <w:bookmarkStart w:id="120" w:name="_Toc36476755"/>
      <w:bookmarkStart w:id="121" w:name="_Toc36981298"/>
      <w:bookmarkStart w:id="122" w:name="_Toc58255511"/>
      <w:bookmarkStart w:id="123" w:name="_Toc75175499"/>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B7E79F5" w14:textId="77777777" w:rsidR="000B644D" w:rsidRPr="004F7DE9" w:rsidRDefault="000B644D" w:rsidP="000B644D">
      <w:pPr>
        <w:pStyle w:val="Odstavecseseznamem"/>
        <w:keepNext/>
        <w:numPr>
          <w:ilvl w:val="1"/>
          <w:numId w:val="1"/>
        </w:numPr>
        <w:spacing w:before="400" w:after="200"/>
        <w:jc w:val="center"/>
        <w:outlineLvl w:val="1"/>
        <w:rPr>
          <w:b/>
          <w:i/>
          <w:iCs/>
          <w:caps/>
          <w:vanish/>
          <w:sz w:val="28"/>
          <w:szCs w:val="28"/>
        </w:rPr>
      </w:pPr>
      <w:bookmarkStart w:id="124" w:name="_Toc420666474"/>
      <w:bookmarkStart w:id="125" w:name="_Toc420691207"/>
      <w:bookmarkStart w:id="126" w:name="_Toc420748986"/>
      <w:bookmarkStart w:id="127" w:name="_Toc460341577"/>
      <w:bookmarkStart w:id="128" w:name="_Toc460341666"/>
      <w:bookmarkStart w:id="129" w:name="_Toc461268444"/>
      <w:bookmarkStart w:id="130" w:name="_Toc509927855"/>
      <w:bookmarkStart w:id="131" w:name="_Toc511034949"/>
      <w:bookmarkStart w:id="132" w:name="_Toc511034993"/>
      <w:bookmarkStart w:id="133" w:name="_Toc519012782"/>
      <w:bookmarkStart w:id="134" w:name="_Toc519012887"/>
      <w:bookmarkStart w:id="135" w:name="_Toc519250797"/>
      <w:bookmarkStart w:id="136" w:name="_Toc519421802"/>
      <w:bookmarkStart w:id="137" w:name="_Toc36476673"/>
      <w:bookmarkStart w:id="138" w:name="_Toc36476756"/>
      <w:bookmarkStart w:id="139" w:name="_Toc36981299"/>
      <w:bookmarkStart w:id="140" w:name="_Toc58255512"/>
      <w:bookmarkStart w:id="141" w:name="_Toc75175500"/>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E196147" w14:textId="77777777" w:rsidR="000B644D" w:rsidRPr="004F7DE9" w:rsidRDefault="000B644D" w:rsidP="000B644D">
      <w:pPr>
        <w:pStyle w:val="Odstavecseseznamem"/>
        <w:keepNext/>
        <w:numPr>
          <w:ilvl w:val="1"/>
          <w:numId w:val="1"/>
        </w:numPr>
        <w:spacing w:before="400" w:after="200"/>
        <w:jc w:val="center"/>
        <w:outlineLvl w:val="1"/>
        <w:rPr>
          <w:b/>
          <w:i/>
          <w:iCs/>
          <w:caps/>
          <w:vanish/>
          <w:sz w:val="28"/>
          <w:szCs w:val="28"/>
        </w:rPr>
      </w:pPr>
      <w:bookmarkStart w:id="142" w:name="_Toc420666475"/>
      <w:bookmarkStart w:id="143" w:name="_Toc420691208"/>
      <w:bookmarkStart w:id="144" w:name="_Toc420748987"/>
      <w:bookmarkStart w:id="145" w:name="_Toc460341578"/>
      <w:bookmarkStart w:id="146" w:name="_Toc460341667"/>
      <w:bookmarkStart w:id="147" w:name="_Toc461268445"/>
      <w:bookmarkStart w:id="148" w:name="_Toc509927856"/>
      <w:bookmarkStart w:id="149" w:name="_Toc511034950"/>
      <w:bookmarkStart w:id="150" w:name="_Toc511034994"/>
      <w:bookmarkStart w:id="151" w:name="_Toc519012783"/>
      <w:bookmarkStart w:id="152" w:name="_Toc519012888"/>
      <w:bookmarkStart w:id="153" w:name="_Toc519250798"/>
      <w:bookmarkStart w:id="154" w:name="_Toc519421803"/>
      <w:bookmarkStart w:id="155" w:name="_Toc36476674"/>
      <w:bookmarkStart w:id="156" w:name="_Toc36476757"/>
      <w:bookmarkStart w:id="157" w:name="_Toc36981300"/>
      <w:bookmarkStart w:id="158" w:name="_Toc58255513"/>
      <w:bookmarkStart w:id="159" w:name="_Toc7517550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0EB5C041" w14:textId="77777777" w:rsidR="000B644D" w:rsidRPr="004F7DE9" w:rsidRDefault="000B644D" w:rsidP="000B644D">
      <w:pPr>
        <w:pStyle w:val="Odstavecseseznamem"/>
        <w:keepNext/>
        <w:numPr>
          <w:ilvl w:val="1"/>
          <w:numId w:val="1"/>
        </w:numPr>
        <w:spacing w:before="400" w:after="200"/>
        <w:jc w:val="center"/>
        <w:outlineLvl w:val="1"/>
        <w:rPr>
          <w:b/>
          <w:i/>
          <w:iCs/>
          <w:caps/>
          <w:vanish/>
          <w:sz w:val="28"/>
          <w:szCs w:val="28"/>
        </w:rPr>
      </w:pPr>
      <w:bookmarkStart w:id="160" w:name="_Toc420666476"/>
      <w:bookmarkStart w:id="161" w:name="_Toc420691209"/>
      <w:bookmarkStart w:id="162" w:name="_Toc420748988"/>
      <w:bookmarkStart w:id="163" w:name="_Toc460341579"/>
      <w:bookmarkStart w:id="164" w:name="_Toc460341668"/>
      <w:bookmarkStart w:id="165" w:name="_Toc461268446"/>
      <w:bookmarkStart w:id="166" w:name="_Toc509927857"/>
      <w:bookmarkStart w:id="167" w:name="_Toc511034951"/>
      <w:bookmarkStart w:id="168" w:name="_Toc511034995"/>
      <w:bookmarkStart w:id="169" w:name="_Toc519012784"/>
      <w:bookmarkStart w:id="170" w:name="_Toc519012889"/>
      <w:bookmarkStart w:id="171" w:name="_Toc519250799"/>
      <w:bookmarkStart w:id="172" w:name="_Toc519421804"/>
      <w:bookmarkStart w:id="173" w:name="_Toc36476675"/>
      <w:bookmarkStart w:id="174" w:name="_Toc36476758"/>
      <w:bookmarkStart w:id="175" w:name="_Toc36981301"/>
      <w:bookmarkStart w:id="176" w:name="_Toc58255514"/>
      <w:bookmarkStart w:id="177" w:name="_Toc75175502"/>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D9D40D2" w14:textId="77777777" w:rsidR="000B644D" w:rsidRPr="004F7DE9" w:rsidRDefault="000B644D" w:rsidP="000B644D">
      <w:pPr>
        <w:pStyle w:val="Odstavecseseznamem"/>
        <w:keepNext/>
        <w:numPr>
          <w:ilvl w:val="1"/>
          <w:numId w:val="1"/>
        </w:numPr>
        <w:spacing w:before="400" w:after="200"/>
        <w:jc w:val="center"/>
        <w:outlineLvl w:val="1"/>
        <w:rPr>
          <w:b/>
          <w:i/>
          <w:iCs/>
          <w:caps/>
          <w:vanish/>
          <w:sz w:val="28"/>
          <w:szCs w:val="28"/>
        </w:rPr>
      </w:pPr>
      <w:bookmarkStart w:id="178" w:name="_Toc420666477"/>
      <w:bookmarkStart w:id="179" w:name="_Toc420691210"/>
      <w:bookmarkStart w:id="180" w:name="_Toc420748989"/>
      <w:bookmarkStart w:id="181" w:name="_Toc460341580"/>
      <w:bookmarkStart w:id="182" w:name="_Toc460341669"/>
      <w:bookmarkStart w:id="183" w:name="_Toc461268447"/>
      <w:bookmarkStart w:id="184" w:name="_Toc509927858"/>
      <w:bookmarkStart w:id="185" w:name="_Toc511034952"/>
      <w:bookmarkStart w:id="186" w:name="_Toc511034996"/>
      <w:bookmarkStart w:id="187" w:name="_Toc519012785"/>
      <w:bookmarkStart w:id="188" w:name="_Toc519012890"/>
      <w:bookmarkStart w:id="189" w:name="_Toc519250800"/>
      <w:bookmarkStart w:id="190" w:name="_Toc519421805"/>
      <w:bookmarkStart w:id="191" w:name="_Toc36476676"/>
      <w:bookmarkStart w:id="192" w:name="_Toc36476759"/>
      <w:bookmarkStart w:id="193" w:name="_Toc36981302"/>
      <w:bookmarkStart w:id="194" w:name="_Toc58255515"/>
      <w:bookmarkStart w:id="195" w:name="_Toc75175503"/>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44CCB5DE" w14:textId="77777777" w:rsidR="000B644D" w:rsidRPr="004F7DE9" w:rsidRDefault="000B644D" w:rsidP="000B644D">
      <w:pPr>
        <w:pStyle w:val="Odstavecseseznamem"/>
        <w:keepNext/>
        <w:numPr>
          <w:ilvl w:val="1"/>
          <w:numId w:val="1"/>
        </w:numPr>
        <w:spacing w:before="400" w:after="200"/>
        <w:jc w:val="center"/>
        <w:outlineLvl w:val="1"/>
        <w:rPr>
          <w:b/>
          <w:i/>
          <w:iCs/>
          <w:caps/>
          <w:vanish/>
          <w:sz w:val="28"/>
          <w:szCs w:val="28"/>
        </w:rPr>
      </w:pPr>
      <w:bookmarkStart w:id="196" w:name="_Toc420666478"/>
      <w:bookmarkStart w:id="197" w:name="_Toc420691211"/>
      <w:bookmarkStart w:id="198" w:name="_Toc420748990"/>
      <w:bookmarkStart w:id="199" w:name="_Toc460341581"/>
      <w:bookmarkStart w:id="200" w:name="_Toc460341670"/>
      <w:bookmarkStart w:id="201" w:name="_Toc461268448"/>
      <w:bookmarkStart w:id="202" w:name="_Toc509927859"/>
      <w:bookmarkStart w:id="203" w:name="_Toc511034953"/>
      <w:bookmarkStart w:id="204" w:name="_Toc511034997"/>
      <w:bookmarkStart w:id="205" w:name="_Toc519012786"/>
      <w:bookmarkStart w:id="206" w:name="_Toc519012891"/>
      <w:bookmarkStart w:id="207" w:name="_Toc519250801"/>
      <w:bookmarkStart w:id="208" w:name="_Toc519421806"/>
      <w:bookmarkStart w:id="209" w:name="_Toc36476677"/>
      <w:bookmarkStart w:id="210" w:name="_Toc36476760"/>
      <w:bookmarkStart w:id="211" w:name="_Toc36981303"/>
      <w:bookmarkStart w:id="212" w:name="_Toc58255516"/>
      <w:bookmarkStart w:id="213" w:name="_Toc75175504"/>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7C69EFF8" w14:textId="77777777" w:rsidR="000B644D" w:rsidRPr="004F7DE9" w:rsidRDefault="000B644D" w:rsidP="000B644D">
      <w:pPr>
        <w:pStyle w:val="Odstavecseseznamem"/>
        <w:keepNext/>
        <w:numPr>
          <w:ilvl w:val="2"/>
          <w:numId w:val="1"/>
        </w:numPr>
        <w:spacing w:before="200" w:after="140"/>
        <w:jc w:val="center"/>
        <w:outlineLvl w:val="2"/>
        <w:rPr>
          <w:b/>
          <w:i/>
          <w:iCs/>
          <w:caps/>
          <w:vanish/>
          <w:szCs w:val="22"/>
        </w:rPr>
      </w:pPr>
      <w:bookmarkStart w:id="214" w:name="_Toc420666479"/>
      <w:bookmarkStart w:id="215" w:name="_Toc420691212"/>
      <w:bookmarkStart w:id="216" w:name="_Toc420748991"/>
      <w:bookmarkStart w:id="217" w:name="_Toc460341582"/>
      <w:bookmarkStart w:id="218" w:name="_Toc460341671"/>
      <w:bookmarkStart w:id="219" w:name="_Toc461268449"/>
      <w:bookmarkStart w:id="220" w:name="_Toc509927860"/>
      <w:bookmarkStart w:id="221" w:name="_Toc511034954"/>
      <w:bookmarkStart w:id="222" w:name="_Toc511034998"/>
      <w:bookmarkStart w:id="223" w:name="_Toc519012787"/>
      <w:bookmarkStart w:id="224" w:name="_Toc519012892"/>
      <w:bookmarkStart w:id="225" w:name="_Toc519250802"/>
      <w:bookmarkStart w:id="226" w:name="_Toc519421807"/>
      <w:bookmarkStart w:id="227" w:name="_Toc36476678"/>
      <w:bookmarkStart w:id="228" w:name="_Toc36476761"/>
      <w:bookmarkStart w:id="229" w:name="_Toc36981304"/>
      <w:bookmarkStart w:id="230" w:name="_Toc58255517"/>
      <w:bookmarkStart w:id="231" w:name="_Toc75175505"/>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0727F3A2" w14:textId="77777777" w:rsidR="000B644D" w:rsidRPr="004F7DE9" w:rsidRDefault="000B644D" w:rsidP="000B644D">
      <w:pPr>
        <w:pStyle w:val="Odstavecseseznamem"/>
        <w:keepNext/>
        <w:numPr>
          <w:ilvl w:val="2"/>
          <w:numId w:val="1"/>
        </w:numPr>
        <w:spacing w:before="200" w:after="140"/>
        <w:jc w:val="center"/>
        <w:outlineLvl w:val="2"/>
        <w:rPr>
          <w:b/>
          <w:i/>
          <w:iCs/>
          <w:caps/>
          <w:vanish/>
          <w:szCs w:val="22"/>
        </w:rPr>
      </w:pPr>
      <w:bookmarkStart w:id="232" w:name="_Toc420666480"/>
      <w:bookmarkStart w:id="233" w:name="_Toc420691213"/>
      <w:bookmarkStart w:id="234" w:name="_Toc420748992"/>
      <w:bookmarkStart w:id="235" w:name="_Toc460341583"/>
      <w:bookmarkStart w:id="236" w:name="_Toc460341672"/>
      <w:bookmarkStart w:id="237" w:name="_Toc461268450"/>
      <w:bookmarkStart w:id="238" w:name="_Toc509927861"/>
      <w:bookmarkStart w:id="239" w:name="_Toc511034955"/>
      <w:bookmarkStart w:id="240" w:name="_Toc511034999"/>
      <w:bookmarkStart w:id="241" w:name="_Toc519012788"/>
      <w:bookmarkStart w:id="242" w:name="_Toc519012893"/>
      <w:bookmarkStart w:id="243" w:name="_Toc519250803"/>
      <w:bookmarkStart w:id="244" w:name="_Toc519421808"/>
      <w:bookmarkStart w:id="245" w:name="_Toc36476679"/>
      <w:bookmarkStart w:id="246" w:name="_Toc36476762"/>
      <w:bookmarkStart w:id="247" w:name="_Toc36981305"/>
      <w:bookmarkStart w:id="248" w:name="_Toc58255518"/>
      <w:bookmarkStart w:id="249" w:name="_Toc75175506"/>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2BA4F1E" w14:textId="77777777" w:rsidR="000B644D" w:rsidRPr="004F7DE9" w:rsidRDefault="000B644D" w:rsidP="000B644D">
      <w:pPr>
        <w:pStyle w:val="Odstavecseseznamem"/>
        <w:keepNext/>
        <w:numPr>
          <w:ilvl w:val="2"/>
          <w:numId w:val="1"/>
        </w:numPr>
        <w:spacing w:before="200" w:after="140"/>
        <w:jc w:val="center"/>
        <w:outlineLvl w:val="2"/>
        <w:rPr>
          <w:b/>
          <w:i/>
          <w:iCs/>
          <w:caps/>
          <w:vanish/>
          <w:szCs w:val="22"/>
        </w:rPr>
      </w:pPr>
      <w:bookmarkStart w:id="250" w:name="_Toc420666481"/>
      <w:bookmarkStart w:id="251" w:name="_Toc420691214"/>
      <w:bookmarkStart w:id="252" w:name="_Toc420748993"/>
      <w:bookmarkStart w:id="253" w:name="_Toc460341584"/>
      <w:bookmarkStart w:id="254" w:name="_Toc460341673"/>
      <w:bookmarkStart w:id="255" w:name="_Toc461268451"/>
      <w:bookmarkStart w:id="256" w:name="_Toc509927862"/>
      <w:bookmarkStart w:id="257" w:name="_Toc511034956"/>
      <w:bookmarkStart w:id="258" w:name="_Toc511035000"/>
      <w:bookmarkStart w:id="259" w:name="_Toc519012789"/>
      <w:bookmarkStart w:id="260" w:name="_Toc519012894"/>
      <w:bookmarkStart w:id="261" w:name="_Toc519250804"/>
      <w:bookmarkStart w:id="262" w:name="_Toc519421809"/>
      <w:bookmarkStart w:id="263" w:name="_Toc36476680"/>
      <w:bookmarkStart w:id="264" w:name="_Toc36476763"/>
      <w:bookmarkStart w:id="265" w:name="_Toc36981306"/>
      <w:bookmarkStart w:id="266" w:name="_Toc58255519"/>
      <w:bookmarkStart w:id="267" w:name="_Toc75175507"/>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6079ED64" w14:textId="77777777" w:rsidR="000B644D" w:rsidRPr="004F7DE9" w:rsidRDefault="000B644D" w:rsidP="000B644D">
      <w:pPr>
        <w:pStyle w:val="Odstavecseseznamem"/>
        <w:keepNext/>
        <w:numPr>
          <w:ilvl w:val="2"/>
          <w:numId w:val="1"/>
        </w:numPr>
        <w:spacing w:before="200" w:after="140"/>
        <w:jc w:val="center"/>
        <w:outlineLvl w:val="2"/>
        <w:rPr>
          <w:b/>
          <w:i/>
          <w:iCs/>
          <w:caps/>
          <w:vanish/>
          <w:szCs w:val="22"/>
        </w:rPr>
      </w:pPr>
      <w:bookmarkStart w:id="268" w:name="_Toc420666482"/>
      <w:bookmarkStart w:id="269" w:name="_Toc420691215"/>
      <w:bookmarkStart w:id="270" w:name="_Toc420748994"/>
      <w:bookmarkStart w:id="271" w:name="_Toc460341585"/>
      <w:bookmarkStart w:id="272" w:name="_Toc460341674"/>
      <w:bookmarkStart w:id="273" w:name="_Toc461268452"/>
      <w:bookmarkStart w:id="274" w:name="_Toc509927863"/>
      <w:bookmarkStart w:id="275" w:name="_Toc511034957"/>
      <w:bookmarkStart w:id="276" w:name="_Toc511035001"/>
      <w:bookmarkStart w:id="277" w:name="_Toc519012790"/>
      <w:bookmarkStart w:id="278" w:name="_Toc519012895"/>
      <w:bookmarkStart w:id="279" w:name="_Toc519250805"/>
      <w:bookmarkStart w:id="280" w:name="_Toc519421810"/>
      <w:bookmarkStart w:id="281" w:name="_Toc36476681"/>
      <w:bookmarkStart w:id="282" w:name="_Toc36476764"/>
      <w:bookmarkStart w:id="283" w:name="_Toc36981307"/>
      <w:bookmarkStart w:id="284" w:name="_Toc58255520"/>
      <w:bookmarkStart w:id="285" w:name="_Toc75175508"/>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4094F7B6" w14:textId="77777777" w:rsidR="000B644D" w:rsidRPr="004F7DE9" w:rsidRDefault="000B644D" w:rsidP="000B644D">
      <w:pPr>
        <w:pStyle w:val="Odstavecseseznamem"/>
        <w:keepNext/>
        <w:numPr>
          <w:ilvl w:val="2"/>
          <w:numId w:val="1"/>
        </w:numPr>
        <w:spacing w:before="200" w:after="140"/>
        <w:jc w:val="center"/>
        <w:outlineLvl w:val="2"/>
        <w:rPr>
          <w:b/>
          <w:i/>
          <w:iCs/>
          <w:caps/>
          <w:vanish/>
          <w:szCs w:val="22"/>
        </w:rPr>
      </w:pPr>
      <w:bookmarkStart w:id="286" w:name="_Toc420666483"/>
      <w:bookmarkStart w:id="287" w:name="_Toc420691216"/>
      <w:bookmarkStart w:id="288" w:name="_Toc420748995"/>
      <w:bookmarkStart w:id="289" w:name="_Toc460341586"/>
      <w:bookmarkStart w:id="290" w:name="_Toc460341675"/>
      <w:bookmarkStart w:id="291" w:name="_Toc461268453"/>
      <w:bookmarkStart w:id="292" w:name="_Toc509927864"/>
      <w:bookmarkStart w:id="293" w:name="_Toc511034958"/>
      <w:bookmarkStart w:id="294" w:name="_Toc511035002"/>
      <w:bookmarkStart w:id="295" w:name="_Toc519012791"/>
      <w:bookmarkStart w:id="296" w:name="_Toc519012896"/>
      <w:bookmarkStart w:id="297" w:name="_Toc519250806"/>
      <w:bookmarkStart w:id="298" w:name="_Toc519421811"/>
      <w:bookmarkStart w:id="299" w:name="_Toc36476682"/>
      <w:bookmarkStart w:id="300" w:name="_Toc36476765"/>
      <w:bookmarkStart w:id="301" w:name="_Toc36981308"/>
      <w:bookmarkStart w:id="302" w:name="_Toc58255521"/>
      <w:bookmarkStart w:id="303" w:name="_Toc75175509"/>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2DEFC78D" w14:textId="77777777" w:rsidR="00A56196" w:rsidRPr="004F7DE9" w:rsidRDefault="00A56196" w:rsidP="004F7DE9">
      <w:pPr>
        <w:pStyle w:val="Nadpis2"/>
      </w:pPr>
      <w:bookmarkStart w:id="304" w:name="_Toc75175510"/>
      <w:r w:rsidRPr="004F7DE9">
        <w:t>S</w:t>
      </w:r>
      <w:r w:rsidR="00123948" w:rsidRPr="004F7DE9">
        <w:t>tanovení podmínek pro využití ploch</w:t>
      </w:r>
      <w:bookmarkEnd w:id="101"/>
      <w:bookmarkEnd w:id="102"/>
      <w:bookmarkEnd w:id="103"/>
      <w:r w:rsidR="00123948" w:rsidRPr="004F7DE9">
        <w:t xml:space="preserve"> s rozdílným způsobem využití</w:t>
      </w:r>
      <w:bookmarkEnd w:id="104"/>
      <w:bookmarkEnd w:id="304"/>
    </w:p>
    <w:p w14:paraId="62C73C2B" w14:textId="77777777" w:rsidR="004F7DE9" w:rsidRPr="001E4092" w:rsidRDefault="004F7DE9" w:rsidP="004F7DE9">
      <w:pPr>
        <w:pStyle w:val="Zkladntextodsazen"/>
        <w:ind w:right="67" w:firstLine="0"/>
        <w:rPr>
          <w:rFonts w:ascii="Arial Narrow" w:hAnsi="Arial Narrow"/>
          <w:u w:val="single"/>
        </w:rPr>
      </w:pPr>
      <w:r w:rsidRPr="001E4092">
        <w:rPr>
          <w:rFonts w:ascii="Arial Narrow" w:hAnsi="Arial Narrow"/>
        </w:rPr>
        <w:t xml:space="preserve">Územní plán dále stanoví podmínky pro využití ploch s rozdílným způsobem využití: </w:t>
      </w:r>
    </w:p>
    <w:p w14:paraId="105C368F" w14:textId="77777777" w:rsidR="004F7DE9" w:rsidRPr="001E4092" w:rsidRDefault="004F7DE9" w:rsidP="004F7DE9">
      <w:pPr>
        <w:numPr>
          <w:ilvl w:val="0"/>
          <w:numId w:val="2"/>
        </w:numPr>
        <w:ind w:left="0" w:right="67" w:firstLine="0"/>
        <w:rPr>
          <w:rFonts w:ascii="Arial Narrow" w:hAnsi="Arial Narrow"/>
          <w:u w:val="single"/>
        </w:rPr>
      </w:pPr>
      <w:r w:rsidRPr="001E4092">
        <w:rPr>
          <w:rFonts w:ascii="Arial Narrow" w:hAnsi="Arial Narrow"/>
          <w:u w:val="single"/>
        </w:rPr>
        <w:t>Hlavní využití</w:t>
      </w:r>
      <w:r w:rsidRPr="001E4092">
        <w:rPr>
          <w:rFonts w:ascii="Arial Narrow" w:hAnsi="Arial Narrow"/>
        </w:rPr>
        <w:t>: jedná se o hlavní funkci, pro kterou je daná plocha určena. Hlavní využití je důležité pro navazující rozhodování v případech, kdy nebude záměr obsažen ve výčtu přípustného ani nepřípustného využití a přípustnost záměru bude posuzována na základě správního uvážení.</w:t>
      </w:r>
    </w:p>
    <w:p w14:paraId="3CA5C5DF" w14:textId="77777777" w:rsidR="004F7DE9" w:rsidRPr="001E4092" w:rsidRDefault="004F7DE9" w:rsidP="004F7DE9">
      <w:pPr>
        <w:numPr>
          <w:ilvl w:val="0"/>
          <w:numId w:val="2"/>
        </w:numPr>
        <w:ind w:left="0" w:right="67" w:firstLine="0"/>
        <w:rPr>
          <w:rFonts w:ascii="Arial Narrow" w:hAnsi="Arial Narrow"/>
          <w:u w:val="single"/>
        </w:rPr>
      </w:pPr>
      <w:r w:rsidRPr="001E4092">
        <w:rPr>
          <w:rFonts w:ascii="Arial Narrow" w:hAnsi="Arial Narrow"/>
          <w:u w:val="single"/>
        </w:rPr>
        <w:t>Přípustné využití</w:t>
      </w:r>
      <w:r w:rsidRPr="001E4092">
        <w:rPr>
          <w:rFonts w:ascii="Arial Narrow" w:hAnsi="Arial Narrow"/>
        </w:rPr>
        <w:t>: jedná se o výčet využití, které jsou v dané ploše přípustné.</w:t>
      </w:r>
    </w:p>
    <w:p w14:paraId="3EA4BF26" w14:textId="77777777" w:rsidR="004F7DE9" w:rsidRPr="001E4092" w:rsidRDefault="004F7DE9" w:rsidP="004F7DE9">
      <w:pPr>
        <w:numPr>
          <w:ilvl w:val="0"/>
          <w:numId w:val="2"/>
        </w:numPr>
        <w:ind w:left="0" w:right="67" w:firstLine="0"/>
        <w:rPr>
          <w:rFonts w:ascii="Arial Narrow" w:hAnsi="Arial Narrow"/>
          <w:u w:val="single"/>
        </w:rPr>
      </w:pPr>
      <w:r w:rsidRPr="001E4092">
        <w:rPr>
          <w:rFonts w:ascii="Arial Narrow" w:hAnsi="Arial Narrow"/>
          <w:u w:val="single"/>
        </w:rPr>
        <w:t>Nepřípustné využití</w:t>
      </w:r>
      <w:r w:rsidRPr="001E4092">
        <w:rPr>
          <w:rFonts w:ascii="Arial Narrow" w:hAnsi="Arial Narrow"/>
        </w:rPr>
        <w:t>: výčet funkcí, které nejsou v dané ploše přípustné.</w:t>
      </w:r>
    </w:p>
    <w:p w14:paraId="5145E50D" w14:textId="77777777" w:rsidR="004F7DE9" w:rsidRPr="001E4092" w:rsidRDefault="004F7DE9" w:rsidP="004F7DE9">
      <w:pPr>
        <w:numPr>
          <w:ilvl w:val="0"/>
          <w:numId w:val="2"/>
        </w:numPr>
        <w:ind w:left="0" w:right="67" w:firstLine="0"/>
        <w:rPr>
          <w:rFonts w:ascii="Arial Narrow" w:hAnsi="Arial Narrow"/>
          <w:iCs/>
        </w:rPr>
      </w:pPr>
      <w:r w:rsidRPr="001E4092">
        <w:rPr>
          <w:rFonts w:ascii="Arial Narrow" w:hAnsi="Arial Narrow"/>
          <w:u w:val="single"/>
        </w:rPr>
        <w:t>Podmínečně přípustné využití</w:t>
      </w:r>
      <w:r w:rsidRPr="001E4092">
        <w:rPr>
          <w:rFonts w:ascii="Arial Narrow" w:hAnsi="Arial Narrow"/>
        </w:rPr>
        <w:t>: výčet funkcí, které jsou v dané ploše přípustné pouze při splnění určených podmínek. Například u území, které je zasaženo hlukem, bude přípustnost bydlení vázána na prokázání dodržení maximální přípustné hladiny hluku v navazujícím řízení.</w:t>
      </w:r>
    </w:p>
    <w:p w14:paraId="0171122C" w14:textId="77777777" w:rsidR="004F7DE9" w:rsidRPr="001E4092" w:rsidRDefault="004F7DE9" w:rsidP="004F7DE9">
      <w:pPr>
        <w:ind w:right="67" w:firstLine="0"/>
        <w:rPr>
          <w:rFonts w:ascii="Arial Narrow" w:hAnsi="Arial Narrow"/>
          <w:iCs/>
        </w:rPr>
      </w:pPr>
    </w:p>
    <w:p w14:paraId="69D2CB6B" w14:textId="77777777" w:rsidR="004F7DE9" w:rsidRPr="001E4092" w:rsidRDefault="004F7DE9" w:rsidP="004F7DE9">
      <w:pPr>
        <w:numPr>
          <w:ilvl w:val="0"/>
          <w:numId w:val="2"/>
        </w:numPr>
        <w:ind w:left="0" w:right="67" w:firstLine="0"/>
        <w:rPr>
          <w:rFonts w:ascii="Arial Narrow" w:hAnsi="Arial Narrow"/>
        </w:rPr>
      </w:pPr>
      <w:r w:rsidRPr="001E4092">
        <w:rPr>
          <w:rFonts w:ascii="Arial Narrow" w:hAnsi="Arial Narrow"/>
          <w:u w:val="single"/>
        </w:rPr>
        <w:t>Podmínky prostorového uspořádání</w:t>
      </w:r>
      <w:r w:rsidRPr="001E4092">
        <w:rPr>
          <w:rFonts w:ascii="Arial Narrow" w:hAnsi="Arial Narrow"/>
        </w:rPr>
        <w:t>: u vybraných zastavitelných ploch stanovuje územní plán podmínky prostorového uspořádání sloužící k ochraně krajinného rázu, k ochraně obrazu sídla a k ochraně kulturních a civilizačních hodnot území, aby nedošlo k narušení urbanistických a architektonických hodnot stávající zástavby a architektonické jednoty celku (například souvislé zástavby v ulici). Územní plán proto v těchto případech stanovuje např. koeficient zastavění plochy, koeficient zeleně, výškovou hladinu zástavby).</w:t>
      </w:r>
    </w:p>
    <w:p w14:paraId="56D2B2DE" w14:textId="77777777" w:rsidR="000B644D" w:rsidRPr="004F7DE9" w:rsidRDefault="000B644D" w:rsidP="000B644D">
      <w:pPr>
        <w:pStyle w:val="Zkladntextodsazen"/>
        <w:ind w:right="67" w:firstLine="0"/>
        <w:rPr>
          <w:rFonts w:ascii="Arial Narrow" w:hAnsi="Arial Narrow"/>
          <w:i/>
          <w:szCs w:val="24"/>
        </w:rPr>
      </w:pPr>
    </w:p>
    <w:p w14:paraId="6C24E2A3" w14:textId="77777777" w:rsidR="000B644D" w:rsidRPr="004F7DE9" w:rsidRDefault="000B644D" w:rsidP="00F7339B">
      <w:pPr>
        <w:pStyle w:val="Nadpis3"/>
      </w:pPr>
      <w:bookmarkStart w:id="305" w:name="_Toc418235496"/>
      <w:bookmarkStart w:id="306" w:name="_Toc75175511"/>
      <w:r w:rsidRPr="004F7DE9">
        <w:t>S</w:t>
      </w:r>
      <w:r w:rsidR="00123948" w:rsidRPr="004F7DE9">
        <w:t>eznam ploch s rozdílným způsobem využití</w:t>
      </w:r>
      <w:bookmarkEnd w:id="305"/>
      <w:bookmarkEnd w:id="306"/>
    </w:p>
    <w:p w14:paraId="5E1767F2" w14:textId="77777777" w:rsidR="004F7DE9" w:rsidRPr="001E4092" w:rsidRDefault="004F7DE9" w:rsidP="004F7DE9">
      <w:pPr>
        <w:pStyle w:val="Import1"/>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ind w:left="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 xml:space="preserve">Katastrální území obce je členěno na zastavěné území, zastavitelné plochy, plochy změn v krajině a nezastavěné území. V zastavěném území jsou navrženy plochy přestaveb. </w:t>
      </w:r>
    </w:p>
    <w:p w14:paraId="42FB9BEF" w14:textId="77777777" w:rsidR="004F7DE9" w:rsidRPr="001E4092" w:rsidRDefault="004F7DE9" w:rsidP="004F7DE9">
      <w:pPr>
        <w:pStyle w:val="Import1"/>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ind w:left="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 xml:space="preserve">Konkrétní podmínky pro využití ploch vzhledem k příslušné funkci jsou uvedeny v následujících tabulkách. </w:t>
      </w:r>
    </w:p>
    <w:p w14:paraId="499A04AD" w14:textId="77777777" w:rsidR="00903700" w:rsidRDefault="00903700" w:rsidP="004F7DE9">
      <w:pPr>
        <w:pStyle w:val="Import1"/>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ind w:left="0"/>
        <w:jc w:val="both"/>
        <w:rPr>
          <w:rFonts w:ascii="Arial Narrow" w:eastAsia="Times New Roman" w:hAnsi="Arial Narrow" w:cs="Times New Roman"/>
          <w:sz w:val="22"/>
          <w:szCs w:val="24"/>
        </w:rPr>
      </w:pPr>
    </w:p>
    <w:p w14:paraId="34B24D6B" w14:textId="77777777" w:rsidR="004F7DE9" w:rsidRPr="001E4092" w:rsidRDefault="004F7DE9" w:rsidP="004F7DE9">
      <w:pPr>
        <w:pStyle w:val="Import1"/>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ind w:left="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V rámci řešení územního plánu jsou vymezeny tyto plochy:</w:t>
      </w:r>
    </w:p>
    <w:p w14:paraId="3750E347"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b/>
          <w:sz w:val="22"/>
          <w:szCs w:val="24"/>
        </w:rPr>
      </w:pPr>
      <w:r w:rsidRPr="001E4092">
        <w:rPr>
          <w:rFonts w:ascii="Arial Narrow" w:eastAsia="Times New Roman" w:hAnsi="Arial Narrow" w:cs="Times New Roman"/>
          <w:b/>
          <w:sz w:val="22"/>
          <w:szCs w:val="24"/>
        </w:rPr>
        <w:t xml:space="preserve">Plochy bydlení </w:t>
      </w:r>
    </w:p>
    <w:p w14:paraId="352BF9BA"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BI   bydlení individuální</w:t>
      </w:r>
    </w:p>
    <w:p w14:paraId="731833BA"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BH  bydlení hromadné</w:t>
      </w:r>
    </w:p>
    <w:p w14:paraId="50F2E0A0"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b/>
          <w:sz w:val="22"/>
          <w:szCs w:val="24"/>
        </w:rPr>
      </w:pPr>
      <w:r w:rsidRPr="001E4092">
        <w:rPr>
          <w:rFonts w:ascii="Arial Narrow" w:eastAsia="Times New Roman" w:hAnsi="Arial Narrow" w:cs="Times New Roman"/>
          <w:b/>
          <w:sz w:val="22"/>
          <w:szCs w:val="24"/>
        </w:rPr>
        <w:t xml:space="preserve">Plochy rekreace </w:t>
      </w:r>
    </w:p>
    <w:p w14:paraId="10A049EC"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RI rekreace  individuální</w:t>
      </w:r>
    </w:p>
    <w:p w14:paraId="7040AD83"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b/>
          <w:sz w:val="22"/>
          <w:szCs w:val="24"/>
        </w:rPr>
      </w:pPr>
      <w:r w:rsidRPr="001E4092">
        <w:rPr>
          <w:rFonts w:ascii="Arial Narrow" w:eastAsia="Times New Roman" w:hAnsi="Arial Narrow" w:cs="Times New Roman"/>
          <w:b/>
          <w:sz w:val="22"/>
          <w:szCs w:val="24"/>
        </w:rPr>
        <w:t xml:space="preserve">Plochy občanského vybavení </w:t>
      </w:r>
    </w:p>
    <w:p w14:paraId="7C4D5F11"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OV občanské vybavení veřejné</w:t>
      </w:r>
    </w:p>
    <w:p w14:paraId="3F44FF58"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OK občanské vybavení komerční</w:t>
      </w:r>
    </w:p>
    <w:p w14:paraId="5504A9A9"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OS občanské vybavení - sport</w:t>
      </w:r>
    </w:p>
    <w:p w14:paraId="2EED984E"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OH občanské vybavení -  hřbitovy</w:t>
      </w:r>
    </w:p>
    <w:p w14:paraId="6BF8AEFE"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b/>
          <w:sz w:val="22"/>
          <w:szCs w:val="24"/>
        </w:rPr>
      </w:pPr>
      <w:r w:rsidRPr="001E4092">
        <w:rPr>
          <w:rFonts w:ascii="Arial Narrow" w:eastAsia="Times New Roman" w:hAnsi="Arial Narrow" w:cs="Times New Roman"/>
          <w:b/>
          <w:sz w:val="22"/>
          <w:szCs w:val="24"/>
        </w:rPr>
        <w:t>Plochy veřejných prostranství</w:t>
      </w:r>
    </w:p>
    <w:p w14:paraId="3E5E2B21"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P</w:t>
      </w:r>
      <w:r>
        <w:rPr>
          <w:rFonts w:ascii="Arial Narrow" w:eastAsia="Times New Roman" w:hAnsi="Arial Narrow" w:cs="Times New Roman"/>
          <w:sz w:val="22"/>
          <w:szCs w:val="24"/>
        </w:rPr>
        <w:t>P</w:t>
      </w:r>
      <w:r w:rsidRPr="001E4092">
        <w:rPr>
          <w:rFonts w:ascii="Arial Narrow" w:eastAsia="Times New Roman" w:hAnsi="Arial Narrow" w:cs="Times New Roman"/>
          <w:sz w:val="22"/>
          <w:szCs w:val="24"/>
        </w:rPr>
        <w:t xml:space="preserve"> veřejná prostranství</w:t>
      </w:r>
      <w:r>
        <w:rPr>
          <w:rFonts w:ascii="Arial Narrow" w:eastAsia="Times New Roman" w:hAnsi="Arial Narrow" w:cs="Times New Roman"/>
          <w:sz w:val="22"/>
          <w:szCs w:val="24"/>
        </w:rPr>
        <w:t xml:space="preserve"> s převahou zpevněných ploch</w:t>
      </w:r>
    </w:p>
    <w:p w14:paraId="3DA95759"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P</w:t>
      </w:r>
      <w:r>
        <w:rPr>
          <w:rFonts w:ascii="Arial Narrow" w:eastAsia="Times New Roman" w:hAnsi="Arial Narrow" w:cs="Times New Roman"/>
          <w:sz w:val="22"/>
          <w:szCs w:val="24"/>
        </w:rPr>
        <w:t>Z</w:t>
      </w:r>
      <w:r w:rsidRPr="001E4092">
        <w:rPr>
          <w:rFonts w:ascii="Arial Narrow" w:eastAsia="Times New Roman" w:hAnsi="Arial Narrow" w:cs="Times New Roman"/>
          <w:sz w:val="22"/>
          <w:szCs w:val="24"/>
        </w:rPr>
        <w:t xml:space="preserve"> veřejná prostranství</w:t>
      </w:r>
      <w:r>
        <w:rPr>
          <w:rFonts w:ascii="Arial Narrow" w:eastAsia="Times New Roman" w:hAnsi="Arial Narrow" w:cs="Times New Roman"/>
          <w:sz w:val="22"/>
          <w:szCs w:val="24"/>
        </w:rPr>
        <w:t xml:space="preserve"> s převahou zeleně</w:t>
      </w:r>
    </w:p>
    <w:p w14:paraId="2488BA50"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b/>
          <w:sz w:val="22"/>
          <w:szCs w:val="24"/>
        </w:rPr>
      </w:pPr>
      <w:r w:rsidRPr="001E4092">
        <w:rPr>
          <w:rFonts w:ascii="Arial Narrow" w:eastAsia="Times New Roman" w:hAnsi="Arial Narrow" w:cs="Times New Roman"/>
          <w:b/>
          <w:sz w:val="22"/>
          <w:szCs w:val="24"/>
        </w:rPr>
        <w:t>Plochy zeleně</w:t>
      </w:r>
    </w:p>
    <w:p w14:paraId="2C6065C2" w14:textId="77777777" w:rsidR="004F7DE9" w:rsidRPr="001E4092" w:rsidRDefault="004F7DE9" w:rsidP="004F7DE9">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Z</w:t>
      </w:r>
      <w:r>
        <w:rPr>
          <w:rFonts w:ascii="Arial Narrow" w:eastAsia="Times New Roman" w:hAnsi="Arial Narrow" w:cs="Times New Roman"/>
          <w:sz w:val="22"/>
          <w:szCs w:val="24"/>
        </w:rPr>
        <w:t>Z</w:t>
      </w:r>
      <w:r w:rsidRPr="001E4092">
        <w:rPr>
          <w:rFonts w:ascii="Arial Narrow" w:eastAsia="Times New Roman" w:hAnsi="Arial Narrow" w:cs="Times New Roman"/>
          <w:sz w:val="22"/>
          <w:szCs w:val="24"/>
        </w:rPr>
        <w:t xml:space="preserve"> zeleň – </w:t>
      </w:r>
      <w:r>
        <w:rPr>
          <w:rFonts w:ascii="Arial Narrow" w:eastAsia="Times New Roman" w:hAnsi="Arial Narrow" w:cs="Times New Roman"/>
          <w:sz w:val="22"/>
          <w:szCs w:val="24"/>
        </w:rPr>
        <w:t>zahrady a sady</w:t>
      </w:r>
    </w:p>
    <w:p w14:paraId="092C7D06" w14:textId="77777777" w:rsidR="004F7DE9" w:rsidRDefault="004F7DE9" w:rsidP="004F7DE9">
      <w:pPr>
        <w:pStyle w:val="Import1"/>
        <w:spacing w:line="240" w:lineRule="auto"/>
        <w:ind w:left="0" w:firstLine="720"/>
        <w:jc w:val="both"/>
        <w:rPr>
          <w:rFonts w:ascii="Arial Narrow" w:eastAsia="Times New Roman" w:hAnsi="Arial Narrow" w:cs="Times New Roman"/>
          <w:b/>
          <w:i/>
          <w:sz w:val="22"/>
          <w:szCs w:val="24"/>
        </w:rPr>
      </w:pPr>
      <w:r w:rsidRPr="001E4092">
        <w:rPr>
          <w:rFonts w:ascii="Arial Narrow" w:eastAsia="Times New Roman" w:hAnsi="Arial Narrow" w:cs="Times New Roman"/>
          <w:sz w:val="22"/>
          <w:szCs w:val="24"/>
        </w:rPr>
        <w:t>Z</w:t>
      </w:r>
      <w:r>
        <w:rPr>
          <w:rFonts w:ascii="Arial Narrow" w:eastAsia="Times New Roman" w:hAnsi="Arial Narrow" w:cs="Times New Roman"/>
          <w:sz w:val="22"/>
          <w:szCs w:val="24"/>
        </w:rPr>
        <w:t>O</w:t>
      </w:r>
      <w:r w:rsidRPr="001E4092">
        <w:rPr>
          <w:rFonts w:ascii="Arial Narrow" w:eastAsia="Times New Roman" w:hAnsi="Arial Narrow" w:cs="Times New Roman"/>
          <w:sz w:val="22"/>
          <w:szCs w:val="24"/>
        </w:rPr>
        <w:t xml:space="preserve"> zeleň – </w:t>
      </w:r>
      <w:r>
        <w:rPr>
          <w:rFonts w:ascii="Arial Narrow" w:eastAsia="Times New Roman" w:hAnsi="Arial Narrow" w:cs="Times New Roman"/>
          <w:sz w:val="22"/>
          <w:szCs w:val="24"/>
        </w:rPr>
        <w:t>ochranná a izolační</w:t>
      </w:r>
    </w:p>
    <w:p w14:paraId="0AC515D7" w14:textId="77777777" w:rsidR="004F7DE9" w:rsidRPr="00DD57EE" w:rsidRDefault="004F7DE9" w:rsidP="004F7DE9">
      <w:pPr>
        <w:pStyle w:val="Import1"/>
        <w:spacing w:line="240" w:lineRule="auto"/>
        <w:ind w:left="0" w:firstLine="720"/>
        <w:jc w:val="both"/>
        <w:rPr>
          <w:rFonts w:ascii="Arial Narrow" w:eastAsia="Times New Roman" w:hAnsi="Arial Narrow" w:cs="Times New Roman"/>
          <w:b/>
          <w:sz w:val="22"/>
          <w:szCs w:val="24"/>
        </w:rPr>
      </w:pPr>
      <w:r w:rsidRPr="00DD57EE">
        <w:rPr>
          <w:rFonts w:ascii="Arial Narrow" w:eastAsia="Times New Roman" w:hAnsi="Arial Narrow" w:cs="Times New Roman"/>
          <w:b/>
          <w:sz w:val="22"/>
          <w:szCs w:val="24"/>
        </w:rPr>
        <w:t>Plochy smíšené obytné</w:t>
      </w:r>
    </w:p>
    <w:p w14:paraId="45E39798" w14:textId="77777777" w:rsidR="004F7DE9" w:rsidRPr="00DD57EE" w:rsidRDefault="004F7DE9" w:rsidP="004F7DE9">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SV smíšené obytné venkovské</w:t>
      </w:r>
    </w:p>
    <w:p w14:paraId="473B8ECA" w14:textId="77777777" w:rsidR="004F7DE9" w:rsidRPr="00DD57EE" w:rsidRDefault="004F7DE9" w:rsidP="004F7DE9">
      <w:pPr>
        <w:pStyle w:val="Import1"/>
        <w:spacing w:line="240" w:lineRule="auto"/>
        <w:ind w:left="0" w:firstLine="720"/>
        <w:jc w:val="both"/>
        <w:rPr>
          <w:rFonts w:ascii="Arial Narrow" w:eastAsia="Times New Roman" w:hAnsi="Arial Narrow" w:cs="Times New Roman"/>
          <w:b/>
          <w:sz w:val="22"/>
          <w:szCs w:val="24"/>
        </w:rPr>
      </w:pPr>
      <w:r w:rsidRPr="00DD57EE">
        <w:rPr>
          <w:rFonts w:ascii="Arial Narrow" w:eastAsia="Times New Roman" w:hAnsi="Arial Narrow" w:cs="Times New Roman"/>
          <w:b/>
          <w:sz w:val="22"/>
          <w:szCs w:val="24"/>
        </w:rPr>
        <w:t>Plochy dopravní infrastruktury</w:t>
      </w:r>
    </w:p>
    <w:p w14:paraId="52E1BCCA" w14:textId="77777777" w:rsidR="004F7DE9" w:rsidRPr="00DD57EE" w:rsidRDefault="004F7DE9" w:rsidP="004F7DE9">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DS doprava silniční</w:t>
      </w:r>
    </w:p>
    <w:p w14:paraId="39147051" w14:textId="77777777" w:rsidR="004F7DE9" w:rsidRPr="00DD57EE" w:rsidRDefault="004F7DE9" w:rsidP="004F7DE9">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DX doprava jiná</w:t>
      </w:r>
    </w:p>
    <w:p w14:paraId="6025B295" w14:textId="77777777" w:rsidR="004F7DE9" w:rsidRPr="00DD57EE" w:rsidRDefault="004F7DE9" w:rsidP="004F7DE9">
      <w:pPr>
        <w:pStyle w:val="Import1"/>
        <w:spacing w:line="240" w:lineRule="auto"/>
        <w:ind w:left="0" w:firstLine="720"/>
        <w:jc w:val="both"/>
        <w:rPr>
          <w:rFonts w:ascii="Arial Narrow" w:eastAsia="Times New Roman" w:hAnsi="Arial Narrow" w:cs="Times New Roman"/>
          <w:b/>
          <w:sz w:val="22"/>
          <w:szCs w:val="24"/>
        </w:rPr>
      </w:pPr>
      <w:r w:rsidRPr="00DD57EE">
        <w:rPr>
          <w:rFonts w:ascii="Arial Narrow" w:eastAsia="Times New Roman" w:hAnsi="Arial Narrow" w:cs="Times New Roman"/>
          <w:b/>
          <w:sz w:val="22"/>
          <w:szCs w:val="24"/>
        </w:rPr>
        <w:t>Plochy technické infrastruktury</w:t>
      </w:r>
    </w:p>
    <w:p w14:paraId="2140F232" w14:textId="77777777" w:rsidR="004F7DE9" w:rsidRPr="00DD57EE" w:rsidRDefault="004F7DE9" w:rsidP="004F7DE9">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TW vodní hospodářství</w:t>
      </w:r>
    </w:p>
    <w:p w14:paraId="53982980" w14:textId="77777777" w:rsidR="004F7DE9" w:rsidRPr="00DD57EE" w:rsidRDefault="004F7DE9" w:rsidP="004F7DE9">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TE energetika</w:t>
      </w:r>
    </w:p>
    <w:p w14:paraId="0F7CFC54" w14:textId="77777777" w:rsidR="004F7DE9" w:rsidRPr="00DD57EE" w:rsidRDefault="004F7DE9" w:rsidP="004F7DE9">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TS spoje, elektronické komunikace</w:t>
      </w:r>
    </w:p>
    <w:p w14:paraId="48E8DA69" w14:textId="77777777" w:rsidR="004F7DE9" w:rsidRPr="00DD57EE" w:rsidRDefault="004F7DE9" w:rsidP="004F7DE9">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TO nakládání s odpady</w:t>
      </w:r>
    </w:p>
    <w:p w14:paraId="280FDB51" w14:textId="77777777" w:rsidR="004F7DE9" w:rsidRPr="00DD57EE" w:rsidRDefault="004F7DE9" w:rsidP="004F7DE9">
      <w:pPr>
        <w:pStyle w:val="Import1"/>
        <w:spacing w:line="240" w:lineRule="auto"/>
        <w:ind w:left="0" w:firstLine="720"/>
        <w:jc w:val="both"/>
        <w:rPr>
          <w:rFonts w:ascii="Arial Narrow" w:eastAsia="Times New Roman" w:hAnsi="Arial Narrow" w:cs="Times New Roman"/>
          <w:b/>
          <w:sz w:val="22"/>
          <w:szCs w:val="24"/>
        </w:rPr>
      </w:pPr>
      <w:r w:rsidRPr="00DD57EE">
        <w:rPr>
          <w:rFonts w:ascii="Arial Narrow" w:eastAsia="Times New Roman" w:hAnsi="Arial Narrow" w:cs="Times New Roman"/>
          <w:b/>
          <w:sz w:val="22"/>
          <w:szCs w:val="24"/>
        </w:rPr>
        <w:t xml:space="preserve">Plochy výroby a skladování </w:t>
      </w:r>
    </w:p>
    <w:p w14:paraId="035D7EDB" w14:textId="77777777" w:rsidR="004F7DE9" w:rsidRPr="00DD57EE" w:rsidRDefault="004F7DE9" w:rsidP="004F7DE9">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VL výroba lehká</w:t>
      </w:r>
    </w:p>
    <w:p w14:paraId="34D85586" w14:textId="77777777" w:rsidR="004F7DE9" w:rsidRDefault="004F7DE9" w:rsidP="004F7DE9">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 xml:space="preserve">VD výroba drobná </w:t>
      </w:r>
    </w:p>
    <w:p w14:paraId="6A55D7D5" w14:textId="77777777" w:rsidR="004F7DE9" w:rsidRDefault="004F7DE9" w:rsidP="004F7DE9">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VZ výroba zemědělská a lesnická</w:t>
      </w:r>
    </w:p>
    <w:p w14:paraId="7A4604A1" w14:textId="77777777" w:rsidR="004F7DE9" w:rsidRDefault="004F7DE9" w:rsidP="004F7DE9">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VZ</w:t>
      </w:r>
      <w:r>
        <w:rPr>
          <w:rFonts w:ascii="Arial Narrow" w:eastAsia="Times New Roman" w:hAnsi="Arial Narrow" w:cs="Times New Roman"/>
          <w:sz w:val="22"/>
          <w:szCs w:val="24"/>
        </w:rPr>
        <w:t>x</w:t>
      </w:r>
      <w:r w:rsidRPr="00DD57EE">
        <w:rPr>
          <w:rFonts w:ascii="Arial Narrow" w:eastAsia="Times New Roman" w:hAnsi="Arial Narrow" w:cs="Times New Roman"/>
          <w:sz w:val="22"/>
          <w:szCs w:val="24"/>
        </w:rPr>
        <w:t xml:space="preserve"> výroba zemědělská a lesnická</w:t>
      </w:r>
      <w:r>
        <w:rPr>
          <w:rFonts w:ascii="Arial Narrow" w:eastAsia="Times New Roman" w:hAnsi="Arial Narrow" w:cs="Times New Roman"/>
          <w:sz w:val="22"/>
          <w:szCs w:val="24"/>
        </w:rPr>
        <w:t xml:space="preserve"> – hospodářský objekt</w:t>
      </w:r>
    </w:p>
    <w:p w14:paraId="6B2C9729" w14:textId="77777777" w:rsidR="004F7DE9" w:rsidRPr="00D2516D" w:rsidRDefault="004F7DE9" w:rsidP="004F7DE9">
      <w:pPr>
        <w:pStyle w:val="Import1"/>
        <w:spacing w:line="240" w:lineRule="auto"/>
        <w:ind w:left="0" w:firstLine="720"/>
        <w:jc w:val="both"/>
        <w:rPr>
          <w:rFonts w:ascii="Arial Narrow" w:eastAsia="Times New Roman" w:hAnsi="Arial Narrow" w:cs="Times New Roman"/>
          <w:b/>
          <w:sz w:val="22"/>
          <w:szCs w:val="24"/>
        </w:rPr>
      </w:pPr>
      <w:r w:rsidRPr="00D2516D">
        <w:rPr>
          <w:rFonts w:ascii="Arial Narrow" w:eastAsia="Times New Roman" w:hAnsi="Arial Narrow" w:cs="Times New Roman"/>
          <w:b/>
          <w:sz w:val="22"/>
          <w:szCs w:val="24"/>
        </w:rPr>
        <w:lastRenderedPageBreak/>
        <w:t>Plochy vodní a vodohospodářské</w:t>
      </w:r>
    </w:p>
    <w:p w14:paraId="28AFF7B5" w14:textId="77777777" w:rsidR="004F7DE9" w:rsidRPr="00D2516D" w:rsidRDefault="004F7DE9" w:rsidP="004F7DE9">
      <w:pPr>
        <w:pStyle w:val="Import1"/>
        <w:spacing w:line="240" w:lineRule="auto"/>
        <w:ind w:left="0" w:firstLine="720"/>
        <w:jc w:val="both"/>
        <w:rPr>
          <w:rFonts w:ascii="Arial Narrow" w:eastAsia="Times New Roman" w:hAnsi="Arial Narrow" w:cs="Times New Roman"/>
          <w:sz w:val="22"/>
          <w:szCs w:val="24"/>
        </w:rPr>
      </w:pPr>
      <w:r w:rsidRPr="00D2516D">
        <w:rPr>
          <w:rFonts w:ascii="Arial Narrow" w:eastAsia="Times New Roman" w:hAnsi="Arial Narrow" w:cs="Times New Roman"/>
          <w:sz w:val="22"/>
          <w:szCs w:val="24"/>
        </w:rPr>
        <w:t>WT vodní plochy a toky</w:t>
      </w:r>
    </w:p>
    <w:p w14:paraId="01BE9F51" w14:textId="77777777" w:rsidR="004F7DE9" w:rsidRPr="00D2516D" w:rsidRDefault="004F7DE9" w:rsidP="004F7DE9">
      <w:pPr>
        <w:pStyle w:val="Import1"/>
        <w:spacing w:line="240" w:lineRule="auto"/>
        <w:ind w:left="0" w:firstLine="720"/>
        <w:jc w:val="both"/>
        <w:rPr>
          <w:rFonts w:ascii="Arial Narrow" w:eastAsia="Times New Roman" w:hAnsi="Arial Narrow" w:cs="Times New Roman"/>
          <w:b/>
          <w:sz w:val="22"/>
          <w:szCs w:val="24"/>
        </w:rPr>
      </w:pPr>
      <w:r w:rsidRPr="00D2516D">
        <w:rPr>
          <w:rFonts w:ascii="Arial Narrow" w:eastAsia="Times New Roman" w:hAnsi="Arial Narrow" w:cs="Times New Roman"/>
          <w:b/>
          <w:sz w:val="22"/>
          <w:szCs w:val="24"/>
        </w:rPr>
        <w:t xml:space="preserve">Plochy zemědělské </w:t>
      </w:r>
    </w:p>
    <w:p w14:paraId="08F2A19F" w14:textId="77777777" w:rsidR="004F7DE9" w:rsidRPr="00D2516D" w:rsidRDefault="004F7DE9" w:rsidP="004F7DE9">
      <w:pPr>
        <w:pStyle w:val="Bezmezer"/>
        <w:ind w:firstLine="720"/>
        <w:rPr>
          <w:rFonts w:ascii="Arial Narrow" w:eastAsia="Times New Roman" w:hAnsi="Arial Narrow"/>
          <w:szCs w:val="24"/>
        </w:rPr>
      </w:pPr>
      <w:r w:rsidRPr="00D2516D">
        <w:rPr>
          <w:rFonts w:ascii="Arial Narrow" w:eastAsia="Times New Roman" w:hAnsi="Arial Narrow"/>
          <w:szCs w:val="24"/>
        </w:rPr>
        <w:t>AP pole</w:t>
      </w:r>
    </w:p>
    <w:p w14:paraId="5F2F1745" w14:textId="77777777" w:rsidR="004F7DE9" w:rsidRPr="00D2516D" w:rsidRDefault="004F7DE9" w:rsidP="004F7DE9">
      <w:pPr>
        <w:pStyle w:val="Bezmezer"/>
        <w:ind w:firstLine="720"/>
        <w:rPr>
          <w:rFonts w:ascii="Arial Narrow" w:eastAsia="Times New Roman" w:hAnsi="Arial Narrow"/>
          <w:szCs w:val="24"/>
        </w:rPr>
      </w:pPr>
      <w:r w:rsidRPr="00D2516D">
        <w:rPr>
          <w:rFonts w:ascii="Arial Narrow" w:eastAsia="Times New Roman" w:hAnsi="Arial Narrow"/>
          <w:szCs w:val="24"/>
        </w:rPr>
        <w:t>AL louky a pastviny</w:t>
      </w:r>
    </w:p>
    <w:p w14:paraId="2C9C9FFA" w14:textId="77777777" w:rsidR="004F7DE9" w:rsidRPr="00D2516D" w:rsidRDefault="004F7DE9" w:rsidP="004F7DE9">
      <w:pPr>
        <w:pStyle w:val="Bezmezer"/>
        <w:ind w:firstLine="720"/>
        <w:rPr>
          <w:rFonts w:ascii="Arial Narrow" w:eastAsia="Times New Roman" w:hAnsi="Arial Narrow"/>
          <w:b/>
          <w:szCs w:val="24"/>
        </w:rPr>
      </w:pPr>
      <w:r w:rsidRPr="00D2516D">
        <w:rPr>
          <w:rFonts w:ascii="Arial Narrow" w:eastAsia="Times New Roman" w:hAnsi="Arial Narrow"/>
          <w:b/>
          <w:szCs w:val="24"/>
        </w:rPr>
        <w:t>Plochy lesní</w:t>
      </w:r>
    </w:p>
    <w:p w14:paraId="0FB21649" w14:textId="77777777" w:rsidR="004F7DE9" w:rsidRPr="00D2516D" w:rsidRDefault="004F7DE9" w:rsidP="004F7DE9">
      <w:pPr>
        <w:pStyle w:val="Bezmezer"/>
        <w:ind w:firstLine="720"/>
        <w:rPr>
          <w:rFonts w:ascii="Arial Narrow" w:eastAsia="Times New Roman" w:hAnsi="Arial Narrow"/>
          <w:szCs w:val="24"/>
        </w:rPr>
      </w:pPr>
      <w:r w:rsidRPr="00D2516D">
        <w:rPr>
          <w:rFonts w:ascii="Arial Narrow" w:eastAsia="Times New Roman" w:hAnsi="Arial Narrow"/>
          <w:szCs w:val="24"/>
        </w:rPr>
        <w:t>LE lesní</w:t>
      </w:r>
    </w:p>
    <w:p w14:paraId="3E0DA78A" w14:textId="77777777" w:rsidR="004F7DE9" w:rsidRPr="00D2516D" w:rsidRDefault="004F7DE9" w:rsidP="004F7DE9">
      <w:pPr>
        <w:pStyle w:val="Bezmezer"/>
        <w:ind w:firstLine="720"/>
        <w:rPr>
          <w:rFonts w:ascii="Arial Narrow" w:eastAsia="Times New Roman" w:hAnsi="Arial Narrow"/>
          <w:b/>
          <w:szCs w:val="24"/>
        </w:rPr>
      </w:pPr>
      <w:r w:rsidRPr="00D2516D">
        <w:rPr>
          <w:rFonts w:ascii="Arial Narrow" w:eastAsia="Times New Roman" w:hAnsi="Arial Narrow"/>
          <w:b/>
          <w:szCs w:val="24"/>
        </w:rPr>
        <w:t>Plochy přírodní</w:t>
      </w:r>
    </w:p>
    <w:p w14:paraId="2CE13BBD" w14:textId="77777777" w:rsidR="004F7DE9" w:rsidRPr="00D2516D" w:rsidRDefault="004F7DE9" w:rsidP="004F7DE9">
      <w:pPr>
        <w:pStyle w:val="Bezmezer"/>
        <w:ind w:firstLine="720"/>
        <w:rPr>
          <w:rFonts w:ascii="Arial Narrow" w:eastAsia="Times New Roman" w:hAnsi="Arial Narrow"/>
          <w:szCs w:val="24"/>
        </w:rPr>
      </w:pPr>
      <w:r w:rsidRPr="00D2516D">
        <w:rPr>
          <w:rFonts w:ascii="Arial Narrow" w:eastAsia="Times New Roman" w:hAnsi="Arial Narrow"/>
          <w:szCs w:val="24"/>
        </w:rPr>
        <w:t>NP přírodní</w:t>
      </w:r>
    </w:p>
    <w:p w14:paraId="57BD9CFF" w14:textId="77777777" w:rsidR="004F7DE9" w:rsidRPr="00D2516D" w:rsidRDefault="004F7DE9" w:rsidP="004F7DE9">
      <w:pPr>
        <w:pStyle w:val="Bezmezer"/>
        <w:ind w:firstLine="720"/>
        <w:rPr>
          <w:rFonts w:ascii="Arial Narrow" w:eastAsia="Times New Roman" w:hAnsi="Arial Narrow"/>
          <w:b/>
          <w:szCs w:val="24"/>
        </w:rPr>
      </w:pPr>
      <w:r w:rsidRPr="00D2516D">
        <w:rPr>
          <w:rFonts w:ascii="Arial Narrow" w:eastAsia="Times New Roman" w:hAnsi="Arial Narrow"/>
          <w:b/>
          <w:szCs w:val="24"/>
        </w:rPr>
        <w:t>Plochy smíšené nezastavěného území</w:t>
      </w:r>
    </w:p>
    <w:p w14:paraId="203CCC96" w14:textId="77777777" w:rsidR="004F7DE9" w:rsidRPr="00D2516D" w:rsidRDefault="004F7DE9" w:rsidP="004F7DE9">
      <w:pPr>
        <w:pStyle w:val="Bezmezer"/>
        <w:ind w:firstLine="720"/>
        <w:rPr>
          <w:rFonts w:ascii="Arial Narrow" w:eastAsia="Times New Roman" w:hAnsi="Arial Narrow"/>
          <w:szCs w:val="24"/>
        </w:rPr>
      </w:pPr>
      <w:r w:rsidRPr="00D2516D">
        <w:rPr>
          <w:rFonts w:ascii="Arial Narrow" w:eastAsia="Times New Roman" w:hAnsi="Arial Narrow"/>
          <w:szCs w:val="24"/>
        </w:rPr>
        <w:t>MN plochy smíšené nezastavěného území</w:t>
      </w:r>
    </w:p>
    <w:p w14:paraId="57816A30" w14:textId="77777777" w:rsidR="004F7DE9" w:rsidRPr="00D2516D" w:rsidRDefault="004F7DE9" w:rsidP="004F7DE9">
      <w:pPr>
        <w:pStyle w:val="Bezmezer"/>
        <w:ind w:firstLine="720"/>
        <w:rPr>
          <w:rFonts w:ascii="Arial Narrow" w:eastAsia="Times New Roman" w:hAnsi="Arial Narrow"/>
          <w:szCs w:val="24"/>
        </w:rPr>
      </w:pPr>
      <w:r w:rsidRPr="00D2516D">
        <w:rPr>
          <w:rFonts w:ascii="Arial Narrow" w:eastAsia="Times New Roman" w:hAnsi="Arial Narrow"/>
          <w:szCs w:val="24"/>
        </w:rPr>
        <w:t>MN.p plochy smíšené nezastavěného území – přírodní priority</w:t>
      </w:r>
    </w:p>
    <w:p w14:paraId="1AD38928" w14:textId="77777777" w:rsidR="004F7DE9" w:rsidRPr="00D2516D" w:rsidRDefault="004F7DE9" w:rsidP="004F7DE9">
      <w:pPr>
        <w:pStyle w:val="Bezmezer"/>
        <w:ind w:firstLine="720"/>
        <w:rPr>
          <w:rFonts w:ascii="Arial Narrow" w:eastAsia="Times New Roman" w:hAnsi="Arial Narrow"/>
          <w:szCs w:val="24"/>
        </w:rPr>
      </w:pPr>
      <w:r w:rsidRPr="00D2516D">
        <w:rPr>
          <w:rFonts w:ascii="Arial Narrow" w:eastAsia="Times New Roman" w:hAnsi="Arial Narrow"/>
          <w:szCs w:val="24"/>
        </w:rPr>
        <w:t>MN.w  plochy smíšené nezastavěného území – vodohospodářské zájmy</w:t>
      </w:r>
    </w:p>
    <w:p w14:paraId="40419594" w14:textId="77777777" w:rsidR="004F7DE9" w:rsidRPr="00D2516D" w:rsidRDefault="004F7DE9" w:rsidP="004F7DE9">
      <w:pPr>
        <w:pStyle w:val="Bezmezer"/>
        <w:ind w:firstLine="720"/>
        <w:rPr>
          <w:rFonts w:ascii="Arial Narrow" w:eastAsia="Times New Roman" w:hAnsi="Arial Narrow"/>
          <w:szCs w:val="24"/>
        </w:rPr>
      </w:pPr>
      <w:r w:rsidRPr="00D2516D">
        <w:rPr>
          <w:rFonts w:ascii="Arial Narrow" w:eastAsia="Times New Roman" w:hAnsi="Arial Narrow"/>
          <w:szCs w:val="24"/>
        </w:rPr>
        <w:t>MN.o  plochy smíšené nezastavěného území – ochrana proti ohrožení území</w:t>
      </w:r>
    </w:p>
    <w:p w14:paraId="2F1424A3" w14:textId="77777777" w:rsidR="004F7DE9" w:rsidRPr="007711BD" w:rsidRDefault="004F7DE9" w:rsidP="004F7DE9">
      <w:pPr>
        <w:pStyle w:val="Bezmezer"/>
        <w:ind w:firstLine="720"/>
        <w:rPr>
          <w:rFonts w:ascii="Arial Narrow" w:eastAsia="Times New Roman" w:hAnsi="Arial Narrow" w:cs="Times New Roman"/>
          <w:i/>
          <w:szCs w:val="24"/>
        </w:rPr>
      </w:pPr>
    </w:p>
    <w:p w14:paraId="32CE3AD6" w14:textId="77777777" w:rsidR="000B644D" w:rsidRDefault="004F7DE9" w:rsidP="004F7DE9">
      <w:pPr>
        <w:pStyle w:val="Bezmezer"/>
        <w:ind w:firstLine="720"/>
        <w:rPr>
          <w:rFonts w:ascii="Arial Narrow" w:eastAsia="Times New Roman" w:hAnsi="Arial Narrow"/>
          <w:i/>
          <w:szCs w:val="24"/>
        </w:rPr>
      </w:pPr>
      <w:r w:rsidRPr="00D2516D">
        <w:rPr>
          <w:rFonts w:ascii="Arial Narrow" w:eastAsia="Times New Roman" w:hAnsi="Arial Narrow" w:cs="Times New Roman"/>
          <w:szCs w:val="24"/>
        </w:rPr>
        <w:t xml:space="preserve">Jednotlivé plochy mají stanoveny podmínky pro své využití a člení se na plochy stabilizované, bez plánovaných zásahů, kde jsou podmínky pro využití shodné se současným využitím a dále na plochy změn, s podmínkami způsobu využití a prostorového uspořádání. </w:t>
      </w:r>
      <w:r w:rsidR="00F23EF5" w:rsidRPr="004F7DE9">
        <w:rPr>
          <w:rFonts w:ascii="Arial Narrow" w:eastAsia="Times New Roman" w:hAnsi="Arial Narrow"/>
          <w:i/>
          <w:szCs w:val="24"/>
        </w:rPr>
        <w:tab/>
      </w:r>
    </w:p>
    <w:p w14:paraId="2CB3F15F" w14:textId="77777777" w:rsidR="004B46AD" w:rsidRDefault="004B46AD" w:rsidP="004F7DE9">
      <w:pPr>
        <w:pStyle w:val="Bezmezer"/>
        <w:ind w:firstLine="720"/>
        <w:rPr>
          <w:rFonts w:ascii="Arial Narrow" w:eastAsia="Times New Roman" w:hAnsi="Arial Narrow"/>
          <w:i/>
          <w:szCs w:val="24"/>
        </w:rPr>
      </w:pPr>
    </w:p>
    <w:p w14:paraId="35B33BAF" w14:textId="77777777" w:rsidR="00744ADC" w:rsidRPr="004F7DE9" w:rsidRDefault="00744ADC" w:rsidP="00F7339B">
      <w:pPr>
        <w:pStyle w:val="Nadpis3"/>
      </w:pPr>
      <w:bookmarkStart w:id="307" w:name="_Toc75175512"/>
      <w:r w:rsidRPr="004F7DE9">
        <w:t>O</w:t>
      </w:r>
      <w:r w:rsidR="00123948" w:rsidRPr="004F7DE9">
        <w:t>patření a specifické podmínky pro využití všech stabilizovaných a zastavitelných ploch:</w:t>
      </w:r>
      <w:bookmarkEnd w:id="307"/>
    </w:p>
    <w:p w14:paraId="38058676" w14:textId="77777777" w:rsidR="004F7DE9" w:rsidRPr="00D2516D" w:rsidRDefault="004F7DE9" w:rsidP="00950A75">
      <w:pPr>
        <w:pStyle w:val="Neodsazen"/>
        <w:numPr>
          <w:ilvl w:val="0"/>
          <w:numId w:val="15"/>
        </w:numPr>
        <w:ind w:right="128"/>
        <w:rPr>
          <w:rFonts w:ascii="Arial Narrow" w:hAnsi="Arial Narrow"/>
          <w:iCs/>
        </w:rPr>
      </w:pPr>
      <w:r w:rsidRPr="00D2516D">
        <w:rPr>
          <w:rFonts w:ascii="Arial Narrow" w:hAnsi="Arial Narrow"/>
          <w:iCs/>
        </w:rPr>
        <w:t>Akceptovat zájmy ochrany kulturních hodnot (archeologických nálezů). Rozhodování o změnách v území se bude řídit platnými právními předpisy k ochraně archeologického dědictví;</w:t>
      </w:r>
    </w:p>
    <w:p w14:paraId="47042732" w14:textId="753E50B7" w:rsidR="004F7DE9" w:rsidRPr="00D2516D" w:rsidRDefault="004F7DE9" w:rsidP="00950A75">
      <w:pPr>
        <w:pStyle w:val="Neodsazen"/>
        <w:numPr>
          <w:ilvl w:val="0"/>
          <w:numId w:val="15"/>
        </w:numPr>
        <w:ind w:right="128"/>
        <w:rPr>
          <w:rFonts w:ascii="Arial Narrow" w:hAnsi="Arial Narrow"/>
          <w:iCs/>
        </w:rPr>
      </w:pPr>
      <w:r w:rsidRPr="00D2516D">
        <w:rPr>
          <w:rFonts w:ascii="Arial Narrow" w:hAnsi="Arial Narrow"/>
          <w:iCs/>
        </w:rPr>
        <w:t>Zastavěné území a zastavitelné plochy zasahující do vzdálenosti menší než je 50</w:t>
      </w:r>
      <w:r w:rsidR="00DC76B3">
        <w:rPr>
          <w:rFonts w:ascii="Arial Narrow" w:hAnsi="Arial Narrow"/>
          <w:iCs/>
        </w:rPr>
        <w:t xml:space="preserve"> </w:t>
      </w:r>
      <w:r w:rsidRPr="00D2516D">
        <w:rPr>
          <w:rFonts w:ascii="Arial Narrow" w:hAnsi="Arial Narrow"/>
          <w:iCs/>
        </w:rPr>
        <w:t xml:space="preserve">m od hranice </w:t>
      </w:r>
      <w:r w:rsidRPr="00D2516D">
        <w:rPr>
          <w:rFonts w:ascii="Arial Narrow" w:hAnsi="Arial Narrow"/>
          <w:b/>
          <w:iCs/>
        </w:rPr>
        <w:t>lesa</w:t>
      </w:r>
      <w:r w:rsidRPr="00D2516D">
        <w:rPr>
          <w:rFonts w:ascii="Arial Narrow" w:hAnsi="Arial Narrow"/>
          <w:iCs/>
        </w:rPr>
        <w:t xml:space="preserve"> je území s podmínečně přípustným využitím ploch s rozdílným způsobem využití pro výstavbu.</w:t>
      </w:r>
    </w:p>
    <w:p w14:paraId="05608A33" w14:textId="77777777" w:rsidR="0008158A" w:rsidRDefault="0008158A" w:rsidP="00744ADC">
      <w:pPr>
        <w:pStyle w:val="Neodsazen"/>
        <w:ind w:left="720" w:right="128"/>
        <w:rPr>
          <w:rFonts w:ascii="Arial Narrow" w:hAnsi="Arial Narrow"/>
          <w:iCs/>
          <w:color w:val="000000" w:themeColor="text1"/>
        </w:rPr>
      </w:pPr>
    </w:p>
    <w:p w14:paraId="63A2829E" w14:textId="77777777" w:rsidR="00725034" w:rsidRPr="00015279" w:rsidRDefault="004018B9" w:rsidP="00F7339B">
      <w:pPr>
        <w:pStyle w:val="Nadpis3"/>
      </w:pPr>
      <w:bookmarkStart w:id="308" w:name="_Toc75175513"/>
      <w:r w:rsidRPr="00015279">
        <w:t>Ochrana veřejného zdraví</w:t>
      </w:r>
      <w:bookmarkEnd w:id="308"/>
    </w:p>
    <w:p w14:paraId="6C79DB29" w14:textId="77777777" w:rsidR="007F2DE5" w:rsidRPr="006209F4" w:rsidRDefault="007F2DE5" w:rsidP="007F2DE5">
      <w:pPr>
        <w:pStyle w:val="Neodsazen"/>
        <w:numPr>
          <w:ilvl w:val="0"/>
          <w:numId w:val="15"/>
        </w:numPr>
        <w:ind w:right="128"/>
        <w:rPr>
          <w:rFonts w:ascii="Arial Narrow" w:hAnsi="Arial Narrow" w:cs="Arial"/>
          <w:iCs/>
          <w:szCs w:val="22"/>
          <w:lang w:eastAsia="cs-CZ"/>
        </w:rPr>
      </w:pPr>
      <w:r w:rsidRPr="006209F4">
        <w:rPr>
          <w:rFonts w:ascii="Arial Narrow" w:hAnsi="Arial Narrow" w:cs="Arial"/>
          <w:iCs/>
          <w:szCs w:val="22"/>
          <w:lang w:eastAsia="cs-CZ"/>
        </w:rPr>
        <w:t>Akusticky chráněné prostory definované platným právním předpisem na úseku ochrany veřejného zdraví (chráněný venkovní prostor a chráněný venkovní prostor staveb) lze do území umístit až na základě hlukového vyhodnocení prokazujícího, že celková hluková zátěž v území nepřekročí hodnoty hygienických limitů stanovených pro chráněný venkovní prostor a chráněný venkovní prostor staveb (a to vč. zátěže ze záměrů, které budou uvedeny v platné územně plánovací dokumentaci, u nich lze důvodně předjímat, že budou zdrojem hluku a vibrací po uvedení do provozu, zejména z provozu na pozemních komunikacích nebo železničních drahách).</w:t>
      </w:r>
    </w:p>
    <w:p w14:paraId="19D9A617" w14:textId="77777777" w:rsidR="007F2DE5" w:rsidRPr="006209F4" w:rsidRDefault="007F2DE5" w:rsidP="007F2DE5">
      <w:pPr>
        <w:suppressAutoHyphens w:val="0"/>
        <w:autoSpaceDE w:val="0"/>
        <w:autoSpaceDN w:val="0"/>
        <w:adjustRightInd w:val="0"/>
        <w:ind w:left="709" w:firstLine="0"/>
        <w:rPr>
          <w:rFonts w:ascii="Arial Narrow" w:hAnsi="Arial Narrow" w:cs="Arial"/>
          <w:iCs/>
          <w:szCs w:val="22"/>
          <w:lang w:eastAsia="cs-CZ"/>
        </w:rPr>
      </w:pPr>
      <w:r w:rsidRPr="006209F4">
        <w:rPr>
          <w:rFonts w:ascii="Arial Narrow" w:hAnsi="Arial Narrow" w:cs="Arial"/>
          <w:iCs/>
          <w:szCs w:val="22"/>
          <w:lang w:eastAsia="cs-CZ"/>
        </w:rPr>
        <w:t>Před vydáním územního rozhodnutí musí být deklarován soulad záměru s požadavky stanovenými právními předpisy na úseku ochrany před hlukem příp. vibracemi.</w:t>
      </w:r>
    </w:p>
    <w:p w14:paraId="4DC56CF0" w14:textId="77777777" w:rsidR="007F2DE5" w:rsidRPr="006209F4" w:rsidRDefault="007F2DE5" w:rsidP="007F2DE5">
      <w:pPr>
        <w:suppressAutoHyphens w:val="0"/>
        <w:autoSpaceDE w:val="0"/>
        <w:autoSpaceDN w:val="0"/>
        <w:adjustRightInd w:val="0"/>
        <w:rPr>
          <w:rFonts w:ascii="Arial Narrow" w:hAnsi="Arial Narrow" w:cs="Arial"/>
          <w:b/>
          <w:bCs/>
          <w:iCs/>
          <w:szCs w:val="22"/>
          <w:lang w:eastAsia="cs-CZ"/>
        </w:rPr>
      </w:pPr>
    </w:p>
    <w:p w14:paraId="29F10FF3" w14:textId="77777777" w:rsidR="007F2DE5" w:rsidRPr="006209F4" w:rsidRDefault="007F2DE5" w:rsidP="007F2DE5">
      <w:pPr>
        <w:suppressAutoHyphens w:val="0"/>
        <w:autoSpaceDE w:val="0"/>
        <w:autoSpaceDN w:val="0"/>
        <w:adjustRightInd w:val="0"/>
        <w:ind w:left="709" w:firstLine="0"/>
        <w:rPr>
          <w:rFonts w:ascii="Arial Narrow" w:hAnsi="Arial Narrow" w:cs="Arial"/>
          <w:iCs/>
          <w:szCs w:val="22"/>
          <w:lang w:eastAsia="cs-CZ"/>
        </w:rPr>
      </w:pPr>
      <w:r w:rsidRPr="006209F4">
        <w:rPr>
          <w:rFonts w:ascii="Arial Narrow" w:hAnsi="Arial Narrow" w:cs="Arial"/>
          <w:iCs/>
          <w:szCs w:val="22"/>
          <w:lang w:eastAsia="cs-CZ"/>
        </w:rPr>
        <w:t>Plochy možných negativních vlivů na akusticky chráněné prostory návrhové či stávající lze do území umístit za předpokladu splnění povinností stanovených právními předpisy v oblasti ochrany veřejného zdraví na úseku hluku případně vibrací.</w:t>
      </w:r>
    </w:p>
    <w:p w14:paraId="1FFDB22C" w14:textId="77777777" w:rsidR="007F2DE5" w:rsidRPr="006209F4" w:rsidRDefault="007F2DE5" w:rsidP="007F2DE5">
      <w:pPr>
        <w:suppressAutoHyphens w:val="0"/>
        <w:autoSpaceDE w:val="0"/>
        <w:autoSpaceDN w:val="0"/>
        <w:adjustRightInd w:val="0"/>
        <w:ind w:left="709" w:firstLine="0"/>
        <w:rPr>
          <w:rFonts w:ascii="Arial Narrow" w:hAnsi="Arial Narrow" w:cs="Arial"/>
          <w:b/>
          <w:bCs/>
          <w:szCs w:val="22"/>
          <w:lang w:eastAsia="cs-CZ"/>
        </w:rPr>
      </w:pPr>
      <w:r w:rsidRPr="006209F4">
        <w:rPr>
          <w:rFonts w:ascii="Arial Narrow" w:hAnsi="Arial Narrow" w:cs="Arial"/>
          <w:iCs/>
          <w:szCs w:val="22"/>
          <w:lang w:eastAsia="cs-CZ"/>
        </w:rPr>
        <w:t xml:space="preserve">Nejpozději v rámci územního řízení pro stavby umisťované na plochy musí být prokázáno, že </w:t>
      </w:r>
      <w:r w:rsidRPr="006209F4">
        <w:rPr>
          <w:rFonts w:ascii="Arial Narrow" w:hAnsi="Arial Narrow" w:cs="Arial"/>
          <w:b/>
          <w:bCs/>
          <w:iCs/>
          <w:szCs w:val="22"/>
          <w:lang w:eastAsia="cs-CZ"/>
        </w:rPr>
        <w:t xml:space="preserve">celková hluková zátěž ze záměrů umístěných na ploše nesmí v souhrnu kumulativních vlivů překračovat </w:t>
      </w:r>
      <w:r w:rsidRPr="006209F4">
        <w:rPr>
          <w:rFonts w:ascii="Arial Narrow" w:hAnsi="Arial Narrow" w:cs="Arial"/>
          <w:iCs/>
          <w:szCs w:val="22"/>
          <w:lang w:eastAsia="cs-CZ"/>
        </w:rPr>
        <w:t>imisní hygienický limit stanovený v prováděcích právních předpisech pro stávající chráněné prostory a na hranici ploch vymezených v územně plánovací dokumentaci pro situování akusticky chráněných prostorů, případně vč. doložení reálnosti provedení protihlukových opatření.</w:t>
      </w:r>
    </w:p>
    <w:p w14:paraId="62A9141B" w14:textId="77777777" w:rsidR="00725034" w:rsidRPr="006209F4" w:rsidRDefault="00725034" w:rsidP="00744ADC">
      <w:pPr>
        <w:pStyle w:val="Neodsazen"/>
        <w:ind w:left="720" w:right="128"/>
        <w:rPr>
          <w:rFonts w:ascii="Arial Narrow" w:hAnsi="Arial Narrow"/>
          <w:iCs/>
          <w:color w:val="000000" w:themeColor="text1"/>
          <w:szCs w:val="22"/>
        </w:rPr>
      </w:pPr>
    </w:p>
    <w:p w14:paraId="0B752CA6" w14:textId="77777777" w:rsidR="004018B9" w:rsidRPr="006209F4" w:rsidRDefault="004018B9" w:rsidP="004018B9">
      <w:pPr>
        <w:pStyle w:val="Neodsazen"/>
        <w:numPr>
          <w:ilvl w:val="0"/>
          <w:numId w:val="15"/>
        </w:numPr>
        <w:ind w:right="128"/>
        <w:rPr>
          <w:rFonts w:ascii="Arial Narrow" w:hAnsi="Arial Narrow"/>
          <w:iCs/>
          <w:szCs w:val="22"/>
        </w:rPr>
      </w:pPr>
      <w:r w:rsidRPr="006209F4">
        <w:rPr>
          <w:rFonts w:ascii="Arial Narrow" w:hAnsi="Arial Narrow"/>
          <w:iCs/>
          <w:szCs w:val="22"/>
        </w:rPr>
        <w:t xml:space="preserve">Území s podmínečně přípustným využitím ploch s rozdílným způsobem využití pro výstavbu s </w:t>
      </w:r>
      <w:r w:rsidRPr="006209F4">
        <w:rPr>
          <w:rFonts w:ascii="Arial Narrow" w:hAnsi="Arial Narrow"/>
          <w:b/>
          <w:iCs/>
          <w:szCs w:val="22"/>
        </w:rPr>
        <w:t>chráněnými prostory</w:t>
      </w:r>
      <w:r w:rsidRPr="006209F4">
        <w:rPr>
          <w:rFonts w:ascii="Arial Narrow" w:hAnsi="Arial Narrow"/>
          <w:iCs/>
          <w:szCs w:val="22"/>
        </w:rPr>
        <w:t xml:space="preserve"> podle zákona o ochraně veřejného zdraví, je území v hlukovém pásmu dálnic, silnic II. a III. třídy, (případně budou navrhovány u silnic II. a III. tř.)</w:t>
      </w:r>
    </w:p>
    <w:p w14:paraId="293E91CE" w14:textId="77777777" w:rsidR="004018B9" w:rsidRPr="006209F4" w:rsidRDefault="004018B9" w:rsidP="004018B9">
      <w:pPr>
        <w:pStyle w:val="Neodsazen"/>
        <w:ind w:left="720" w:right="128"/>
        <w:rPr>
          <w:rFonts w:ascii="Arial Narrow" w:hAnsi="Arial Narrow"/>
          <w:iCs/>
          <w:szCs w:val="22"/>
        </w:rPr>
      </w:pPr>
      <w:r w:rsidRPr="006209F4">
        <w:rPr>
          <w:rFonts w:ascii="Arial Narrow" w:hAnsi="Arial Narrow"/>
          <w:iCs/>
          <w:szCs w:val="22"/>
        </w:rPr>
        <w:t xml:space="preserve">V dalším stupni projektové dokumentace bude </w:t>
      </w:r>
      <w:r w:rsidRPr="006209F4">
        <w:rPr>
          <w:rFonts w:ascii="Arial Narrow" w:hAnsi="Arial Narrow"/>
          <w:b/>
          <w:iCs/>
          <w:szCs w:val="22"/>
        </w:rPr>
        <w:t>prokázáno nepřekročení limitních hladin hluku</w:t>
      </w:r>
      <w:r w:rsidRPr="006209F4">
        <w:rPr>
          <w:rFonts w:ascii="Arial Narrow" w:hAnsi="Arial Narrow"/>
          <w:iCs/>
          <w:szCs w:val="22"/>
        </w:rPr>
        <w:t xml:space="preserve"> pro chráněné prostory podle zákona o ochraně veřejného zdraví. </w:t>
      </w:r>
    </w:p>
    <w:p w14:paraId="606C59D6" w14:textId="77777777" w:rsidR="00725034" w:rsidRDefault="00725034" w:rsidP="00744ADC">
      <w:pPr>
        <w:pStyle w:val="Neodsazen"/>
        <w:ind w:left="720" w:right="128"/>
        <w:rPr>
          <w:rFonts w:ascii="Arial Narrow" w:hAnsi="Arial Narrow"/>
          <w:iCs/>
          <w:color w:val="000000" w:themeColor="text1"/>
        </w:rPr>
      </w:pPr>
    </w:p>
    <w:p w14:paraId="37BF43F4" w14:textId="77777777" w:rsidR="004B46AD" w:rsidRDefault="004B46AD" w:rsidP="00744ADC">
      <w:pPr>
        <w:pStyle w:val="Neodsazen"/>
        <w:ind w:left="720" w:right="128"/>
        <w:rPr>
          <w:rFonts w:ascii="Arial Narrow" w:hAnsi="Arial Narrow"/>
          <w:iCs/>
          <w:color w:val="000000" w:themeColor="text1"/>
        </w:rPr>
      </w:pPr>
    </w:p>
    <w:p w14:paraId="15D9D6F3" w14:textId="77777777" w:rsidR="004B46AD" w:rsidRDefault="004B46AD" w:rsidP="006209F4">
      <w:pPr>
        <w:pStyle w:val="Neodsazen"/>
        <w:ind w:right="128"/>
        <w:rPr>
          <w:rFonts w:ascii="Arial Narrow" w:hAnsi="Arial Narrow"/>
          <w:iCs/>
          <w:color w:val="000000" w:themeColor="text1"/>
        </w:rPr>
      </w:pPr>
    </w:p>
    <w:p w14:paraId="09DB4ABC" w14:textId="77777777" w:rsidR="000B644D" w:rsidRPr="004F7DE9" w:rsidRDefault="000B644D" w:rsidP="00F7339B">
      <w:pPr>
        <w:pStyle w:val="Nadpis3"/>
      </w:pPr>
      <w:bookmarkStart w:id="309" w:name="_Toc282442555"/>
      <w:bookmarkStart w:id="310" w:name="_Toc282443397"/>
      <w:bookmarkStart w:id="311" w:name="_Toc418235497"/>
      <w:bookmarkStart w:id="312" w:name="_Toc75175514"/>
      <w:r w:rsidRPr="004F7DE9">
        <w:lastRenderedPageBreak/>
        <w:t>P</w:t>
      </w:r>
      <w:r w:rsidR="00123948" w:rsidRPr="004F7DE9">
        <w:t>odmínky pro využití stabilizovaných a návrhových ploch</w:t>
      </w:r>
      <w:bookmarkEnd w:id="309"/>
      <w:bookmarkEnd w:id="310"/>
      <w:bookmarkEnd w:id="311"/>
      <w:bookmarkEnd w:id="312"/>
    </w:p>
    <w:tbl>
      <w:tblPr>
        <w:tblW w:w="9266" w:type="dxa"/>
        <w:tblInd w:w="122" w:type="dxa"/>
        <w:tblLayout w:type="fixed"/>
        <w:tblCellMar>
          <w:left w:w="70" w:type="dxa"/>
          <w:right w:w="70" w:type="dxa"/>
        </w:tblCellMar>
        <w:tblLook w:val="0000" w:firstRow="0" w:lastRow="0" w:firstColumn="0" w:lastColumn="0" w:noHBand="0" w:noVBand="0"/>
      </w:tblPr>
      <w:tblGrid>
        <w:gridCol w:w="937"/>
        <w:gridCol w:w="2838"/>
        <w:gridCol w:w="5491"/>
      </w:tblGrid>
      <w:tr w:rsidR="004F7DE9" w:rsidRPr="00D2516D" w14:paraId="727E69FF"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3CCED58E" w14:textId="77777777" w:rsidR="004F7DE9" w:rsidRPr="00D2516D" w:rsidRDefault="004F7DE9" w:rsidP="004F7DE9">
            <w:pPr>
              <w:ind w:right="67" w:firstLine="0"/>
              <w:jc w:val="center"/>
              <w:rPr>
                <w:rFonts w:ascii="Arial Narrow" w:hAnsi="Arial Narrow"/>
              </w:rPr>
            </w:pPr>
            <w:r w:rsidRPr="00D2516D">
              <w:rPr>
                <w:rFonts w:ascii="Arial Narrow" w:hAnsi="Arial Narrow"/>
              </w:rPr>
              <w:t>Kód plochy</w:t>
            </w:r>
          </w:p>
        </w:tc>
        <w:tc>
          <w:tcPr>
            <w:tcW w:w="2838" w:type="dxa"/>
            <w:tcBorders>
              <w:top w:val="single" w:sz="4" w:space="0" w:color="000000"/>
              <w:left w:val="single" w:sz="4" w:space="0" w:color="000000"/>
              <w:bottom w:val="single" w:sz="4" w:space="0" w:color="000000"/>
            </w:tcBorders>
            <w:shd w:val="clear" w:color="auto" w:fill="auto"/>
            <w:vAlign w:val="center"/>
          </w:tcPr>
          <w:p w14:paraId="65E37875" w14:textId="77777777" w:rsidR="004F7DE9" w:rsidRPr="00D2516D" w:rsidRDefault="004F7DE9" w:rsidP="004F7DE9">
            <w:pPr>
              <w:ind w:right="67" w:firstLine="0"/>
              <w:jc w:val="center"/>
              <w:rPr>
                <w:rFonts w:ascii="Arial Narrow" w:hAnsi="Arial Narrow"/>
                <w:szCs w:val="22"/>
              </w:rPr>
            </w:pPr>
            <w:r w:rsidRPr="00D2516D">
              <w:rPr>
                <w:rFonts w:ascii="Arial Narrow" w:hAnsi="Arial Narrow"/>
              </w:rPr>
              <w:t>Název plochy s rozdílným způsobem využití</w:t>
            </w:r>
          </w:p>
        </w:tc>
        <w:tc>
          <w:tcPr>
            <w:tcW w:w="5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11278" w14:textId="77777777" w:rsidR="004F7DE9" w:rsidRPr="00D2516D" w:rsidRDefault="004F7DE9" w:rsidP="004F7DE9">
            <w:pPr>
              <w:ind w:right="67" w:firstLine="0"/>
              <w:jc w:val="center"/>
            </w:pPr>
            <w:r w:rsidRPr="00D2516D">
              <w:rPr>
                <w:rFonts w:ascii="Arial Narrow" w:hAnsi="Arial Narrow"/>
                <w:szCs w:val="22"/>
              </w:rPr>
              <w:t>Podmínky využití ploch s rozdílným způsobem využití</w:t>
            </w:r>
          </w:p>
        </w:tc>
      </w:tr>
      <w:tr w:rsidR="004F7DE9" w:rsidRPr="007711BD" w14:paraId="556C031B"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76B544C2" w14:textId="77777777" w:rsidR="004F7DE9" w:rsidRPr="00D2516D" w:rsidRDefault="004F7DE9" w:rsidP="004F7DE9">
            <w:pPr>
              <w:ind w:right="67" w:firstLine="0"/>
              <w:jc w:val="center"/>
              <w:rPr>
                <w:rFonts w:ascii="Arial Narrow" w:hAnsi="Arial Narrow"/>
                <w:caps/>
                <w:sz w:val="20"/>
                <w:szCs w:val="20"/>
              </w:rPr>
            </w:pPr>
            <w:r w:rsidRPr="00D2516D">
              <w:rPr>
                <w:rFonts w:ascii="Arial Narrow" w:hAnsi="Arial Narrow"/>
                <w:b/>
                <w:szCs w:val="22"/>
              </w:rPr>
              <w:t>BI</w:t>
            </w:r>
          </w:p>
        </w:tc>
        <w:tc>
          <w:tcPr>
            <w:tcW w:w="2838" w:type="dxa"/>
            <w:tcBorders>
              <w:top w:val="single" w:sz="4" w:space="0" w:color="000000"/>
              <w:left w:val="single" w:sz="4" w:space="0" w:color="000000"/>
              <w:bottom w:val="single" w:sz="4" w:space="0" w:color="000000"/>
            </w:tcBorders>
            <w:shd w:val="clear" w:color="auto" w:fill="auto"/>
            <w:vAlign w:val="center"/>
          </w:tcPr>
          <w:p w14:paraId="231BC0B0" w14:textId="77777777" w:rsidR="004F7DE9" w:rsidRPr="00D2516D" w:rsidRDefault="004F7DE9" w:rsidP="004F7DE9">
            <w:pPr>
              <w:ind w:right="67" w:firstLine="0"/>
              <w:jc w:val="left"/>
              <w:rPr>
                <w:rFonts w:ascii="Arial Narrow" w:hAnsi="Arial Narrow"/>
                <w:sz w:val="20"/>
                <w:szCs w:val="20"/>
                <w:u w:val="single"/>
              </w:rPr>
            </w:pPr>
            <w:r w:rsidRPr="00D2516D">
              <w:rPr>
                <w:rFonts w:ascii="Arial Narrow" w:hAnsi="Arial Narrow"/>
                <w:caps/>
                <w:sz w:val="20"/>
                <w:szCs w:val="20"/>
              </w:rPr>
              <w:t>bydlení INDIVIDUÁLNÍ</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7ABBDD4D" w14:textId="77777777" w:rsidR="004F7DE9" w:rsidRPr="00D2516D" w:rsidRDefault="004F7DE9" w:rsidP="004F7DE9">
            <w:pPr>
              <w:ind w:right="67" w:firstLine="0"/>
              <w:rPr>
                <w:rFonts w:ascii="Arial Narrow" w:hAnsi="Arial Narrow"/>
                <w:sz w:val="20"/>
                <w:szCs w:val="20"/>
              </w:rPr>
            </w:pPr>
            <w:r w:rsidRPr="00D2516D">
              <w:rPr>
                <w:rFonts w:ascii="Arial Narrow" w:hAnsi="Arial Narrow"/>
                <w:sz w:val="20"/>
                <w:szCs w:val="20"/>
                <w:u w:val="single"/>
              </w:rPr>
              <w:t>Hlavní využití</w:t>
            </w:r>
            <w:r w:rsidRPr="00D2516D">
              <w:rPr>
                <w:rFonts w:ascii="Arial Narrow" w:hAnsi="Arial Narrow"/>
                <w:sz w:val="20"/>
                <w:szCs w:val="20"/>
              </w:rPr>
              <w:t xml:space="preserve">: </w:t>
            </w:r>
          </w:p>
          <w:p w14:paraId="1425CA1D"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bydlení v rodinných domech</w:t>
            </w:r>
          </w:p>
          <w:p w14:paraId="08C766D2" w14:textId="77777777" w:rsidR="004F7DE9" w:rsidRPr="00D2516D" w:rsidRDefault="004F7DE9" w:rsidP="004F7DE9">
            <w:pPr>
              <w:ind w:firstLine="0"/>
              <w:rPr>
                <w:rFonts w:ascii="Arial Narrow" w:hAnsi="Arial Narrow"/>
                <w:sz w:val="20"/>
                <w:szCs w:val="20"/>
              </w:rPr>
            </w:pPr>
            <w:r w:rsidRPr="00D2516D">
              <w:rPr>
                <w:rFonts w:ascii="Arial Narrow" w:hAnsi="Arial Narrow"/>
                <w:sz w:val="20"/>
                <w:szCs w:val="20"/>
                <w:u w:val="single"/>
              </w:rPr>
              <w:t>Přípustné využití</w:t>
            </w:r>
            <w:r w:rsidRPr="00D2516D">
              <w:rPr>
                <w:rFonts w:ascii="Arial Narrow" w:hAnsi="Arial Narrow"/>
                <w:sz w:val="20"/>
                <w:szCs w:val="20"/>
              </w:rPr>
              <w:t xml:space="preserve">: </w:t>
            </w:r>
          </w:p>
          <w:p w14:paraId="64C0472D"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parky a veřejná zeleň včetně dětských hřišť</w:t>
            </w:r>
          </w:p>
          <w:p w14:paraId="3F776EBA"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 xml:space="preserve">veřejná prostranství </w:t>
            </w:r>
          </w:p>
          <w:p w14:paraId="63DFA631"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veřejné nebo související dopravní infrastruktury</w:t>
            </w:r>
          </w:p>
          <w:p w14:paraId="15F790BA"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veřejné nebo související technické infrastruktury</w:t>
            </w:r>
          </w:p>
          <w:p w14:paraId="5577EAC3"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parkoviště pro osobní automobily o velikosti do 10 parkovacích míst</w:t>
            </w:r>
          </w:p>
          <w:p w14:paraId="747627B5"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jednotlivé garáže</w:t>
            </w:r>
          </w:p>
          <w:p w14:paraId="73DE4808"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fotovoltaické elektrárny na stávajících nebo navržených stavbách</w:t>
            </w:r>
          </w:p>
          <w:p w14:paraId="317E4FB8"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drobné doprovodné a sakrální architektury (např. odpočívadla, plastiky, turistické přístřešky, altány, kaple, boží muka), další zeleň (např. stromořadí, aleje, remízy), vodní toky a plochy, protipovodňové, retenční a protierozní opatření</w:t>
            </w:r>
          </w:p>
          <w:p w14:paraId="55C52693" w14:textId="77777777" w:rsidR="004F7DE9" w:rsidRPr="00D2516D" w:rsidRDefault="004F7DE9" w:rsidP="004F7DE9">
            <w:pPr>
              <w:ind w:right="67" w:firstLine="0"/>
              <w:rPr>
                <w:rFonts w:ascii="Arial Narrow" w:hAnsi="Arial Narrow"/>
                <w:sz w:val="20"/>
                <w:szCs w:val="20"/>
              </w:rPr>
            </w:pPr>
            <w:r w:rsidRPr="00D2516D">
              <w:rPr>
                <w:rFonts w:ascii="Arial Narrow" w:hAnsi="Arial Narrow"/>
                <w:sz w:val="20"/>
                <w:szCs w:val="20"/>
                <w:u w:val="single"/>
              </w:rPr>
              <w:t>Nepřípustné využití</w:t>
            </w:r>
            <w:r w:rsidRPr="00D2516D">
              <w:rPr>
                <w:rFonts w:ascii="Arial Narrow" w:hAnsi="Arial Narrow"/>
                <w:sz w:val="20"/>
                <w:szCs w:val="20"/>
              </w:rPr>
              <w:t xml:space="preserve">: </w:t>
            </w:r>
          </w:p>
          <w:p w14:paraId="0765C25A"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bytových domů</w:t>
            </w:r>
          </w:p>
          <w:p w14:paraId="65DDAE37"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občanského vybavení</w:t>
            </w:r>
          </w:p>
          <w:p w14:paraId="047164AD"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pro výrobu a skladování</w:t>
            </w:r>
          </w:p>
          <w:p w14:paraId="0D2FFB85"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pro zemědělskou výrobu a skladování</w:t>
            </w:r>
          </w:p>
          <w:p w14:paraId="04D0D96A"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azylové domy, domy pro seniory</w:t>
            </w:r>
          </w:p>
          <w:p w14:paraId="5B315E8B" w14:textId="77777777" w:rsidR="004F7DE9"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 xml:space="preserve">veškeré stavby a činnosti, jejichž negativní účinky na životní prostředí překračují nad přípustnou mez hygienické limity, veškeré stavby a činnosti nesouvisející s hlavním a přípustným využitím, zejména stavby pro výrobu a skladování </w:t>
            </w:r>
          </w:p>
          <w:p w14:paraId="1004ECB1" w14:textId="77777777" w:rsidR="000252E9" w:rsidRPr="00D2516D" w:rsidRDefault="000252E9" w:rsidP="00950A75">
            <w:pPr>
              <w:pStyle w:val="Odstavecseseznamem"/>
              <w:numPr>
                <w:ilvl w:val="0"/>
                <w:numId w:val="9"/>
              </w:numPr>
              <w:ind w:right="67"/>
              <w:rPr>
                <w:rFonts w:ascii="Arial Narrow" w:hAnsi="Arial Narrow"/>
                <w:sz w:val="20"/>
                <w:szCs w:val="20"/>
              </w:rPr>
            </w:pPr>
          </w:p>
          <w:p w14:paraId="27F8EEE3" w14:textId="77777777" w:rsidR="004F7DE9" w:rsidRPr="00D2516D" w:rsidRDefault="004F7DE9" w:rsidP="004F7DE9">
            <w:pPr>
              <w:ind w:right="67" w:firstLine="0"/>
              <w:rPr>
                <w:rFonts w:ascii="Arial Narrow" w:hAnsi="Arial Narrow"/>
                <w:sz w:val="20"/>
                <w:szCs w:val="20"/>
              </w:rPr>
            </w:pPr>
            <w:r w:rsidRPr="00D2516D">
              <w:rPr>
                <w:rFonts w:ascii="Arial Narrow" w:hAnsi="Arial Narrow"/>
                <w:sz w:val="20"/>
                <w:szCs w:val="20"/>
                <w:u w:val="single"/>
              </w:rPr>
              <w:t>Podmínky prostorového uspořádání v zastavitelných plochách</w:t>
            </w:r>
            <w:r w:rsidRPr="00D2516D">
              <w:rPr>
                <w:rFonts w:ascii="Arial Narrow" w:hAnsi="Arial Narrow"/>
                <w:sz w:val="20"/>
                <w:szCs w:val="20"/>
              </w:rPr>
              <w:t xml:space="preserve">: </w:t>
            </w:r>
          </w:p>
          <w:p w14:paraId="13F130DE" w14:textId="77777777" w:rsidR="004F7DE9" w:rsidRPr="00D2516D" w:rsidRDefault="004F7DE9" w:rsidP="00950A75">
            <w:pPr>
              <w:pStyle w:val="Odstavecseseznamem"/>
              <w:numPr>
                <w:ilvl w:val="0"/>
                <w:numId w:val="9"/>
              </w:numPr>
              <w:ind w:right="67"/>
            </w:pPr>
            <w:r w:rsidRPr="00D2516D">
              <w:rPr>
                <w:rFonts w:ascii="Arial Narrow" w:hAnsi="Arial Narrow"/>
                <w:sz w:val="20"/>
                <w:szCs w:val="20"/>
              </w:rPr>
              <w:t xml:space="preserve">připouští se zástavba o výšce </w:t>
            </w:r>
            <w:r w:rsidR="00FB7FD3">
              <w:rPr>
                <w:rFonts w:ascii="Arial Narrow" w:hAnsi="Arial Narrow"/>
                <w:sz w:val="20"/>
                <w:szCs w:val="20"/>
              </w:rPr>
              <w:t>1</w:t>
            </w:r>
            <w:r w:rsidRPr="00D2516D">
              <w:rPr>
                <w:rFonts w:ascii="Arial Narrow" w:hAnsi="Arial Narrow"/>
                <w:sz w:val="20"/>
                <w:szCs w:val="20"/>
              </w:rPr>
              <w:t xml:space="preserve"> běžn</w:t>
            </w:r>
            <w:r w:rsidR="00FB7FD3">
              <w:rPr>
                <w:rFonts w:ascii="Arial Narrow" w:hAnsi="Arial Narrow"/>
                <w:sz w:val="20"/>
                <w:szCs w:val="20"/>
              </w:rPr>
              <w:t>ého</w:t>
            </w:r>
            <w:r w:rsidRPr="00D2516D">
              <w:rPr>
                <w:rFonts w:ascii="Arial Narrow" w:hAnsi="Arial Narrow"/>
                <w:sz w:val="20"/>
                <w:szCs w:val="20"/>
              </w:rPr>
              <w:t xml:space="preserve"> nadzemní</w:t>
            </w:r>
            <w:r w:rsidR="00FB7FD3">
              <w:rPr>
                <w:rFonts w:ascii="Arial Narrow" w:hAnsi="Arial Narrow"/>
                <w:sz w:val="20"/>
                <w:szCs w:val="20"/>
              </w:rPr>
              <w:t>ho</w:t>
            </w:r>
            <w:r w:rsidRPr="00D2516D">
              <w:rPr>
                <w:rFonts w:ascii="Arial Narrow" w:hAnsi="Arial Narrow"/>
                <w:sz w:val="20"/>
                <w:szCs w:val="20"/>
              </w:rPr>
              <w:t xml:space="preserve"> podlaží, </w:t>
            </w:r>
            <w:r w:rsidR="00FB7FD3">
              <w:rPr>
                <w:rFonts w:ascii="Arial Narrow" w:hAnsi="Arial Narrow"/>
                <w:sz w:val="20"/>
                <w:szCs w:val="20"/>
              </w:rPr>
              <w:t>plus</w:t>
            </w:r>
            <w:r w:rsidRPr="00D2516D">
              <w:rPr>
                <w:rFonts w:ascii="Arial Narrow" w:hAnsi="Arial Narrow"/>
                <w:sz w:val="20"/>
                <w:szCs w:val="20"/>
              </w:rPr>
              <w:t xml:space="preserve"> obytné podkroví</w:t>
            </w:r>
            <w:r w:rsidR="00FB7FD3">
              <w:rPr>
                <w:rFonts w:ascii="Arial Narrow" w:hAnsi="Arial Narrow"/>
                <w:sz w:val="20"/>
                <w:szCs w:val="20"/>
              </w:rPr>
              <w:t>.</w:t>
            </w:r>
          </w:p>
          <w:p w14:paraId="26EC632E" w14:textId="77777777" w:rsidR="004F7DE9" w:rsidRPr="002A0307" w:rsidRDefault="004F7DE9" w:rsidP="00950A75">
            <w:pPr>
              <w:pStyle w:val="Odstavecseseznamem"/>
              <w:numPr>
                <w:ilvl w:val="0"/>
                <w:numId w:val="9"/>
              </w:numPr>
              <w:ind w:right="67"/>
              <w:rPr>
                <w:i/>
              </w:rPr>
            </w:pPr>
            <w:r w:rsidRPr="00D2516D">
              <w:rPr>
                <w:rFonts w:ascii="Arial Narrow" w:hAnsi="Arial Narrow"/>
                <w:bCs/>
                <w:sz w:val="20"/>
                <w:szCs w:val="20"/>
              </w:rPr>
              <w:t>koeficient zastavění plochy se stanovuje na KZP=0,4</w:t>
            </w:r>
          </w:p>
          <w:p w14:paraId="55A5ADD5" w14:textId="77777777" w:rsidR="000252E9" w:rsidRDefault="000252E9" w:rsidP="000252E9">
            <w:pPr>
              <w:ind w:right="67" w:firstLine="0"/>
              <w:rPr>
                <w:rFonts w:ascii="Arial Narrow" w:hAnsi="Arial Narrow"/>
                <w:sz w:val="20"/>
                <w:szCs w:val="20"/>
                <w:u w:val="single"/>
              </w:rPr>
            </w:pPr>
          </w:p>
          <w:p w14:paraId="500AA137" w14:textId="77777777" w:rsidR="000252E9" w:rsidRPr="00564FB9" w:rsidRDefault="000252E9" w:rsidP="000252E9">
            <w:pPr>
              <w:ind w:right="67" w:firstLine="0"/>
              <w:rPr>
                <w:rFonts w:ascii="Arial Narrow" w:hAnsi="Arial Narrow"/>
                <w:sz w:val="20"/>
                <w:szCs w:val="20"/>
              </w:rPr>
            </w:pPr>
            <w:r w:rsidRPr="00564FB9">
              <w:rPr>
                <w:rFonts w:ascii="Arial Narrow" w:hAnsi="Arial Narrow"/>
                <w:sz w:val="20"/>
                <w:szCs w:val="20"/>
                <w:u w:val="single"/>
              </w:rPr>
              <w:t>Podmínky prostorového uspořádání ve stabilizovaných plochách</w:t>
            </w:r>
            <w:r w:rsidRPr="00564FB9">
              <w:rPr>
                <w:rFonts w:ascii="Arial Narrow" w:hAnsi="Arial Narrow"/>
                <w:sz w:val="20"/>
                <w:szCs w:val="20"/>
              </w:rPr>
              <w:t xml:space="preserve">: </w:t>
            </w:r>
          </w:p>
          <w:p w14:paraId="42D796D8" w14:textId="77777777" w:rsidR="002A0307" w:rsidRDefault="000252E9" w:rsidP="000252E9">
            <w:pPr>
              <w:ind w:right="67" w:firstLine="0"/>
              <w:rPr>
                <w:i/>
              </w:rPr>
            </w:pPr>
            <w:r w:rsidRPr="00564FB9">
              <w:rPr>
                <w:rFonts w:ascii="Arial Narrow" w:hAnsi="Arial Narrow"/>
                <w:sz w:val="20"/>
                <w:szCs w:val="20"/>
              </w:rPr>
              <w:t>zástavba území (zejména zástavby proluk, přístavby a nástavby) bude odpovídat převažujícímu charakteru a struktuře zástavby dané plochy (např. budou respektovat stávající stavební čáru, historickou strukturu o</w:t>
            </w:r>
            <w:r w:rsidR="00D213A0">
              <w:rPr>
                <w:rFonts w:ascii="Arial Narrow" w:hAnsi="Arial Narrow"/>
                <w:sz w:val="20"/>
                <w:szCs w:val="20"/>
              </w:rPr>
              <w:t>bytných a hospodářských stavení</w:t>
            </w:r>
            <w:r w:rsidRPr="00564FB9">
              <w:rPr>
                <w:rFonts w:ascii="Arial Narrow" w:hAnsi="Arial Narrow"/>
                <w:sz w:val="20"/>
                <w:szCs w:val="20"/>
              </w:rPr>
              <w:t xml:space="preserve">) a jejich výška bude </w:t>
            </w:r>
            <w:r w:rsidR="00D213A0">
              <w:rPr>
                <w:rFonts w:ascii="Arial Narrow" w:hAnsi="Arial Narrow"/>
                <w:sz w:val="20"/>
                <w:szCs w:val="20"/>
              </w:rPr>
              <w:t>totožná s</w:t>
            </w:r>
            <w:r w:rsidRPr="00564FB9">
              <w:rPr>
                <w:rFonts w:ascii="Arial Narrow" w:hAnsi="Arial Narrow"/>
                <w:sz w:val="20"/>
                <w:szCs w:val="20"/>
              </w:rPr>
              <w:t xml:space="preserve"> převažující zástavb</w:t>
            </w:r>
            <w:r w:rsidR="00D213A0">
              <w:rPr>
                <w:rFonts w:ascii="Arial Narrow" w:hAnsi="Arial Narrow"/>
                <w:sz w:val="20"/>
                <w:szCs w:val="20"/>
              </w:rPr>
              <w:t>ou</w:t>
            </w:r>
            <w:r w:rsidRPr="00564FB9">
              <w:rPr>
                <w:rFonts w:ascii="Arial Narrow" w:hAnsi="Arial Narrow"/>
                <w:sz w:val="20"/>
                <w:szCs w:val="20"/>
              </w:rPr>
              <w:t xml:space="preserve"> území</w:t>
            </w:r>
            <w:r w:rsidR="00D213A0">
              <w:rPr>
                <w:rFonts w:ascii="Arial Narrow" w:hAnsi="Arial Narrow"/>
                <w:sz w:val="20"/>
                <w:szCs w:val="20"/>
              </w:rPr>
              <w:t>.)</w:t>
            </w:r>
          </w:p>
          <w:p w14:paraId="63C2AA78" w14:textId="77777777" w:rsidR="000252E9" w:rsidRDefault="000252E9" w:rsidP="002A0307">
            <w:pPr>
              <w:ind w:right="67" w:firstLine="0"/>
              <w:rPr>
                <w:i/>
              </w:rPr>
            </w:pPr>
          </w:p>
          <w:p w14:paraId="3E129ACE" w14:textId="77777777" w:rsidR="00FB7FD3" w:rsidRPr="000252E9" w:rsidRDefault="00FB7FD3" w:rsidP="002A0307">
            <w:pPr>
              <w:ind w:right="67" w:firstLine="0"/>
              <w:rPr>
                <w:rFonts w:ascii="Arial Narrow" w:hAnsi="Arial Narrow"/>
                <w:sz w:val="20"/>
                <w:szCs w:val="20"/>
              </w:rPr>
            </w:pPr>
            <w:r w:rsidRPr="000252E9">
              <w:rPr>
                <w:rFonts w:ascii="Arial Narrow" w:hAnsi="Arial Narrow"/>
                <w:sz w:val="20"/>
                <w:szCs w:val="20"/>
              </w:rPr>
              <w:t>Zástavba v návrhové ploše Z5 a Z6 BI je zahrnuta do plochy U1 – část územního plánu s prvky regulačního plánu.</w:t>
            </w:r>
          </w:p>
          <w:p w14:paraId="6AC9A92D" w14:textId="77777777" w:rsidR="00FB7FD3" w:rsidRPr="00FB7FD3" w:rsidRDefault="002A0307" w:rsidP="002A0307">
            <w:pPr>
              <w:ind w:right="67" w:firstLine="0"/>
              <w:rPr>
                <w:rFonts w:ascii="Arial Narrow" w:hAnsi="Arial Narrow"/>
                <w:szCs w:val="22"/>
              </w:rPr>
            </w:pPr>
            <w:r w:rsidRPr="000252E9">
              <w:rPr>
                <w:rFonts w:ascii="Arial Narrow" w:hAnsi="Arial Narrow"/>
                <w:sz w:val="20"/>
                <w:szCs w:val="20"/>
              </w:rPr>
              <w:t>Zástavba v návrhové ploše Z5 a Z6 BI je možná až po realizaci opatření pro zvýšení tlaku ve vodovodní síti.</w:t>
            </w:r>
            <w:r w:rsidRPr="00725034">
              <w:rPr>
                <w:rFonts w:ascii="Arial Narrow" w:hAnsi="Arial Narrow"/>
                <w:szCs w:val="22"/>
              </w:rPr>
              <w:t xml:space="preserve"> </w:t>
            </w:r>
          </w:p>
        </w:tc>
      </w:tr>
      <w:tr w:rsidR="004F7DE9" w:rsidRPr="007711BD" w14:paraId="0262C606"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2BC0020B" w14:textId="77777777" w:rsidR="004F7DE9" w:rsidRPr="00D2516D" w:rsidRDefault="004F7DE9" w:rsidP="004F7DE9">
            <w:pPr>
              <w:ind w:right="67" w:firstLine="0"/>
              <w:jc w:val="center"/>
              <w:rPr>
                <w:rFonts w:ascii="Arial Narrow" w:hAnsi="Arial Narrow"/>
                <w:b/>
                <w:szCs w:val="22"/>
              </w:rPr>
            </w:pPr>
            <w:r w:rsidRPr="00D2516D">
              <w:rPr>
                <w:rFonts w:ascii="Arial Narrow" w:hAnsi="Arial Narrow"/>
                <w:b/>
                <w:szCs w:val="22"/>
              </w:rPr>
              <w:t xml:space="preserve">BH </w:t>
            </w:r>
          </w:p>
        </w:tc>
        <w:tc>
          <w:tcPr>
            <w:tcW w:w="2838" w:type="dxa"/>
            <w:tcBorders>
              <w:top w:val="single" w:sz="4" w:space="0" w:color="000000"/>
              <w:left w:val="single" w:sz="4" w:space="0" w:color="000000"/>
              <w:bottom w:val="single" w:sz="4" w:space="0" w:color="000000"/>
            </w:tcBorders>
            <w:shd w:val="clear" w:color="auto" w:fill="auto"/>
            <w:vAlign w:val="center"/>
          </w:tcPr>
          <w:p w14:paraId="001B34AB" w14:textId="77777777" w:rsidR="004F7DE9" w:rsidRPr="00D2516D" w:rsidRDefault="004F7DE9" w:rsidP="004F7DE9">
            <w:pPr>
              <w:ind w:right="67" w:firstLine="0"/>
              <w:jc w:val="left"/>
              <w:rPr>
                <w:rFonts w:ascii="Arial Narrow" w:hAnsi="Arial Narrow"/>
                <w:caps/>
                <w:sz w:val="20"/>
                <w:szCs w:val="20"/>
              </w:rPr>
            </w:pPr>
            <w:r w:rsidRPr="00D2516D">
              <w:rPr>
                <w:rFonts w:ascii="Arial Narrow" w:hAnsi="Arial Narrow"/>
                <w:caps/>
                <w:sz w:val="20"/>
                <w:szCs w:val="20"/>
              </w:rPr>
              <w:t xml:space="preserve">bydlení HROMADNÉ </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2EC04157" w14:textId="77777777" w:rsidR="004F7DE9" w:rsidRPr="00D2516D" w:rsidRDefault="004F7DE9" w:rsidP="004F7DE9">
            <w:pPr>
              <w:ind w:right="67" w:firstLine="0"/>
              <w:rPr>
                <w:rFonts w:ascii="Arial Narrow" w:hAnsi="Arial Narrow"/>
                <w:sz w:val="20"/>
                <w:szCs w:val="20"/>
              </w:rPr>
            </w:pPr>
            <w:r w:rsidRPr="00D2516D">
              <w:rPr>
                <w:rFonts w:ascii="Arial Narrow" w:hAnsi="Arial Narrow"/>
                <w:sz w:val="20"/>
                <w:szCs w:val="20"/>
                <w:u w:val="single"/>
              </w:rPr>
              <w:t>Hlavní využití</w:t>
            </w:r>
            <w:r w:rsidRPr="00D2516D">
              <w:rPr>
                <w:rFonts w:ascii="Arial Narrow" w:hAnsi="Arial Narrow"/>
                <w:sz w:val="20"/>
                <w:szCs w:val="20"/>
              </w:rPr>
              <w:t xml:space="preserve">: </w:t>
            </w:r>
          </w:p>
          <w:p w14:paraId="20976972"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bydlení v bytových domech</w:t>
            </w:r>
          </w:p>
          <w:p w14:paraId="6BB4FD2C" w14:textId="77777777" w:rsidR="004F7DE9" w:rsidRPr="00D2516D" w:rsidRDefault="004F7DE9" w:rsidP="004F7DE9">
            <w:pPr>
              <w:ind w:right="67" w:firstLine="0"/>
              <w:rPr>
                <w:rFonts w:ascii="Arial Narrow" w:hAnsi="Arial Narrow"/>
                <w:sz w:val="20"/>
                <w:szCs w:val="20"/>
              </w:rPr>
            </w:pPr>
            <w:r w:rsidRPr="00D2516D">
              <w:rPr>
                <w:rFonts w:ascii="Arial Narrow" w:hAnsi="Arial Narrow"/>
                <w:sz w:val="20"/>
                <w:szCs w:val="20"/>
                <w:u w:val="single"/>
              </w:rPr>
              <w:t>Přípustné využití</w:t>
            </w:r>
            <w:r w:rsidRPr="00D2516D">
              <w:rPr>
                <w:rFonts w:ascii="Arial Narrow" w:hAnsi="Arial Narrow"/>
                <w:sz w:val="20"/>
                <w:szCs w:val="20"/>
              </w:rPr>
              <w:t xml:space="preserve">: </w:t>
            </w:r>
          </w:p>
          <w:p w14:paraId="19617B1F"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nebo opatření pro občanské vybavení, které nesníží kvalitu prostředí a pohodu bydlení ve vymezené ploše</w:t>
            </w:r>
          </w:p>
          <w:p w14:paraId="4BBD0ABC"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parky a veřejná zeleň včetně dětských hřišť</w:t>
            </w:r>
          </w:p>
          <w:p w14:paraId="2E51AA29"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 xml:space="preserve">veřejná prostranství </w:t>
            </w:r>
          </w:p>
          <w:p w14:paraId="0DF9B4E6"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veřejné nebo související dopravní infrastruktury</w:t>
            </w:r>
          </w:p>
          <w:p w14:paraId="3F9D9267"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veřejné nebo související technické infrastruktury</w:t>
            </w:r>
          </w:p>
          <w:p w14:paraId="1B0651C3"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parkoviště pro osobní automobily o velikosti do 10 parkovacích míst,</w:t>
            </w:r>
          </w:p>
          <w:p w14:paraId="5C7B5F3C"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fotovoltaické elektrárny na stávajících nebo navržených stavbách</w:t>
            </w:r>
          </w:p>
          <w:p w14:paraId="04015FE3"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 xml:space="preserve">stavby drobné doprovodné a sakrální architektury (např. odpočívadla, plastiky, turistické přístřešky, altány, kaple, boží </w:t>
            </w:r>
            <w:r w:rsidRPr="00D2516D">
              <w:rPr>
                <w:rFonts w:ascii="Arial Narrow" w:hAnsi="Arial Narrow"/>
                <w:sz w:val="20"/>
                <w:szCs w:val="20"/>
              </w:rPr>
              <w:lastRenderedPageBreak/>
              <w:t>muka), další zeleň (např. stromořadí, aleje, remízy), vodní toky a plochy, protipovodňové, retenční a protierozní opatření</w:t>
            </w:r>
          </w:p>
          <w:p w14:paraId="43C827D5" w14:textId="77777777" w:rsidR="004F7DE9" w:rsidRPr="00D2516D" w:rsidRDefault="004F7DE9" w:rsidP="004F7DE9">
            <w:pPr>
              <w:ind w:right="67" w:firstLine="0"/>
              <w:rPr>
                <w:rFonts w:ascii="Arial Narrow" w:hAnsi="Arial Narrow"/>
                <w:sz w:val="20"/>
                <w:szCs w:val="20"/>
                <w:u w:val="single"/>
              </w:rPr>
            </w:pPr>
          </w:p>
          <w:p w14:paraId="70AD0233" w14:textId="77777777" w:rsidR="004F7DE9" w:rsidRPr="00D2516D" w:rsidRDefault="004F7DE9" w:rsidP="004F7DE9">
            <w:pPr>
              <w:ind w:right="67" w:firstLine="0"/>
              <w:rPr>
                <w:rFonts w:ascii="Arial Narrow" w:hAnsi="Arial Narrow"/>
                <w:sz w:val="20"/>
                <w:szCs w:val="20"/>
                <w:u w:val="single"/>
              </w:rPr>
            </w:pPr>
            <w:r w:rsidRPr="00D2516D">
              <w:rPr>
                <w:rFonts w:ascii="Arial Narrow" w:hAnsi="Arial Narrow"/>
                <w:sz w:val="20"/>
                <w:szCs w:val="20"/>
                <w:u w:val="single"/>
              </w:rPr>
              <w:t>Podmíněně přípustné využití</w:t>
            </w:r>
            <w:r w:rsidRPr="00D2516D">
              <w:rPr>
                <w:rFonts w:ascii="Arial Narrow" w:hAnsi="Arial Narrow"/>
                <w:sz w:val="20"/>
                <w:szCs w:val="20"/>
              </w:rPr>
              <w:t>:</w:t>
            </w:r>
          </w:p>
          <w:p w14:paraId="383A46FA"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řadové a hromadné garáže o úhrnné kapacitě do 10 míst, které nesníží kvalitu prostředí a pohodu bydlení ve vymezené ploše</w:t>
            </w:r>
          </w:p>
          <w:p w14:paraId="2EC1C6C1"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 xml:space="preserve">stavby pro reklamu a informační a reklamní zařízení </w:t>
            </w:r>
          </w:p>
          <w:p w14:paraId="5AF29D19" w14:textId="77777777" w:rsidR="004F7DE9" w:rsidRPr="00D2516D" w:rsidRDefault="004F7DE9" w:rsidP="004F7DE9">
            <w:pPr>
              <w:ind w:right="67" w:firstLine="0"/>
              <w:rPr>
                <w:rFonts w:ascii="Arial Narrow" w:hAnsi="Arial Narrow"/>
                <w:sz w:val="20"/>
                <w:szCs w:val="20"/>
                <w:u w:val="single"/>
              </w:rPr>
            </w:pPr>
          </w:p>
          <w:p w14:paraId="2881B0C2" w14:textId="77777777" w:rsidR="004F7DE9" w:rsidRPr="00D2516D" w:rsidRDefault="004F7DE9" w:rsidP="004F7DE9">
            <w:pPr>
              <w:ind w:right="67" w:firstLine="0"/>
              <w:rPr>
                <w:rFonts w:ascii="Arial Narrow" w:hAnsi="Arial Narrow"/>
                <w:sz w:val="20"/>
                <w:szCs w:val="20"/>
              </w:rPr>
            </w:pPr>
            <w:r w:rsidRPr="00D2516D">
              <w:rPr>
                <w:rFonts w:ascii="Arial Narrow" w:hAnsi="Arial Narrow"/>
                <w:sz w:val="20"/>
                <w:szCs w:val="20"/>
                <w:u w:val="single"/>
              </w:rPr>
              <w:t>Nepřípustné využití</w:t>
            </w:r>
            <w:r w:rsidRPr="00D2516D">
              <w:rPr>
                <w:rFonts w:ascii="Arial Narrow" w:hAnsi="Arial Narrow"/>
                <w:sz w:val="20"/>
                <w:szCs w:val="20"/>
              </w:rPr>
              <w:t xml:space="preserve">: </w:t>
            </w:r>
          </w:p>
          <w:p w14:paraId="1266D2CE" w14:textId="77777777" w:rsidR="004F7DE9" w:rsidRPr="00D2516D" w:rsidRDefault="004F7DE9" w:rsidP="00950A75">
            <w:pPr>
              <w:pStyle w:val="Odstavecseseznamem"/>
              <w:numPr>
                <w:ilvl w:val="0"/>
                <w:numId w:val="9"/>
              </w:numPr>
              <w:ind w:right="67"/>
              <w:rPr>
                <w:rFonts w:ascii="Arial Narrow" w:hAnsi="Arial Narrow"/>
                <w:sz w:val="20"/>
                <w:szCs w:val="20"/>
                <w:u w:val="single"/>
              </w:rPr>
            </w:pPr>
            <w:r w:rsidRPr="00D2516D">
              <w:rPr>
                <w:rFonts w:ascii="Arial Narrow" w:hAnsi="Arial Narrow"/>
                <w:sz w:val="20"/>
                <w:szCs w:val="20"/>
              </w:rPr>
              <w:t>stavby nebo opatření pro bydlení v rodinných domech</w:t>
            </w:r>
          </w:p>
          <w:p w14:paraId="0DB1D187" w14:textId="77777777" w:rsidR="004F7DE9" w:rsidRPr="00D2516D" w:rsidRDefault="004F7DE9" w:rsidP="00950A75">
            <w:pPr>
              <w:pStyle w:val="Odstavecseseznamem"/>
              <w:numPr>
                <w:ilvl w:val="0"/>
                <w:numId w:val="9"/>
              </w:numPr>
              <w:ind w:right="67"/>
              <w:rPr>
                <w:rFonts w:ascii="Arial Narrow" w:hAnsi="Arial Narrow"/>
                <w:sz w:val="20"/>
                <w:szCs w:val="20"/>
                <w:u w:val="single"/>
              </w:rPr>
            </w:pPr>
            <w:r w:rsidRPr="00D2516D">
              <w:rPr>
                <w:rFonts w:ascii="Arial Narrow" w:hAnsi="Arial Narrow"/>
                <w:sz w:val="20"/>
                <w:szCs w:val="20"/>
              </w:rPr>
              <w:t>stavby nebo opatření pro rodinnou rekreaci</w:t>
            </w:r>
          </w:p>
          <w:p w14:paraId="79BFCD5B" w14:textId="77777777" w:rsidR="004F7DE9" w:rsidRPr="00D2516D" w:rsidRDefault="004F7DE9" w:rsidP="00950A75">
            <w:pPr>
              <w:pStyle w:val="Odstavecseseznamem"/>
              <w:numPr>
                <w:ilvl w:val="0"/>
                <w:numId w:val="9"/>
              </w:numPr>
              <w:ind w:right="67"/>
              <w:rPr>
                <w:rFonts w:ascii="Arial Narrow" w:hAnsi="Arial Narrow"/>
                <w:sz w:val="20"/>
                <w:szCs w:val="20"/>
                <w:u w:val="single"/>
              </w:rPr>
            </w:pPr>
            <w:r w:rsidRPr="00D2516D">
              <w:rPr>
                <w:rFonts w:ascii="Arial Narrow" w:hAnsi="Arial Narrow"/>
                <w:sz w:val="20"/>
                <w:szCs w:val="20"/>
              </w:rPr>
              <w:t>veškeré stavby a činnosti, jejichž negativní účinky na životní prostředí překračují nad přípustnou mez hygienické limity, veškeré stavby a činnosti nesouvisející s hlavním a přípustným využitím, zejména stavby pro výrobu a skladování</w:t>
            </w:r>
          </w:p>
          <w:p w14:paraId="4E36076E" w14:textId="77777777" w:rsidR="004F7DE9" w:rsidRPr="00D2516D" w:rsidRDefault="004F7DE9" w:rsidP="004F7DE9">
            <w:pPr>
              <w:ind w:right="67" w:firstLine="0"/>
              <w:rPr>
                <w:rFonts w:ascii="Arial Narrow" w:hAnsi="Arial Narrow"/>
                <w:sz w:val="20"/>
                <w:szCs w:val="20"/>
                <w:u w:val="single"/>
              </w:rPr>
            </w:pPr>
          </w:p>
          <w:p w14:paraId="09C7EC0B" w14:textId="77777777" w:rsidR="004F7DE9" w:rsidRPr="00D2516D" w:rsidRDefault="004F7DE9" w:rsidP="004F7DE9">
            <w:pPr>
              <w:ind w:right="67" w:firstLine="0"/>
              <w:rPr>
                <w:rFonts w:ascii="Arial Narrow" w:hAnsi="Arial Narrow"/>
                <w:sz w:val="20"/>
                <w:szCs w:val="20"/>
              </w:rPr>
            </w:pPr>
            <w:r w:rsidRPr="00D2516D">
              <w:rPr>
                <w:rFonts w:ascii="Arial Narrow" w:hAnsi="Arial Narrow"/>
                <w:sz w:val="20"/>
                <w:szCs w:val="20"/>
                <w:u w:val="single"/>
              </w:rPr>
              <w:t>Podmínky prostorového uspořádání</w:t>
            </w:r>
            <w:r w:rsidRPr="00D2516D">
              <w:rPr>
                <w:rFonts w:ascii="Arial Narrow" w:hAnsi="Arial Narrow"/>
                <w:sz w:val="20"/>
                <w:szCs w:val="20"/>
              </w:rPr>
              <w:t xml:space="preserve">: </w:t>
            </w:r>
          </w:p>
          <w:p w14:paraId="55B716BF" w14:textId="77777777" w:rsidR="004F7DE9" w:rsidRPr="00D2516D" w:rsidRDefault="004F7DE9" w:rsidP="00950A75">
            <w:pPr>
              <w:pStyle w:val="Odstavecseseznamem"/>
              <w:numPr>
                <w:ilvl w:val="0"/>
                <w:numId w:val="9"/>
              </w:numPr>
              <w:ind w:right="67"/>
            </w:pPr>
            <w:r w:rsidRPr="00D2516D">
              <w:rPr>
                <w:rFonts w:ascii="Arial Narrow" w:hAnsi="Arial Narrow"/>
                <w:sz w:val="20"/>
                <w:szCs w:val="20"/>
              </w:rPr>
              <w:t xml:space="preserve">připouští se zástavba o výšce do </w:t>
            </w:r>
            <w:r>
              <w:rPr>
                <w:rFonts w:ascii="Arial Narrow" w:hAnsi="Arial Narrow"/>
                <w:sz w:val="20"/>
                <w:szCs w:val="20"/>
              </w:rPr>
              <w:t>2</w:t>
            </w:r>
            <w:r w:rsidRPr="00D2516D">
              <w:rPr>
                <w:rFonts w:ascii="Arial Narrow" w:hAnsi="Arial Narrow"/>
                <w:sz w:val="20"/>
                <w:szCs w:val="20"/>
              </w:rPr>
              <w:t xml:space="preserve"> běžných nadzemních podlaží, </w:t>
            </w:r>
            <w:r>
              <w:rPr>
                <w:rFonts w:ascii="Arial Narrow" w:hAnsi="Arial Narrow"/>
                <w:sz w:val="20"/>
                <w:szCs w:val="20"/>
              </w:rPr>
              <w:t>plus</w:t>
            </w:r>
            <w:r w:rsidRPr="00D2516D">
              <w:rPr>
                <w:rFonts w:ascii="Arial Narrow" w:hAnsi="Arial Narrow"/>
                <w:sz w:val="20"/>
                <w:szCs w:val="20"/>
              </w:rPr>
              <w:t xml:space="preserve"> obytné podkroví</w:t>
            </w:r>
          </w:p>
          <w:p w14:paraId="6BF0726E" w14:textId="77777777" w:rsidR="004F7DE9" w:rsidRPr="00D2516D" w:rsidRDefault="004F7DE9" w:rsidP="00950A75">
            <w:pPr>
              <w:pStyle w:val="Odstavecseseznamem"/>
              <w:numPr>
                <w:ilvl w:val="0"/>
                <w:numId w:val="9"/>
              </w:numPr>
              <w:ind w:right="67"/>
              <w:rPr>
                <w:rFonts w:ascii="Arial Narrow" w:hAnsi="Arial Narrow"/>
                <w:sz w:val="20"/>
                <w:szCs w:val="20"/>
                <w:u w:val="single"/>
              </w:rPr>
            </w:pPr>
            <w:r w:rsidRPr="00D2516D">
              <w:rPr>
                <w:rFonts w:ascii="Arial Narrow" w:hAnsi="Arial Narrow"/>
                <w:sz w:val="20"/>
                <w:szCs w:val="20"/>
              </w:rPr>
              <w:t>koeficient</w:t>
            </w:r>
            <w:r w:rsidRPr="00D2516D">
              <w:rPr>
                <w:rFonts w:ascii="Arial Narrow" w:hAnsi="Arial Narrow"/>
                <w:bCs/>
                <w:sz w:val="20"/>
                <w:szCs w:val="20"/>
              </w:rPr>
              <w:t xml:space="preserve"> </w:t>
            </w:r>
            <w:r w:rsidRPr="00D2516D">
              <w:rPr>
                <w:rFonts w:ascii="Arial Narrow" w:hAnsi="Arial Narrow"/>
                <w:sz w:val="20"/>
                <w:szCs w:val="20"/>
              </w:rPr>
              <w:t>zastavění</w:t>
            </w:r>
            <w:r w:rsidRPr="00D2516D">
              <w:rPr>
                <w:rFonts w:ascii="Arial Narrow" w:hAnsi="Arial Narrow"/>
                <w:bCs/>
                <w:sz w:val="20"/>
                <w:szCs w:val="20"/>
              </w:rPr>
              <w:t xml:space="preserve"> plochy se nestanovuje</w:t>
            </w:r>
          </w:p>
        </w:tc>
      </w:tr>
      <w:tr w:rsidR="004F7DE9" w:rsidRPr="007711BD" w14:paraId="6F97940F"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2FD88A70" w14:textId="77777777" w:rsidR="004F7DE9" w:rsidRPr="00D2516D" w:rsidRDefault="004F7DE9" w:rsidP="004F7DE9">
            <w:pPr>
              <w:ind w:right="67" w:firstLine="0"/>
              <w:jc w:val="center"/>
              <w:rPr>
                <w:rFonts w:ascii="Arial Narrow" w:hAnsi="Arial Narrow"/>
                <w:b/>
                <w:color w:val="000000"/>
                <w:szCs w:val="22"/>
              </w:rPr>
            </w:pPr>
            <w:r w:rsidRPr="00D2516D">
              <w:rPr>
                <w:rFonts w:ascii="Arial Narrow" w:hAnsi="Arial Narrow"/>
                <w:b/>
                <w:color w:val="000000"/>
                <w:szCs w:val="22"/>
              </w:rPr>
              <w:lastRenderedPageBreak/>
              <w:t>RI</w:t>
            </w:r>
          </w:p>
        </w:tc>
        <w:tc>
          <w:tcPr>
            <w:tcW w:w="2838" w:type="dxa"/>
            <w:tcBorders>
              <w:top w:val="single" w:sz="4" w:space="0" w:color="000000"/>
              <w:left w:val="single" w:sz="4" w:space="0" w:color="000000"/>
              <w:bottom w:val="single" w:sz="4" w:space="0" w:color="000000"/>
            </w:tcBorders>
            <w:shd w:val="clear" w:color="auto" w:fill="auto"/>
            <w:vAlign w:val="center"/>
          </w:tcPr>
          <w:p w14:paraId="2143A535" w14:textId="77777777" w:rsidR="004F7DE9" w:rsidRPr="00D2516D" w:rsidRDefault="004F7DE9" w:rsidP="004F7DE9">
            <w:pPr>
              <w:ind w:right="67" w:firstLine="0"/>
              <w:jc w:val="left"/>
              <w:rPr>
                <w:rFonts w:ascii="Arial Narrow" w:hAnsi="Arial Narrow"/>
                <w:caps/>
                <w:color w:val="000000"/>
                <w:sz w:val="20"/>
                <w:szCs w:val="20"/>
              </w:rPr>
            </w:pPr>
            <w:r w:rsidRPr="00D2516D">
              <w:rPr>
                <w:rFonts w:ascii="Arial Narrow" w:hAnsi="Arial Narrow"/>
                <w:caps/>
                <w:sz w:val="20"/>
                <w:szCs w:val="20"/>
              </w:rPr>
              <w:t>REKREACE INDIVIDUÁLNÍ</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3B25B6C6" w14:textId="77777777" w:rsidR="004F7DE9" w:rsidRPr="00D2516D" w:rsidRDefault="004F7DE9" w:rsidP="004F7DE9">
            <w:pPr>
              <w:ind w:hanging="22"/>
              <w:rPr>
                <w:rFonts w:ascii="Arial Narrow" w:hAnsi="Arial Narrow"/>
                <w:sz w:val="20"/>
                <w:szCs w:val="20"/>
              </w:rPr>
            </w:pPr>
            <w:r w:rsidRPr="00D2516D">
              <w:rPr>
                <w:rFonts w:ascii="Arial Narrow" w:hAnsi="Arial Narrow"/>
                <w:sz w:val="20"/>
                <w:szCs w:val="20"/>
                <w:u w:val="single"/>
              </w:rPr>
              <w:t>Hlavní využití</w:t>
            </w:r>
            <w:r w:rsidRPr="00D2516D">
              <w:rPr>
                <w:rFonts w:ascii="Arial Narrow" w:hAnsi="Arial Narrow"/>
                <w:sz w:val="20"/>
                <w:szCs w:val="20"/>
              </w:rPr>
              <w:t xml:space="preserve">: </w:t>
            </w:r>
          </w:p>
          <w:p w14:paraId="30E19F93"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 xml:space="preserve">stavby pro rodinnou rekreaci, přičemž charakter zástavby bude tvořen jednotlivými drobnými stavbami odpovídající velikosti do </w:t>
            </w:r>
            <w:r>
              <w:rPr>
                <w:rFonts w:ascii="Arial Narrow" w:hAnsi="Arial Narrow"/>
                <w:sz w:val="20"/>
                <w:szCs w:val="20"/>
              </w:rPr>
              <w:t>25</w:t>
            </w:r>
            <w:r w:rsidRPr="00D2516D">
              <w:rPr>
                <w:rFonts w:ascii="Arial Narrow" w:hAnsi="Arial Narrow"/>
                <w:sz w:val="20"/>
                <w:szCs w:val="20"/>
              </w:rPr>
              <w:t xml:space="preserve"> m</w:t>
            </w:r>
            <w:r w:rsidRPr="003B2F05">
              <w:rPr>
                <w:rFonts w:ascii="Arial Narrow" w:hAnsi="Arial Narrow"/>
                <w:sz w:val="20"/>
                <w:szCs w:val="20"/>
                <w:vertAlign w:val="superscript"/>
              </w:rPr>
              <w:t>2</w:t>
            </w:r>
            <w:r w:rsidRPr="00D2516D">
              <w:rPr>
                <w:rFonts w:ascii="Arial Narrow" w:hAnsi="Arial Narrow"/>
                <w:sz w:val="20"/>
                <w:szCs w:val="20"/>
              </w:rPr>
              <w:t xml:space="preserve"> zastavěné plochy</w:t>
            </w:r>
          </w:p>
          <w:p w14:paraId="5AB3957B" w14:textId="77777777" w:rsidR="007E7405" w:rsidRDefault="007E7405" w:rsidP="004F7DE9">
            <w:pPr>
              <w:ind w:hanging="22"/>
              <w:rPr>
                <w:rFonts w:ascii="Arial Narrow" w:hAnsi="Arial Narrow"/>
                <w:sz w:val="20"/>
                <w:szCs w:val="20"/>
                <w:u w:val="single"/>
              </w:rPr>
            </w:pPr>
          </w:p>
          <w:p w14:paraId="367A69AC" w14:textId="77777777" w:rsidR="004F7DE9" w:rsidRPr="00D2516D" w:rsidRDefault="004F7DE9" w:rsidP="004F7DE9">
            <w:pPr>
              <w:ind w:hanging="22"/>
              <w:rPr>
                <w:rFonts w:ascii="Arial Narrow" w:hAnsi="Arial Narrow"/>
                <w:sz w:val="20"/>
                <w:szCs w:val="20"/>
                <w:u w:val="single"/>
              </w:rPr>
            </w:pPr>
            <w:r w:rsidRPr="00D2516D">
              <w:rPr>
                <w:rFonts w:ascii="Arial Narrow" w:hAnsi="Arial Narrow"/>
                <w:sz w:val="20"/>
                <w:szCs w:val="20"/>
                <w:u w:val="single"/>
              </w:rPr>
              <w:t xml:space="preserve">Přípustné využití: </w:t>
            </w:r>
          </w:p>
          <w:p w14:paraId="1134CB19"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další stavby a zařízení, které souvisejí a jsou slučitelné s rekreací, například veřejných prostranství, stavby související dopravní a technické infrastruktury, které nesnižují kvalitu prostředí ve vymezené ploše a jsou slučitelné s rekreačními aktivitami</w:t>
            </w:r>
          </w:p>
          <w:p w14:paraId="316028DE"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drobné doprovodné a sakrální architektury (např. odpočívadla, plastiky, turistické přístřešky, altány, kaple, boží muka), další zeleň (např. stromořadí, aleje, remízy), vodní toky a plochy, protipovodňové, retenční a protierozní opatření</w:t>
            </w:r>
          </w:p>
          <w:p w14:paraId="510C9B9F" w14:textId="77777777" w:rsidR="007E7405" w:rsidRDefault="007E7405" w:rsidP="004F7DE9">
            <w:pPr>
              <w:ind w:hanging="22"/>
              <w:rPr>
                <w:rFonts w:ascii="Arial Narrow" w:hAnsi="Arial Narrow"/>
                <w:sz w:val="20"/>
                <w:szCs w:val="20"/>
                <w:u w:val="single"/>
              </w:rPr>
            </w:pPr>
          </w:p>
          <w:p w14:paraId="6BBB0DD5" w14:textId="77777777" w:rsidR="004F7DE9" w:rsidRPr="00D2516D" w:rsidRDefault="004F7DE9" w:rsidP="004F7DE9">
            <w:pPr>
              <w:ind w:hanging="22"/>
              <w:rPr>
                <w:rFonts w:ascii="Arial Narrow" w:hAnsi="Arial Narrow"/>
                <w:sz w:val="20"/>
                <w:szCs w:val="20"/>
              </w:rPr>
            </w:pPr>
            <w:r w:rsidRPr="00D2516D">
              <w:rPr>
                <w:rFonts w:ascii="Arial Narrow" w:hAnsi="Arial Narrow"/>
                <w:sz w:val="20"/>
                <w:szCs w:val="20"/>
                <w:u w:val="single"/>
              </w:rPr>
              <w:t>Nepřípustné využití:</w:t>
            </w:r>
            <w:r w:rsidRPr="00D2516D">
              <w:rPr>
                <w:rFonts w:ascii="Arial Narrow" w:hAnsi="Arial Narrow"/>
                <w:sz w:val="20"/>
                <w:szCs w:val="20"/>
              </w:rPr>
              <w:t xml:space="preserve"> </w:t>
            </w:r>
          </w:p>
          <w:p w14:paraId="020E93E0"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nebo opatření pro bydlení v rodinných domech</w:t>
            </w:r>
          </w:p>
          <w:p w14:paraId="044BB6A5"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nebo opatření pro bydlení v bytových domech</w:t>
            </w:r>
          </w:p>
          <w:p w14:paraId="67AA893F"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nebo opatření pro občanské vybavení</w:t>
            </w:r>
          </w:p>
          <w:p w14:paraId="1460144A" w14:textId="77777777" w:rsidR="004F7DE9" w:rsidRPr="000252E9" w:rsidRDefault="004F7DE9" w:rsidP="000252E9">
            <w:pPr>
              <w:pStyle w:val="Odstavecseseznamem"/>
              <w:numPr>
                <w:ilvl w:val="0"/>
                <w:numId w:val="9"/>
              </w:numPr>
              <w:ind w:right="67"/>
              <w:rPr>
                <w:rFonts w:ascii="Arial Narrow" w:hAnsi="Arial Narrow"/>
                <w:sz w:val="20"/>
                <w:szCs w:val="20"/>
                <w:u w:val="single"/>
              </w:rPr>
            </w:pPr>
            <w:r w:rsidRPr="00D2516D">
              <w:rPr>
                <w:rFonts w:ascii="Arial Narrow" w:hAnsi="Arial Narrow"/>
                <w:sz w:val="20"/>
                <w:szCs w:val="20"/>
              </w:rPr>
              <w:t>veškeré stavby a činnosti, jejichž negativní účinky na životní prostředí překračují nad přípustnou mez hygienické limity, veškeré stavby a činnosti nesouvisející s hlavním a přípustným využitím, zejména stavby pro výrobu a skladování</w:t>
            </w:r>
          </w:p>
          <w:p w14:paraId="44F72057" w14:textId="77777777" w:rsidR="004F7DE9" w:rsidRPr="00D2516D" w:rsidRDefault="004F7DE9" w:rsidP="000252E9">
            <w:pPr>
              <w:ind w:right="67" w:firstLine="0"/>
              <w:rPr>
                <w:rFonts w:ascii="Arial Narrow" w:hAnsi="Arial Narrow"/>
                <w:sz w:val="20"/>
                <w:szCs w:val="20"/>
              </w:rPr>
            </w:pPr>
          </w:p>
          <w:p w14:paraId="57A0920E" w14:textId="77777777" w:rsidR="004F7DE9" w:rsidRPr="00D2516D" w:rsidRDefault="004F7DE9" w:rsidP="004F7DE9">
            <w:pPr>
              <w:ind w:right="67" w:firstLine="0"/>
              <w:rPr>
                <w:rFonts w:ascii="Arial Narrow" w:hAnsi="Arial Narrow"/>
                <w:sz w:val="20"/>
                <w:szCs w:val="20"/>
              </w:rPr>
            </w:pPr>
            <w:r w:rsidRPr="00D2516D">
              <w:rPr>
                <w:rFonts w:ascii="Arial Narrow" w:hAnsi="Arial Narrow"/>
                <w:sz w:val="20"/>
                <w:szCs w:val="20"/>
                <w:u w:val="single"/>
              </w:rPr>
              <w:t>Podmínky prostorového uspořádání ve stabilizovaných plochách</w:t>
            </w:r>
            <w:r w:rsidRPr="00D2516D">
              <w:rPr>
                <w:rFonts w:ascii="Arial Narrow" w:hAnsi="Arial Narrow"/>
                <w:sz w:val="20"/>
                <w:szCs w:val="20"/>
              </w:rPr>
              <w:t xml:space="preserve">: </w:t>
            </w:r>
          </w:p>
          <w:p w14:paraId="461004DE" w14:textId="77777777" w:rsidR="004F7DE9" w:rsidRPr="000252E9" w:rsidRDefault="004F7DE9" w:rsidP="000252E9">
            <w:pPr>
              <w:pStyle w:val="Odstavecseseznamem"/>
              <w:numPr>
                <w:ilvl w:val="0"/>
                <w:numId w:val="9"/>
              </w:numPr>
              <w:ind w:right="67"/>
              <w:rPr>
                <w:rFonts w:ascii="Arial Narrow" w:hAnsi="Arial Narrow"/>
                <w:color w:val="000000"/>
                <w:sz w:val="20"/>
                <w:szCs w:val="20"/>
                <w:u w:val="single"/>
              </w:rPr>
            </w:pPr>
            <w:r w:rsidRPr="00D2516D">
              <w:rPr>
                <w:rFonts w:ascii="Arial Narrow" w:hAnsi="Arial Narrow"/>
                <w:sz w:val="20"/>
                <w:szCs w:val="20"/>
              </w:rPr>
              <w:t>připouští se zástavba o výšce do 1 běžného nadzemního podlaží přípustné je využít podkroví</w:t>
            </w:r>
          </w:p>
        </w:tc>
      </w:tr>
      <w:tr w:rsidR="004F7DE9" w:rsidRPr="007711BD" w14:paraId="4B7DEF2C"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2517F45E" w14:textId="77777777" w:rsidR="004F7DE9" w:rsidRPr="00D2516D" w:rsidRDefault="004F7DE9" w:rsidP="004F7DE9">
            <w:pPr>
              <w:ind w:right="67" w:firstLine="0"/>
              <w:jc w:val="center"/>
              <w:rPr>
                <w:rFonts w:ascii="Arial Narrow" w:hAnsi="Arial Narrow"/>
                <w:caps/>
                <w:color w:val="000000"/>
                <w:sz w:val="20"/>
                <w:szCs w:val="20"/>
              </w:rPr>
            </w:pPr>
            <w:r w:rsidRPr="00D2516D">
              <w:rPr>
                <w:rFonts w:ascii="Arial Narrow" w:hAnsi="Arial Narrow"/>
                <w:b/>
                <w:color w:val="000000"/>
                <w:szCs w:val="22"/>
              </w:rPr>
              <w:t>OV</w:t>
            </w:r>
          </w:p>
        </w:tc>
        <w:tc>
          <w:tcPr>
            <w:tcW w:w="2838" w:type="dxa"/>
            <w:tcBorders>
              <w:top w:val="single" w:sz="4" w:space="0" w:color="000000"/>
              <w:left w:val="single" w:sz="4" w:space="0" w:color="000000"/>
              <w:bottom w:val="single" w:sz="4" w:space="0" w:color="000000"/>
            </w:tcBorders>
            <w:shd w:val="clear" w:color="auto" w:fill="auto"/>
            <w:vAlign w:val="center"/>
          </w:tcPr>
          <w:p w14:paraId="230689CD" w14:textId="77777777" w:rsidR="004F7DE9" w:rsidRPr="00D2516D" w:rsidRDefault="004F7DE9" w:rsidP="004F7DE9">
            <w:pPr>
              <w:ind w:right="67" w:firstLine="0"/>
              <w:jc w:val="left"/>
              <w:rPr>
                <w:rFonts w:ascii="Arial Narrow" w:hAnsi="Arial Narrow"/>
                <w:color w:val="000000"/>
                <w:sz w:val="20"/>
                <w:szCs w:val="20"/>
                <w:u w:val="single"/>
              </w:rPr>
            </w:pPr>
            <w:r>
              <w:rPr>
                <w:rFonts w:ascii="Arial Narrow" w:hAnsi="Arial Narrow"/>
                <w:caps/>
                <w:color w:val="000000"/>
                <w:sz w:val="20"/>
                <w:szCs w:val="20"/>
              </w:rPr>
              <w:t>OBČANSKÉ VYBAVENÍ</w:t>
            </w:r>
            <w:r w:rsidRPr="00D2516D">
              <w:rPr>
                <w:rFonts w:ascii="Arial Narrow" w:hAnsi="Arial Narrow"/>
                <w:caps/>
                <w:color w:val="000000"/>
                <w:sz w:val="20"/>
                <w:szCs w:val="20"/>
              </w:rPr>
              <w:t xml:space="preserve"> VEŘEJNÉ</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4CE1342B" w14:textId="77777777" w:rsidR="004F7DE9" w:rsidRPr="00D2516D" w:rsidRDefault="004F7DE9" w:rsidP="004F7DE9">
            <w:pPr>
              <w:ind w:right="67" w:firstLine="0"/>
              <w:rPr>
                <w:rFonts w:ascii="Arial Narrow" w:hAnsi="Arial Narrow"/>
                <w:sz w:val="20"/>
                <w:szCs w:val="20"/>
              </w:rPr>
            </w:pPr>
            <w:r w:rsidRPr="00D2516D">
              <w:rPr>
                <w:rFonts w:ascii="Arial Narrow" w:hAnsi="Arial Narrow"/>
                <w:sz w:val="20"/>
                <w:szCs w:val="20"/>
                <w:u w:val="single"/>
              </w:rPr>
              <w:t>Hlavní využití</w:t>
            </w:r>
            <w:r w:rsidRPr="00D2516D">
              <w:rPr>
                <w:rFonts w:ascii="Arial Narrow" w:hAnsi="Arial Narrow"/>
                <w:sz w:val="20"/>
                <w:szCs w:val="20"/>
              </w:rPr>
              <w:t xml:space="preserve">: </w:t>
            </w:r>
          </w:p>
          <w:p w14:paraId="769B4663"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občanské vybavení  - veřejná infrastruktura pro vzdělávání a výchovu, sociální služby, zdravotnictví, kulturu, církve a veřejnou správu</w:t>
            </w:r>
          </w:p>
          <w:p w14:paraId="3DE82BF7" w14:textId="77777777" w:rsidR="004F7DE9" w:rsidRPr="00D2516D" w:rsidRDefault="004F7DE9" w:rsidP="004F7DE9">
            <w:pPr>
              <w:ind w:right="67" w:firstLine="0"/>
              <w:rPr>
                <w:rFonts w:ascii="Arial Narrow" w:hAnsi="Arial Narrow"/>
                <w:sz w:val="20"/>
              </w:rPr>
            </w:pPr>
            <w:r w:rsidRPr="00D2516D">
              <w:rPr>
                <w:rFonts w:ascii="Arial Narrow" w:hAnsi="Arial Narrow"/>
                <w:sz w:val="20"/>
                <w:szCs w:val="20"/>
                <w:u w:val="single"/>
              </w:rPr>
              <w:t>Přípustné využití</w:t>
            </w:r>
            <w:r w:rsidRPr="00D2516D">
              <w:rPr>
                <w:rFonts w:ascii="Arial Narrow" w:hAnsi="Arial Narrow"/>
                <w:sz w:val="20"/>
                <w:szCs w:val="20"/>
              </w:rPr>
              <w:t>:</w:t>
            </w:r>
            <w:r w:rsidRPr="00D2516D">
              <w:rPr>
                <w:rFonts w:ascii="Arial Narrow" w:hAnsi="Arial Narrow"/>
                <w:sz w:val="20"/>
              </w:rPr>
              <w:t xml:space="preserve"> </w:t>
            </w:r>
          </w:p>
          <w:p w14:paraId="0EEB8112"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pro tělovýchovu a sport</w:t>
            </w:r>
          </w:p>
          <w:p w14:paraId="7BC336F3"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parky a veřejná zeleň včetně dětských hřišť</w:t>
            </w:r>
          </w:p>
          <w:p w14:paraId="0B1FF6F3"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 xml:space="preserve">veřejná prostranství </w:t>
            </w:r>
          </w:p>
          <w:p w14:paraId="645186B1"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veřejné nebo související dopravní infrastruktury</w:t>
            </w:r>
          </w:p>
          <w:p w14:paraId="26A919E8"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veřejné nebo související technické infrastruktury</w:t>
            </w:r>
          </w:p>
          <w:p w14:paraId="40539872"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 xml:space="preserve">parkoviště pro osobní automobily </w:t>
            </w:r>
          </w:p>
          <w:p w14:paraId="620C2BF9"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 xml:space="preserve">fotovoltaické elektrárny na stávajících nebo navržených stavbách </w:t>
            </w:r>
          </w:p>
          <w:p w14:paraId="07FFD224"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lastRenderedPageBreak/>
              <w:t>stavby drobné doprovodné a sakrální architektury (např. odpočívadla, plastiky, turistické přístřešky, altány, kaple, boží muka), další zeleň (např. stromořadí, aleje, remízy), vodní toky a plochy, protipovodňové, retenční a protierozní opatření</w:t>
            </w:r>
          </w:p>
          <w:p w14:paraId="7C2D6B04" w14:textId="77777777" w:rsidR="007E7405" w:rsidRDefault="007E7405" w:rsidP="004F7DE9">
            <w:pPr>
              <w:ind w:right="67" w:firstLine="0"/>
              <w:rPr>
                <w:rFonts w:ascii="Arial Narrow" w:hAnsi="Arial Narrow"/>
                <w:sz w:val="20"/>
                <w:szCs w:val="20"/>
                <w:u w:val="single"/>
              </w:rPr>
            </w:pPr>
          </w:p>
          <w:p w14:paraId="756F84A4" w14:textId="77777777" w:rsidR="004F7DE9" w:rsidRPr="00D2516D" w:rsidRDefault="004F7DE9" w:rsidP="004F7DE9">
            <w:pPr>
              <w:ind w:right="67" w:firstLine="0"/>
              <w:rPr>
                <w:rFonts w:ascii="Arial Narrow" w:hAnsi="Arial Narrow"/>
                <w:sz w:val="20"/>
                <w:szCs w:val="20"/>
                <w:u w:val="single"/>
              </w:rPr>
            </w:pPr>
            <w:r w:rsidRPr="00D2516D">
              <w:rPr>
                <w:rFonts w:ascii="Arial Narrow" w:hAnsi="Arial Narrow"/>
                <w:sz w:val="20"/>
                <w:szCs w:val="20"/>
                <w:u w:val="single"/>
              </w:rPr>
              <w:t>Podmíněně přípustné využití</w:t>
            </w:r>
            <w:r w:rsidRPr="00D2516D">
              <w:rPr>
                <w:rFonts w:ascii="Arial Narrow" w:hAnsi="Arial Narrow"/>
                <w:sz w:val="20"/>
                <w:szCs w:val="20"/>
              </w:rPr>
              <w:t>:</w:t>
            </w:r>
          </w:p>
          <w:p w14:paraId="52408216"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pro reklamu a informační a reklamní zařízení</w:t>
            </w:r>
          </w:p>
          <w:p w14:paraId="0FCB5F3C" w14:textId="77777777" w:rsidR="007E7405" w:rsidRDefault="007E7405" w:rsidP="004F7DE9">
            <w:pPr>
              <w:ind w:right="67" w:firstLine="0"/>
              <w:rPr>
                <w:rFonts w:ascii="Arial Narrow" w:hAnsi="Arial Narrow"/>
                <w:sz w:val="20"/>
                <w:szCs w:val="20"/>
                <w:u w:val="single"/>
              </w:rPr>
            </w:pPr>
          </w:p>
          <w:p w14:paraId="08114117" w14:textId="77777777" w:rsidR="004F7DE9" w:rsidRPr="00D2516D" w:rsidRDefault="004F7DE9" w:rsidP="004F7DE9">
            <w:pPr>
              <w:ind w:right="67" w:firstLine="0"/>
              <w:rPr>
                <w:rFonts w:ascii="Arial Narrow" w:hAnsi="Arial Narrow"/>
                <w:sz w:val="20"/>
                <w:szCs w:val="20"/>
              </w:rPr>
            </w:pPr>
            <w:r w:rsidRPr="00D2516D">
              <w:rPr>
                <w:rFonts w:ascii="Arial Narrow" w:hAnsi="Arial Narrow"/>
                <w:sz w:val="20"/>
                <w:szCs w:val="20"/>
                <w:u w:val="single"/>
              </w:rPr>
              <w:t>Nepřípustné využití</w:t>
            </w:r>
            <w:r w:rsidRPr="00D2516D">
              <w:rPr>
                <w:rFonts w:ascii="Arial Narrow" w:hAnsi="Arial Narrow"/>
                <w:sz w:val="20"/>
                <w:szCs w:val="20"/>
              </w:rPr>
              <w:t xml:space="preserve">: </w:t>
            </w:r>
          </w:p>
          <w:p w14:paraId="18FABCFD"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nebo opatření pro bydlení v rodinných domech</w:t>
            </w:r>
          </w:p>
          <w:p w14:paraId="66310123"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nebo opatření pro bydlení v bytových domech</w:t>
            </w:r>
          </w:p>
          <w:p w14:paraId="010583A5" w14:textId="77777777" w:rsidR="004F7DE9" w:rsidRPr="00D2516D"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stavby nebo opatření pro rodinnou rekreaci</w:t>
            </w:r>
          </w:p>
          <w:p w14:paraId="4B9801F2" w14:textId="77777777" w:rsidR="004F7DE9" w:rsidRPr="00D2516D" w:rsidRDefault="004F7DE9" w:rsidP="00950A75">
            <w:pPr>
              <w:pStyle w:val="Odstavecseseznamem"/>
              <w:numPr>
                <w:ilvl w:val="0"/>
                <w:numId w:val="9"/>
              </w:numPr>
              <w:ind w:right="67"/>
              <w:rPr>
                <w:rFonts w:ascii="Arial Narrow" w:hAnsi="Arial Narrow"/>
                <w:sz w:val="18"/>
                <w:szCs w:val="18"/>
                <w:u w:val="single"/>
              </w:rPr>
            </w:pPr>
            <w:r w:rsidRPr="00D2516D">
              <w:rPr>
                <w:rFonts w:ascii="Arial Narrow" w:hAnsi="Arial Narrow"/>
                <w:sz w:val="20"/>
                <w:szCs w:val="20"/>
              </w:rPr>
              <w:t>veškeré stavby a činnosti, jejichž negativní účinky na životní prostředí překračují nad přípustnou mez hygienické limity, veškeré stavby a činnosti nesouvisející s hlavním a přípustným využitím, zejména stavby pro výrobu a skladování</w:t>
            </w:r>
          </w:p>
          <w:p w14:paraId="218F72D0" w14:textId="77777777" w:rsidR="007E7405" w:rsidRDefault="007E7405" w:rsidP="004F7DE9">
            <w:pPr>
              <w:ind w:right="67" w:firstLine="0"/>
              <w:rPr>
                <w:rFonts w:ascii="Arial Narrow" w:hAnsi="Arial Narrow"/>
                <w:sz w:val="20"/>
                <w:szCs w:val="20"/>
                <w:u w:val="single"/>
              </w:rPr>
            </w:pPr>
          </w:p>
          <w:p w14:paraId="173468F6" w14:textId="77777777" w:rsidR="004F7DE9" w:rsidRPr="00D2516D" w:rsidRDefault="004F7DE9" w:rsidP="004F7DE9">
            <w:pPr>
              <w:ind w:right="67" w:firstLine="0"/>
              <w:rPr>
                <w:rFonts w:ascii="Arial Narrow" w:hAnsi="Arial Narrow"/>
                <w:sz w:val="20"/>
                <w:szCs w:val="20"/>
              </w:rPr>
            </w:pPr>
            <w:r w:rsidRPr="00D2516D">
              <w:rPr>
                <w:rFonts w:ascii="Arial Narrow" w:hAnsi="Arial Narrow"/>
                <w:sz w:val="20"/>
                <w:szCs w:val="20"/>
                <w:u w:val="single"/>
              </w:rPr>
              <w:t>Podmínky prostorového uspořádání ve stabilizovaných plochách</w:t>
            </w:r>
            <w:r w:rsidRPr="00D2516D">
              <w:rPr>
                <w:rFonts w:ascii="Arial Narrow" w:hAnsi="Arial Narrow"/>
                <w:sz w:val="20"/>
                <w:szCs w:val="20"/>
              </w:rPr>
              <w:t>:</w:t>
            </w:r>
          </w:p>
          <w:p w14:paraId="50AB5F36" w14:textId="77777777" w:rsidR="004F7DE9" w:rsidRPr="00D2516D" w:rsidRDefault="004F7DE9" w:rsidP="00950A75">
            <w:pPr>
              <w:pStyle w:val="Odstavecseseznamem"/>
              <w:numPr>
                <w:ilvl w:val="0"/>
                <w:numId w:val="9"/>
              </w:numPr>
              <w:ind w:right="67"/>
              <w:rPr>
                <w:rFonts w:ascii="Arial Narrow" w:hAnsi="Arial Narrow"/>
                <w:bCs/>
                <w:sz w:val="20"/>
                <w:szCs w:val="20"/>
              </w:rPr>
            </w:pPr>
            <w:r w:rsidRPr="00D2516D">
              <w:rPr>
                <w:rFonts w:ascii="Arial Narrow" w:hAnsi="Arial Narrow"/>
                <w:sz w:val="20"/>
                <w:szCs w:val="20"/>
              </w:rPr>
              <w:t xml:space="preserve">připouští se zástavba o výšce do 2 běžných nadzemních podlaží, přípustné je využít podkroví </w:t>
            </w:r>
          </w:p>
          <w:p w14:paraId="59707D26" w14:textId="77777777" w:rsidR="004F7DE9" w:rsidRPr="00D2516D" w:rsidRDefault="004F7DE9" w:rsidP="00950A75">
            <w:pPr>
              <w:pStyle w:val="Odstavecseseznamem"/>
              <w:numPr>
                <w:ilvl w:val="0"/>
                <w:numId w:val="9"/>
              </w:numPr>
              <w:ind w:right="67"/>
              <w:rPr>
                <w:rFonts w:ascii="Arial Narrow" w:hAnsi="Arial Narrow"/>
                <w:bCs/>
                <w:sz w:val="20"/>
                <w:szCs w:val="20"/>
              </w:rPr>
            </w:pPr>
            <w:r w:rsidRPr="00D2516D">
              <w:rPr>
                <w:rFonts w:ascii="Arial Narrow" w:hAnsi="Arial Narrow"/>
                <w:sz w:val="20"/>
                <w:szCs w:val="20"/>
              </w:rPr>
              <w:t>zástavba území (zejména zástavby proluk, přístavby a nástavby) bude odpovídat převažujícímu charakteru a struktuře zástavby dané plochy (např. budou respektovat stávající stavební čáru, historickou strukturu obytných a hospodářských stavení, rekreační charakter vnitrobloků) a jejich výška bude maximálně o 1 typické nadzemní podlaží vyšší než převažující zástavba území</w:t>
            </w:r>
          </w:p>
        </w:tc>
      </w:tr>
      <w:tr w:rsidR="004F7DE9" w:rsidRPr="007711BD" w14:paraId="5F4B720B"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394D590E" w14:textId="77777777" w:rsidR="004F7DE9" w:rsidRPr="00D2516D" w:rsidRDefault="004F7DE9" w:rsidP="004F7DE9">
            <w:pPr>
              <w:ind w:right="67" w:firstLine="0"/>
              <w:jc w:val="center"/>
              <w:rPr>
                <w:rFonts w:ascii="Arial Narrow" w:hAnsi="Arial Narrow"/>
                <w:b/>
                <w:szCs w:val="22"/>
              </w:rPr>
            </w:pPr>
            <w:r w:rsidRPr="00D2516D">
              <w:rPr>
                <w:rFonts w:ascii="Arial Narrow" w:hAnsi="Arial Narrow"/>
                <w:b/>
                <w:szCs w:val="22"/>
              </w:rPr>
              <w:lastRenderedPageBreak/>
              <w:t>OK</w:t>
            </w:r>
          </w:p>
        </w:tc>
        <w:tc>
          <w:tcPr>
            <w:tcW w:w="2838" w:type="dxa"/>
            <w:tcBorders>
              <w:top w:val="single" w:sz="4" w:space="0" w:color="000000"/>
              <w:left w:val="single" w:sz="4" w:space="0" w:color="000000"/>
              <w:bottom w:val="single" w:sz="4" w:space="0" w:color="000000"/>
            </w:tcBorders>
            <w:shd w:val="clear" w:color="auto" w:fill="auto"/>
            <w:vAlign w:val="center"/>
          </w:tcPr>
          <w:p w14:paraId="675E4167" w14:textId="77777777" w:rsidR="004F7DE9" w:rsidRPr="007711BD" w:rsidRDefault="004F7DE9" w:rsidP="004F7DE9">
            <w:pPr>
              <w:ind w:right="67" w:firstLine="0"/>
              <w:jc w:val="left"/>
              <w:rPr>
                <w:rFonts w:ascii="Arial Narrow" w:hAnsi="Arial Narrow"/>
                <w:i/>
                <w:caps/>
                <w:color w:val="000000"/>
                <w:sz w:val="20"/>
                <w:szCs w:val="20"/>
              </w:rPr>
            </w:pPr>
            <w:r>
              <w:rPr>
                <w:rFonts w:ascii="Arial Narrow" w:hAnsi="Arial Narrow"/>
                <w:caps/>
                <w:color w:val="000000"/>
                <w:sz w:val="20"/>
                <w:szCs w:val="20"/>
              </w:rPr>
              <w:t>OBČANSKÉ VYBAVENÍ</w:t>
            </w:r>
            <w:r w:rsidRPr="00D2516D">
              <w:rPr>
                <w:rFonts w:ascii="Arial Narrow" w:hAnsi="Arial Narrow"/>
                <w:caps/>
                <w:color w:val="000000"/>
                <w:sz w:val="20"/>
                <w:szCs w:val="20"/>
              </w:rPr>
              <w:t xml:space="preserve"> </w:t>
            </w:r>
            <w:r>
              <w:rPr>
                <w:rFonts w:ascii="Arial Narrow" w:hAnsi="Arial Narrow"/>
                <w:caps/>
                <w:color w:val="000000"/>
                <w:sz w:val="20"/>
                <w:szCs w:val="20"/>
              </w:rPr>
              <w:t>KOMERČNÍ</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26000C06" w14:textId="77777777" w:rsidR="004F7DE9" w:rsidRDefault="004F7DE9" w:rsidP="004F7DE9">
            <w:pPr>
              <w:ind w:right="67" w:firstLine="0"/>
              <w:rPr>
                <w:rFonts w:ascii="Arial Narrow" w:hAnsi="Arial Narrow"/>
                <w:sz w:val="20"/>
                <w:szCs w:val="20"/>
              </w:rPr>
            </w:pPr>
            <w:r w:rsidRPr="00AF5929">
              <w:rPr>
                <w:rFonts w:ascii="Arial Narrow" w:hAnsi="Arial Narrow"/>
                <w:sz w:val="20"/>
                <w:szCs w:val="20"/>
                <w:u w:val="single"/>
              </w:rPr>
              <w:t>Hlavní využití</w:t>
            </w:r>
            <w:r w:rsidRPr="00AF5929">
              <w:rPr>
                <w:rFonts w:ascii="Arial Narrow" w:hAnsi="Arial Narrow"/>
                <w:sz w:val="20"/>
                <w:szCs w:val="20"/>
              </w:rPr>
              <w:t xml:space="preserve">: </w:t>
            </w:r>
          </w:p>
          <w:p w14:paraId="6ADA0277" w14:textId="77777777" w:rsidR="004F7DE9" w:rsidRPr="00AF592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občanské vybavení – komerční zařízení pro administrativu, služby, stravování a ubytování, zdravotnictví</w:t>
            </w:r>
          </w:p>
          <w:p w14:paraId="489D8997" w14:textId="77777777" w:rsidR="004F7DE9" w:rsidRDefault="004F7DE9" w:rsidP="004F7DE9">
            <w:pPr>
              <w:ind w:right="67" w:firstLine="0"/>
              <w:rPr>
                <w:rFonts w:ascii="Arial Narrow" w:hAnsi="Arial Narrow"/>
                <w:sz w:val="20"/>
                <w:szCs w:val="20"/>
              </w:rPr>
            </w:pPr>
            <w:r w:rsidRPr="00AF5929">
              <w:rPr>
                <w:rFonts w:ascii="Arial Narrow" w:hAnsi="Arial Narrow"/>
                <w:sz w:val="20"/>
                <w:szCs w:val="20"/>
                <w:u w:val="single"/>
              </w:rPr>
              <w:t>Přípustné využití</w:t>
            </w:r>
            <w:r w:rsidRPr="00AF5929">
              <w:rPr>
                <w:rFonts w:ascii="Arial Narrow" w:hAnsi="Arial Narrow"/>
                <w:sz w:val="20"/>
                <w:szCs w:val="20"/>
              </w:rPr>
              <w:t xml:space="preserve">: </w:t>
            </w:r>
          </w:p>
          <w:p w14:paraId="5EB43128" w14:textId="77777777" w:rsidR="004F7DE9" w:rsidRPr="000A1D32" w:rsidRDefault="004F7DE9" w:rsidP="00950A75">
            <w:pPr>
              <w:pStyle w:val="Odstavecseseznamem"/>
              <w:numPr>
                <w:ilvl w:val="0"/>
                <w:numId w:val="9"/>
              </w:numPr>
              <w:ind w:right="67"/>
              <w:rPr>
                <w:rFonts w:ascii="Arial Narrow" w:hAnsi="Arial Narrow"/>
                <w:sz w:val="20"/>
                <w:szCs w:val="20"/>
              </w:rPr>
            </w:pPr>
            <w:r w:rsidRPr="000A1D32">
              <w:rPr>
                <w:rFonts w:ascii="Arial Narrow" w:hAnsi="Arial Narrow"/>
                <w:sz w:val="20"/>
                <w:szCs w:val="20"/>
              </w:rPr>
              <w:t>stav</w:t>
            </w:r>
            <w:r>
              <w:rPr>
                <w:rFonts w:ascii="Arial Narrow" w:hAnsi="Arial Narrow"/>
                <w:sz w:val="20"/>
                <w:szCs w:val="20"/>
              </w:rPr>
              <w:t>by</w:t>
            </w:r>
            <w:r w:rsidRPr="000A1D32">
              <w:rPr>
                <w:rFonts w:ascii="Arial Narrow" w:hAnsi="Arial Narrow"/>
                <w:sz w:val="20"/>
                <w:szCs w:val="20"/>
              </w:rPr>
              <w:t xml:space="preserve"> pro </w:t>
            </w:r>
            <w:r>
              <w:rPr>
                <w:rFonts w:ascii="Arial Narrow" w:hAnsi="Arial Narrow"/>
                <w:sz w:val="20"/>
                <w:szCs w:val="20"/>
              </w:rPr>
              <w:t>sport</w:t>
            </w:r>
          </w:p>
          <w:p w14:paraId="41CEBA6D"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parky a veřejná zeleň včetně dětských hřišť</w:t>
            </w:r>
          </w:p>
          <w:p w14:paraId="32D2BAD8" w14:textId="77777777" w:rsidR="004F7DE9" w:rsidRPr="00A2229F"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 xml:space="preserve">veřejná prostranství </w:t>
            </w:r>
          </w:p>
          <w:p w14:paraId="5956C2BD"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stavby veřejné nebo související dopravní infrastruktury</w:t>
            </w:r>
          </w:p>
          <w:p w14:paraId="7079B76E"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stavby veřejné nebo související technické infrastruktury</w:t>
            </w:r>
          </w:p>
          <w:p w14:paraId="087EF0F3" w14:textId="77777777" w:rsidR="004F7DE9" w:rsidRDefault="004F7DE9" w:rsidP="00950A75">
            <w:pPr>
              <w:pStyle w:val="Odstavecseseznamem"/>
              <w:numPr>
                <w:ilvl w:val="0"/>
                <w:numId w:val="9"/>
              </w:numPr>
              <w:ind w:right="67"/>
              <w:rPr>
                <w:rFonts w:ascii="Arial Narrow" w:hAnsi="Arial Narrow"/>
                <w:sz w:val="20"/>
                <w:szCs w:val="20"/>
              </w:rPr>
            </w:pPr>
            <w:r w:rsidRPr="003F2714">
              <w:rPr>
                <w:rFonts w:ascii="Arial Narrow" w:hAnsi="Arial Narrow"/>
                <w:sz w:val="20"/>
                <w:szCs w:val="20"/>
              </w:rPr>
              <w:t>parkoviště pro osobní automobily</w:t>
            </w:r>
            <w:r>
              <w:rPr>
                <w:rFonts w:ascii="Arial Narrow" w:hAnsi="Arial Narrow"/>
                <w:sz w:val="20"/>
                <w:szCs w:val="20"/>
              </w:rPr>
              <w:t xml:space="preserve">, garáže </w:t>
            </w:r>
          </w:p>
          <w:p w14:paraId="08EE42AB" w14:textId="77777777" w:rsidR="004F7DE9" w:rsidRPr="003F2714" w:rsidRDefault="004F7DE9" w:rsidP="00950A75">
            <w:pPr>
              <w:pStyle w:val="Odstavecseseznamem"/>
              <w:numPr>
                <w:ilvl w:val="0"/>
                <w:numId w:val="9"/>
              </w:numPr>
              <w:ind w:right="67"/>
              <w:rPr>
                <w:rFonts w:ascii="Arial Narrow" w:hAnsi="Arial Narrow"/>
                <w:sz w:val="20"/>
                <w:szCs w:val="20"/>
              </w:rPr>
            </w:pPr>
            <w:r w:rsidRPr="003F2714">
              <w:rPr>
                <w:rFonts w:ascii="Arial Narrow" w:hAnsi="Arial Narrow"/>
                <w:sz w:val="20"/>
                <w:szCs w:val="20"/>
              </w:rPr>
              <w:t>fotovoltaické elektrárny na stáva</w:t>
            </w:r>
            <w:r>
              <w:rPr>
                <w:rFonts w:ascii="Arial Narrow" w:hAnsi="Arial Narrow"/>
                <w:sz w:val="20"/>
                <w:szCs w:val="20"/>
              </w:rPr>
              <w:t>jících nebo navržených stavbách</w:t>
            </w:r>
            <w:r w:rsidRPr="003F2714">
              <w:rPr>
                <w:rFonts w:ascii="Arial Narrow" w:hAnsi="Arial Narrow"/>
                <w:sz w:val="20"/>
                <w:szCs w:val="20"/>
              </w:rPr>
              <w:t xml:space="preserve"> </w:t>
            </w:r>
          </w:p>
          <w:p w14:paraId="378049ED" w14:textId="77777777" w:rsidR="004F7DE9" w:rsidRPr="009468AE" w:rsidRDefault="004F7DE9" w:rsidP="00950A75">
            <w:pPr>
              <w:pStyle w:val="Odstavecseseznamem"/>
              <w:numPr>
                <w:ilvl w:val="0"/>
                <w:numId w:val="9"/>
              </w:numPr>
              <w:ind w:right="67"/>
              <w:rPr>
                <w:rFonts w:ascii="Arial Narrow" w:hAnsi="Arial Narrow"/>
                <w:sz w:val="20"/>
                <w:szCs w:val="20"/>
              </w:rPr>
            </w:pPr>
            <w:r w:rsidRPr="007D7A3C">
              <w:rPr>
                <w:rFonts w:ascii="Arial Narrow" w:hAnsi="Arial Narrow"/>
                <w:sz w:val="20"/>
                <w:szCs w:val="20"/>
              </w:rPr>
              <w:t>stavby drobné doprovodné a sakrální architektury (např. odpočívadla,</w:t>
            </w:r>
            <w:r>
              <w:rPr>
                <w:rFonts w:ascii="Arial Narrow" w:hAnsi="Arial Narrow"/>
                <w:sz w:val="20"/>
                <w:szCs w:val="20"/>
              </w:rPr>
              <w:t xml:space="preserve"> </w:t>
            </w:r>
            <w:r w:rsidRPr="007D7A3C">
              <w:rPr>
                <w:rFonts w:ascii="Arial Narrow" w:hAnsi="Arial Narrow"/>
                <w:sz w:val="20"/>
                <w:szCs w:val="20"/>
              </w:rPr>
              <w:t>plastiky,</w:t>
            </w:r>
            <w:r>
              <w:rPr>
                <w:rFonts w:ascii="Arial Narrow" w:hAnsi="Arial Narrow"/>
                <w:sz w:val="20"/>
                <w:szCs w:val="20"/>
              </w:rPr>
              <w:t xml:space="preserve"> turistické přístřešky, altány</w:t>
            </w:r>
            <w:r w:rsidRPr="007D7A3C">
              <w:rPr>
                <w:rFonts w:ascii="Arial Narrow" w:hAnsi="Arial Narrow"/>
                <w:sz w:val="20"/>
                <w:szCs w:val="20"/>
              </w:rPr>
              <w:t>, kaple, boží muka),</w:t>
            </w:r>
            <w:r>
              <w:rPr>
                <w:rFonts w:ascii="Arial Narrow" w:hAnsi="Arial Narrow"/>
                <w:sz w:val="20"/>
                <w:szCs w:val="20"/>
              </w:rPr>
              <w:t xml:space="preserve"> </w:t>
            </w:r>
            <w:r w:rsidRPr="009468AE">
              <w:rPr>
                <w:rFonts w:ascii="Arial Narrow" w:hAnsi="Arial Narrow"/>
                <w:sz w:val="20"/>
                <w:szCs w:val="20"/>
              </w:rPr>
              <w:t>další zele</w:t>
            </w:r>
            <w:r>
              <w:rPr>
                <w:rFonts w:ascii="Arial Narrow" w:hAnsi="Arial Narrow"/>
                <w:sz w:val="20"/>
                <w:szCs w:val="20"/>
              </w:rPr>
              <w:t>ň</w:t>
            </w:r>
            <w:r w:rsidRPr="009468AE">
              <w:rPr>
                <w:rFonts w:ascii="Arial Narrow" w:hAnsi="Arial Narrow"/>
                <w:sz w:val="20"/>
                <w:szCs w:val="20"/>
              </w:rPr>
              <w:t xml:space="preserve"> (např. stromořadí, aleje, remízy), vodní tok</w:t>
            </w:r>
            <w:r>
              <w:rPr>
                <w:rFonts w:ascii="Arial Narrow" w:hAnsi="Arial Narrow"/>
                <w:sz w:val="20"/>
                <w:szCs w:val="20"/>
              </w:rPr>
              <w:t>y</w:t>
            </w:r>
            <w:r w:rsidRPr="009468AE">
              <w:rPr>
                <w:rFonts w:ascii="Arial Narrow" w:hAnsi="Arial Narrow"/>
                <w:sz w:val="20"/>
                <w:szCs w:val="20"/>
              </w:rPr>
              <w:t xml:space="preserve"> a ploch</w:t>
            </w:r>
            <w:r>
              <w:rPr>
                <w:rFonts w:ascii="Arial Narrow" w:hAnsi="Arial Narrow"/>
                <w:sz w:val="20"/>
                <w:szCs w:val="20"/>
              </w:rPr>
              <w:t xml:space="preserve">y, </w:t>
            </w:r>
            <w:r w:rsidRPr="009468AE">
              <w:rPr>
                <w:rFonts w:ascii="Arial Narrow" w:hAnsi="Arial Narrow"/>
                <w:sz w:val="20"/>
                <w:szCs w:val="20"/>
              </w:rPr>
              <w:t>protipovodňov</w:t>
            </w:r>
            <w:r>
              <w:rPr>
                <w:rFonts w:ascii="Arial Narrow" w:hAnsi="Arial Narrow"/>
                <w:sz w:val="20"/>
                <w:szCs w:val="20"/>
              </w:rPr>
              <w:t>é</w:t>
            </w:r>
            <w:r w:rsidRPr="009468AE">
              <w:rPr>
                <w:rFonts w:ascii="Arial Narrow" w:hAnsi="Arial Narrow"/>
                <w:sz w:val="20"/>
                <w:szCs w:val="20"/>
              </w:rPr>
              <w:t>, rete</w:t>
            </w:r>
            <w:r>
              <w:rPr>
                <w:rFonts w:ascii="Arial Narrow" w:hAnsi="Arial Narrow"/>
                <w:sz w:val="20"/>
                <w:szCs w:val="20"/>
              </w:rPr>
              <w:t>nční a protierozní opatření</w:t>
            </w:r>
          </w:p>
          <w:p w14:paraId="4FA0DE97" w14:textId="77777777" w:rsidR="004F7DE9" w:rsidRPr="00156452" w:rsidRDefault="004F7DE9" w:rsidP="004F7DE9">
            <w:pPr>
              <w:ind w:right="67" w:firstLine="0"/>
              <w:rPr>
                <w:rFonts w:ascii="Arial Narrow" w:hAnsi="Arial Narrow"/>
                <w:sz w:val="20"/>
                <w:szCs w:val="20"/>
                <w:u w:val="single"/>
              </w:rPr>
            </w:pPr>
            <w:r w:rsidRPr="00156452">
              <w:rPr>
                <w:rFonts w:ascii="Arial Narrow" w:hAnsi="Arial Narrow"/>
                <w:sz w:val="20"/>
                <w:szCs w:val="20"/>
                <w:u w:val="single"/>
              </w:rPr>
              <w:t>Podmíněně přípustné využití</w:t>
            </w:r>
            <w:r w:rsidRPr="00156452">
              <w:rPr>
                <w:rFonts w:ascii="Arial Narrow" w:hAnsi="Arial Narrow"/>
                <w:sz w:val="20"/>
                <w:szCs w:val="20"/>
              </w:rPr>
              <w:t>:</w:t>
            </w:r>
          </w:p>
          <w:p w14:paraId="69882A5C" w14:textId="77777777" w:rsidR="004F7DE9" w:rsidRPr="00156452" w:rsidRDefault="004F7DE9" w:rsidP="00950A75">
            <w:pPr>
              <w:pStyle w:val="Odstavecseseznamem"/>
              <w:numPr>
                <w:ilvl w:val="0"/>
                <w:numId w:val="9"/>
              </w:numPr>
              <w:ind w:right="67"/>
              <w:rPr>
                <w:rFonts w:ascii="Arial Narrow" w:hAnsi="Arial Narrow"/>
                <w:sz w:val="20"/>
                <w:szCs w:val="20"/>
              </w:rPr>
            </w:pPr>
            <w:r w:rsidRPr="00156452">
              <w:rPr>
                <w:rFonts w:ascii="Arial Narrow" w:hAnsi="Arial Narrow"/>
                <w:sz w:val="20"/>
                <w:szCs w:val="20"/>
              </w:rPr>
              <w:t>stavby pro reklamu a informační a reklamní zařízení</w:t>
            </w:r>
          </w:p>
          <w:p w14:paraId="27CDEDA8" w14:textId="77777777" w:rsidR="004F7DE9" w:rsidRDefault="004F7DE9" w:rsidP="004F7DE9">
            <w:pPr>
              <w:ind w:right="67" w:firstLine="0"/>
              <w:rPr>
                <w:rFonts w:ascii="Arial Narrow" w:hAnsi="Arial Narrow"/>
                <w:sz w:val="20"/>
                <w:szCs w:val="20"/>
              </w:rPr>
            </w:pPr>
            <w:r w:rsidRPr="00AF5929">
              <w:rPr>
                <w:rFonts w:ascii="Arial Narrow" w:hAnsi="Arial Narrow"/>
                <w:sz w:val="20"/>
                <w:szCs w:val="20"/>
                <w:u w:val="single"/>
              </w:rPr>
              <w:t>Nepřípustné využití</w:t>
            </w:r>
            <w:r w:rsidRPr="00AF5929">
              <w:rPr>
                <w:rFonts w:ascii="Arial Narrow" w:hAnsi="Arial Narrow"/>
                <w:sz w:val="20"/>
                <w:szCs w:val="20"/>
              </w:rPr>
              <w:t xml:space="preserve">: </w:t>
            </w:r>
          </w:p>
          <w:p w14:paraId="2222FE88"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bydlení v rodinných domech</w:t>
            </w:r>
          </w:p>
          <w:p w14:paraId="338B593C" w14:textId="77777777" w:rsidR="004F7DE9" w:rsidRPr="00EF1902"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bydlení v bytových domech</w:t>
            </w:r>
          </w:p>
          <w:p w14:paraId="03EB249F"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rodinná rekreace</w:t>
            </w:r>
          </w:p>
          <w:p w14:paraId="6EE8A8B9" w14:textId="77777777" w:rsidR="004F7DE9" w:rsidRPr="006A180D" w:rsidRDefault="004F7DE9" w:rsidP="00950A75">
            <w:pPr>
              <w:pStyle w:val="Odstavecseseznamem"/>
              <w:numPr>
                <w:ilvl w:val="0"/>
                <w:numId w:val="9"/>
              </w:numPr>
              <w:ind w:right="67"/>
              <w:rPr>
                <w:rFonts w:ascii="Arial Narrow" w:hAnsi="Arial Narrow"/>
                <w:sz w:val="18"/>
                <w:szCs w:val="18"/>
                <w:u w:val="single"/>
              </w:rPr>
            </w:pPr>
            <w:r w:rsidRPr="00AF5929">
              <w:rPr>
                <w:rFonts w:ascii="Arial Narrow" w:hAnsi="Arial Narrow"/>
                <w:sz w:val="20"/>
                <w:szCs w:val="20"/>
              </w:rPr>
              <w:t>veškeré stavby a činnosti, jejichž negativní účinky na životní prostředí překračují nad přípustnou mez hygienické limity, veškeré stavby a činnosti nesouvisející s hlavním a přípustným využitím, zejména stavby pro vý</w:t>
            </w:r>
            <w:r>
              <w:rPr>
                <w:rFonts w:ascii="Arial Narrow" w:hAnsi="Arial Narrow"/>
                <w:sz w:val="20"/>
                <w:szCs w:val="20"/>
              </w:rPr>
              <w:t>robu a skladování</w:t>
            </w:r>
          </w:p>
          <w:p w14:paraId="6E9DAD8D" w14:textId="77777777" w:rsidR="004F7DE9" w:rsidRPr="00AF5929" w:rsidRDefault="004F7DE9" w:rsidP="004F7DE9">
            <w:pPr>
              <w:pStyle w:val="Odstavecseseznamem"/>
              <w:ind w:left="720" w:right="67" w:firstLine="0"/>
              <w:rPr>
                <w:rFonts w:ascii="Arial Narrow" w:hAnsi="Arial Narrow"/>
                <w:sz w:val="18"/>
                <w:szCs w:val="18"/>
                <w:u w:val="single"/>
              </w:rPr>
            </w:pPr>
          </w:p>
          <w:p w14:paraId="3217ED3D" w14:textId="77777777" w:rsidR="004F7DE9" w:rsidRPr="00AF5929" w:rsidRDefault="004F7DE9" w:rsidP="004F7DE9">
            <w:pPr>
              <w:ind w:right="67" w:firstLine="0"/>
              <w:rPr>
                <w:rFonts w:ascii="Arial Narrow" w:hAnsi="Arial Narrow"/>
                <w:sz w:val="20"/>
                <w:szCs w:val="20"/>
              </w:rPr>
            </w:pPr>
            <w:r w:rsidRPr="00AF5929">
              <w:rPr>
                <w:rFonts w:ascii="Arial Narrow" w:hAnsi="Arial Narrow"/>
                <w:sz w:val="20"/>
                <w:szCs w:val="20"/>
                <w:u w:val="single"/>
              </w:rPr>
              <w:t>Podmínky prostorového uspořádání</w:t>
            </w:r>
            <w:r>
              <w:rPr>
                <w:rFonts w:ascii="Arial Narrow" w:hAnsi="Arial Narrow"/>
                <w:sz w:val="20"/>
                <w:szCs w:val="20"/>
                <w:u w:val="single"/>
              </w:rPr>
              <w:t xml:space="preserve"> ve stabilizovaných plochách v obci</w:t>
            </w:r>
            <w:r w:rsidRPr="00AF5929">
              <w:rPr>
                <w:rFonts w:ascii="Arial Narrow" w:hAnsi="Arial Narrow"/>
                <w:sz w:val="20"/>
                <w:szCs w:val="20"/>
              </w:rPr>
              <w:t>:</w:t>
            </w:r>
          </w:p>
          <w:p w14:paraId="5AF5101B" w14:textId="77777777" w:rsidR="004F7DE9" w:rsidRPr="003F2714" w:rsidRDefault="004F7DE9" w:rsidP="00950A75">
            <w:pPr>
              <w:pStyle w:val="Odstavecseseznamem"/>
              <w:numPr>
                <w:ilvl w:val="0"/>
                <w:numId w:val="9"/>
              </w:numPr>
              <w:ind w:right="67"/>
              <w:rPr>
                <w:rFonts w:ascii="Arial Narrow" w:hAnsi="Arial Narrow"/>
                <w:bCs/>
                <w:sz w:val="20"/>
                <w:szCs w:val="20"/>
              </w:rPr>
            </w:pPr>
            <w:r w:rsidRPr="00AF5929">
              <w:rPr>
                <w:rFonts w:ascii="Arial Narrow" w:hAnsi="Arial Narrow"/>
                <w:sz w:val="20"/>
                <w:szCs w:val="20"/>
              </w:rPr>
              <w:t xml:space="preserve">Připouští </w:t>
            </w:r>
            <w:r w:rsidRPr="003F2714">
              <w:rPr>
                <w:rFonts w:ascii="Arial Narrow" w:hAnsi="Arial Narrow"/>
                <w:sz w:val="20"/>
                <w:szCs w:val="20"/>
              </w:rPr>
              <w:t>se zástavba</w:t>
            </w:r>
            <w:r w:rsidRPr="00AF5929">
              <w:rPr>
                <w:rFonts w:ascii="Arial Narrow" w:hAnsi="Arial Narrow"/>
                <w:sz w:val="20"/>
                <w:szCs w:val="20"/>
              </w:rPr>
              <w:t xml:space="preserve"> </w:t>
            </w:r>
            <w:r>
              <w:rPr>
                <w:rFonts w:ascii="Arial Narrow" w:hAnsi="Arial Narrow"/>
                <w:sz w:val="20"/>
                <w:szCs w:val="20"/>
              </w:rPr>
              <w:t>o výšce do 2</w:t>
            </w:r>
            <w:r w:rsidRPr="00A43C06">
              <w:rPr>
                <w:rFonts w:ascii="Arial Narrow" w:hAnsi="Arial Narrow"/>
                <w:sz w:val="20"/>
                <w:szCs w:val="20"/>
              </w:rPr>
              <w:t xml:space="preserve"> běžných </w:t>
            </w:r>
            <w:r>
              <w:rPr>
                <w:rFonts w:ascii="Arial Narrow" w:hAnsi="Arial Narrow"/>
                <w:sz w:val="20"/>
                <w:szCs w:val="20"/>
              </w:rPr>
              <w:t>nadzemních podlaží, přípustné je využít podkroví</w:t>
            </w:r>
            <w:r w:rsidRPr="00AF5929">
              <w:rPr>
                <w:rFonts w:ascii="Arial Narrow" w:hAnsi="Arial Narrow"/>
                <w:sz w:val="20"/>
                <w:szCs w:val="20"/>
              </w:rPr>
              <w:t xml:space="preserve"> </w:t>
            </w:r>
          </w:p>
          <w:p w14:paraId="0677B893" w14:textId="77777777" w:rsidR="004F7DE9" w:rsidRDefault="004F7DE9" w:rsidP="004F7DE9">
            <w:pPr>
              <w:ind w:right="67" w:firstLine="0"/>
              <w:rPr>
                <w:rFonts w:ascii="Arial Narrow" w:hAnsi="Arial Narrow"/>
                <w:sz w:val="20"/>
                <w:szCs w:val="20"/>
              </w:rPr>
            </w:pPr>
            <w:r w:rsidRPr="00174F21">
              <w:rPr>
                <w:rFonts w:ascii="Arial Narrow" w:hAnsi="Arial Narrow"/>
                <w:sz w:val="20"/>
                <w:szCs w:val="20"/>
              </w:rPr>
              <w:t>zástavba území (zejména zástavby proluk, přístavby a nástavby) bude odpovídat</w:t>
            </w:r>
            <w:r>
              <w:rPr>
                <w:rFonts w:ascii="Arial Narrow" w:hAnsi="Arial Narrow"/>
                <w:sz w:val="20"/>
                <w:szCs w:val="20"/>
              </w:rPr>
              <w:t xml:space="preserve"> </w:t>
            </w:r>
            <w:r w:rsidRPr="00174F21">
              <w:rPr>
                <w:rFonts w:ascii="Arial Narrow" w:hAnsi="Arial Narrow"/>
                <w:sz w:val="20"/>
                <w:szCs w:val="20"/>
              </w:rPr>
              <w:t>převažujícímu charakteru a struktuře zástavby dané plochy (např. budou respektovat</w:t>
            </w:r>
            <w:r>
              <w:rPr>
                <w:rFonts w:ascii="Arial Narrow" w:hAnsi="Arial Narrow"/>
                <w:sz w:val="20"/>
                <w:szCs w:val="20"/>
              </w:rPr>
              <w:t xml:space="preserve"> </w:t>
            </w:r>
            <w:r w:rsidRPr="00174F21">
              <w:rPr>
                <w:rFonts w:ascii="Arial Narrow" w:hAnsi="Arial Narrow"/>
                <w:sz w:val="20"/>
                <w:szCs w:val="20"/>
              </w:rPr>
              <w:t>stávající stavební čáru, historickou strukturu obytných a hospodářských stavení, rekreační</w:t>
            </w:r>
            <w:r>
              <w:rPr>
                <w:rFonts w:ascii="Arial Narrow" w:hAnsi="Arial Narrow"/>
                <w:sz w:val="20"/>
                <w:szCs w:val="20"/>
              </w:rPr>
              <w:t xml:space="preserve"> </w:t>
            </w:r>
            <w:r w:rsidRPr="00174F21">
              <w:rPr>
                <w:rFonts w:ascii="Arial Narrow" w:hAnsi="Arial Narrow"/>
                <w:sz w:val="20"/>
                <w:szCs w:val="20"/>
              </w:rPr>
              <w:t>charakter vnitrobloků) a jejich výška bude maximálně o 1 typické nadzemní podlaží</w:t>
            </w:r>
            <w:r>
              <w:rPr>
                <w:rFonts w:ascii="Arial Narrow" w:hAnsi="Arial Narrow"/>
                <w:sz w:val="20"/>
                <w:szCs w:val="20"/>
              </w:rPr>
              <w:t xml:space="preserve"> </w:t>
            </w:r>
            <w:r w:rsidRPr="00174F21">
              <w:rPr>
                <w:rFonts w:ascii="Arial Narrow" w:hAnsi="Arial Narrow"/>
                <w:sz w:val="20"/>
                <w:szCs w:val="20"/>
              </w:rPr>
              <w:t xml:space="preserve">vyšší než </w:t>
            </w:r>
            <w:r w:rsidRPr="00174F21">
              <w:rPr>
                <w:rFonts w:ascii="Arial Narrow" w:hAnsi="Arial Narrow"/>
                <w:sz w:val="20"/>
                <w:szCs w:val="20"/>
              </w:rPr>
              <w:lastRenderedPageBreak/>
              <w:t>převažující zástavba území</w:t>
            </w:r>
            <w:r>
              <w:rPr>
                <w:rFonts w:ascii="Arial Narrow" w:hAnsi="Arial Narrow"/>
                <w:sz w:val="20"/>
                <w:szCs w:val="20"/>
              </w:rPr>
              <w:t>.</w:t>
            </w:r>
          </w:p>
          <w:p w14:paraId="39F08DEF" w14:textId="77777777" w:rsidR="004F7DE9" w:rsidRDefault="004F7DE9" w:rsidP="004F7DE9">
            <w:pPr>
              <w:ind w:right="67" w:firstLine="0"/>
              <w:rPr>
                <w:rFonts w:ascii="Arial Narrow" w:hAnsi="Arial Narrow"/>
                <w:sz w:val="20"/>
                <w:szCs w:val="20"/>
              </w:rPr>
            </w:pPr>
          </w:p>
          <w:p w14:paraId="5C81DBF2" w14:textId="77777777" w:rsidR="004F7DE9" w:rsidRPr="00725034" w:rsidRDefault="004F7DE9" w:rsidP="004F7DE9">
            <w:pPr>
              <w:ind w:right="67" w:firstLine="0"/>
              <w:rPr>
                <w:rFonts w:ascii="Arial Narrow" w:hAnsi="Arial Narrow"/>
                <w:sz w:val="20"/>
                <w:szCs w:val="20"/>
              </w:rPr>
            </w:pPr>
            <w:r w:rsidRPr="00725034">
              <w:rPr>
                <w:rFonts w:ascii="Arial Narrow" w:hAnsi="Arial Narrow"/>
                <w:sz w:val="20"/>
                <w:szCs w:val="20"/>
                <w:u w:val="single"/>
              </w:rPr>
              <w:t>Podmínky prostorového uspořádání pro stavbu na p.č.115 a pro zastavitelnou plochu Z10 OK</w:t>
            </w:r>
            <w:r w:rsidRPr="00725034">
              <w:rPr>
                <w:rFonts w:ascii="Arial Narrow" w:hAnsi="Arial Narrow"/>
                <w:sz w:val="20"/>
                <w:szCs w:val="20"/>
              </w:rPr>
              <w:t>:</w:t>
            </w:r>
          </w:p>
          <w:p w14:paraId="77BE6C3E" w14:textId="411561AA" w:rsidR="004B46AD" w:rsidRPr="00015279" w:rsidRDefault="004F7DE9" w:rsidP="00015279">
            <w:pPr>
              <w:pStyle w:val="Odstavecseseznamem"/>
              <w:numPr>
                <w:ilvl w:val="0"/>
                <w:numId w:val="9"/>
              </w:numPr>
              <w:ind w:right="67"/>
              <w:rPr>
                <w:rFonts w:ascii="Arial Narrow" w:hAnsi="Arial Narrow"/>
                <w:bCs/>
                <w:sz w:val="20"/>
                <w:szCs w:val="20"/>
              </w:rPr>
            </w:pPr>
            <w:r w:rsidRPr="00725034">
              <w:rPr>
                <w:rFonts w:ascii="Arial Narrow" w:hAnsi="Arial Narrow"/>
                <w:sz w:val="20"/>
                <w:szCs w:val="20"/>
              </w:rPr>
              <w:t xml:space="preserve">Připouští se zástavba o výšce do 1 běžných nadzemních podlaží, přípustné je využít podkroví </w:t>
            </w:r>
          </w:p>
        </w:tc>
      </w:tr>
      <w:tr w:rsidR="004F7DE9" w:rsidRPr="007711BD" w14:paraId="6B060667"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6C630302" w14:textId="77777777" w:rsidR="004F7DE9" w:rsidRPr="00735E89" w:rsidRDefault="004F7DE9" w:rsidP="004F7DE9">
            <w:pPr>
              <w:ind w:right="67" w:firstLine="0"/>
              <w:jc w:val="center"/>
              <w:rPr>
                <w:rFonts w:ascii="Arial Narrow" w:hAnsi="Arial Narrow"/>
                <w:caps/>
                <w:sz w:val="20"/>
                <w:szCs w:val="20"/>
              </w:rPr>
            </w:pPr>
            <w:r w:rsidRPr="00735E89">
              <w:rPr>
                <w:rFonts w:ascii="Arial Narrow" w:hAnsi="Arial Narrow"/>
                <w:b/>
                <w:szCs w:val="22"/>
              </w:rPr>
              <w:lastRenderedPageBreak/>
              <w:t>OS</w:t>
            </w:r>
          </w:p>
        </w:tc>
        <w:tc>
          <w:tcPr>
            <w:tcW w:w="2838" w:type="dxa"/>
            <w:tcBorders>
              <w:top w:val="single" w:sz="4" w:space="0" w:color="000000"/>
              <w:left w:val="single" w:sz="4" w:space="0" w:color="000000"/>
              <w:bottom w:val="single" w:sz="4" w:space="0" w:color="000000"/>
            </w:tcBorders>
            <w:shd w:val="clear" w:color="auto" w:fill="auto"/>
            <w:vAlign w:val="center"/>
          </w:tcPr>
          <w:p w14:paraId="2D775CF6" w14:textId="77777777" w:rsidR="004F7DE9" w:rsidRPr="00735E89" w:rsidRDefault="004F7DE9" w:rsidP="004F7DE9">
            <w:pPr>
              <w:ind w:right="67" w:firstLine="0"/>
              <w:jc w:val="left"/>
              <w:rPr>
                <w:rFonts w:ascii="Arial Narrow" w:hAnsi="Arial Narrow"/>
                <w:sz w:val="20"/>
                <w:szCs w:val="20"/>
                <w:u w:val="single"/>
              </w:rPr>
            </w:pPr>
            <w:r w:rsidRPr="00735E89">
              <w:rPr>
                <w:rFonts w:ascii="Arial Narrow" w:hAnsi="Arial Narrow"/>
                <w:caps/>
                <w:color w:val="000000"/>
                <w:sz w:val="20"/>
                <w:szCs w:val="20"/>
              </w:rPr>
              <w:t>občanské vybavení SPORT</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57361F4F" w14:textId="77777777" w:rsidR="004F7DE9" w:rsidRPr="00735E89" w:rsidRDefault="004F7DE9" w:rsidP="004F7DE9">
            <w:pPr>
              <w:ind w:right="67" w:firstLine="0"/>
              <w:rPr>
                <w:rFonts w:ascii="Arial Narrow" w:hAnsi="Arial Narrow"/>
                <w:sz w:val="20"/>
                <w:szCs w:val="20"/>
              </w:rPr>
            </w:pPr>
            <w:r w:rsidRPr="00735E89">
              <w:rPr>
                <w:rFonts w:ascii="Arial Narrow" w:hAnsi="Arial Narrow"/>
                <w:sz w:val="20"/>
                <w:szCs w:val="20"/>
                <w:u w:val="single"/>
              </w:rPr>
              <w:t>Hlavní využití</w:t>
            </w:r>
            <w:r w:rsidRPr="00735E89">
              <w:rPr>
                <w:rFonts w:ascii="Arial Narrow" w:hAnsi="Arial Narrow"/>
                <w:sz w:val="20"/>
                <w:szCs w:val="20"/>
              </w:rPr>
              <w:t xml:space="preserve">: </w:t>
            </w:r>
          </w:p>
          <w:p w14:paraId="525C00A6" w14:textId="77777777" w:rsidR="004F7DE9" w:rsidRPr="00C97FFB" w:rsidRDefault="004F7DE9" w:rsidP="00C97FFB">
            <w:pPr>
              <w:pStyle w:val="Odstavecseseznamem"/>
              <w:numPr>
                <w:ilvl w:val="0"/>
                <w:numId w:val="9"/>
              </w:numPr>
              <w:ind w:right="67"/>
              <w:rPr>
                <w:rFonts w:ascii="Arial Narrow" w:hAnsi="Arial Narrow"/>
                <w:sz w:val="20"/>
                <w:szCs w:val="20"/>
                <w:u w:val="single"/>
              </w:rPr>
            </w:pPr>
            <w:r w:rsidRPr="00735E89">
              <w:rPr>
                <w:rFonts w:ascii="Arial Narrow" w:hAnsi="Arial Narrow"/>
                <w:sz w:val="20"/>
                <w:szCs w:val="20"/>
              </w:rPr>
              <w:t>stavby pro tělovýchovu a sport</w:t>
            </w:r>
          </w:p>
          <w:p w14:paraId="2E91D02D" w14:textId="77777777" w:rsidR="004F7DE9" w:rsidRPr="00735E89" w:rsidRDefault="004F7DE9" w:rsidP="004F7DE9">
            <w:pPr>
              <w:ind w:right="67" w:firstLine="0"/>
              <w:rPr>
                <w:rFonts w:ascii="Arial Narrow" w:hAnsi="Arial Narrow"/>
                <w:sz w:val="20"/>
                <w:szCs w:val="20"/>
              </w:rPr>
            </w:pPr>
            <w:r w:rsidRPr="00735E89">
              <w:rPr>
                <w:rFonts w:ascii="Arial Narrow" w:hAnsi="Arial Narrow"/>
                <w:sz w:val="20"/>
                <w:szCs w:val="20"/>
                <w:u w:val="single"/>
              </w:rPr>
              <w:t>Přípustné využití</w:t>
            </w:r>
            <w:r w:rsidRPr="00735E89">
              <w:rPr>
                <w:rFonts w:ascii="Arial Narrow" w:hAnsi="Arial Narrow"/>
                <w:sz w:val="20"/>
                <w:szCs w:val="20"/>
              </w:rPr>
              <w:t xml:space="preserve">: </w:t>
            </w:r>
          </w:p>
          <w:p w14:paraId="2AEC0918" w14:textId="77777777" w:rsidR="004F7DE9" w:rsidRPr="00735E89" w:rsidRDefault="004F7DE9" w:rsidP="00950A75">
            <w:pPr>
              <w:pStyle w:val="Odstavecseseznamem"/>
              <w:numPr>
                <w:ilvl w:val="0"/>
                <w:numId w:val="9"/>
              </w:numPr>
              <w:ind w:right="67"/>
              <w:rPr>
                <w:rFonts w:ascii="Arial Narrow" w:hAnsi="Arial Narrow"/>
                <w:sz w:val="20"/>
                <w:szCs w:val="20"/>
                <w:u w:val="single"/>
              </w:rPr>
            </w:pPr>
            <w:r w:rsidRPr="00735E89">
              <w:rPr>
                <w:rFonts w:ascii="Arial Narrow" w:hAnsi="Arial Narrow"/>
                <w:sz w:val="20"/>
                <w:szCs w:val="20"/>
              </w:rPr>
              <w:t>související občanské vybavení – komerční zařízení malá a střední (tj. zejména staveb pro ubytování a stravování)</w:t>
            </w:r>
          </w:p>
          <w:p w14:paraId="3C25A0C8"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občanské vybavení – veřejná infrastruktura (tj. zejména staveb pro vzdělávání a výchovu, sociální služby, zdravotnictví, kulturu, církve, veřejnou správu)</w:t>
            </w:r>
          </w:p>
          <w:p w14:paraId="0A95E1F1"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parky a veřejné zeleň včetně dětských hřišť</w:t>
            </w:r>
          </w:p>
          <w:p w14:paraId="33098064"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 xml:space="preserve">veřejná prostranství </w:t>
            </w:r>
          </w:p>
          <w:p w14:paraId="0E8F4BC1"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veřejné nebo související dopravní infrastruktury</w:t>
            </w:r>
          </w:p>
          <w:p w14:paraId="2A59F345"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veřejné nebo související technické infrastruktury</w:t>
            </w:r>
          </w:p>
          <w:p w14:paraId="57D674D5"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 xml:space="preserve">parkoviště pro osobní automobily </w:t>
            </w:r>
          </w:p>
          <w:p w14:paraId="594CF641"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 xml:space="preserve">fotovoltaické elektrárny na stávajících nebo navržených stavbách </w:t>
            </w:r>
          </w:p>
          <w:p w14:paraId="78900482" w14:textId="77777777" w:rsidR="004F7DE9" w:rsidRPr="00C97FFB" w:rsidRDefault="004F7DE9" w:rsidP="00C97FFB">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drobné doprovodné a sakrální architektury (např. odpočívadla, plastiky, turistické přístřešky, altány, kaple, boží muka), další zeleň (např. stromořadí, aleje, remízy), vodní toky a plochy, protipovodňové, retenční a protierozní opatření</w:t>
            </w:r>
          </w:p>
          <w:p w14:paraId="4809FAD1" w14:textId="77777777" w:rsidR="004F7DE9" w:rsidRPr="00735E89" w:rsidRDefault="004F7DE9" w:rsidP="004F7DE9">
            <w:pPr>
              <w:ind w:right="67" w:firstLine="0"/>
              <w:rPr>
                <w:rFonts w:ascii="Arial Narrow" w:hAnsi="Arial Narrow"/>
                <w:sz w:val="20"/>
                <w:szCs w:val="20"/>
                <w:u w:val="single"/>
              </w:rPr>
            </w:pPr>
            <w:r w:rsidRPr="00735E89">
              <w:rPr>
                <w:rFonts w:ascii="Arial Narrow" w:hAnsi="Arial Narrow"/>
                <w:sz w:val="20"/>
                <w:szCs w:val="20"/>
                <w:u w:val="single"/>
              </w:rPr>
              <w:t>Podmíněně přípustné využití</w:t>
            </w:r>
            <w:r w:rsidRPr="00735E89">
              <w:rPr>
                <w:rFonts w:ascii="Arial Narrow" w:hAnsi="Arial Narrow"/>
                <w:sz w:val="20"/>
                <w:szCs w:val="20"/>
              </w:rPr>
              <w:t>:</w:t>
            </w:r>
          </w:p>
          <w:p w14:paraId="41E80D0D"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pro reklamu a informační a reklamní zařízení</w:t>
            </w:r>
          </w:p>
          <w:p w14:paraId="7E497F7D" w14:textId="77777777" w:rsidR="004F7DE9" w:rsidRPr="00735E89" w:rsidRDefault="004F7DE9" w:rsidP="004F7DE9">
            <w:pPr>
              <w:pStyle w:val="Odstavecseseznamem"/>
              <w:ind w:left="720" w:right="67" w:firstLine="0"/>
              <w:rPr>
                <w:rFonts w:ascii="Arial Narrow" w:hAnsi="Arial Narrow"/>
                <w:sz w:val="20"/>
                <w:szCs w:val="20"/>
                <w:u w:val="single"/>
              </w:rPr>
            </w:pPr>
          </w:p>
          <w:p w14:paraId="64ACE175" w14:textId="77777777" w:rsidR="004F7DE9" w:rsidRPr="00735E89" w:rsidRDefault="004F7DE9" w:rsidP="004F7DE9">
            <w:pPr>
              <w:ind w:right="67" w:firstLine="0"/>
              <w:rPr>
                <w:rFonts w:ascii="Arial Narrow" w:hAnsi="Arial Narrow"/>
                <w:sz w:val="20"/>
                <w:szCs w:val="20"/>
              </w:rPr>
            </w:pPr>
            <w:r w:rsidRPr="00735E89">
              <w:rPr>
                <w:rFonts w:ascii="Arial Narrow" w:hAnsi="Arial Narrow"/>
                <w:sz w:val="20"/>
                <w:szCs w:val="20"/>
                <w:u w:val="single"/>
              </w:rPr>
              <w:t>Nepřípustné využití</w:t>
            </w:r>
            <w:r w:rsidRPr="00735E89">
              <w:rPr>
                <w:rFonts w:ascii="Arial Narrow" w:hAnsi="Arial Narrow"/>
                <w:sz w:val="20"/>
                <w:szCs w:val="20"/>
              </w:rPr>
              <w:t xml:space="preserve">: </w:t>
            </w:r>
          </w:p>
          <w:p w14:paraId="575239DE"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nebo opatření pro bydlení v rodinných domech</w:t>
            </w:r>
          </w:p>
          <w:p w14:paraId="0882D6DD"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nebo opatření pro bydlení v bytových domech</w:t>
            </w:r>
          </w:p>
          <w:p w14:paraId="1E798E44"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nebo opatření pro rodinnou rekreaci</w:t>
            </w:r>
          </w:p>
          <w:p w14:paraId="38538019" w14:textId="77777777" w:rsidR="004F7DE9" w:rsidRPr="00C97FFB" w:rsidRDefault="004F7DE9" w:rsidP="00C97FFB">
            <w:pPr>
              <w:pStyle w:val="Odstavecseseznamem"/>
              <w:numPr>
                <w:ilvl w:val="0"/>
                <w:numId w:val="9"/>
              </w:numPr>
              <w:ind w:right="67"/>
              <w:rPr>
                <w:rFonts w:ascii="Arial Narrow" w:hAnsi="Arial Narrow"/>
                <w:color w:val="000000"/>
                <w:sz w:val="20"/>
                <w:szCs w:val="20"/>
                <w:u w:val="single"/>
              </w:rPr>
            </w:pPr>
            <w:r w:rsidRPr="00735E89">
              <w:rPr>
                <w:rFonts w:ascii="Arial Narrow" w:hAnsi="Arial Narrow"/>
                <w:sz w:val="20"/>
                <w:szCs w:val="20"/>
              </w:rPr>
              <w:t>veškeré stavby a činnosti, jejichž negativní účinky na životní prostředí překračují nad přípustnou mez hygienické limity, veškeré stavby a činnosti nesouvisející s hlavním a přípustným využitím, zejména stavby pro výrobu a skladování</w:t>
            </w:r>
            <w:r w:rsidRPr="00C97FFB">
              <w:rPr>
                <w:rFonts w:ascii="Arial Narrow" w:hAnsi="Arial Narrow"/>
                <w:color w:val="000000"/>
                <w:sz w:val="20"/>
                <w:szCs w:val="20"/>
              </w:rPr>
              <w:t xml:space="preserve"> </w:t>
            </w:r>
          </w:p>
          <w:p w14:paraId="76661E2A" w14:textId="77777777" w:rsidR="004F7DE9" w:rsidRPr="00735E89" w:rsidRDefault="004F7DE9" w:rsidP="004F7DE9">
            <w:pPr>
              <w:ind w:right="67" w:firstLine="0"/>
              <w:rPr>
                <w:rFonts w:ascii="Arial Narrow" w:hAnsi="Arial Narrow"/>
                <w:sz w:val="20"/>
                <w:szCs w:val="20"/>
              </w:rPr>
            </w:pPr>
            <w:r w:rsidRPr="00735E89">
              <w:rPr>
                <w:rFonts w:ascii="Arial Narrow" w:hAnsi="Arial Narrow"/>
                <w:sz w:val="20"/>
                <w:szCs w:val="20"/>
                <w:u w:val="single"/>
              </w:rPr>
              <w:t>Podmínky prostorového uspořádání:</w:t>
            </w:r>
            <w:r w:rsidRPr="00735E89">
              <w:rPr>
                <w:rFonts w:ascii="Arial Narrow" w:hAnsi="Arial Narrow"/>
                <w:sz w:val="20"/>
                <w:szCs w:val="20"/>
              </w:rPr>
              <w:t xml:space="preserve"> </w:t>
            </w:r>
          </w:p>
          <w:p w14:paraId="46A01E5A" w14:textId="77777777" w:rsidR="004F7DE9" w:rsidRPr="00735E89" w:rsidRDefault="004F7DE9" w:rsidP="00950A75">
            <w:pPr>
              <w:pStyle w:val="Odstavecseseznamem"/>
              <w:numPr>
                <w:ilvl w:val="0"/>
                <w:numId w:val="9"/>
              </w:numPr>
              <w:ind w:right="67"/>
              <w:rPr>
                <w:rFonts w:ascii="Arial Narrow" w:hAnsi="Arial Narrow"/>
                <w:bCs/>
                <w:sz w:val="20"/>
                <w:szCs w:val="20"/>
              </w:rPr>
            </w:pPr>
            <w:r w:rsidRPr="00735E89">
              <w:rPr>
                <w:rFonts w:ascii="Arial Narrow" w:hAnsi="Arial Narrow"/>
                <w:sz w:val="20"/>
                <w:szCs w:val="20"/>
              </w:rPr>
              <w:t xml:space="preserve">připouští se zástavba o výšce do 3 běžných nadzemních podlaží, přípustné je využít podkroví </w:t>
            </w:r>
          </w:p>
          <w:p w14:paraId="07B94E85" w14:textId="77777777" w:rsidR="004F7DE9" w:rsidRPr="00735E89" w:rsidRDefault="004F7DE9" w:rsidP="00950A75">
            <w:pPr>
              <w:pStyle w:val="Odstavecseseznamem"/>
              <w:numPr>
                <w:ilvl w:val="0"/>
                <w:numId w:val="9"/>
              </w:numPr>
              <w:ind w:right="67"/>
              <w:rPr>
                <w:rFonts w:ascii="Arial Narrow" w:hAnsi="Arial Narrow"/>
                <w:bCs/>
                <w:sz w:val="20"/>
                <w:szCs w:val="20"/>
              </w:rPr>
            </w:pPr>
            <w:r w:rsidRPr="00735E89">
              <w:rPr>
                <w:rFonts w:ascii="Arial Narrow" w:hAnsi="Arial Narrow"/>
                <w:bCs/>
                <w:sz w:val="20"/>
                <w:szCs w:val="20"/>
              </w:rPr>
              <w:t xml:space="preserve">koeficient </w:t>
            </w:r>
            <w:r w:rsidRPr="00735E89">
              <w:rPr>
                <w:rFonts w:ascii="Arial Narrow" w:hAnsi="Arial Narrow"/>
                <w:sz w:val="20"/>
                <w:szCs w:val="20"/>
              </w:rPr>
              <w:t>zastavění</w:t>
            </w:r>
            <w:r w:rsidRPr="00735E89">
              <w:rPr>
                <w:rFonts w:ascii="Arial Narrow" w:hAnsi="Arial Narrow"/>
                <w:bCs/>
                <w:sz w:val="20"/>
                <w:szCs w:val="20"/>
              </w:rPr>
              <w:t xml:space="preserve"> plochy se stanovuje na KZP=0,6</w:t>
            </w:r>
          </w:p>
        </w:tc>
      </w:tr>
      <w:tr w:rsidR="004F7DE9" w:rsidRPr="007711BD" w14:paraId="507001AC"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61307F33" w14:textId="77777777" w:rsidR="004F7DE9" w:rsidRPr="00735E89" w:rsidRDefault="004F7DE9" w:rsidP="004F7DE9">
            <w:pPr>
              <w:ind w:right="67" w:firstLine="0"/>
              <w:jc w:val="center"/>
              <w:rPr>
                <w:rFonts w:ascii="Arial Narrow" w:hAnsi="Arial Narrow"/>
                <w:caps/>
                <w:sz w:val="20"/>
                <w:szCs w:val="20"/>
              </w:rPr>
            </w:pPr>
            <w:r w:rsidRPr="00735E89">
              <w:rPr>
                <w:rFonts w:ascii="Arial Narrow" w:hAnsi="Arial Narrow"/>
                <w:b/>
                <w:szCs w:val="22"/>
              </w:rPr>
              <w:t>OH</w:t>
            </w:r>
          </w:p>
        </w:tc>
        <w:tc>
          <w:tcPr>
            <w:tcW w:w="2838" w:type="dxa"/>
            <w:tcBorders>
              <w:top w:val="single" w:sz="4" w:space="0" w:color="000000"/>
              <w:left w:val="single" w:sz="4" w:space="0" w:color="000000"/>
              <w:bottom w:val="single" w:sz="4" w:space="0" w:color="000000"/>
            </w:tcBorders>
            <w:shd w:val="clear" w:color="auto" w:fill="auto"/>
            <w:vAlign w:val="center"/>
          </w:tcPr>
          <w:p w14:paraId="1C8CA304" w14:textId="77777777" w:rsidR="004F7DE9" w:rsidRPr="00735E89" w:rsidRDefault="004F7DE9" w:rsidP="004F7DE9">
            <w:pPr>
              <w:ind w:right="67" w:firstLine="0"/>
              <w:jc w:val="left"/>
              <w:rPr>
                <w:rFonts w:ascii="Arial Narrow" w:hAnsi="Arial Narrow"/>
                <w:sz w:val="20"/>
                <w:szCs w:val="20"/>
                <w:u w:val="single"/>
              </w:rPr>
            </w:pPr>
            <w:r w:rsidRPr="00735E89">
              <w:rPr>
                <w:rFonts w:ascii="Arial Narrow" w:hAnsi="Arial Narrow"/>
                <w:caps/>
                <w:sz w:val="20"/>
                <w:szCs w:val="20"/>
              </w:rPr>
              <w:t>OBČANSKÉ VYBAVENÍ - HŘBITOVY</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5A56A1F9" w14:textId="77777777" w:rsidR="004F7DE9" w:rsidRPr="00735E89" w:rsidRDefault="004F7DE9" w:rsidP="004F7DE9">
            <w:pPr>
              <w:ind w:right="67" w:firstLine="0"/>
              <w:rPr>
                <w:rFonts w:ascii="Arial Narrow" w:hAnsi="Arial Narrow"/>
                <w:sz w:val="20"/>
                <w:szCs w:val="20"/>
              </w:rPr>
            </w:pPr>
            <w:r w:rsidRPr="00735E89">
              <w:rPr>
                <w:rFonts w:ascii="Arial Narrow" w:hAnsi="Arial Narrow"/>
                <w:sz w:val="20"/>
                <w:szCs w:val="20"/>
                <w:u w:val="single"/>
              </w:rPr>
              <w:t>Hlavní využití</w:t>
            </w:r>
            <w:r w:rsidRPr="00735E89">
              <w:rPr>
                <w:rFonts w:ascii="Arial Narrow" w:hAnsi="Arial Narrow"/>
                <w:sz w:val="20"/>
                <w:szCs w:val="20"/>
              </w:rPr>
              <w:t xml:space="preserve">: </w:t>
            </w:r>
          </w:p>
          <w:p w14:paraId="4890BF46" w14:textId="77777777" w:rsidR="004F7DE9" w:rsidRPr="00735E89" w:rsidRDefault="004F7DE9" w:rsidP="00950A75">
            <w:pPr>
              <w:pStyle w:val="Odstavecseseznamem"/>
              <w:numPr>
                <w:ilvl w:val="0"/>
                <w:numId w:val="9"/>
              </w:numPr>
              <w:ind w:right="67"/>
              <w:rPr>
                <w:rFonts w:ascii="Arial Narrow" w:hAnsi="Arial Narrow"/>
                <w:sz w:val="20"/>
                <w:szCs w:val="20"/>
                <w:u w:val="single"/>
              </w:rPr>
            </w:pPr>
            <w:r w:rsidRPr="00735E89">
              <w:rPr>
                <w:rFonts w:ascii="Arial Narrow" w:hAnsi="Arial Narrow"/>
                <w:sz w:val="20"/>
              </w:rPr>
              <w:t>veřejná pohřebiště</w:t>
            </w:r>
          </w:p>
          <w:p w14:paraId="7406B6E5" w14:textId="77777777" w:rsidR="004F7DE9" w:rsidRPr="00735E89" w:rsidRDefault="004F7DE9" w:rsidP="004F7DE9">
            <w:pPr>
              <w:ind w:right="67" w:firstLine="0"/>
              <w:rPr>
                <w:rFonts w:ascii="Arial Narrow" w:hAnsi="Arial Narrow"/>
                <w:sz w:val="20"/>
                <w:szCs w:val="20"/>
              </w:rPr>
            </w:pPr>
            <w:r w:rsidRPr="00735E89">
              <w:rPr>
                <w:rFonts w:ascii="Arial Narrow" w:hAnsi="Arial Narrow"/>
                <w:sz w:val="20"/>
                <w:szCs w:val="20"/>
                <w:u w:val="single"/>
              </w:rPr>
              <w:t>Přípustné využití</w:t>
            </w:r>
            <w:r w:rsidRPr="00735E89">
              <w:rPr>
                <w:rFonts w:ascii="Arial Narrow" w:hAnsi="Arial Narrow"/>
                <w:sz w:val="20"/>
                <w:szCs w:val="20"/>
              </w:rPr>
              <w:t xml:space="preserve">: </w:t>
            </w:r>
          </w:p>
          <w:p w14:paraId="40A3608F" w14:textId="77777777" w:rsidR="004F7DE9" w:rsidRPr="00735E89" w:rsidRDefault="004F7DE9" w:rsidP="00950A75">
            <w:pPr>
              <w:pStyle w:val="Odstavecseseznamem"/>
              <w:numPr>
                <w:ilvl w:val="0"/>
                <w:numId w:val="9"/>
              </w:numPr>
              <w:ind w:right="67"/>
              <w:rPr>
                <w:rFonts w:ascii="Arial Narrow" w:hAnsi="Arial Narrow"/>
                <w:sz w:val="20"/>
                <w:szCs w:val="20"/>
                <w:u w:val="single"/>
              </w:rPr>
            </w:pPr>
            <w:r w:rsidRPr="00735E89">
              <w:rPr>
                <w:rFonts w:ascii="Arial Narrow" w:hAnsi="Arial Narrow"/>
                <w:sz w:val="20"/>
                <w:szCs w:val="20"/>
              </w:rPr>
              <w:t>stavby nebo opatření pro související občanské vybavení – komerční zařízení malá a střední pro služby a obchody</w:t>
            </w:r>
          </w:p>
          <w:p w14:paraId="56BC210B"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parky a veřejná zeleň včetně dětských hřišť</w:t>
            </w:r>
          </w:p>
          <w:p w14:paraId="0A4C8DB3"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 xml:space="preserve">veřejná prostranství </w:t>
            </w:r>
          </w:p>
          <w:p w14:paraId="35E4B251"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veřejné nebo související dopravní infrastruktury</w:t>
            </w:r>
          </w:p>
          <w:p w14:paraId="2199A04C"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veřejné nebo související technické infrastruktury</w:t>
            </w:r>
          </w:p>
          <w:p w14:paraId="1DA75968"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 xml:space="preserve">parkoviště pro osobní automobily </w:t>
            </w:r>
          </w:p>
          <w:p w14:paraId="381D9D6F"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drobné doprovodné a sakrální architektury (např. odpočívadla, plastiky, turistické přístřešky, altány, kaple, boží muka), další zeleň (např. stromořadí, aleje, remízy), vodní toky a plochy, protipovodňové, retenční a protierozní opatření</w:t>
            </w:r>
          </w:p>
          <w:p w14:paraId="632D7D12" w14:textId="77777777" w:rsidR="004F7DE9" w:rsidRPr="00735E89" w:rsidRDefault="004F7DE9" w:rsidP="004F7DE9">
            <w:pPr>
              <w:ind w:right="67" w:firstLine="0"/>
              <w:rPr>
                <w:rFonts w:ascii="Arial Narrow" w:hAnsi="Arial Narrow"/>
                <w:sz w:val="20"/>
                <w:szCs w:val="20"/>
              </w:rPr>
            </w:pPr>
            <w:r w:rsidRPr="00735E89">
              <w:rPr>
                <w:rFonts w:ascii="Arial Narrow" w:hAnsi="Arial Narrow"/>
                <w:sz w:val="20"/>
                <w:szCs w:val="20"/>
                <w:u w:val="single"/>
              </w:rPr>
              <w:t>Nepřípustné využití</w:t>
            </w:r>
            <w:r w:rsidRPr="00735E89">
              <w:rPr>
                <w:rFonts w:ascii="Arial Narrow" w:hAnsi="Arial Narrow"/>
                <w:sz w:val="20"/>
                <w:szCs w:val="20"/>
              </w:rPr>
              <w:t xml:space="preserve">: </w:t>
            </w:r>
          </w:p>
          <w:p w14:paraId="6323FBE5"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nebo opatření pro bydlení v rodinných domech</w:t>
            </w:r>
          </w:p>
          <w:p w14:paraId="768370A8"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nebo opatření pro bydlení v bytových domech</w:t>
            </w:r>
          </w:p>
          <w:p w14:paraId="2B85CF86" w14:textId="77777777" w:rsidR="004F7DE9" w:rsidRPr="00735E89" w:rsidRDefault="004F7DE9" w:rsidP="00950A75">
            <w:pPr>
              <w:pStyle w:val="Odstavecseseznamem"/>
              <w:numPr>
                <w:ilvl w:val="0"/>
                <w:numId w:val="9"/>
              </w:numPr>
              <w:ind w:right="67"/>
              <w:rPr>
                <w:rFonts w:ascii="Arial Narrow" w:hAnsi="Arial Narrow"/>
                <w:sz w:val="20"/>
                <w:szCs w:val="20"/>
              </w:rPr>
            </w:pPr>
            <w:r w:rsidRPr="00735E89">
              <w:rPr>
                <w:rFonts w:ascii="Arial Narrow" w:hAnsi="Arial Narrow"/>
                <w:sz w:val="20"/>
                <w:szCs w:val="20"/>
              </w:rPr>
              <w:t>stavby nebo opatření pro</w:t>
            </w:r>
            <w:r w:rsidRPr="00735E89">
              <w:rPr>
                <w:rFonts w:ascii="Arial Narrow" w:hAnsi="Arial Narrow"/>
                <w:color w:val="FF0000"/>
                <w:sz w:val="20"/>
                <w:szCs w:val="20"/>
              </w:rPr>
              <w:t xml:space="preserve"> </w:t>
            </w:r>
            <w:r w:rsidRPr="00735E89">
              <w:rPr>
                <w:rFonts w:ascii="Arial Narrow" w:hAnsi="Arial Narrow"/>
                <w:sz w:val="20"/>
                <w:szCs w:val="20"/>
              </w:rPr>
              <w:t>rodinnou rekreaci</w:t>
            </w:r>
          </w:p>
          <w:p w14:paraId="47771023" w14:textId="77777777" w:rsidR="004F7DE9" w:rsidRPr="00735E89" w:rsidRDefault="004F7DE9" w:rsidP="00950A75">
            <w:pPr>
              <w:pStyle w:val="Odstavecseseznamem"/>
              <w:numPr>
                <w:ilvl w:val="0"/>
                <w:numId w:val="9"/>
              </w:numPr>
              <w:ind w:right="67"/>
              <w:rPr>
                <w:rFonts w:ascii="Arial Narrow" w:hAnsi="Arial Narrow"/>
                <w:color w:val="000000"/>
                <w:sz w:val="20"/>
                <w:szCs w:val="20"/>
                <w:u w:val="single"/>
              </w:rPr>
            </w:pPr>
            <w:r w:rsidRPr="00735E89">
              <w:rPr>
                <w:rFonts w:ascii="Arial Narrow" w:hAnsi="Arial Narrow"/>
                <w:sz w:val="20"/>
                <w:szCs w:val="20"/>
              </w:rPr>
              <w:t xml:space="preserve">veškeré stavby a činnosti, jejichž negativní účinky na životní prostředí překračují nad přípustnou mez hygienické limity, veškeré stavby a činnosti nesouvisející s hlavním a přípustným využitím, zejména stavby pro výrobu a skladování </w:t>
            </w:r>
          </w:p>
          <w:p w14:paraId="3DB2DAFE" w14:textId="77777777" w:rsidR="004F7DE9" w:rsidRPr="00735E89" w:rsidRDefault="004F7DE9" w:rsidP="004F7DE9">
            <w:pPr>
              <w:ind w:right="67" w:firstLine="0"/>
              <w:rPr>
                <w:rFonts w:ascii="Arial Narrow" w:hAnsi="Arial Narrow"/>
                <w:sz w:val="20"/>
                <w:szCs w:val="20"/>
              </w:rPr>
            </w:pPr>
            <w:r w:rsidRPr="00735E89">
              <w:rPr>
                <w:rFonts w:ascii="Arial Narrow" w:hAnsi="Arial Narrow"/>
                <w:sz w:val="20"/>
                <w:szCs w:val="20"/>
                <w:u w:val="single"/>
              </w:rPr>
              <w:lastRenderedPageBreak/>
              <w:t>Podmínky prostorového uspořádání</w:t>
            </w:r>
            <w:r w:rsidRPr="00735E89">
              <w:rPr>
                <w:rFonts w:ascii="Arial Narrow" w:hAnsi="Arial Narrow"/>
                <w:sz w:val="20"/>
                <w:szCs w:val="20"/>
              </w:rPr>
              <w:t xml:space="preserve">: </w:t>
            </w:r>
          </w:p>
          <w:p w14:paraId="118818AB" w14:textId="77777777" w:rsidR="004F7DE9" w:rsidRPr="00735E89" w:rsidRDefault="004F7DE9" w:rsidP="00950A75">
            <w:pPr>
              <w:pStyle w:val="Odstavecseseznamem"/>
              <w:numPr>
                <w:ilvl w:val="0"/>
                <w:numId w:val="9"/>
              </w:numPr>
              <w:ind w:right="67"/>
              <w:rPr>
                <w:rFonts w:ascii="Arial Narrow" w:hAnsi="Arial Narrow"/>
                <w:bCs/>
                <w:sz w:val="20"/>
                <w:szCs w:val="20"/>
              </w:rPr>
            </w:pPr>
            <w:r w:rsidRPr="00735E89">
              <w:rPr>
                <w:rFonts w:ascii="Arial Narrow" w:hAnsi="Arial Narrow"/>
                <w:sz w:val="20"/>
                <w:szCs w:val="20"/>
              </w:rPr>
              <w:t>připouští se jednopodlažní</w:t>
            </w:r>
            <w:r w:rsidRPr="00735E89">
              <w:rPr>
                <w:rFonts w:ascii="Arial Narrow" w:hAnsi="Arial Narrow"/>
                <w:color w:val="FF0000"/>
                <w:sz w:val="20"/>
                <w:szCs w:val="20"/>
              </w:rPr>
              <w:t xml:space="preserve"> </w:t>
            </w:r>
            <w:r w:rsidRPr="00735E89">
              <w:rPr>
                <w:rFonts w:ascii="Arial Narrow" w:hAnsi="Arial Narrow"/>
                <w:sz w:val="20"/>
                <w:szCs w:val="20"/>
              </w:rPr>
              <w:t>zástavba</w:t>
            </w:r>
          </w:p>
          <w:p w14:paraId="2D271C28" w14:textId="77777777" w:rsidR="00725034" w:rsidRPr="00735E89" w:rsidRDefault="004F7DE9" w:rsidP="007E7405">
            <w:pPr>
              <w:pStyle w:val="Odstavecseseznamem"/>
              <w:numPr>
                <w:ilvl w:val="0"/>
                <w:numId w:val="9"/>
              </w:numPr>
              <w:ind w:right="67"/>
            </w:pPr>
            <w:r w:rsidRPr="00735E89">
              <w:rPr>
                <w:rFonts w:ascii="Arial Narrow" w:hAnsi="Arial Narrow"/>
                <w:sz w:val="20"/>
                <w:szCs w:val="20"/>
              </w:rPr>
              <w:t>koeficient</w:t>
            </w:r>
            <w:r w:rsidRPr="00735E89">
              <w:rPr>
                <w:rFonts w:ascii="Arial Narrow" w:hAnsi="Arial Narrow"/>
                <w:bCs/>
                <w:sz w:val="20"/>
                <w:szCs w:val="20"/>
              </w:rPr>
              <w:t xml:space="preserve"> </w:t>
            </w:r>
            <w:r w:rsidRPr="00735E89">
              <w:rPr>
                <w:rFonts w:ascii="Arial Narrow" w:hAnsi="Arial Narrow"/>
                <w:sz w:val="20"/>
                <w:szCs w:val="20"/>
              </w:rPr>
              <w:t>zastavění</w:t>
            </w:r>
            <w:r w:rsidRPr="00735E89">
              <w:rPr>
                <w:rFonts w:ascii="Arial Narrow" w:hAnsi="Arial Narrow"/>
                <w:bCs/>
                <w:sz w:val="20"/>
                <w:szCs w:val="20"/>
              </w:rPr>
              <w:t xml:space="preserve"> plochy se nestanovuje</w:t>
            </w:r>
          </w:p>
        </w:tc>
      </w:tr>
      <w:tr w:rsidR="004F7DE9" w:rsidRPr="007711BD" w14:paraId="16AD4FC8"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73FD06D6" w14:textId="77777777" w:rsidR="004F7DE9" w:rsidRPr="00C662D4" w:rsidRDefault="004F7DE9" w:rsidP="004F7DE9">
            <w:pPr>
              <w:ind w:right="67" w:firstLine="0"/>
              <w:jc w:val="center"/>
              <w:rPr>
                <w:rFonts w:ascii="Arial Narrow" w:hAnsi="Arial Narrow"/>
                <w:caps/>
                <w:sz w:val="20"/>
              </w:rPr>
            </w:pPr>
            <w:r w:rsidRPr="00C662D4">
              <w:rPr>
                <w:rFonts w:ascii="Arial Narrow" w:hAnsi="Arial Narrow"/>
                <w:b/>
                <w:szCs w:val="22"/>
              </w:rPr>
              <w:lastRenderedPageBreak/>
              <w:t>PP</w:t>
            </w:r>
          </w:p>
        </w:tc>
        <w:tc>
          <w:tcPr>
            <w:tcW w:w="2838" w:type="dxa"/>
            <w:tcBorders>
              <w:top w:val="single" w:sz="4" w:space="0" w:color="000000"/>
              <w:left w:val="single" w:sz="4" w:space="0" w:color="000000"/>
              <w:bottom w:val="single" w:sz="4" w:space="0" w:color="000000"/>
            </w:tcBorders>
            <w:shd w:val="clear" w:color="auto" w:fill="auto"/>
            <w:vAlign w:val="center"/>
          </w:tcPr>
          <w:p w14:paraId="4CFC3A66" w14:textId="77777777" w:rsidR="004F7DE9" w:rsidRPr="00C662D4" w:rsidRDefault="004F7DE9" w:rsidP="004F7DE9">
            <w:pPr>
              <w:ind w:right="67" w:firstLine="0"/>
              <w:jc w:val="left"/>
              <w:rPr>
                <w:rFonts w:ascii="Arial Narrow" w:hAnsi="Arial Narrow"/>
                <w:sz w:val="20"/>
                <w:szCs w:val="20"/>
                <w:u w:val="single"/>
              </w:rPr>
            </w:pPr>
            <w:r w:rsidRPr="00C662D4">
              <w:rPr>
                <w:rFonts w:ascii="Arial Narrow" w:hAnsi="Arial Narrow"/>
                <w:caps/>
                <w:sz w:val="20"/>
              </w:rPr>
              <w:t>VEŘEJNÁ PROSTRANSTVÍ S PŘEVAHOU ZPEVNĚNÝCH PLOCH</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0359423C" w14:textId="77777777" w:rsidR="004F7DE9" w:rsidRPr="00C662D4" w:rsidRDefault="004F7DE9" w:rsidP="004F7DE9">
            <w:pPr>
              <w:ind w:right="67" w:firstLine="0"/>
              <w:rPr>
                <w:rFonts w:ascii="Arial Narrow" w:hAnsi="Arial Narrow"/>
                <w:sz w:val="20"/>
                <w:szCs w:val="20"/>
              </w:rPr>
            </w:pPr>
            <w:r w:rsidRPr="00C662D4">
              <w:rPr>
                <w:rFonts w:ascii="Arial Narrow" w:hAnsi="Arial Narrow"/>
                <w:sz w:val="20"/>
                <w:szCs w:val="20"/>
                <w:u w:val="single"/>
              </w:rPr>
              <w:t>Hlavní využití</w:t>
            </w:r>
            <w:r w:rsidRPr="00C662D4">
              <w:rPr>
                <w:rFonts w:ascii="Arial Narrow" w:hAnsi="Arial Narrow"/>
                <w:sz w:val="20"/>
                <w:szCs w:val="20"/>
              </w:rPr>
              <w:t xml:space="preserve">: </w:t>
            </w:r>
          </w:p>
          <w:p w14:paraId="124EAFD9"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veřejná prostranství s převahou zpevněných ploch</w:t>
            </w:r>
          </w:p>
          <w:p w14:paraId="6FBCC636"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komunikace, ulice, chodníky, návsi a případně další prostory zajišťující obsluhu území a zároveň přístupných každému bez omezení</w:t>
            </w:r>
          </w:p>
          <w:p w14:paraId="380CF02B" w14:textId="77777777" w:rsidR="004F7DE9" w:rsidRPr="00C662D4" w:rsidRDefault="004F7DE9" w:rsidP="004F7DE9">
            <w:pPr>
              <w:ind w:right="67" w:firstLine="0"/>
              <w:rPr>
                <w:rFonts w:ascii="Arial Narrow" w:hAnsi="Arial Narrow"/>
                <w:sz w:val="20"/>
                <w:szCs w:val="20"/>
              </w:rPr>
            </w:pPr>
          </w:p>
          <w:p w14:paraId="6366607C" w14:textId="77777777" w:rsidR="004F7DE9" w:rsidRPr="00C662D4" w:rsidRDefault="004F7DE9" w:rsidP="004F7DE9">
            <w:pPr>
              <w:ind w:right="67" w:firstLine="0"/>
              <w:rPr>
                <w:rFonts w:ascii="Arial Narrow" w:hAnsi="Arial Narrow"/>
                <w:sz w:val="20"/>
                <w:szCs w:val="20"/>
              </w:rPr>
            </w:pPr>
            <w:r w:rsidRPr="00C662D4">
              <w:rPr>
                <w:rFonts w:ascii="Arial Narrow" w:hAnsi="Arial Narrow"/>
                <w:sz w:val="20"/>
                <w:szCs w:val="20"/>
                <w:u w:val="single"/>
              </w:rPr>
              <w:t>Přípustné využití</w:t>
            </w:r>
            <w:r w:rsidRPr="00C662D4">
              <w:rPr>
                <w:rFonts w:ascii="Arial Narrow" w:hAnsi="Arial Narrow"/>
                <w:sz w:val="20"/>
                <w:szCs w:val="20"/>
              </w:rPr>
              <w:t xml:space="preserve">: </w:t>
            </w:r>
          </w:p>
          <w:p w14:paraId="69905E18"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parky a veřejná zeleň včetně dětských hřišť</w:t>
            </w:r>
          </w:p>
          <w:p w14:paraId="6276B1E2"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veřejné nebo související dopravní infrastruktury</w:t>
            </w:r>
          </w:p>
          <w:p w14:paraId="7E930BE8"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veřejné nebo související technické infrastruktury</w:t>
            </w:r>
          </w:p>
          <w:p w14:paraId="6A3CB731"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drobné doprovodné a sakrální architektury (např. odpočívadla, plastiky, turistické přístřešky, altány, kaple, boží muka)</w:t>
            </w:r>
          </w:p>
          <w:p w14:paraId="364CD301" w14:textId="77777777" w:rsidR="004F7DE9" w:rsidRPr="00C662D4" w:rsidRDefault="004F7DE9" w:rsidP="004F7DE9">
            <w:pPr>
              <w:ind w:right="67" w:firstLine="0"/>
              <w:rPr>
                <w:rFonts w:ascii="Arial Narrow" w:hAnsi="Arial Narrow"/>
                <w:sz w:val="20"/>
                <w:szCs w:val="20"/>
              </w:rPr>
            </w:pPr>
          </w:p>
          <w:p w14:paraId="3C479F09" w14:textId="77777777" w:rsidR="004F7DE9" w:rsidRPr="00C662D4" w:rsidRDefault="004F7DE9" w:rsidP="004F7DE9">
            <w:pPr>
              <w:ind w:right="67" w:firstLine="0"/>
              <w:rPr>
                <w:rFonts w:ascii="Arial Narrow" w:hAnsi="Arial Narrow"/>
                <w:sz w:val="20"/>
                <w:szCs w:val="20"/>
              </w:rPr>
            </w:pPr>
            <w:r w:rsidRPr="00C662D4">
              <w:rPr>
                <w:rFonts w:ascii="Arial Narrow" w:hAnsi="Arial Narrow"/>
                <w:sz w:val="20"/>
                <w:szCs w:val="20"/>
                <w:u w:val="single"/>
              </w:rPr>
              <w:t>Podmíněně přípustné využití</w:t>
            </w:r>
            <w:r w:rsidRPr="00C662D4">
              <w:rPr>
                <w:rFonts w:ascii="Arial Narrow" w:hAnsi="Arial Narrow"/>
                <w:sz w:val="20"/>
                <w:szCs w:val="20"/>
              </w:rPr>
              <w:t xml:space="preserve">: </w:t>
            </w:r>
          </w:p>
          <w:p w14:paraId="22ACF5A9"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pro reklamu a informační a reklamní zařízení</w:t>
            </w:r>
          </w:p>
          <w:p w14:paraId="6059229E"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individuální garáže a parkoviště pro osobní automobily o velikosti nad 10 míst – obojí za podmínky, že jejich umístění nezhorší dopravní podmínky v území, bezpečnost provozu a že umístění garáží či parkovišť nenaruší užívání staveb a zařízení ve svém okolí a nesníží kvalitu prostředí souvisejícího území, například zda svou kapacitou nezvýší významně dopravní zátěž v území (nepřekročí hodnoty stanovených hygienických limitů hluku pro chráněný venkovní prostor a chráněné venkovní prostory staveb)</w:t>
            </w:r>
          </w:p>
          <w:p w14:paraId="5691F983" w14:textId="77777777" w:rsidR="004F7DE9" w:rsidRPr="00C662D4" w:rsidRDefault="004F7DE9" w:rsidP="00950A75">
            <w:pPr>
              <w:pStyle w:val="Odstavecseseznamem"/>
              <w:numPr>
                <w:ilvl w:val="0"/>
                <w:numId w:val="9"/>
              </w:numPr>
              <w:ind w:right="67"/>
              <w:rPr>
                <w:rFonts w:ascii="Arial Narrow" w:hAnsi="Arial Narrow"/>
                <w:sz w:val="20"/>
              </w:rPr>
            </w:pPr>
            <w:r w:rsidRPr="00C662D4">
              <w:rPr>
                <w:rFonts w:ascii="Arial Narrow" w:hAnsi="Arial Narrow"/>
                <w:sz w:val="20"/>
                <w:szCs w:val="20"/>
              </w:rPr>
              <w:t>technická</w:t>
            </w:r>
            <w:r w:rsidRPr="00C662D4">
              <w:rPr>
                <w:rFonts w:ascii="Arial Narrow" w:hAnsi="Arial Narrow"/>
                <w:sz w:val="20"/>
              </w:rPr>
              <w:t xml:space="preserve"> opatření a stavby, které zlepší podmínky jeho využití pro účely rekreace a cestovního ruchu hygienická zařízení, ekologická a informační centra, </w:t>
            </w:r>
            <w:r w:rsidRPr="00C662D4">
              <w:rPr>
                <w:rFonts w:ascii="Arial Narrow" w:hAnsi="Arial Narrow"/>
                <w:sz w:val="20"/>
                <w:szCs w:val="20"/>
              </w:rPr>
              <w:t>související a doprovodná vybavenost (prodejní stánky)</w:t>
            </w:r>
          </w:p>
          <w:p w14:paraId="391E08EE" w14:textId="77777777" w:rsidR="004F7DE9" w:rsidRPr="00C662D4" w:rsidRDefault="004F7DE9" w:rsidP="004F7DE9">
            <w:pPr>
              <w:ind w:right="67" w:firstLine="0"/>
              <w:rPr>
                <w:rFonts w:ascii="Arial Narrow" w:hAnsi="Arial Narrow"/>
                <w:color w:val="FF0000"/>
                <w:sz w:val="20"/>
                <w:szCs w:val="20"/>
                <w:u w:val="single"/>
              </w:rPr>
            </w:pPr>
          </w:p>
          <w:p w14:paraId="50497358" w14:textId="77777777" w:rsidR="004F7DE9" w:rsidRPr="00C662D4" w:rsidRDefault="004F7DE9" w:rsidP="004F7DE9">
            <w:pPr>
              <w:ind w:right="67" w:firstLine="0"/>
              <w:rPr>
                <w:rFonts w:ascii="Arial Narrow" w:hAnsi="Arial Narrow"/>
                <w:sz w:val="20"/>
                <w:szCs w:val="20"/>
              </w:rPr>
            </w:pPr>
            <w:r w:rsidRPr="00C662D4">
              <w:rPr>
                <w:rFonts w:ascii="Arial Narrow" w:hAnsi="Arial Narrow"/>
                <w:sz w:val="20"/>
                <w:szCs w:val="20"/>
                <w:u w:val="single"/>
              </w:rPr>
              <w:t>Nepřípustné využití</w:t>
            </w:r>
            <w:r w:rsidRPr="00C662D4">
              <w:rPr>
                <w:rFonts w:ascii="Arial Narrow" w:hAnsi="Arial Narrow"/>
                <w:sz w:val="20"/>
                <w:szCs w:val="20"/>
              </w:rPr>
              <w:t xml:space="preserve">: </w:t>
            </w:r>
          </w:p>
          <w:p w14:paraId="2CDACB7D"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nebo opatření pro bydlení v rodinných domech</w:t>
            </w:r>
          </w:p>
          <w:p w14:paraId="60BD500D"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nebo opatření pro bydlení v bytových domech</w:t>
            </w:r>
          </w:p>
          <w:p w14:paraId="59B4F42A"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nebo opatření pro rodinnou rekreaci</w:t>
            </w:r>
          </w:p>
          <w:p w14:paraId="0E07C940" w14:textId="77777777" w:rsidR="004F7DE9" w:rsidRPr="00C662D4" w:rsidRDefault="004F7DE9" w:rsidP="00950A75">
            <w:pPr>
              <w:pStyle w:val="Odstavecseseznamem"/>
              <w:numPr>
                <w:ilvl w:val="0"/>
                <w:numId w:val="9"/>
              </w:numPr>
              <w:ind w:right="67"/>
              <w:rPr>
                <w:rFonts w:ascii="Arial Narrow" w:hAnsi="Arial Narrow"/>
                <w:sz w:val="20"/>
              </w:rPr>
            </w:pPr>
            <w:r w:rsidRPr="00C662D4">
              <w:rPr>
                <w:rFonts w:ascii="Arial Narrow" w:hAnsi="Arial Narrow"/>
                <w:sz w:val="20"/>
                <w:szCs w:val="20"/>
              </w:rPr>
              <w:t xml:space="preserve">stavby nebo opatření pro </w:t>
            </w:r>
            <w:r w:rsidRPr="00C662D4">
              <w:rPr>
                <w:rFonts w:ascii="Arial Narrow" w:hAnsi="Arial Narrow"/>
                <w:sz w:val="20"/>
              </w:rPr>
              <w:t>občanské vybavení pro veřejnou infrastrukturu</w:t>
            </w:r>
          </w:p>
          <w:p w14:paraId="5BC0557E" w14:textId="77777777" w:rsidR="004F7DE9" w:rsidRPr="00C662D4" w:rsidRDefault="004F7DE9" w:rsidP="00950A75">
            <w:pPr>
              <w:pStyle w:val="Odstavecseseznamem"/>
              <w:numPr>
                <w:ilvl w:val="0"/>
                <w:numId w:val="9"/>
              </w:numPr>
              <w:ind w:right="67"/>
              <w:rPr>
                <w:rFonts w:ascii="Arial Narrow" w:hAnsi="Arial Narrow"/>
                <w:sz w:val="20"/>
              </w:rPr>
            </w:pPr>
            <w:r w:rsidRPr="00C662D4">
              <w:rPr>
                <w:rFonts w:ascii="Arial Narrow" w:hAnsi="Arial Narrow"/>
                <w:sz w:val="20"/>
              </w:rPr>
              <w:t>stavby výroby a skladování</w:t>
            </w:r>
          </w:p>
          <w:p w14:paraId="7C9CBA48" w14:textId="77777777" w:rsidR="004F7DE9" w:rsidRPr="00C662D4" w:rsidRDefault="004F7DE9" w:rsidP="00950A75">
            <w:pPr>
              <w:pStyle w:val="Odstavecseseznamem"/>
              <w:numPr>
                <w:ilvl w:val="0"/>
                <w:numId w:val="9"/>
              </w:numPr>
              <w:ind w:right="67"/>
              <w:rPr>
                <w:rFonts w:ascii="Arial Narrow" w:hAnsi="Arial Narrow"/>
                <w:sz w:val="20"/>
                <w:szCs w:val="20"/>
                <w:u w:val="single"/>
              </w:rPr>
            </w:pPr>
            <w:r w:rsidRPr="00C662D4">
              <w:rPr>
                <w:rFonts w:ascii="Arial Narrow" w:hAnsi="Arial Narrow"/>
                <w:sz w:val="20"/>
              </w:rPr>
              <w:t>veškeré stavby a činnosti nesouvisející s hlavním a přípustným využitím</w:t>
            </w:r>
          </w:p>
          <w:p w14:paraId="23A3517F" w14:textId="77777777" w:rsidR="004F7DE9" w:rsidRPr="00C662D4" w:rsidRDefault="004F7DE9" w:rsidP="00950A75">
            <w:pPr>
              <w:pStyle w:val="Odstavecseseznamem"/>
              <w:numPr>
                <w:ilvl w:val="0"/>
                <w:numId w:val="9"/>
              </w:numPr>
              <w:ind w:right="67"/>
            </w:pPr>
            <w:r w:rsidRPr="00C662D4">
              <w:rPr>
                <w:rFonts w:ascii="Arial Narrow" w:hAnsi="Arial Narrow"/>
                <w:sz w:val="20"/>
              </w:rPr>
              <w:t>oplocení</w:t>
            </w:r>
          </w:p>
          <w:p w14:paraId="4B7A39FF" w14:textId="77777777" w:rsidR="004F7DE9" w:rsidRPr="00C662D4" w:rsidRDefault="004F7DE9" w:rsidP="004F7DE9">
            <w:pPr>
              <w:ind w:right="67" w:firstLine="0"/>
              <w:rPr>
                <w:rFonts w:ascii="Arial Narrow" w:hAnsi="Arial Narrow"/>
                <w:sz w:val="20"/>
                <w:szCs w:val="20"/>
              </w:rPr>
            </w:pPr>
            <w:r w:rsidRPr="00C662D4">
              <w:rPr>
                <w:rFonts w:ascii="Arial Narrow" w:hAnsi="Arial Narrow"/>
                <w:sz w:val="20"/>
                <w:szCs w:val="20"/>
                <w:u w:val="single"/>
              </w:rPr>
              <w:t>Podmínky prostorového uspořádání</w:t>
            </w:r>
            <w:r w:rsidRPr="00C662D4">
              <w:rPr>
                <w:rFonts w:ascii="Arial Narrow" w:hAnsi="Arial Narrow"/>
                <w:sz w:val="20"/>
                <w:szCs w:val="20"/>
              </w:rPr>
              <w:t>:</w:t>
            </w:r>
          </w:p>
          <w:p w14:paraId="2B0FC2B4" w14:textId="77777777" w:rsidR="004F7DE9" w:rsidRPr="00C662D4" w:rsidRDefault="004F7DE9" w:rsidP="004F7DE9">
            <w:pPr>
              <w:pStyle w:val="Odstavecseseznamem"/>
              <w:ind w:left="720" w:right="67" w:firstLine="0"/>
            </w:pPr>
            <w:r w:rsidRPr="00C662D4">
              <w:rPr>
                <w:rFonts w:ascii="Arial Narrow" w:hAnsi="Arial Narrow"/>
                <w:sz w:val="20"/>
              </w:rPr>
              <w:t>nejsou</w:t>
            </w:r>
            <w:r w:rsidRPr="00C662D4">
              <w:rPr>
                <w:rFonts w:ascii="Arial Narrow" w:hAnsi="Arial Narrow"/>
                <w:sz w:val="20"/>
                <w:szCs w:val="20"/>
              </w:rPr>
              <w:t xml:space="preserve"> stanoveny</w:t>
            </w:r>
          </w:p>
        </w:tc>
      </w:tr>
      <w:tr w:rsidR="004F7DE9" w:rsidRPr="007711BD" w14:paraId="3DD99131"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11DA5DB6" w14:textId="77777777" w:rsidR="004F7DE9" w:rsidRPr="00C662D4" w:rsidRDefault="004F7DE9" w:rsidP="004F7DE9">
            <w:pPr>
              <w:ind w:right="67" w:firstLine="0"/>
              <w:jc w:val="center"/>
              <w:rPr>
                <w:rFonts w:ascii="Arial Narrow" w:hAnsi="Arial Narrow"/>
                <w:caps/>
                <w:sz w:val="20"/>
              </w:rPr>
            </w:pPr>
            <w:r w:rsidRPr="00C662D4">
              <w:rPr>
                <w:rFonts w:ascii="Arial Narrow" w:hAnsi="Arial Narrow"/>
                <w:b/>
                <w:szCs w:val="22"/>
              </w:rPr>
              <w:t>PZ</w:t>
            </w:r>
          </w:p>
        </w:tc>
        <w:tc>
          <w:tcPr>
            <w:tcW w:w="2838" w:type="dxa"/>
            <w:tcBorders>
              <w:top w:val="single" w:sz="4" w:space="0" w:color="000000"/>
              <w:left w:val="single" w:sz="4" w:space="0" w:color="000000"/>
              <w:bottom w:val="single" w:sz="4" w:space="0" w:color="000000"/>
            </w:tcBorders>
            <w:shd w:val="clear" w:color="auto" w:fill="auto"/>
            <w:vAlign w:val="center"/>
          </w:tcPr>
          <w:p w14:paraId="0149CF7C" w14:textId="77777777" w:rsidR="004F7DE9" w:rsidRPr="00C662D4" w:rsidRDefault="004F7DE9" w:rsidP="004F7DE9">
            <w:pPr>
              <w:ind w:right="67" w:firstLine="0"/>
              <w:jc w:val="left"/>
              <w:rPr>
                <w:rFonts w:ascii="Arial Narrow" w:hAnsi="Arial Narrow"/>
                <w:sz w:val="20"/>
                <w:szCs w:val="20"/>
                <w:u w:val="single"/>
              </w:rPr>
            </w:pPr>
            <w:r w:rsidRPr="00C662D4">
              <w:rPr>
                <w:rFonts w:ascii="Arial Narrow" w:hAnsi="Arial Narrow"/>
                <w:caps/>
                <w:sz w:val="20"/>
              </w:rPr>
              <w:t>VEŘEJNÁ PROSTRANSTVÍ S PŘEVAHOU ZELENĚ</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07A97CA6" w14:textId="77777777" w:rsidR="004F7DE9" w:rsidRPr="00C662D4" w:rsidRDefault="004F7DE9" w:rsidP="004F7DE9">
            <w:pPr>
              <w:ind w:right="67" w:firstLine="0"/>
              <w:rPr>
                <w:rFonts w:ascii="Arial Narrow" w:hAnsi="Arial Narrow"/>
                <w:sz w:val="20"/>
                <w:szCs w:val="20"/>
              </w:rPr>
            </w:pPr>
            <w:r w:rsidRPr="00C662D4">
              <w:rPr>
                <w:rFonts w:ascii="Arial Narrow" w:hAnsi="Arial Narrow"/>
                <w:sz w:val="20"/>
                <w:szCs w:val="20"/>
                <w:u w:val="single"/>
              </w:rPr>
              <w:t>Hlavní využití</w:t>
            </w:r>
            <w:r w:rsidRPr="00C662D4">
              <w:rPr>
                <w:rFonts w:ascii="Arial Narrow" w:hAnsi="Arial Narrow"/>
                <w:sz w:val="20"/>
                <w:szCs w:val="20"/>
              </w:rPr>
              <w:t xml:space="preserve">: </w:t>
            </w:r>
          </w:p>
          <w:p w14:paraId="0C1FB36B"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veřejná prostranství s převahou zeleně</w:t>
            </w:r>
          </w:p>
          <w:p w14:paraId="3732B6F2"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parky a veřejná zeleň včetně dětských hřišť</w:t>
            </w:r>
          </w:p>
          <w:p w14:paraId="2FA14469" w14:textId="77777777" w:rsidR="004F7DE9" w:rsidRPr="00C662D4" w:rsidRDefault="004F7DE9" w:rsidP="004F7DE9">
            <w:pPr>
              <w:ind w:right="67" w:firstLine="0"/>
              <w:rPr>
                <w:rFonts w:ascii="Arial Narrow" w:hAnsi="Arial Narrow"/>
                <w:sz w:val="20"/>
                <w:szCs w:val="20"/>
              </w:rPr>
            </w:pPr>
          </w:p>
          <w:p w14:paraId="58CA2DE2" w14:textId="77777777" w:rsidR="004F7DE9" w:rsidRPr="00C662D4" w:rsidRDefault="004F7DE9" w:rsidP="004F7DE9">
            <w:pPr>
              <w:ind w:right="67" w:firstLine="0"/>
              <w:rPr>
                <w:rFonts w:ascii="Arial Narrow" w:hAnsi="Arial Narrow"/>
                <w:sz w:val="20"/>
                <w:szCs w:val="20"/>
              </w:rPr>
            </w:pPr>
            <w:r w:rsidRPr="00C662D4">
              <w:rPr>
                <w:rFonts w:ascii="Arial Narrow" w:hAnsi="Arial Narrow"/>
                <w:sz w:val="20"/>
                <w:szCs w:val="20"/>
                <w:u w:val="single"/>
              </w:rPr>
              <w:t>Přípustné využití</w:t>
            </w:r>
            <w:r w:rsidRPr="00C662D4">
              <w:rPr>
                <w:rFonts w:ascii="Arial Narrow" w:hAnsi="Arial Narrow"/>
                <w:sz w:val="20"/>
                <w:szCs w:val="20"/>
              </w:rPr>
              <w:t xml:space="preserve">: </w:t>
            </w:r>
          </w:p>
          <w:p w14:paraId="5F4F2AB7"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komunikace, ulice, chodníky, návsi a případně další prostory zajišťující obsluhu území a zároveň přístupných každému bez omezení</w:t>
            </w:r>
          </w:p>
          <w:p w14:paraId="7B2692BB"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veřejné nebo související dopravní infrastruktury</w:t>
            </w:r>
          </w:p>
          <w:p w14:paraId="11D8117D"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veřejné nebo související technické infrastruktury</w:t>
            </w:r>
          </w:p>
          <w:p w14:paraId="29239E23" w14:textId="77777777" w:rsidR="004F7DE9" w:rsidRPr="00C97FFB" w:rsidRDefault="004F7DE9" w:rsidP="00C97FFB">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drobné doprovodné a sakrální architektury (např. odpočívadla, plastiky, turistické přístřešky, altány, kaple, boží muka)</w:t>
            </w:r>
          </w:p>
          <w:p w14:paraId="56766142" w14:textId="77777777" w:rsidR="004F7DE9" w:rsidRPr="00C662D4" w:rsidRDefault="004F7DE9" w:rsidP="004F7DE9">
            <w:pPr>
              <w:ind w:right="67" w:firstLine="0"/>
              <w:rPr>
                <w:rFonts w:ascii="Arial Narrow" w:hAnsi="Arial Narrow"/>
                <w:sz w:val="20"/>
                <w:szCs w:val="20"/>
              </w:rPr>
            </w:pPr>
            <w:r w:rsidRPr="00C662D4">
              <w:rPr>
                <w:rFonts w:ascii="Arial Narrow" w:hAnsi="Arial Narrow"/>
                <w:sz w:val="20"/>
                <w:szCs w:val="20"/>
                <w:u w:val="single"/>
              </w:rPr>
              <w:t>Podmíněně přípustné využití</w:t>
            </w:r>
            <w:r w:rsidRPr="00C662D4">
              <w:rPr>
                <w:rFonts w:ascii="Arial Narrow" w:hAnsi="Arial Narrow"/>
                <w:sz w:val="20"/>
                <w:szCs w:val="20"/>
              </w:rPr>
              <w:t xml:space="preserve">: </w:t>
            </w:r>
          </w:p>
          <w:p w14:paraId="167DF1D4" w14:textId="77777777" w:rsidR="004F7DE9" w:rsidRPr="00C97FFB" w:rsidRDefault="004F7DE9" w:rsidP="00C97FFB">
            <w:pPr>
              <w:pStyle w:val="Odstavecseseznamem"/>
              <w:numPr>
                <w:ilvl w:val="0"/>
                <w:numId w:val="9"/>
              </w:numPr>
              <w:ind w:right="67"/>
              <w:rPr>
                <w:rFonts w:ascii="Arial Narrow" w:hAnsi="Arial Narrow"/>
                <w:sz w:val="20"/>
              </w:rPr>
            </w:pPr>
            <w:r w:rsidRPr="00C662D4">
              <w:rPr>
                <w:rFonts w:ascii="Arial Narrow" w:hAnsi="Arial Narrow"/>
                <w:sz w:val="20"/>
                <w:szCs w:val="20"/>
              </w:rPr>
              <w:t>technická</w:t>
            </w:r>
            <w:r w:rsidRPr="00C662D4">
              <w:rPr>
                <w:rFonts w:ascii="Arial Narrow" w:hAnsi="Arial Narrow"/>
                <w:sz w:val="20"/>
              </w:rPr>
              <w:t xml:space="preserve"> opatření a stavby, které zlepší podmínky jeho využití pro účely rekreace a cestovního ruchu hygienická zařízení, ekologická a informační centra, </w:t>
            </w:r>
            <w:r w:rsidRPr="00C662D4">
              <w:rPr>
                <w:rFonts w:ascii="Arial Narrow" w:hAnsi="Arial Narrow"/>
                <w:sz w:val="20"/>
                <w:szCs w:val="20"/>
              </w:rPr>
              <w:t xml:space="preserve">související a doprovodná </w:t>
            </w:r>
            <w:r w:rsidRPr="00C662D4">
              <w:rPr>
                <w:rFonts w:ascii="Arial Narrow" w:hAnsi="Arial Narrow"/>
                <w:sz w:val="20"/>
                <w:szCs w:val="20"/>
              </w:rPr>
              <w:lastRenderedPageBreak/>
              <w:t>vybavenost (prodejní stánky)</w:t>
            </w:r>
          </w:p>
          <w:p w14:paraId="78B3051D" w14:textId="77777777" w:rsidR="004F7DE9" w:rsidRPr="00C662D4" w:rsidRDefault="004F7DE9" w:rsidP="004F7DE9">
            <w:pPr>
              <w:ind w:right="67" w:firstLine="0"/>
              <w:rPr>
                <w:rFonts w:ascii="Arial Narrow" w:hAnsi="Arial Narrow"/>
                <w:sz w:val="20"/>
                <w:szCs w:val="20"/>
              </w:rPr>
            </w:pPr>
            <w:r w:rsidRPr="00C662D4">
              <w:rPr>
                <w:rFonts w:ascii="Arial Narrow" w:hAnsi="Arial Narrow"/>
                <w:sz w:val="20"/>
                <w:szCs w:val="20"/>
                <w:u w:val="single"/>
              </w:rPr>
              <w:t>Nepřípustné využití</w:t>
            </w:r>
            <w:r w:rsidRPr="00C662D4">
              <w:rPr>
                <w:rFonts w:ascii="Arial Narrow" w:hAnsi="Arial Narrow"/>
                <w:sz w:val="20"/>
                <w:szCs w:val="20"/>
              </w:rPr>
              <w:t xml:space="preserve">: </w:t>
            </w:r>
          </w:p>
          <w:p w14:paraId="06D82519"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nebo opatření pro bydlení v rodinných domech</w:t>
            </w:r>
          </w:p>
          <w:p w14:paraId="2D13D16D"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nebo opatření pro bydlení v bytových domech</w:t>
            </w:r>
          </w:p>
          <w:p w14:paraId="6C5615EA"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nebo opatření pro rodinnou rekreaci</w:t>
            </w:r>
          </w:p>
          <w:p w14:paraId="3D93B19C" w14:textId="77777777" w:rsidR="004F7DE9" w:rsidRPr="00C662D4" w:rsidRDefault="004F7DE9" w:rsidP="00950A75">
            <w:pPr>
              <w:pStyle w:val="Odstavecseseznamem"/>
              <w:numPr>
                <w:ilvl w:val="0"/>
                <w:numId w:val="9"/>
              </w:numPr>
              <w:ind w:right="67"/>
              <w:rPr>
                <w:rFonts w:ascii="Arial Narrow" w:hAnsi="Arial Narrow"/>
                <w:sz w:val="20"/>
              </w:rPr>
            </w:pPr>
            <w:r w:rsidRPr="00C662D4">
              <w:rPr>
                <w:rFonts w:ascii="Arial Narrow" w:hAnsi="Arial Narrow"/>
                <w:sz w:val="20"/>
                <w:szCs w:val="20"/>
              </w:rPr>
              <w:t xml:space="preserve">stavby nebo opatření pro </w:t>
            </w:r>
            <w:r w:rsidRPr="00C662D4">
              <w:rPr>
                <w:rFonts w:ascii="Arial Narrow" w:hAnsi="Arial Narrow"/>
                <w:sz w:val="20"/>
              </w:rPr>
              <w:t>občanské vybavení pro veřejnou infrastrukturu</w:t>
            </w:r>
          </w:p>
          <w:p w14:paraId="66119466" w14:textId="77777777" w:rsidR="004F7DE9" w:rsidRPr="00C662D4" w:rsidRDefault="004F7DE9" w:rsidP="00950A75">
            <w:pPr>
              <w:pStyle w:val="Odstavecseseznamem"/>
              <w:numPr>
                <w:ilvl w:val="0"/>
                <w:numId w:val="9"/>
              </w:numPr>
              <w:ind w:right="67"/>
              <w:rPr>
                <w:rFonts w:ascii="Arial Narrow" w:hAnsi="Arial Narrow"/>
                <w:sz w:val="20"/>
              </w:rPr>
            </w:pPr>
            <w:r w:rsidRPr="00C662D4">
              <w:rPr>
                <w:rFonts w:ascii="Arial Narrow" w:hAnsi="Arial Narrow"/>
                <w:sz w:val="20"/>
              </w:rPr>
              <w:t>stavby výroby a skladování</w:t>
            </w:r>
          </w:p>
          <w:p w14:paraId="4B76E804" w14:textId="77777777" w:rsidR="004F7DE9" w:rsidRPr="00C662D4" w:rsidRDefault="004F7DE9" w:rsidP="00950A75">
            <w:pPr>
              <w:pStyle w:val="Odstavecseseznamem"/>
              <w:numPr>
                <w:ilvl w:val="0"/>
                <w:numId w:val="9"/>
              </w:numPr>
              <w:ind w:right="67"/>
              <w:rPr>
                <w:rFonts w:ascii="Arial Narrow" w:hAnsi="Arial Narrow"/>
                <w:sz w:val="20"/>
                <w:szCs w:val="20"/>
                <w:u w:val="single"/>
              </w:rPr>
            </w:pPr>
            <w:r w:rsidRPr="00C662D4">
              <w:rPr>
                <w:rFonts w:ascii="Arial Narrow" w:hAnsi="Arial Narrow"/>
                <w:sz w:val="20"/>
              </w:rPr>
              <w:t>veškeré stavby a činnosti nesouvisející s hlavním a přípustným využitím</w:t>
            </w:r>
          </w:p>
          <w:p w14:paraId="2BAFCEED" w14:textId="77777777" w:rsidR="004F7DE9" w:rsidRPr="00C662D4" w:rsidRDefault="004F7DE9" w:rsidP="00950A75">
            <w:pPr>
              <w:pStyle w:val="Odstavecseseznamem"/>
              <w:numPr>
                <w:ilvl w:val="0"/>
                <w:numId w:val="9"/>
              </w:numPr>
              <w:ind w:right="67"/>
            </w:pPr>
            <w:r w:rsidRPr="00C662D4">
              <w:rPr>
                <w:rFonts w:ascii="Arial Narrow" w:hAnsi="Arial Narrow"/>
                <w:sz w:val="20"/>
              </w:rPr>
              <w:t>oplocení</w:t>
            </w:r>
          </w:p>
          <w:p w14:paraId="12A21C0A" w14:textId="77777777" w:rsidR="004F7DE9" w:rsidRPr="00C662D4" w:rsidRDefault="004F7DE9" w:rsidP="004F7DE9">
            <w:pPr>
              <w:ind w:right="67" w:firstLine="0"/>
              <w:rPr>
                <w:rFonts w:ascii="Arial Narrow" w:hAnsi="Arial Narrow"/>
                <w:sz w:val="20"/>
                <w:szCs w:val="20"/>
              </w:rPr>
            </w:pPr>
            <w:r w:rsidRPr="00C662D4">
              <w:rPr>
                <w:rFonts w:ascii="Arial Narrow" w:hAnsi="Arial Narrow"/>
                <w:sz w:val="20"/>
                <w:szCs w:val="20"/>
                <w:u w:val="single"/>
              </w:rPr>
              <w:t>Podmínky prostorového uspořádání</w:t>
            </w:r>
            <w:r w:rsidRPr="00C662D4">
              <w:rPr>
                <w:rFonts w:ascii="Arial Narrow" w:hAnsi="Arial Narrow"/>
                <w:sz w:val="20"/>
                <w:szCs w:val="20"/>
              </w:rPr>
              <w:t>:</w:t>
            </w:r>
          </w:p>
          <w:p w14:paraId="701A591D" w14:textId="77777777" w:rsidR="004F7DE9" w:rsidRPr="00C662D4" w:rsidRDefault="004F7DE9" w:rsidP="004F7DE9">
            <w:pPr>
              <w:pStyle w:val="Odstavecseseznamem"/>
              <w:ind w:left="720" w:right="67" w:firstLine="0"/>
            </w:pPr>
            <w:r w:rsidRPr="00C662D4">
              <w:rPr>
                <w:rFonts w:ascii="Arial Narrow" w:hAnsi="Arial Narrow"/>
                <w:sz w:val="20"/>
              </w:rPr>
              <w:t>nejsou</w:t>
            </w:r>
            <w:r w:rsidRPr="00C662D4">
              <w:rPr>
                <w:rFonts w:ascii="Arial Narrow" w:hAnsi="Arial Narrow"/>
                <w:sz w:val="20"/>
                <w:szCs w:val="20"/>
              </w:rPr>
              <w:t xml:space="preserve"> stanoveny</w:t>
            </w:r>
          </w:p>
        </w:tc>
      </w:tr>
      <w:tr w:rsidR="004F7DE9" w:rsidRPr="007711BD" w14:paraId="4ECA4DCA"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5EA3CEC1" w14:textId="77777777" w:rsidR="004F7DE9" w:rsidRPr="006C5266" w:rsidRDefault="004F7DE9" w:rsidP="004F7DE9">
            <w:pPr>
              <w:ind w:right="67" w:firstLine="0"/>
              <w:jc w:val="center"/>
              <w:rPr>
                <w:rFonts w:ascii="Arial Narrow" w:hAnsi="Arial Narrow"/>
                <w:caps/>
                <w:szCs w:val="22"/>
              </w:rPr>
            </w:pPr>
            <w:r w:rsidRPr="006C5266">
              <w:rPr>
                <w:rFonts w:ascii="Arial Narrow" w:hAnsi="Arial Narrow"/>
                <w:b/>
                <w:szCs w:val="22"/>
              </w:rPr>
              <w:lastRenderedPageBreak/>
              <w:t>ZZ</w:t>
            </w:r>
          </w:p>
        </w:tc>
        <w:tc>
          <w:tcPr>
            <w:tcW w:w="2838" w:type="dxa"/>
            <w:tcBorders>
              <w:top w:val="single" w:sz="4" w:space="0" w:color="000000"/>
              <w:left w:val="single" w:sz="4" w:space="0" w:color="000000"/>
              <w:bottom w:val="single" w:sz="4" w:space="0" w:color="000000"/>
            </w:tcBorders>
            <w:shd w:val="clear" w:color="auto" w:fill="auto"/>
            <w:vAlign w:val="center"/>
          </w:tcPr>
          <w:p w14:paraId="4D3FA6AB" w14:textId="77777777" w:rsidR="004F7DE9" w:rsidRPr="006C5266" w:rsidRDefault="004F7DE9" w:rsidP="004F7DE9">
            <w:pPr>
              <w:ind w:right="67" w:firstLine="0"/>
              <w:jc w:val="left"/>
              <w:rPr>
                <w:rFonts w:ascii="Arial Narrow" w:hAnsi="Arial Narrow"/>
                <w:sz w:val="20"/>
                <w:u w:val="single"/>
              </w:rPr>
            </w:pPr>
            <w:r w:rsidRPr="006C5266">
              <w:rPr>
                <w:rFonts w:ascii="Arial Narrow" w:hAnsi="Arial Narrow"/>
                <w:caps/>
                <w:sz w:val="20"/>
              </w:rPr>
              <w:t>zeleň – zahrady a sady</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1DE9BED2" w14:textId="77777777" w:rsidR="004F7DE9" w:rsidRPr="006C5266" w:rsidRDefault="004F7DE9" w:rsidP="004F7DE9">
            <w:pPr>
              <w:pStyle w:val="Neodsazen"/>
              <w:tabs>
                <w:tab w:val="clear" w:pos="0"/>
              </w:tabs>
              <w:ind w:right="67"/>
              <w:rPr>
                <w:rFonts w:ascii="Arial Narrow" w:hAnsi="Arial Narrow"/>
                <w:color w:val="000000" w:themeColor="text1"/>
                <w:sz w:val="20"/>
              </w:rPr>
            </w:pPr>
            <w:r w:rsidRPr="006C5266">
              <w:rPr>
                <w:rFonts w:ascii="Arial Narrow" w:hAnsi="Arial Narrow"/>
                <w:color w:val="000000" w:themeColor="text1"/>
                <w:sz w:val="20"/>
                <w:u w:val="single"/>
              </w:rPr>
              <w:t>Hlavní využití</w:t>
            </w:r>
            <w:r w:rsidRPr="006C5266">
              <w:rPr>
                <w:rFonts w:ascii="Arial Narrow" w:hAnsi="Arial Narrow"/>
                <w:color w:val="000000" w:themeColor="text1"/>
                <w:sz w:val="20"/>
              </w:rPr>
              <w:t xml:space="preserve">: </w:t>
            </w:r>
          </w:p>
          <w:p w14:paraId="2B4A49D2" w14:textId="77777777" w:rsidR="004F7DE9" w:rsidRPr="006C5266" w:rsidRDefault="004F7DE9" w:rsidP="00950A75">
            <w:pPr>
              <w:pStyle w:val="Odstavecseseznamem"/>
              <w:numPr>
                <w:ilvl w:val="0"/>
                <w:numId w:val="9"/>
              </w:numPr>
              <w:ind w:right="67"/>
              <w:rPr>
                <w:rFonts w:ascii="Arial Narrow" w:hAnsi="Arial Narrow"/>
                <w:color w:val="000000" w:themeColor="text1"/>
                <w:sz w:val="20"/>
                <w:u w:val="single"/>
              </w:rPr>
            </w:pPr>
            <w:r w:rsidRPr="006C5266">
              <w:rPr>
                <w:rFonts w:ascii="Arial Narrow" w:hAnsi="Arial Narrow"/>
                <w:sz w:val="20"/>
                <w:szCs w:val="20"/>
              </w:rPr>
              <w:t>zejména</w:t>
            </w:r>
            <w:r w:rsidRPr="006C5266">
              <w:rPr>
                <w:rFonts w:ascii="Arial Narrow" w:hAnsi="Arial Narrow"/>
                <w:color w:val="000000" w:themeColor="text1"/>
                <w:sz w:val="20"/>
              </w:rPr>
              <w:t xml:space="preserve"> zahrady, záhumenky, obvykle oplocené</w:t>
            </w:r>
          </w:p>
          <w:p w14:paraId="5BFEB45C" w14:textId="77777777" w:rsidR="004F7DE9" w:rsidRPr="006C5266" w:rsidRDefault="004F7DE9" w:rsidP="004F7DE9">
            <w:pPr>
              <w:pStyle w:val="Neodsazen"/>
              <w:tabs>
                <w:tab w:val="clear" w:pos="0"/>
              </w:tabs>
              <w:ind w:right="67"/>
              <w:rPr>
                <w:rFonts w:ascii="Arial Narrow" w:hAnsi="Arial Narrow"/>
                <w:color w:val="000000" w:themeColor="text1"/>
                <w:sz w:val="20"/>
              </w:rPr>
            </w:pPr>
            <w:r w:rsidRPr="006C5266">
              <w:rPr>
                <w:rFonts w:ascii="Arial Narrow" w:hAnsi="Arial Narrow"/>
                <w:color w:val="000000" w:themeColor="text1"/>
                <w:sz w:val="20"/>
                <w:u w:val="single"/>
              </w:rPr>
              <w:t>Přípustné využití</w:t>
            </w:r>
            <w:r w:rsidRPr="006C5266">
              <w:rPr>
                <w:rFonts w:ascii="Arial Narrow" w:hAnsi="Arial Narrow"/>
                <w:color w:val="000000" w:themeColor="text1"/>
                <w:sz w:val="20"/>
              </w:rPr>
              <w:t xml:space="preserve">: </w:t>
            </w:r>
          </w:p>
          <w:p w14:paraId="555A1AAB" w14:textId="77777777" w:rsidR="004018B9" w:rsidRPr="00015279" w:rsidRDefault="004018B9" w:rsidP="00950A75">
            <w:pPr>
              <w:pStyle w:val="Odstavecseseznamem"/>
              <w:numPr>
                <w:ilvl w:val="0"/>
                <w:numId w:val="9"/>
              </w:numPr>
              <w:ind w:right="67"/>
              <w:rPr>
                <w:rFonts w:ascii="Arial Narrow" w:hAnsi="Arial Narrow"/>
                <w:sz w:val="20"/>
              </w:rPr>
            </w:pPr>
            <w:r w:rsidRPr="00015279">
              <w:rPr>
                <w:rFonts w:ascii="Arial Narrow" w:hAnsi="Arial Narrow"/>
                <w:sz w:val="20"/>
              </w:rPr>
              <w:t>oplocení</w:t>
            </w:r>
          </w:p>
          <w:p w14:paraId="7CBDE583" w14:textId="77777777" w:rsidR="004F7DE9" w:rsidRPr="006C5266" w:rsidRDefault="004F7DE9" w:rsidP="00950A75">
            <w:pPr>
              <w:pStyle w:val="Odstavecseseznamem"/>
              <w:numPr>
                <w:ilvl w:val="0"/>
                <w:numId w:val="9"/>
              </w:numPr>
              <w:ind w:right="67"/>
              <w:rPr>
                <w:rFonts w:ascii="Arial Narrow" w:hAnsi="Arial Narrow"/>
                <w:sz w:val="20"/>
              </w:rPr>
            </w:pPr>
            <w:r w:rsidRPr="006C5266">
              <w:rPr>
                <w:rFonts w:ascii="Arial Narrow" w:hAnsi="Arial Narrow"/>
                <w:sz w:val="20"/>
              </w:rPr>
              <w:t>drobné stavby, nepodsklepené; neobsahující obytné ani pobytové místnosti, hygienická zařízení ani vytápění, nesloužící k ustájení nebo chovu zvířat, nesloužící k výrobě nebo skladování hořlavých kapalin, plynů</w:t>
            </w:r>
          </w:p>
          <w:p w14:paraId="1C1AD92A" w14:textId="77777777" w:rsidR="004F7DE9" w:rsidRPr="006C5266" w:rsidRDefault="004F7DE9" w:rsidP="00950A75">
            <w:pPr>
              <w:pStyle w:val="Odstavecseseznamem"/>
              <w:numPr>
                <w:ilvl w:val="0"/>
                <w:numId w:val="9"/>
              </w:numPr>
              <w:ind w:right="67"/>
              <w:rPr>
                <w:rFonts w:ascii="Arial Narrow" w:hAnsi="Arial Narrow"/>
                <w:sz w:val="20"/>
                <w:szCs w:val="20"/>
              </w:rPr>
            </w:pPr>
            <w:r w:rsidRPr="006C5266">
              <w:rPr>
                <w:rFonts w:ascii="Arial Narrow" w:hAnsi="Arial Narrow"/>
                <w:sz w:val="20"/>
                <w:szCs w:val="20"/>
              </w:rPr>
              <w:t>parky a veřejná zeleň včetně dětských hřišť</w:t>
            </w:r>
          </w:p>
          <w:p w14:paraId="4D09DC6D" w14:textId="77777777" w:rsidR="004F7DE9" w:rsidRPr="006C5266" w:rsidRDefault="004F7DE9" w:rsidP="00950A75">
            <w:pPr>
              <w:pStyle w:val="Odstavecseseznamem"/>
              <w:numPr>
                <w:ilvl w:val="0"/>
                <w:numId w:val="9"/>
              </w:numPr>
              <w:ind w:right="67"/>
              <w:rPr>
                <w:rFonts w:ascii="Arial Narrow" w:hAnsi="Arial Narrow"/>
                <w:sz w:val="20"/>
                <w:szCs w:val="20"/>
              </w:rPr>
            </w:pPr>
            <w:r w:rsidRPr="006C5266">
              <w:rPr>
                <w:rFonts w:ascii="Arial Narrow" w:hAnsi="Arial Narrow"/>
                <w:sz w:val="20"/>
                <w:szCs w:val="20"/>
              </w:rPr>
              <w:t xml:space="preserve">veřejná prostranství </w:t>
            </w:r>
          </w:p>
          <w:p w14:paraId="0E5A15F8" w14:textId="77777777" w:rsidR="004F7DE9" w:rsidRPr="006C5266" w:rsidRDefault="004F7DE9" w:rsidP="00950A75">
            <w:pPr>
              <w:pStyle w:val="Odstavecseseznamem"/>
              <w:numPr>
                <w:ilvl w:val="0"/>
                <w:numId w:val="9"/>
              </w:numPr>
              <w:ind w:right="67"/>
              <w:rPr>
                <w:rFonts w:ascii="Arial Narrow" w:hAnsi="Arial Narrow"/>
                <w:sz w:val="20"/>
                <w:szCs w:val="20"/>
              </w:rPr>
            </w:pPr>
            <w:r w:rsidRPr="006C5266">
              <w:rPr>
                <w:rFonts w:ascii="Arial Narrow" w:hAnsi="Arial Narrow"/>
                <w:sz w:val="20"/>
                <w:szCs w:val="20"/>
              </w:rPr>
              <w:t>stavby veřejné nebo související dopravní infrastruktury</w:t>
            </w:r>
          </w:p>
          <w:p w14:paraId="310992CD" w14:textId="77777777" w:rsidR="004F7DE9" w:rsidRPr="006C5266" w:rsidRDefault="004F7DE9" w:rsidP="00950A75">
            <w:pPr>
              <w:pStyle w:val="Odstavecseseznamem"/>
              <w:numPr>
                <w:ilvl w:val="0"/>
                <w:numId w:val="9"/>
              </w:numPr>
              <w:ind w:right="67"/>
              <w:rPr>
                <w:rFonts w:ascii="Arial Narrow" w:hAnsi="Arial Narrow"/>
                <w:sz w:val="20"/>
                <w:szCs w:val="20"/>
              </w:rPr>
            </w:pPr>
            <w:r w:rsidRPr="006C5266">
              <w:rPr>
                <w:rFonts w:ascii="Arial Narrow" w:hAnsi="Arial Narrow"/>
                <w:sz w:val="20"/>
                <w:szCs w:val="20"/>
              </w:rPr>
              <w:t>stavby veřejné nebo související technické infrastruktury</w:t>
            </w:r>
          </w:p>
          <w:p w14:paraId="575195CB" w14:textId="77777777" w:rsidR="004F7DE9" w:rsidRPr="006C5266" w:rsidRDefault="004F7DE9" w:rsidP="00950A75">
            <w:pPr>
              <w:pStyle w:val="Odstavecseseznamem"/>
              <w:numPr>
                <w:ilvl w:val="0"/>
                <w:numId w:val="9"/>
              </w:numPr>
              <w:ind w:right="67"/>
              <w:rPr>
                <w:rFonts w:ascii="Arial Narrow" w:hAnsi="Arial Narrow"/>
                <w:sz w:val="20"/>
                <w:szCs w:val="20"/>
              </w:rPr>
            </w:pPr>
            <w:r w:rsidRPr="006C5266">
              <w:rPr>
                <w:rFonts w:ascii="Arial Narrow" w:hAnsi="Arial Narrow"/>
                <w:sz w:val="20"/>
                <w:szCs w:val="20"/>
              </w:rPr>
              <w:t>stavby drobné doprovodné a sakrální architektury (např. odpočívadla, plastiky, turistické přístřešky, altány, kaple, boží muka), další zeleň (např. stromořadí, aleje, remízy), vodní toky a plochy, protipovodňové, retenční a protierozní opatření</w:t>
            </w:r>
          </w:p>
          <w:p w14:paraId="6FEC65FC" w14:textId="77777777" w:rsidR="004F7DE9" w:rsidRPr="006C5266" w:rsidRDefault="004F7DE9" w:rsidP="004F7DE9">
            <w:pPr>
              <w:pStyle w:val="Neodsazen"/>
              <w:tabs>
                <w:tab w:val="clear" w:pos="0"/>
              </w:tabs>
              <w:ind w:right="67"/>
              <w:rPr>
                <w:rFonts w:ascii="Arial Narrow" w:hAnsi="Arial Narrow"/>
                <w:color w:val="000000" w:themeColor="text1"/>
                <w:sz w:val="20"/>
              </w:rPr>
            </w:pPr>
            <w:r w:rsidRPr="006C5266">
              <w:rPr>
                <w:rFonts w:ascii="Arial Narrow" w:hAnsi="Arial Narrow"/>
                <w:color w:val="000000" w:themeColor="text1"/>
                <w:sz w:val="20"/>
                <w:u w:val="single"/>
              </w:rPr>
              <w:t>Nepřípustné využití</w:t>
            </w:r>
            <w:r w:rsidRPr="006C5266">
              <w:rPr>
                <w:rFonts w:ascii="Arial Narrow" w:hAnsi="Arial Narrow"/>
                <w:color w:val="000000" w:themeColor="text1"/>
                <w:sz w:val="20"/>
              </w:rPr>
              <w:t xml:space="preserve">: </w:t>
            </w:r>
          </w:p>
          <w:p w14:paraId="5B115B33" w14:textId="77777777" w:rsidR="004F7DE9" w:rsidRPr="006C5266" w:rsidRDefault="004F7DE9" w:rsidP="00950A75">
            <w:pPr>
              <w:pStyle w:val="Odstavecseseznamem"/>
              <w:numPr>
                <w:ilvl w:val="0"/>
                <w:numId w:val="9"/>
              </w:numPr>
              <w:ind w:right="67"/>
              <w:rPr>
                <w:rFonts w:ascii="Arial Narrow" w:hAnsi="Arial Narrow"/>
                <w:sz w:val="20"/>
                <w:szCs w:val="20"/>
              </w:rPr>
            </w:pPr>
            <w:r w:rsidRPr="006C5266">
              <w:rPr>
                <w:rFonts w:ascii="Arial Narrow" w:hAnsi="Arial Narrow"/>
                <w:sz w:val="20"/>
                <w:szCs w:val="20"/>
              </w:rPr>
              <w:t>stavby nebo opatření pro bydlení v rodinných domech</w:t>
            </w:r>
          </w:p>
          <w:p w14:paraId="43E487AC" w14:textId="77777777" w:rsidR="004F7DE9" w:rsidRPr="006C5266" w:rsidRDefault="004F7DE9" w:rsidP="00950A75">
            <w:pPr>
              <w:pStyle w:val="Odstavecseseznamem"/>
              <w:numPr>
                <w:ilvl w:val="0"/>
                <w:numId w:val="9"/>
              </w:numPr>
              <w:ind w:right="67"/>
              <w:rPr>
                <w:rFonts w:ascii="Arial Narrow" w:hAnsi="Arial Narrow"/>
                <w:sz w:val="20"/>
                <w:szCs w:val="20"/>
              </w:rPr>
            </w:pPr>
            <w:r w:rsidRPr="006C5266">
              <w:rPr>
                <w:rFonts w:ascii="Arial Narrow" w:hAnsi="Arial Narrow"/>
                <w:sz w:val="20"/>
                <w:szCs w:val="20"/>
              </w:rPr>
              <w:t>stavby nebo opatření pro bydlení v bytových domech</w:t>
            </w:r>
          </w:p>
          <w:p w14:paraId="3135AAA6" w14:textId="77777777" w:rsidR="004F7DE9" w:rsidRPr="006C5266" w:rsidRDefault="004F7DE9" w:rsidP="00950A75">
            <w:pPr>
              <w:pStyle w:val="Odstavecseseznamem"/>
              <w:numPr>
                <w:ilvl w:val="0"/>
                <w:numId w:val="9"/>
              </w:numPr>
              <w:ind w:right="67"/>
              <w:rPr>
                <w:rFonts w:ascii="Arial Narrow" w:hAnsi="Arial Narrow"/>
                <w:sz w:val="20"/>
                <w:szCs w:val="20"/>
              </w:rPr>
            </w:pPr>
            <w:r w:rsidRPr="006C5266">
              <w:rPr>
                <w:rFonts w:ascii="Arial Narrow" w:hAnsi="Arial Narrow"/>
                <w:sz w:val="20"/>
                <w:szCs w:val="20"/>
              </w:rPr>
              <w:t>stavby nebo opatření pro rodinnou rekreaci</w:t>
            </w:r>
          </w:p>
          <w:p w14:paraId="72E081FC" w14:textId="77777777" w:rsidR="004F7DE9" w:rsidRPr="006C5266" w:rsidRDefault="004F7DE9" w:rsidP="00950A75">
            <w:pPr>
              <w:pStyle w:val="Odstavecseseznamem"/>
              <w:numPr>
                <w:ilvl w:val="0"/>
                <w:numId w:val="9"/>
              </w:numPr>
              <w:ind w:right="67"/>
              <w:rPr>
                <w:rFonts w:ascii="Arial Narrow" w:hAnsi="Arial Narrow"/>
                <w:sz w:val="20"/>
              </w:rPr>
            </w:pPr>
            <w:r w:rsidRPr="006C5266">
              <w:rPr>
                <w:rFonts w:ascii="Arial Narrow" w:hAnsi="Arial Narrow"/>
                <w:sz w:val="20"/>
                <w:szCs w:val="20"/>
              </w:rPr>
              <w:t xml:space="preserve">stavby nebo opatření pro </w:t>
            </w:r>
            <w:r w:rsidRPr="006C5266">
              <w:rPr>
                <w:rFonts w:ascii="Arial Narrow" w:hAnsi="Arial Narrow"/>
                <w:sz w:val="20"/>
              </w:rPr>
              <w:t>občanské vybavení pro veřejnou infrastrukturu</w:t>
            </w:r>
          </w:p>
          <w:p w14:paraId="29E79F07" w14:textId="77777777" w:rsidR="004F7DE9" w:rsidRPr="006C5266" w:rsidRDefault="004F7DE9" w:rsidP="00950A75">
            <w:pPr>
              <w:pStyle w:val="Odstavecseseznamem"/>
              <w:numPr>
                <w:ilvl w:val="0"/>
                <w:numId w:val="9"/>
              </w:numPr>
              <w:ind w:right="67"/>
              <w:rPr>
                <w:rFonts w:ascii="Arial Narrow" w:hAnsi="Arial Narrow"/>
                <w:sz w:val="20"/>
              </w:rPr>
            </w:pPr>
            <w:r w:rsidRPr="006C5266">
              <w:rPr>
                <w:rFonts w:ascii="Arial Narrow" w:hAnsi="Arial Narrow"/>
                <w:sz w:val="20"/>
              </w:rPr>
              <w:t>stavby výroby a skladování</w:t>
            </w:r>
          </w:p>
          <w:p w14:paraId="35CC9A66" w14:textId="77777777" w:rsidR="004F7DE9" w:rsidRPr="006C5266" w:rsidRDefault="004F7DE9" w:rsidP="00950A75">
            <w:pPr>
              <w:pStyle w:val="Odstavecseseznamem"/>
              <w:numPr>
                <w:ilvl w:val="0"/>
                <w:numId w:val="9"/>
              </w:numPr>
              <w:ind w:right="67"/>
              <w:rPr>
                <w:rFonts w:ascii="Arial Narrow" w:hAnsi="Arial Narrow"/>
                <w:sz w:val="20"/>
                <w:szCs w:val="20"/>
              </w:rPr>
            </w:pPr>
            <w:r w:rsidRPr="006C5266">
              <w:rPr>
                <w:rFonts w:ascii="Arial Narrow" w:hAnsi="Arial Narrow"/>
                <w:sz w:val="20"/>
              </w:rPr>
              <w:t>veškeré stavby a činnosti nesouvisející s hlavním a přípustným využitím</w:t>
            </w:r>
          </w:p>
          <w:p w14:paraId="054C0024" w14:textId="77777777" w:rsidR="004F7DE9" w:rsidRPr="006C5266" w:rsidRDefault="004F7DE9" w:rsidP="004F7DE9">
            <w:pPr>
              <w:ind w:right="67" w:firstLine="0"/>
              <w:rPr>
                <w:rFonts w:ascii="Arial Narrow" w:hAnsi="Arial Narrow"/>
                <w:sz w:val="20"/>
                <w:szCs w:val="20"/>
              </w:rPr>
            </w:pPr>
            <w:r w:rsidRPr="006C5266">
              <w:rPr>
                <w:rFonts w:ascii="Arial Narrow" w:hAnsi="Arial Narrow"/>
                <w:sz w:val="20"/>
                <w:szCs w:val="20"/>
                <w:u w:val="single"/>
              </w:rPr>
              <w:t>Podmínky prostorového uspořádání</w:t>
            </w:r>
            <w:r w:rsidRPr="006C5266">
              <w:rPr>
                <w:rFonts w:ascii="Arial Narrow" w:hAnsi="Arial Narrow"/>
                <w:sz w:val="20"/>
                <w:szCs w:val="20"/>
              </w:rPr>
              <w:t>:</w:t>
            </w:r>
          </w:p>
          <w:p w14:paraId="4FAE2AB0" w14:textId="77777777" w:rsidR="004F7DE9" w:rsidRDefault="004F7DE9" w:rsidP="004F7DE9">
            <w:pPr>
              <w:pStyle w:val="Odstavecseseznamem"/>
              <w:ind w:left="720" w:right="67" w:firstLine="0"/>
              <w:rPr>
                <w:rFonts w:ascii="Arial Narrow" w:hAnsi="Arial Narrow"/>
                <w:sz w:val="20"/>
              </w:rPr>
            </w:pPr>
            <w:r w:rsidRPr="006C5266">
              <w:rPr>
                <w:rFonts w:ascii="Arial Narrow" w:hAnsi="Arial Narrow"/>
                <w:sz w:val="20"/>
              </w:rPr>
              <w:t>drobné stavby o jednom nadzemním podlaží do 25</w:t>
            </w:r>
            <w:r w:rsidR="00982D92">
              <w:rPr>
                <w:rFonts w:ascii="Arial Narrow" w:hAnsi="Arial Narrow"/>
                <w:sz w:val="20"/>
              </w:rPr>
              <w:t xml:space="preserve"> </w:t>
            </w:r>
            <w:r w:rsidRPr="006C5266">
              <w:rPr>
                <w:rFonts w:ascii="Arial Narrow" w:hAnsi="Arial Narrow"/>
                <w:sz w:val="20"/>
              </w:rPr>
              <w:t>m</w:t>
            </w:r>
            <w:r w:rsidRPr="00982D92">
              <w:rPr>
                <w:rFonts w:ascii="Arial Narrow" w:hAnsi="Arial Narrow"/>
                <w:sz w:val="20"/>
                <w:vertAlign w:val="superscript"/>
              </w:rPr>
              <w:t>2</w:t>
            </w:r>
            <w:r w:rsidRPr="006C5266">
              <w:rPr>
                <w:rFonts w:ascii="Arial Narrow" w:hAnsi="Arial Narrow"/>
                <w:sz w:val="20"/>
              </w:rPr>
              <w:t xml:space="preserve"> zastavěné plochy a do 5</w:t>
            </w:r>
            <w:r w:rsidR="007E7405">
              <w:rPr>
                <w:rFonts w:ascii="Arial Narrow" w:hAnsi="Arial Narrow"/>
                <w:sz w:val="20"/>
              </w:rPr>
              <w:t xml:space="preserve"> </w:t>
            </w:r>
            <w:r w:rsidRPr="006C5266">
              <w:rPr>
                <w:rFonts w:ascii="Arial Narrow" w:hAnsi="Arial Narrow"/>
                <w:sz w:val="20"/>
              </w:rPr>
              <w:t>m výšky, nepodsklepené</w:t>
            </w:r>
          </w:p>
          <w:p w14:paraId="67A871F5" w14:textId="77777777" w:rsidR="007E7405" w:rsidRDefault="007E7405" w:rsidP="004F7DE9">
            <w:pPr>
              <w:pStyle w:val="Odstavecseseznamem"/>
              <w:ind w:left="720" w:right="67" w:firstLine="0"/>
              <w:rPr>
                <w:rFonts w:ascii="Arial Narrow" w:hAnsi="Arial Narrow"/>
                <w:sz w:val="20"/>
              </w:rPr>
            </w:pPr>
          </w:p>
          <w:p w14:paraId="4428C3E8" w14:textId="77777777" w:rsidR="007E7405" w:rsidRDefault="007E7405" w:rsidP="004F7DE9">
            <w:pPr>
              <w:pStyle w:val="Odstavecseseznamem"/>
              <w:ind w:left="720" w:right="67" w:firstLine="0"/>
              <w:rPr>
                <w:rFonts w:ascii="Arial Narrow" w:hAnsi="Arial Narrow"/>
                <w:sz w:val="20"/>
              </w:rPr>
            </w:pPr>
          </w:p>
          <w:p w14:paraId="6AF07771" w14:textId="77777777" w:rsidR="007E7405" w:rsidRDefault="007E7405" w:rsidP="004F7DE9">
            <w:pPr>
              <w:pStyle w:val="Odstavecseseznamem"/>
              <w:ind w:left="720" w:right="67" w:firstLine="0"/>
              <w:rPr>
                <w:rFonts w:ascii="Arial Narrow" w:hAnsi="Arial Narrow"/>
                <w:sz w:val="20"/>
              </w:rPr>
            </w:pPr>
          </w:p>
          <w:p w14:paraId="262313ED" w14:textId="77777777" w:rsidR="007E7405" w:rsidRDefault="007E7405" w:rsidP="004F7DE9">
            <w:pPr>
              <w:pStyle w:val="Odstavecseseznamem"/>
              <w:ind w:left="720" w:right="67" w:firstLine="0"/>
              <w:rPr>
                <w:rFonts w:ascii="Arial Narrow" w:hAnsi="Arial Narrow"/>
                <w:sz w:val="20"/>
              </w:rPr>
            </w:pPr>
          </w:p>
          <w:p w14:paraId="2AC037E7" w14:textId="77777777" w:rsidR="007E7405" w:rsidRDefault="007E7405" w:rsidP="004F7DE9">
            <w:pPr>
              <w:pStyle w:val="Odstavecseseznamem"/>
              <w:ind w:left="720" w:right="67" w:firstLine="0"/>
              <w:rPr>
                <w:rFonts w:ascii="Arial Narrow" w:hAnsi="Arial Narrow"/>
                <w:sz w:val="20"/>
              </w:rPr>
            </w:pPr>
          </w:p>
          <w:p w14:paraId="2B2D535D" w14:textId="77777777" w:rsidR="007E7405" w:rsidRDefault="007E7405" w:rsidP="004F7DE9">
            <w:pPr>
              <w:pStyle w:val="Odstavecseseznamem"/>
              <w:ind w:left="720" w:right="67" w:firstLine="0"/>
              <w:rPr>
                <w:rFonts w:ascii="Arial Narrow" w:hAnsi="Arial Narrow"/>
                <w:sz w:val="20"/>
              </w:rPr>
            </w:pPr>
          </w:p>
          <w:p w14:paraId="04E3E457" w14:textId="77777777" w:rsidR="007E7405" w:rsidRDefault="007E7405" w:rsidP="004F7DE9">
            <w:pPr>
              <w:pStyle w:val="Odstavecseseznamem"/>
              <w:ind w:left="720" w:right="67" w:firstLine="0"/>
              <w:rPr>
                <w:rFonts w:ascii="Arial Narrow" w:hAnsi="Arial Narrow"/>
                <w:sz w:val="20"/>
              </w:rPr>
            </w:pPr>
          </w:p>
          <w:p w14:paraId="35BB9102" w14:textId="77777777" w:rsidR="007F2DE5" w:rsidRDefault="007F2DE5" w:rsidP="004F7DE9">
            <w:pPr>
              <w:pStyle w:val="Odstavecseseznamem"/>
              <w:ind w:left="720" w:right="67" w:firstLine="0"/>
              <w:rPr>
                <w:rFonts w:ascii="Arial Narrow" w:hAnsi="Arial Narrow"/>
                <w:sz w:val="20"/>
              </w:rPr>
            </w:pPr>
          </w:p>
          <w:p w14:paraId="77B6C46D" w14:textId="77777777" w:rsidR="00C97FFB" w:rsidRDefault="00C97FFB" w:rsidP="004F7DE9">
            <w:pPr>
              <w:pStyle w:val="Odstavecseseznamem"/>
              <w:ind w:left="720" w:right="67" w:firstLine="0"/>
              <w:rPr>
                <w:rFonts w:ascii="Arial Narrow" w:hAnsi="Arial Narrow"/>
                <w:sz w:val="20"/>
              </w:rPr>
            </w:pPr>
          </w:p>
          <w:p w14:paraId="399A8D79" w14:textId="77777777" w:rsidR="00C97FFB" w:rsidRDefault="00C97FFB" w:rsidP="004F7DE9">
            <w:pPr>
              <w:pStyle w:val="Odstavecseseznamem"/>
              <w:ind w:left="720" w:right="67" w:firstLine="0"/>
              <w:rPr>
                <w:rFonts w:ascii="Arial Narrow" w:hAnsi="Arial Narrow"/>
                <w:sz w:val="20"/>
              </w:rPr>
            </w:pPr>
          </w:p>
          <w:p w14:paraId="793228CE" w14:textId="77777777" w:rsidR="00C97FFB" w:rsidRDefault="00C97FFB" w:rsidP="004F7DE9">
            <w:pPr>
              <w:pStyle w:val="Odstavecseseznamem"/>
              <w:ind w:left="720" w:right="67" w:firstLine="0"/>
              <w:rPr>
                <w:rFonts w:ascii="Arial Narrow" w:hAnsi="Arial Narrow"/>
                <w:sz w:val="20"/>
              </w:rPr>
            </w:pPr>
          </w:p>
          <w:p w14:paraId="14545C7A" w14:textId="77777777" w:rsidR="00C97FFB" w:rsidRDefault="00C97FFB" w:rsidP="004F7DE9">
            <w:pPr>
              <w:pStyle w:val="Odstavecseseznamem"/>
              <w:ind w:left="720" w:right="67" w:firstLine="0"/>
              <w:rPr>
                <w:rFonts w:ascii="Arial Narrow" w:hAnsi="Arial Narrow"/>
                <w:sz w:val="20"/>
              </w:rPr>
            </w:pPr>
          </w:p>
          <w:p w14:paraId="036C6EB2" w14:textId="77777777" w:rsidR="00C97FFB" w:rsidRDefault="00C97FFB" w:rsidP="004F7DE9">
            <w:pPr>
              <w:pStyle w:val="Odstavecseseznamem"/>
              <w:ind w:left="720" w:right="67" w:firstLine="0"/>
              <w:rPr>
                <w:rFonts w:ascii="Arial Narrow" w:hAnsi="Arial Narrow"/>
                <w:sz w:val="20"/>
              </w:rPr>
            </w:pPr>
          </w:p>
          <w:p w14:paraId="71DF42E1" w14:textId="77777777" w:rsidR="00C97FFB" w:rsidRDefault="00C97FFB" w:rsidP="004F7DE9">
            <w:pPr>
              <w:pStyle w:val="Odstavecseseznamem"/>
              <w:ind w:left="720" w:right="67" w:firstLine="0"/>
              <w:rPr>
                <w:rFonts w:ascii="Arial Narrow" w:hAnsi="Arial Narrow"/>
                <w:sz w:val="20"/>
              </w:rPr>
            </w:pPr>
          </w:p>
          <w:p w14:paraId="1D15B5FD" w14:textId="77777777" w:rsidR="007E7405" w:rsidRDefault="007E7405" w:rsidP="004F7DE9">
            <w:pPr>
              <w:pStyle w:val="Odstavecseseznamem"/>
              <w:ind w:left="720" w:right="67" w:firstLine="0"/>
              <w:rPr>
                <w:rFonts w:ascii="Arial Narrow" w:hAnsi="Arial Narrow"/>
                <w:sz w:val="20"/>
              </w:rPr>
            </w:pPr>
          </w:p>
          <w:p w14:paraId="64F37550" w14:textId="77777777" w:rsidR="007E7405" w:rsidRDefault="007E7405" w:rsidP="004F7DE9">
            <w:pPr>
              <w:pStyle w:val="Odstavecseseznamem"/>
              <w:ind w:left="720" w:right="67" w:firstLine="0"/>
              <w:rPr>
                <w:rFonts w:ascii="Arial Narrow" w:hAnsi="Arial Narrow"/>
                <w:sz w:val="20"/>
              </w:rPr>
            </w:pPr>
          </w:p>
          <w:p w14:paraId="6AE86610" w14:textId="77777777" w:rsidR="007E7405" w:rsidRDefault="007E7405" w:rsidP="004F7DE9">
            <w:pPr>
              <w:pStyle w:val="Odstavecseseznamem"/>
              <w:ind w:left="720" w:right="67" w:firstLine="0"/>
              <w:rPr>
                <w:rFonts w:ascii="Arial Narrow" w:hAnsi="Arial Narrow"/>
                <w:sz w:val="20"/>
              </w:rPr>
            </w:pPr>
          </w:p>
          <w:p w14:paraId="70A05225" w14:textId="77777777" w:rsidR="007E7405" w:rsidRDefault="007E7405" w:rsidP="004F7DE9">
            <w:pPr>
              <w:pStyle w:val="Odstavecseseznamem"/>
              <w:ind w:left="720" w:right="67" w:firstLine="0"/>
              <w:rPr>
                <w:rFonts w:ascii="Arial Narrow" w:hAnsi="Arial Narrow"/>
                <w:sz w:val="20"/>
              </w:rPr>
            </w:pPr>
          </w:p>
          <w:p w14:paraId="517C49A8" w14:textId="77777777" w:rsidR="007E7405" w:rsidRDefault="007E7405" w:rsidP="004F7DE9">
            <w:pPr>
              <w:pStyle w:val="Odstavecseseznamem"/>
              <w:ind w:left="720" w:right="67" w:firstLine="0"/>
              <w:rPr>
                <w:rFonts w:ascii="Arial Narrow" w:hAnsi="Arial Narrow"/>
                <w:sz w:val="20"/>
              </w:rPr>
            </w:pPr>
          </w:p>
          <w:p w14:paraId="28228162" w14:textId="77777777" w:rsidR="007E7405" w:rsidRPr="006C5266" w:rsidRDefault="007E7405" w:rsidP="004F7DE9">
            <w:pPr>
              <w:pStyle w:val="Odstavecseseznamem"/>
              <w:ind w:left="720" w:right="67" w:firstLine="0"/>
              <w:rPr>
                <w:rFonts w:ascii="Arial Narrow" w:hAnsi="Arial Narrow"/>
                <w:sz w:val="20"/>
                <w:szCs w:val="20"/>
              </w:rPr>
            </w:pPr>
          </w:p>
        </w:tc>
      </w:tr>
      <w:tr w:rsidR="004F7DE9" w:rsidRPr="007711BD" w14:paraId="748156C9"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42171945" w14:textId="77777777" w:rsidR="004F7DE9" w:rsidRPr="006C5266" w:rsidRDefault="004F7DE9" w:rsidP="004F7DE9">
            <w:pPr>
              <w:ind w:right="67" w:firstLine="0"/>
              <w:jc w:val="center"/>
              <w:rPr>
                <w:rFonts w:ascii="Arial Narrow" w:hAnsi="Arial Narrow"/>
                <w:caps/>
                <w:szCs w:val="22"/>
              </w:rPr>
            </w:pPr>
            <w:r w:rsidRPr="006C5266">
              <w:rPr>
                <w:rFonts w:ascii="Arial Narrow" w:hAnsi="Arial Narrow"/>
                <w:b/>
                <w:szCs w:val="22"/>
              </w:rPr>
              <w:lastRenderedPageBreak/>
              <w:t>Z</w:t>
            </w:r>
            <w:r>
              <w:rPr>
                <w:rFonts w:ascii="Arial Narrow" w:hAnsi="Arial Narrow"/>
                <w:b/>
                <w:szCs w:val="22"/>
              </w:rPr>
              <w:t>O</w:t>
            </w:r>
          </w:p>
        </w:tc>
        <w:tc>
          <w:tcPr>
            <w:tcW w:w="2838" w:type="dxa"/>
            <w:tcBorders>
              <w:top w:val="single" w:sz="4" w:space="0" w:color="000000"/>
              <w:left w:val="single" w:sz="4" w:space="0" w:color="000000"/>
              <w:bottom w:val="single" w:sz="4" w:space="0" w:color="000000"/>
            </w:tcBorders>
            <w:shd w:val="clear" w:color="auto" w:fill="auto"/>
            <w:vAlign w:val="center"/>
          </w:tcPr>
          <w:p w14:paraId="0B315292" w14:textId="77777777" w:rsidR="004F7DE9" w:rsidRPr="006C5266" w:rsidRDefault="004F7DE9" w:rsidP="004F7DE9">
            <w:pPr>
              <w:ind w:right="67" w:firstLine="0"/>
              <w:jc w:val="left"/>
              <w:rPr>
                <w:rFonts w:ascii="Arial Narrow" w:hAnsi="Arial Narrow"/>
                <w:sz w:val="20"/>
                <w:u w:val="single"/>
              </w:rPr>
            </w:pPr>
            <w:r w:rsidRPr="006C5266">
              <w:rPr>
                <w:rFonts w:ascii="Arial Narrow" w:hAnsi="Arial Narrow"/>
                <w:caps/>
                <w:sz w:val="20"/>
              </w:rPr>
              <w:t xml:space="preserve">zeleň – </w:t>
            </w:r>
            <w:r>
              <w:rPr>
                <w:rFonts w:ascii="Arial Narrow" w:hAnsi="Arial Narrow"/>
                <w:caps/>
                <w:sz w:val="20"/>
              </w:rPr>
              <w:t>OCHRANNÁ A IZOLAČNÍ</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7E397118" w14:textId="77777777" w:rsidR="004F7DE9" w:rsidRPr="006C5266" w:rsidRDefault="004F7DE9" w:rsidP="004F7DE9">
            <w:pPr>
              <w:pStyle w:val="Neodsazen"/>
              <w:tabs>
                <w:tab w:val="clear" w:pos="0"/>
              </w:tabs>
              <w:ind w:right="67"/>
              <w:rPr>
                <w:rFonts w:ascii="Arial Narrow" w:hAnsi="Arial Narrow"/>
                <w:color w:val="000000" w:themeColor="text1"/>
                <w:sz w:val="20"/>
              </w:rPr>
            </w:pPr>
            <w:r w:rsidRPr="006C5266">
              <w:rPr>
                <w:rFonts w:ascii="Arial Narrow" w:hAnsi="Arial Narrow"/>
                <w:color w:val="000000" w:themeColor="text1"/>
                <w:sz w:val="20"/>
                <w:u w:val="single"/>
              </w:rPr>
              <w:t>Hlavní využití</w:t>
            </w:r>
            <w:r w:rsidRPr="006C5266">
              <w:rPr>
                <w:rFonts w:ascii="Arial Narrow" w:hAnsi="Arial Narrow"/>
                <w:color w:val="000000" w:themeColor="text1"/>
                <w:sz w:val="20"/>
              </w:rPr>
              <w:t xml:space="preserve">: </w:t>
            </w:r>
          </w:p>
          <w:p w14:paraId="7CB49F8C" w14:textId="77777777" w:rsidR="004F7DE9" w:rsidRPr="006C5266" w:rsidRDefault="004F7DE9" w:rsidP="00950A75">
            <w:pPr>
              <w:pStyle w:val="Odstavecseseznamem"/>
              <w:numPr>
                <w:ilvl w:val="0"/>
                <w:numId w:val="9"/>
              </w:numPr>
              <w:ind w:right="67"/>
              <w:rPr>
                <w:rFonts w:ascii="Arial Narrow" w:hAnsi="Arial Narrow"/>
                <w:color w:val="000000" w:themeColor="text1"/>
                <w:sz w:val="20"/>
                <w:u w:val="single"/>
              </w:rPr>
            </w:pPr>
            <w:r>
              <w:rPr>
                <w:rFonts w:ascii="Arial Narrow" w:hAnsi="Arial Narrow"/>
                <w:sz w:val="20"/>
                <w:szCs w:val="20"/>
              </w:rPr>
              <w:t>zeleň vymezená s důrazem na izolační či ochrannou funkci v dané části území</w:t>
            </w:r>
          </w:p>
          <w:p w14:paraId="3859CB8D" w14:textId="77777777" w:rsidR="004F7DE9" w:rsidRPr="006C5266" w:rsidRDefault="004F7DE9" w:rsidP="004F7DE9">
            <w:pPr>
              <w:pStyle w:val="Neodsazen"/>
              <w:tabs>
                <w:tab w:val="clear" w:pos="0"/>
              </w:tabs>
              <w:ind w:right="67"/>
              <w:rPr>
                <w:rFonts w:ascii="Arial Narrow" w:hAnsi="Arial Narrow"/>
                <w:color w:val="000000" w:themeColor="text1"/>
                <w:sz w:val="20"/>
              </w:rPr>
            </w:pPr>
            <w:r w:rsidRPr="006C5266">
              <w:rPr>
                <w:rFonts w:ascii="Arial Narrow" w:hAnsi="Arial Narrow"/>
                <w:color w:val="000000" w:themeColor="text1"/>
                <w:sz w:val="20"/>
                <w:u w:val="single"/>
              </w:rPr>
              <w:t>Přípustné využití</w:t>
            </w:r>
            <w:r w:rsidRPr="006C5266">
              <w:rPr>
                <w:rFonts w:ascii="Arial Narrow" w:hAnsi="Arial Narrow"/>
                <w:color w:val="000000" w:themeColor="text1"/>
                <w:sz w:val="20"/>
              </w:rPr>
              <w:t xml:space="preserve">: </w:t>
            </w:r>
          </w:p>
          <w:p w14:paraId="67E2A647" w14:textId="77777777" w:rsidR="004F7DE9" w:rsidRPr="006C5266" w:rsidRDefault="004F7DE9" w:rsidP="00950A75">
            <w:pPr>
              <w:pStyle w:val="Odstavecseseznamem"/>
              <w:numPr>
                <w:ilvl w:val="0"/>
                <w:numId w:val="9"/>
              </w:numPr>
              <w:ind w:right="67"/>
              <w:rPr>
                <w:rFonts w:ascii="Arial Narrow" w:hAnsi="Arial Narrow"/>
                <w:sz w:val="20"/>
                <w:szCs w:val="20"/>
              </w:rPr>
            </w:pPr>
            <w:r w:rsidRPr="006C5266">
              <w:rPr>
                <w:rFonts w:ascii="Arial Narrow" w:hAnsi="Arial Narrow"/>
                <w:sz w:val="20"/>
                <w:szCs w:val="20"/>
              </w:rPr>
              <w:t>stavby veřejné nebo související dopravní infrastruktury</w:t>
            </w:r>
          </w:p>
          <w:p w14:paraId="7D11EB9F" w14:textId="77777777" w:rsidR="004F7DE9" w:rsidRPr="006C5266" w:rsidRDefault="004F7DE9" w:rsidP="00950A75">
            <w:pPr>
              <w:pStyle w:val="Odstavecseseznamem"/>
              <w:numPr>
                <w:ilvl w:val="0"/>
                <w:numId w:val="9"/>
              </w:numPr>
              <w:ind w:right="67"/>
              <w:rPr>
                <w:rFonts w:ascii="Arial Narrow" w:hAnsi="Arial Narrow"/>
                <w:sz w:val="20"/>
                <w:szCs w:val="20"/>
              </w:rPr>
            </w:pPr>
            <w:r w:rsidRPr="006C5266">
              <w:rPr>
                <w:rFonts w:ascii="Arial Narrow" w:hAnsi="Arial Narrow"/>
                <w:sz w:val="20"/>
                <w:szCs w:val="20"/>
              </w:rPr>
              <w:t>stavby veřejné nebo související technické infrastruktury</w:t>
            </w:r>
          </w:p>
          <w:p w14:paraId="3389404D" w14:textId="77777777" w:rsidR="004F7DE9" w:rsidRPr="00C662D4" w:rsidRDefault="004F7DE9" w:rsidP="004F7DE9">
            <w:pPr>
              <w:ind w:right="67" w:firstLine="0"/>
              <w:rPr>
                <w:rFonts w:ascii="Arial Narrow" w:hAnsi="Arial Narrow"/>
                <w:sz w:val="20"/>
                <w:szCs w:val="20"/>
              </w:rPr>
            </w:pPr>
            <w:r w:rsidRPr="00C662D4">
              <w:rPr>
                <w:rFonts w:ascii="Arial Narrow" w:hAnsi="Arial Narrow"/>
                <w:sz w:val="20"/>
                <w:szCs w:val="20"/>
                <w:u w:val="single"/>
              </w:rPr>
              <w:t>Nepřípustné využití</w:t>
            </w:r>
            <w:r w:rsidRPr="00C662D4">
              <w:rPr>
                <w:rFonts w:ascii="Arial Narrow" w:hAnsi="Arial Narrow"/>
                <w:sz w:val="20"/>
                <w:szCs w:val="20"/>
              </w:rPr>
              <w:t xml:space="preserve">: </w:t>
            </w:r>
          </w:p>
          <w:p w14:paraId="3374A875"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nebo opatření pro bydlení v rodinných domech</w:t>
            </w:r>
          </w:p>
          <w:p w14:paraId="1D6F6C38"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nebo opatření pro bydlení v bytových domech</w:t>
            </w:r>
          </w:p>
          <w:p w14:paraId="56976068" w14:textId="77777777" w:rsidR="004F7DE9" w:rsidRPr="00C662D4" w:rsidRDefault="004F7DE9" w:rsidP="00950A75">
            <w:pPr>
              <w:pStyle w:val="Odstavecseseznamem"/>
              <w:numPr>
                <w:ilvl w:val="0"/>
                <w:numId w:val="9"/>
              </w:numPr>
              <w:ind w:right="67"/>
              <w:rPr>
                <w:rFonts w:ascii="Arial Narrow" w:hAnsi="Arial Narrow"/>
                <w:sz w:val="20"/>
                <w:szCs w:val="20"/>
              </w:rPr>
            </w:pPr>
            <w:r w:rsidRPr="00C662D4">
              <w:rPr>
                <w:rFonts w:ascii="Arial Narrow" w:hAnsi="Arial Narrow"/>
                <w:sz w:val="20"/>
                <w:szCs w:val="20"/>
              </w:rPr>
              <w:t>stavby nebo opatření pro rodinnou rekreaci</w:t>
            </w:r>
          </w:p>
          <w:p w14:paraId="085A5B3D" w14:textId="77777777" w:rsidR="004F7DE9" w:rsidRPr="00C662D4" w:rsidRDefault="004F7DE9" w:rsidP="00950A75">
            <w:pPr>
              <w:pStyle w:val="Odstavecseseznamem"/>
              <w:numPr>
                <w:ilvl w:val="0"/>
                <w:numId w:val="9"/>
              </w:numPr>
              <w:ind w:right="67"/>
              <w:rPr>
                <w:rFonts w:ascii="Arial Narrow" w:hAnsi="Arial Narrow"/>
                <w:sz w:val="20"/>
              </w:rPr>
            </w:pPr>
            <w:r w:rsidRPr="00C662D4">
              <w:rPr>
                <w:rFonts w:ascii="Arial Narrow" w:hAnsi="Arial Narrow"/>
                <w:sz w:val="20"/>
                <w:szCs w:val="20"/>
              </w:rPr>
              <w:t xml:space="preserve">stavby nebo opatření pro </w:t>
            </w:r>
            <w:r w:rsidRPr="00C662D4">
              <w:rPr>
                <w:rFonts w:ascii="Arial Narrow" w:hAnsi="Arial Narrow"/>
                <w:sz w:val="20"/>
              </w:rPr>
              <w:t>občanské vybavení pro veřejnou infrastrukturu</w:t>
            </w:r>
          </w:p>
          <w:p w14:paraId="0D6AE464" w14:textId="77777777" w:rsidR="004F7DE9" w:rsidRPr="00C662D4" w:rsidRDefault="004F7DE9" w:rsidP="00950A75">
            <w:pPr>
              <w:pStyle w:val="Odstavecseseznamem"/>
              <w:numPr>
                <w:ilvl w:val="0"/>
                <w:numId w:val="9"/>
              </w:numPr>
              <w:ind w:right="67"/>
              <w:rPr>
                <w:rFonts w:ascii="Arial Narrow" w:hAnsi="Arial Narrow"/>
                <w:sz w:val="20"/>
              </w:rPr>
            </w:pPr>
            <w:r w:rsidRPr="00C662D4">
              <w:rPr>
                <w:rFonts w:ascii="Arial Narrow" w:hAnsi="Arial Narrow"/>
                <w:sz w:val="20"/>
              </w:rPr>
              <w:t>stavby výroby a skladování</w:t>
            </w:r>
          </w:p>
          <w:p w14:paraId="58C890C4" w14:textId="77777777" w:rsidR="004F7DE9" w:rsidRPr="00C662D4" w:rsidRDefault="004F7DE9" w:rsidP="00950A75">
            <w:pPr>
              <w:pStyle w:val="Odstavecseseznamem"/>
              <w:numPr>
                <w:ilvl w:val="0"/>
                <w:numId w:val="9"/>
              </w:numPr>
              <w:ind w:right="67"/>
              <w:rPr>
                <w:rFonts w:ascii="Arial Narrow" w:hAnsi="Arial Narrow"/>
                <w:sz w:val="20"/>
                <w:szCs w:val="20"/>
                <w:u w:val="single"/>
              </w:rPr>
            </w:pPr>
            <w:r w:rsidRPr="00C662D4">
              <w:rPr>
                <w:rFonts w:ascii="Arial Narrow" w:hAnsi="Arial Narrow"/>
                <w:sz w:val="20"/>
              </w:rPr>
              <w:t>veškeré stavby a činnosti nesouvisející s hlavním a přípustným využitím</w:t>
            </w:r>
          </w:p>
          <w:p w14:paraId="21669123" w14:textId="77777777" w:rsidR="004F7DE9" w:rsidRPr="00C662D4" w:rsidRDefault="004F7DE9" w:rsidP="00950A75">
            <w:pPr>
              <w:pStyle w:val="Odstavecseseznamem"/>
              <w:numPr>
                <w:ilvl w:val="0"/>
                <w:numId w:val="9"/>
              </w:numPr>
              <w:ind w:right="67"/>
            </w:pPr>
            <w:r w:rsidRPr="00C662D4">
              <w:rPr>
                <w:rFonts w:ascii="Arial Narrow" w:hAnsi="Arial Narrow"/>
                <w:sz w:val="20"/>
              </w:rPr>
              <w:t>oplocení</w:t>
            </w:r>
          </w:p>
          <w:p w14:paraId="76DAAEB3" w14:textId="77777777" w:rsidR="004F7DE9" w:rsidRPr="00C662D4" w:rsidRDefault="004F7DE9" w:rsidP="004F7DE9">
            <w:pPr>
              <w:ind w:right="67" w:firstLine="0"/>
              <w:rPr>
                <w:rFonts w:ascii="Arial Narrow" w:hAnsi="Arial Narrow"/>
                <w:sz w:val="20"/>
                <w:szCs w:val="20"/>
              </w:rPr>
            </w:pPr>
            <w:r w:rsidRPr="00C662D4">
              <w:rPr>
                <w:rFonts w:ascii="Arial Narrow" w:hAnsi="Arial Narrow"/>
                <w:sz w:val="20"/>
                <w:szCs w:val="20"/>
                <w:u w:val="single"/>
              </w:rPr>
              <w:t>Podmínky prostorového uspořádání</w:t>
            </w:r>
            <w:r w:rsidRPr="00C662D4">
              <w:rPr>
                <w:rFonts w:ascii="Arial Narrow" w:hAnsi="Arial Narrow"/>
                <w:sz w:val="20"/>
                <w:szCs w:val="20"/>
              </w:rPr>
              <w:t>:</w:t>
            </w:r>
          </w:p>
          <w:p w14:paraId="3E6CF1B4" w14:textId="77777777" w:rsidR="004F7DE9" w:rsidRPr="007711BD" w:rsidRDefault="004F7DE9" w:rsidP="004F7DE9">
            <w:pPr>
              <w:ind w:right="67" w:firstLine="0"/>
              <w:rPr>
                <w:rFonts w:ascii="Arial Narrow" w:hAnsi="Arial Narrow"/>
                <w:i/>
                <w:sz w:val="20"/>
                <w:szCs w:val="20"/>
                <w:u w:val="single"/>
              </w:rPr>
            </w:pPr>
            <w:r w:rsidRPr="00C662D4">
              <w:rPr>
                <w:rFonts w:ascii="Arial Narrow" w:hAnsi="Arial Narrow"/>
                <w:sz w:val="20"/>
              </w:rPr>
              <w:t>nejsou</w:t>
            </w:r>
            <w:r w:rsidRPr="00C662D4">
              <w:rPr>
                <w:rFonts w:ascii="Arial Narrow" w:hAnsi="Arial Narrow"/>
                <w:sz w:val="20"/>
                <w:szCs w:val="20"/>
              </w:rPr>
              <w:t xml:space="preserve"> stanoveny</w:t>
            </w:r>
          </w:p>
        </w:tc>
      </w:tr>
      <w:tr w:rsidR="004F7DE9" w:rsidRPr="007711BD" w14:paraId="40C972B9"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20EB5967" w14:textId="77777777" w:rsidR="004F7DE9" w:rsidRPr="00564FB9" w:rsidRDefault="004F7DE9" w:rsidP="004F7DE9">
            <w:pPr>
              <w:ind w:right="67" w:firstLine="0"/>
              <w:jc w:val="center"/>
              <w:rPr>
                <w:rFonts w:ascii="Arial Narrow" w:hAnsi="Arial Narrow"/>
                <w:bCs/>
                <w:caps/>
                <w:sz w:val="20"/>
                <w:szCs w:val="20"/>
              </w:rPr>
            </w:pPr>
            <w:r w:rsidRPr="00564FB9">
              <w:rPr>
                <w:rFonts w:ascii="Arial Narrow" w:hAnsi="Arial Narrow"/>
                <w:b/>
                <w:szCs w:val="22"/>
              </w:rPr>
              <w:t>SV</w:t>
            </w:r>
          </w:p>
        </w:tc>
        <w:tc>
          <w:tcPr>
            <w:tcW w:w="2838" w:type="dxa"/>
            <w:tcBorders>
              <w:top w:val="single" w:sz="4" w:space="0" w:color="000000"/>
              <w:left w:val="single" w:sz="4" w:space="0" w:color="000000"/>
              <w:bottom w:val="single" w:sz="4" w:space="0" w:color="000000"/>
            </w:tcBorders>
            <w:shd w:val="clear" w:color="auto" w:fill="auto"/>
            <w:vAlign w:val="center"/>
          </w:tcPr>
          <w:p w14:paraId="7FD18BF9" w14:textId="77777777" w:rsidR="004F7DE9" w:rsidRPr="00564FB9" w:rsidRDefault="004F7DE9" w:rsidP="004F7DE9">
            <w:pPr>
              <w:ind w:right="67" w:firstLine="0"/>
              <w:jc w:val="left"/>
              <w:rPr>
                <w:rFonts w:ascii="Arial Narrow" w:hAnsi="Arial Narrow"/>
                <w:sz w:val="20"/>
                <w:szCs w:val="20"/>
                <w:u w:val="single"/>
              </w:rPr>
            </w:pPr>
            <w:r w:rsidRPr="00564FB9">
              <w:rPr>
                <w:rFonts w:ascii="Arial Narrow" w:hAnsi="Arial Narrow"/>
                <w:bCs/>
                <w:caps/>
                <w:sz w:val="20"/>
                <w:szCs w:val="20"/>
              </w:rPr>
              <w:t>plochy Smíšené OBYTNÉ VENKOVSKÉ</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24F3BB35"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Hlavní využití</w:t>
            </w:r>
            <w:r w:rsidRPr="00564FB9">
              <w:rPr>
                <w:rFonts w:ascii="Arial Narrow" w:hAnsi="Arial Narrow"/>
                <w:sz w:val="20"/>
                <w:szCs w:val="20"/>
              </w:rPr>
              <w:t xml:space="preserve">: </w:t>
            </w:r>
          </w:p>
          <w:p w14:paraId="35619B86"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bydlení v rodinných domech</w:t>
            </w:r>
          </w:p>
          <w:p w14:paraId="7C983127"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Přípustné využití</w:t>
            </w:r>
            <w:r w:rsidRPr="00564FB9">
              <w:rPr>
                <w:rFonts w:ascii="Arial Narrow" w:hAnsi="Arial Narrow"/>
                <w:sz w:val="20"/>
                <w:szCs w:val="20"/>
              </w:rPr>
              <w:t xml:space="preserve">: </w:t>
            </w:r>
          </w:p>
          <w:p w14:paraId="75A29E53"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domy s pečovatelskou službou, domovy důchodců, stacionáře</w:t>
            </w:r>
          </w:p>
          <w:p w14:paraId="7AA0CB69"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nebo opatření pro občanské vybavení, které nesníží kvalitu prostředí a pohodu bydlení ve vymezené ploše</w:t>
            </w:r>
          </w:p>
          <w:p w14:paraId="05A885B1"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parky a veřejná zeleň včetně dětských hřišť</w:t>
            </w:r>
          </w:p>
          <w:p w14:paraId="2D1D853C"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 xml:space="preserve">veřejná prostranství </w:t>
            </w:r>
          </w:p>
          <w:p w14:paraId="608D0F89"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veřejné nebo související dopravní infrastruktury</w:t>
            </w:r>
          </w:p>
          <w:p w14:paraId="1E99D237"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veřejné nebo související technické infrastruktury</w:t>
            </w:r>
          </w:p>
          <w:p w14:paraId="0E223A7C"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parkoviště pro osobní automobily o velikosti do 10 parkovacích míst</w:t>
            </w:r>
          </w:p>
          <w:p w14:paraId="522A6ADB"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fotovoltaické elektrárny na stávajících nebo navržených stavbách</w:t>
            </w:r>
          </w:p>
          <w:p w14:paraId="40523C29"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drobné doprovodné a sakrální architektury (např. odpočívadla, plastiky, turistické přístřešky, altány, kaple, boží muka), další zeleň (např. stromořadí, aleje, remízy), vodní toky a plochy, protipovodňové, retenční a protierozní opatření</w:t>
            </w:r>
          </w:p>
          <w:p w14:paraId="2DDABA40"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Podmíněně přípustné využití</w:t>
            </w:r>
            <w:r w:rsidRPr="00564FB9">
              <w:rPr>
                <w:rFonts w:ascii="Arial Narrow" w:hAnsi="Arial Narrow"/>
                <w:sz w:val="20"/>
                <w:szCs w:val="20"/>
              </w:rPr>
              <w:t xml:space="preserve">: </w:t>
            </w:r>
          </w:p>
          <w:p w14:paraId="3B27FC6C"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Ve stabilizovaných plochách zastavěného území jsou podmíněně přípustné stavby pro rodinnou rekreaci.</w:t>
            </w:r>
          </w:p>
          <w:p w14:paraId="080B868B"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nerušící výroby, které nesníží kvalitu prostředí a pohodu bydlení v okolním území</w:t>
            </w:r>
          </w:p>
          <w:p w14:paraId="3D3524AA"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Nepřípustné využití</w:t>
            </w:r>
            <w:r w:rsidRPr="00564FB9">
              <w:rPr>
                <w:rFonts w:ascii="Arial Narrow" w:hAnsi="Arial Narrow"/>
                <w:sz w:val="20"/>
                <w:szCs w:val="20"/>
              </w:rPr>
              <w:t xml:space="preserve">: </w:t>
            </w:r>
          </w:p>
          <w:p w14:paraId="3ACC6101"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nebo opatření pro bydlení v bytových domech</w:t>
            </w:r>
          </w:p>
          <w:p w14:paraId="4DB235A2" w14:textId="77777777" w:rsidR="004F7DE9" w:rsidRPr="00564FB9" w:rsidRDefault="004F7DE9" w:rsidP="00950A75">
            <w:pPr>
              <w:pStyle w:val="Odstavecseseznamem"/>
              <w:numPr>
                <w:ilvl w:val="0"/>
                <w:numId w:val="9"/>
              </w:numPr>
              <w:ind w:right="67"/>
              <w:rPr>
                <w:rFonts w:ascii="Arial Narrow" w:hAnsi="Arial Narrow"/>
                <w:sz w:val="20"/>
                <w:u w:val="single"/>
              </w:rPr>
            </w:pPr>
            <w:r w:rsidRPr="00564FB9">
              <w:rPr>
                <w:rFonts w:ascii="Arial Narrow" w:hAnsi="Arial Narrow"/>
                <w:sz w:val="20"/>
                <w:szCs w:val="20"/>
              </w:rPr>
              <w:t xml:space="preserve">veškeré stavby a činnosti, jejichž negativní účinky na životní prostředí překračují nad přípustnou mez hygienické limity, veškeré stavby a činnosti nesouvisející s hlavním a přípustným využitím, zejména stavby pro výrobu a skladování </w:t>
            </w:r>
          </w:p>
          <w:p w14:paraId="48C072A0"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Podmínky prostorového uspořádání v zastavitelných plochách</w:t>
            </w:r>
            <w:r w:rsidRPr="00564FB9">
              <w:rPr>
                <w:rFonts w:ascii="Arial Narrow" w:hAnsi="Arial Narrow"/>
                <w:sz w:val="20"/>
                <w:szCs w:val="20"/>
              </w:rPr>
              <w:t xml:space="preserve">: </w:t>
            </w:r>
          </w:p>
          <w:p w14:paraId="19FA37BF" w14:textId="77777777" w:rsidR="004F7DE9" w:rsidRPr="00564FB9" w:rsidRDefault="004F7DE9" w:rsidP="00950A75">
            <w:pPr>
              <w:pStyle w:val="Odstavecseseznamem"/>
              <w:numPr>
                <w:ilvl w:val="0"/>
                <w:numId w:val="9"/>
              </w:numPr>
              <w:ind w:right="67"/>
              <w:rPr>
                <w:rFonts w:ascii="Arial Narrow" w:hAnsi="Arial Narrow"/>
                <w:bCs/>
                <w:sz w:val="20"/>
                <w:szCs w:val="20"/>
              </w:rPr>
            </w:pPr>
            <w:r w:rsidRPr="00564FB9">
              <w:rPr>
                <w:rFonts w:ascii="Arial Narrow" w:hAnsi="Arial Narrow"/>
                <w:sz w:val="20"/>
                <w:szCs w:val="20"/>
              </w:rPr>
              <w:t>připouští se zástavba o výšce do 2 běžných nadzemních podlaží. Přípustné je obytné podkroví</w:t>
            </w:r>
          </w:p>
          <w:p w14:paraId="2F396923" w14:textId="77777777" w:rsidR="004F7DE9" w:rsidRPr="00564FB9" w:rsidRDefault="004F7DE9" w:rsidP="00950A75">
            <w:pPr>
              <w:pStyle w:val="Odstavecseseznamem"/>
              <w:numPr>
                <w:ilvl w:val="0"/>
                <w:numId w:val="9"/>
              </w:numPr>
              <w:ind w:right="67"/>
              <w:rPr>
                <w:rFonts w:ascii="Arial Narrow" w:hAnsi="Arial Narrow"/>
                <w:bCs/>
                <w:sz w:val="20"/>
                <w:szCs w:val="20"/>
              </w:rPr>
            </w:pPr>
            <w:r w:rsidRPr="00564FB9">
              <w:rPr>
                <w:rFonts w:ascii="Arial Narrow" w:hAnsi="Arial Narrow"/>
                <w:bCs/>
                <w:sz w:val="20"/>
                <w:szCs w:val="20"/>
              </w:rPr>
              <w:t xml:space="preserve">koeficient </w:t>
            </w:r>
            <w:r w:rsidRPr="00564FB9">
              <w:rPr>
                <w:rFonts w:ascii="Arial Narrow" w:hAnsi="Arial Narrow"/>
                <w:sz w:val="20"/>
                <w:szCs w:val="20"/>
              </w:rPr>
              <w:t>zastavění</w:t>
            </w:r>
            <w:r w:rsidRPr="00564FB9">
              <w:rPr>
                <w:rFonts w:ascii="Arial Narrow" w:hAnsi="Arial Narrow"/>
                <w:bCs/>
                <w:sz w:val="20"/>
                <w:szCs w:val="20"/>
              </w:rPr>
              <w:t xml:space="preserve"> plochy se stanovuje na KZP=0,4</w:t>
            </w:r>
          </w:p>
          <w:p w14:paraId="488339E2"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Podmínky prostorového uspořádání ve stabilizovaných plochách</w:t>
            </w:r>
            <w:r w:rsidRPr="00564FB9">
              <w:rPr>
                <w:rFonts w:ascii="Arial Narrow" w:hAnsi="Arial Narrow"/>
                <w:sz w:val="20"/>
                <w:szCs w:val="20"/>
              </w:rPr>
              <w:t xml:space="preserve">: </w:t>
            </w:r>
          </w:p>
          <w:p w14:paraId="2CF3092F" w14:textId="77777777" w:rsidR="007F2DE5" w:rsidRDefault="004F7DE9" w:rsidP="007F2DE5">
            <w:pPr>
              <w:pStyle w:val="Odstavecseseznamem"/>
              <w:numPr>
                <w:ilvl w:val="0"/>
                <w:numId w:val="9"/>
              </w:numPr>
              <w:ind w:right="67"/>
              <w:rPr>
                <w:rFonts w:ascii="Arial Narrow" w:hAnsi="Arial Narrow"/>
                <w:sz w:val="20"/>
                <w:szCs w:val="20"/>
              </w:rPr>
            </w:pPr>
            <w:r w:rsidRPr="00564FB9">
              <w:rPr>
                <w:rFonts w:ascii="Arial Narrow" w:hAnsi="Arial Narrow"/>
                <w:sz w:val="20"/>
                <w:szCs w:val="20"/>
              </w:rPr>
              <w:t>zástavba území (zejména zástavby proluk, přístavby a nástavby) bude odpovídat převažujícímu charakteru a struktuře zástavby dané plochy (např. budou respektovat stávající stavební čáru, historickou strukturu obytných a hospodářských stavení, rekreační charakter vnitrobloků) a jejich výška bude maximálně o 1 typické nadzemní podlaží vyšší než převažující zástavba území</w:t>
            </w:r>
          </w:p>
          <w:p w14:paraId="203F2927" w14:textId="77777777" w:rsidR="006209F4" w:rsidRDefault="006209F4" w:rsidP="006209F4">
            <w:pPr>
              <w:ind w:right="67"/>
              <w:rPr>
                <w:rFonts w:ascii="Arial Narrow" w:hAnsi="Arial Narrow"/>
                <w:sz w:val="20"/>
                <w:szCs w:val="20"/>
              </w:rPr>
            </w:pPr>
          </w:p>
          <w:p w14:paraId="6D506898" w14:textId="1F7680FD" w:rsidR="006209F4" w:rsidRPr="006209F4" w:rsidRDefault="006209F4" w:rsidP="006209F4">
            <w:pPr>
              <w:ind w:right="67"/>
              <w:rPr>
                <w:rFonts w:ascii="Arial Narrow" w:hAnsi="Arial Narrow"/>
                <w:sz w:val="20"/>
                <w:szCs w:val="20"/>
              </w:rPr>
            </w:pPr>
          </w:p>
        </w:tc>
      </w:tr>
      <w:tr w:rsidR="004F7DE9" w:rsidRPr="007711BD" w14:paraId="4C95454D"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0B430571" w14:textId="77777777" w:rsidR="004F7DE9" w:rsidRPr="00564FB9" w:rsidRDefault="004F7DE9" w:rsidP="004F7DE9">
            <w:pPr>
              <w:ind w:right="67" w:firstLine="0"/>
              <w:jc w:val="center"/>
              <w:rPr>
                <w:rFonts w:ascii="Arial Narrow" w:hAnsi="Arial Narrow"/>
                <w:caps/>
                <w:sz w:val="20"/>
                <w:szCs w:val="20"/>
              </w:rPr>
            </w:pPr>
            <w:r w:rsidRPr="00564FB9">
              <w:rPr>
                <w:rFonts w:ascii="Arial Narrow" w:hAnsi="Arial Narrow"/>
                <w:b/>
                <w:szCs w:val="22"/>
              </w:rPr>
              <w:lastRenderedPageBreak/>
              <w:t>DS</w:t>
            </w:r>
          </w:p>
        </w:tc>
        <w:tc>
          <w:tcPr>
            <w:tcW w:w="2838" w:type="dxa"/>
            <w:tcBorders>
              <w:top w:val="single" w:sz="4" w:space="0" w:color="000000"/>
              <w:left w:val="single" w:sz="4" w:space="0" w:color="000000"/>
              <w:bottom w:val="single" w:sz="4" w:space="0" w:color="000000"/>
            </w:tcBorders>
            <w:shd w:val="clear" w:color="auto" w:fill="auto"/>
            <w:vAlign w:val="center"/>
          </w:tcPr>
          <w:p w14:paraId="2534788C" w14:textId="77777777" w:rsidR="004F7DE9" w:rsidRPr="00564FB9" w:rsidRDefault="004F7DE9" w:rsidP="004F7DE9">
            <w:pPr>
              <w:ind w:right="67" w:firstLine="0"/>
              <w:jc w:val="left"/>
              <w:rPr>
                <w:rFonts w:ascii="Arial Narrow" w:hAnsi="Arial Narrow"/>
                <w:bCs/>
                <w:caps/>
                <w:sz w:val="20"/>
                <w:szCs w:val="20"/>
              </w:rPr>
            </w:pPr>
            <w:r w:rsidRPr="00564FB9">
              <w:rPr>
                <w:rFonts w:ascii="Arial Narrow" w:hAnsi="Arial Narrow"/>
                <w:bCs/>
                <w:caps/>
                <w:sz w:val="20"/>
                <w:szCs w:val="20"/>
              </w:rPr>
              <w:t>DOPRAVNÍ SILNIČNÍ</w:t>
            </w:r>
          </w:p>
          <w:p w14:paraId="69016B0C" w14:textId="77777777" w:rsidR="004F7DE9" w:rsidRPr="00564FB9" w:rsidRDefault="004F7DE9" w:rsidP="004F7DE9">
            <w:pPr>
              <w:ind w:right="67" w:firstLine="0"/>
              <w:jc w:val="left"/>
              <w:rPr>
                <w:rFonts w:ascii="Arial Narrow" w:hAnsi="Arial Narrow"/>
                <w:sz w:val="20"/>
                <w:szCs w:val="20"/>
                <w:u w:val="single"/>
              </w:rPr>
            </w:pP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7674A38B"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Hlavní využití</w:t>
            </w:r>
            <w:r w:rsidRPr="00564FB9">
              <w:rPr>
                <w:rFonts w:ascii="Arial Narrow" w:hAnsi="Arial Narrow"/>
                <w:sz w:val="20"/>
                <w:szCs w:val="20"/>
              </w:rPr>
              <w:t xml:space="preserve">: </w:t>
            </w:r>
          </w:p>
          <w:p w14:paraId="73B2F2D2" w14:textId="77777777" w:rsidR="004F7DE9" w:rsidRPr="00564FB9" w:rsidRDefault="004F7DE9" w:rsidP="00950A75">
            <w:pPr>
              <w:pStyle w:val="Odstavecseseznamem"/>
              <w:numPr>
                <w:ilvl w:val="0"/>
                <w:numId w:val="9"/>
              </w:numPr>
              <w:ind w:right="67"/>
              <w:rPr>
                <w:rFonts w:ascii="Arial Narrow" w:hAnsi="Arial Narrow"/>
                <w:sz w:val="20"/>
              </w:rPr>
            </w:pPr>
            <w:r w:rsidRPr="00564FB9">
              <w:rPr>
                <w:rFonts w:ascii="Arial Narrow" w:hAnsi="Arial Narrow"/>
                <w:sz w:val="20"/>
                <w:szCs w:val="20"/>
              </w:rPr>
              <w:t>stavby</w:t>
            </w:r>
            <w:r w:rsidRPr="00564FB9">
              <w:rPr>
                <w:rFonts w:ascii="Arial Narrow" w:hAnsi="Arial Narrow"/>
                <w:sz w:val="20"/>
              </w:rPr>
              <w:t xml:space="preserve"> dálnic a silnic I., II. a III. třídy a místních komunikací II. a III. třídy</w:t>
            </w:r>
            <w:r w:rsidRPr="00564FB9">
              <w:rPr>
                <w:rFonts w:ascii="Arial Narrow" w:hAnsi="Arial Narrow"/>
                <w:sz w:val="20"/>
                <w:szCs w:val="20"/>
              </w:rPr>
              <w:t xml:space="preserve"> a s nimi souvisejících zařízení</w:t>
            </w:r>
          </w:p>
          <w:p w14:paraId="331A4EB6"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Přípustné využití:</w:t>
            </w:r>
            <w:r w:rsidRPr="00564FB9">
              <w:rPr>
                <w:rFonts w:ascii="Arial Narrow" w:hAnsi="Arial Narrow"/>
                <w:sz w:val="20"/>
                <w:szCs w:val="20"/>
              </w:rPr>
              <w:t xml:space="preserve"> </w:t>
            </w:r>
          </w:p>
          <w:p w14:paraId="134A6FAA" w14:textId="77777777" w:rsidR="004F7DE9" w:rsidRPr="00564FB9" w:rsidRDefault="004F7DE9" w:rsidP="00950A75">
            <w:pPr>
              <w:pStyle w:val="Odstavecseseznamem"/>
              <w:numPr>
                <w:ilvl w:val="0"/>
                <w:numId w:val="9"/>
              </w:numPr>
              <w:ind w:right="67"/>
              <w:rPr>
                <w:rFonts w:ascii="Arial Narrow" w:hAnsi="Arial Narrow"/>
                <w:sz w:val="20"/>
                <w:szCs w:val="20"/>
                <w:u w:val="single"/>
              </w:rPr>
            </w:pPr>
            <w:r w:rsidRPr="00564FB9">
              <w:rPr>
                <w:rFonts w:ascii="Arial Narrow" w:hAnsi="Arial Narrow"/>
                <w:sz w:val="20"/>
                <w:szCs w:val="20"/>
              </w:rPr>
              <w:t>stanoviště hromadné přepravy osob (např. zastávky IDS)</w:t>
            </w:r>
          </w:p>
          <w:p w14:paraId="29AA948A"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 xml:space="preserve">veřejná prostranství </w:t>
            </w:r>
          </w:p>
          <w:p w14:paraId="10114C6D"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 xml:space="preserve">parky a veřejné zeleně </w:t>
            </w:r>
          </w:p>
          <w:p w14:paraId="02ADA05B"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veřejné nebo související dopravní infrastruktury</w:t>
            </w:r>
          </w:p>
          <w:p w14:paraId="59ED83B8"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veřejné nebo související technické infrastruktury</w:t>
            </w:r>
          </w:p>
          <w:p w14:paraId="07E320B0"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náspy, zářezy, opěrné zdi, mosty, protihluková opatření</w:t>
            </w:r>
          </w:p>
          <w:p w14:paraId="2F69A734"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další zeleň (např. stromořadí, aleje, remízy), vodní toky a plochy, protipovodňové, retenční a protierozní opatření</w:t>
            </w:r>
          </w:p>
          <w:p w14:paraId="03403044" w14:textId="77777777" w:rsidR="004F7DE9" w:rsidRPr="00564FB9" w:rsidRDefault="004F7DE9" w:rsidP="004F7DE9">
            <w:pPr>
              <w:pStyle w:val="Odstavecseseznamem"/>
              <w:ind w:left="720" w:right="67" w:firstLine="0"/>
              <w:rPr>
                <w:rFonts w:ascii="Arial Narrow" w:hAnsi="Arial Narrow"/>
                <w:sz w:val="20"/>
                <w:szCs w:val="20"/>
              </w:rPr>
            </w:pPr>
          </w:p>
          <w:p w14:paraId="508840EC"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Podmíněně přípustné využití</w:t>
            </w:r>
            <w:r w:rsidRPr="00564FB9">
              <w:rPr>
                <w:rFonts w:ascii="Arial Narrow" w:hAnsi="Arial Narrow"/>
                <w:sz w:val="20"/>
                <w:szCs w:val="20"/>
              </w:rPr>
              <w:t xml:space="preserve">: </w:t>
            </w:r>
          </w:p>
          <w:p w14:paraId="162F7BA0"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pro reklamu a informační a reklamní zařízení</w:t>
            </w:r>
          </w:p>
          <w:p w14:paraId="36A66418"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Nepřípustné využití</w:t>
            </w:r>
            <w:r w:rsidRPr="00564FB9">
              <w:rPr>
                <w:rFonts w:ascii="Arial Narrow" w:hAnsi="Arial Narrow"/>
                <w:sz w:val="20"/>
                <w:szCs w:val="20"/>
              </w:rPr>
              <w:t xml:space="preserve">: </w:t>
            </w:r>
          </w:p>
          <w:p w14:paraId="285AC4B0"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nebo opatření pro bydlení v rodinných domech</w:t>
            </w:r>
          </w:p>
          <w:p w14:paraId="3D3850DB"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nebo opatření pro bydlení v bytových domech</w:t>
            </w:r>
          </w:p>
          <w:p w14:paraId="3482AEE3"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nebo opatření pro rodinnou rekreaci</w:t>
            </w:r>
          </w:p>
          <w:p w14:paraId="147BFF54"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nebo opatření pro občanské vybavení</w:t>
            </w:r>
          </w:p>
          <w:p w14:paraId="73FEEA37"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pro výrobu a skladování</w:t>
            </w:r>
          </w:p>
          <w:p w14:paraId="156C42BC"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veškeré stavby a činnosti nesouvisející s hlavním a přípustným využitím</w:t>
            </w:r>
          </w:p>
          <w:p w14:paraId="7548D86C"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Podmínky prostorového uspořádání</w:t>
            </w:r>
            <w:r w:rsidRPr="00564FB9">
              <w:rPr>
                <w:rFonts w:ascii="Arial Narrow" w:hAnsi="Arial Narrow"/>
                <w:sz w:val="20"/>
                <w:szCs w:val="20"/>
              </w:rPr>
              <w:t>:</w:t>
            </w:r>
          </w:p>
          <w:p w14:paraId="06A394EF" w14:textId="77777777" w:rsidR="004F7DE9" w:rsidRPr="00564FB9" w:rsidRDefault="004F7DE9" w:rsidP="00950A75">
            <w:pPr>
              <w:pStyle w:val="Odstavecseseznamem"/>
              <w:numPr>
                <w:ilvl w:val="0"/>
                <w:numId w:val="9"/>
              </w:numPr>
              <w:ind w:right="67"/>
              <w:rPr>
                <w:rFonts w:ascii="Arial Narrow" w:hAnsi="Arial Narrow"/>
                <w:color w:val="FF0000"/>
                <w:sz w:val="20"/>
                <w:szCs w:val="20"/>
              </w:rPr>
            </w:pPr>
            <w:r w:rsidRPr="00564FB9">
              <w:rPr>
                <w:rFonts w:ascii="Arial Narrow" w:hAnsi="Arial Narrow"/>
                <w:sz w:val="20"/>
                <w:szCs w:val="20"/>
              </w:rPr>
              <w:t>nejsou stanoveny</w:t>
            </w:r>
          </w:p>
        </w:tc>
      </w:tr>
      <w:tr w:rsidR="004F7DE9" w:rsidRPr="007711BD" w14:paraId="0E7FB3C2"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159088D2" w14:textId="77777777" w:rsidR="004F7DE9" w:rsidRPr="00564FB9" w:rsidRDefault="004F7DE9" w:rsidP="004F7DE9">
            <w:pPr>
              <w:ind w:right="67" w:firstLine="0"/>
              <w:jc w:val="center"/>
              <w:rPr>
                <w:rFonts w:ascii="Arial Narrow" w:hAnsi="Arial Narrow"/>
                <w:caps/>
                <w:sz w:val="20"/>
              </w:rPr>
            </w:pPr>
            <w:r w:rsidRPr="00564FB9">
              <w:rPr>
                <w:rFonts w:ascii="Arial Narrow" w:hAnsi="Arial Narrow"/>
                <w:b/>
                <w:szCs w:val="22"/>
              </w:rPr>
              <w:t>DX</w:t>
            </w:r>
          </w:p>
        </w:tc>
        <w:tc>
          <w:tcPr>
            <w:tcW w:w="2838" w:type="dxa"/>
            <w:tcBorders>
              <w:top w:val="single" w:sz="4" w:space="0" w:color="000000"/>
              <w:left w:val="single" w:sz="4" w:space="0" w:color="000000"/>
              <w:bottom w:val="single" w:sz="4" w:space="0" w:color="000000"/>
            </w:tcBorders>
            <w:shd w:val="clear" w:color="auto" w:fill="auto"/>
            <w:vAlign w:val="center"/>
          </w:tcPr>
          <w:p w14:paraId="64DD9EB4" w14:textId="77777777" w:rsidR="004F7DE9" w:rsidRPr="00564FB9" w:rsidRDefault="004F7DE9" w:rsidP="004F7DE9">
            <w:pPr>
              <w:ind w:right="67" w:firstLine="0"/>
              <w:jc w:val="left"/>
              <w:rPr>
                <w:rFonts w:ascii="Arial Narrow" w:hAnsi="Arial Narrow"/>
                <w:sz w:val="20"/>
                <w:szCs w:val="20"/>
                <w:u w:val="single"/>
              </w:rPr>
            </w:pPr>
            <w:r w:rsidRPr="00564FB9">
              <w:rPr>
                <w:rFonts w:ascii="Arial Narrow" w:hAnsi="Arial Narrow"/>
                <w:caps/>
                <w:sz w:val="20"/>
              </w:rPr>
              <w:t>DOPRAVA JINÁ</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251E44FF"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Hlavní využití</w:t>
            </w:r>
            <w:r w:rsidRPr="00564FB9">
              <w:rPr>
                <w:rFonts w:ascii="Arial Narrow" w:hAnsi="Arial Narrow"/>
                <w:sz w:val="20"/>
                <w:szCs w:val="20"/>
              </w:rPr>
              <w:t xml:space="preserve">: </w:t>
            </w:r>
          </w:p>
          <w:p w14:paraId="1549A9CE"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hlavní polní a lesní cesty a komunikace v krajině a další prostory zajišťující obsluhu území a zároveň přístupných každému bez omezení</w:t>
            </w:r>
          </w:p>
          <w:p w14:paraId="4603FC08"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Přípustné využití</w:t>
            </w:r>
            <w:r w:rsidRPr="00564FB9">
              <w:rPr>
                <w:rFonts w:ascii="Arial Narrow" w:hAnsi="Arial Narrow"/>
                <w:sz w:val="20"/>
                <w:szCs w:val="20"/>
              </w:rPr>
              <w:t xml:space="preserve">: </w:t>
            </w:r>
          </w:p>
          <w:p w14:paraId="21E8A197"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veřejná nebo související dopravní infrastruktura</w:t>
            </w:r>
          </w:p>
          <w:p w14:paraId="748BD9CC"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veřejná nebo související technická infrastruktury</w:t>
            </w:r>
          </w:p>
          <w:p w14:paraId="342F4CF0"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drobné doprovodné a sakrální architektury (např. odpočívadla, plastiky, turistické přístřešky, altány, kaple, boží muka)</w:t>
            </w:r>
          </w:p>
          <w:p w14:paraId="15A76756"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Nepřípustné využití</w:t>
            </w:r>
            <w:r w:rsidRPr="00564FB9">
              <w:rPr>
                <w:rFonts w:ascii="Arial Narrow" w:hAnsi="Arial Narrow"/>
                <w:sz w:val="20"/>
                <w:szCs w:val="20"/>
              </w:rPr>
              <w:t xml:space="preserve">: </w:t>
            </w:r>
          </w:p>
          <w:p w14:paraId="5234010B"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nebo opatření pro bydlení v rodinných domech</w:t>
            </w:r>
          </w:p>
          <w:p w14:paraId="3018E2AE"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nebo opatření pro bydlení v bytových domech</w:t>
            </w:r>
          </w:p>
          <w:p w14:paraId="45BD0554" w14:textId="77777777" w:rsidR="004F7DE9" w:rsidRPr="00564FB9" w:rsidRDefault="004F7DE9" w:rsidP="00950A75">
            <w:pPr>
              <w:pStyle w:val="Odstavecseseznamem"/>
              <w:numPr>
                <w:ilvl w:val="0"/>
                <w:numId w:val="9"/>
              </w:numPr>
              <w:ind w:right="67"/>
              <w:rPr>
                <w:rFonts w:ascii="Arial Narrow" w:hAnsi="Arial Narrow"/>
                <w:sz w:val="20"/>
                <w:szCs w:val="20"/>
              </w:rPr>
            </w:pPr>
            <w:r w:rsidRPr="00564FB9">
              <w:rPr>
                <w:rFonts w:ascii="Arial Narrow" w:hAnsi="Arial Narrow"/>
                <w:sz w:val="20"/>
                <w:szCs w:val="20"/>
              </w:rPr>
              <w:t>stavby nebo opatření pro rodinnou rekreaci</w:t>
            </w:r>
          </w:p>
          <w:p w14:paraId="7F82325E" w14:textId="77777777" w:rsidR="004F7DE9" w:rsidRPr="00564FB9" w:rsidRDefault="004F7DE9" w:rsidP="00950A75">
            <w:pPr>
              <w:pStyle w:val="Odstavecseseznamem"/>
              <w:numPr>
                <w:ilvl w:val="0"/>
                <w:numId w:val="9"/>
              </w:numPr>
              <w:ind w:right="67"/>
              <w:rPr>
                <w:rFonts w:ascii="Arial Narrow" w:hAnsi="Arial Narrow"/>
                <w:sz w:val="20"/>
              </w:rPr>
            </w:pPr>
            <w:r w:rsidRPr="00564FB9">
              <w:rPr>
                <w:rFonts w:ascii="Arial Narrow" w:hAnsi="Arial Narrow"/>
                <w:sz w:val="20"/>
                <w:szCs w:val="20"/>
              </w:rPr>
              <w:t xml:space="preserve">stavby nebo opatření pro </w:t>
            </w:r>
            <w:r w:rsidRPr="00564FB9">
              <w:rPr>
                <w:rFonts w:ascii="Arial Narrow" w:hAnsi="Arial Narrow"/>
                <w:sz w:val="20"/>
              </w:rPr>
              <w:t>občanské vybavení pro veřejnou infrastrukturu</w:t>
            </w:r>
          </w:p>
          <w:p w14:paraId="40D32B99" w14:textId="77777777" w:rsidR="004F7DE9" w:rsidRPr="00564FB9" w:rsidRDefault="004F7DE9" w:rsidP="00950A75">
            <w:pPr>
              <w:pStyle w:val="Odstavecseseznamem"/>
              <w:numPr>
                <w:ilvl w:val="0"/>
                <w:numId w:val="9"/>
              </w:numPr>
              <w:ind w:right="67"/>
              <w:rPr>
                <w:rFonts w:ascii="Arial Narrow" w:hAnsi="Arial Narrow"/>
                <w:sz w:val="20"/>
              </w:rPr>
            </w:pPr>
            <w:r w:rsidRPr="00564FB9">
              <w:rPr>
                <w:rFonts w:ascii="Arial Narrow" w:hAnsi="Arial Narrow"/>
                <w:sz w:val="20"/>
              </w:rPr>
              <w:t>stavby výroby a skladování</w:t>
            </w:r>
          </w:p>
          <w:p w14:paraId="003C5258" w14:textId="77777777" w:rsidR="004F7DE9" w:rsidRPr="00564FB9" w:rsidRDefault="004F7DE9" w:rsidP="00950A75">
            <w:pPr>
              <w:pStyle w:val="Odstavecseseznamem"/>
              <w:numPr>
                <w:ilvl w:val="0"/>
                <w:numId w:val="9"/>
              </w:numPr>
              <w:ind w:right="67"/>
              <w:rPr>
                <w:rFonts w:ascii="Arial Narrow" w:hAnsi="Arial Narrow"/>
                <w:sz w:val="20"/>
                <w:szCs w:val="20"/>
                <w:u w:val="single"/>
              </w:rPr>
            </w:pPr>
            <w:r w:rsidRPr="00564FB9">
              <w:rPr>
                <w:rFonts w:ascii="Arial Narrow" w:hAnsi="Arial Narrow"/>
                <w:sz w:val="20"/>
                <w:szCs w:val="20"/>
              </w:rPr>
              <w:t>stavby, zařízení a jiná opatření pro zemědělství, lesnictví, těžbu nerostů, včetně staveb, které s nimi bezprostředně souvisejí včetně oplocení</w:t>
            </w:r>
          </w:p>
          <w:p w14:paraId="252FB191" w14:textId="77777777" w:rsidR="004F7DE9" w:rsidRPr="00564FB9" w:rsidRDefault="004F7DE9" w:rsidP="004F7DE9">
            <w:pPr>
              <w:ind w:right="67" w:firstLine="0"/>
              <w:rPr>
                <w:rFonts w:ascii="Arial Narrow" w:hAnsi="Arial Narrow"/>
                <w:sz w:val="20"/>
                <w:szCs w:val="20"/>
              </w:rPr>
            </w:pPr>
            <w:r w:rsidRPr="00564FB9">
              <w:rPr>
                <w:rFonts w:ascii="Arial Narrow" w:hAnsi="Arial Narrow"/>
                <w:sz w:val="20"/>
                <w:szCs w:val="20"/>
                <w:u w:val="single"/>
              </w:rPr>
              <w:t>Podmínky prostorového uspořádání</w:t>
            </w:r>
            <w:r w:rsidRPr="00564FB9">
              <w:rPr>
                <w:rFonts w:ascii="Arial Narrow" w:hAnsi="Arial Narrow"/>
                <w:sz w:val="20"/>
                <w:szCs w:val="20"/>
              </w:rPr>
              <w:t>:</w:t>
            </w:r>
          </w:p>
          <w:p w14:paraId="31BBD8FA" w14:textId="77777777" w:rsidR="004F7DE9" w:rsidRPr="00564FB9" w:rsidRDefault="004F7DE9" w:rsidP="004F7DE9">
            <w:pPr>
              <w:pStyle w:val="Odstavecseseznamem"/>
              <w:ind w:left="720" w:right="67" w:firstLine="0"/>
              <w:rPr>
                <w:rFonts w:ascii="Arial Narrow" w:hAnsi="Arial Narrow"/>
                <w:sz w:val="20"/>
                <w:szCs w:val="20"/>
                <w:u w:val="single"/>
              </w:rPr>
            </w:pPr>
            <w:r w:rsidRPr="00564FB9">
              <w:rPr>
                <w:rFonts w:ascii="Arial Narrow" w:hAnsi="Arial Narrow"/>
                <w:sz w:val="20"/>
              </w:rPr>
              <w:t>nejsou</w:t>
            </w:r>
            <w:r w:rsidRPr="00564FB9">
              <w:rPr>
                <w:rFonts w:ascii="Arial Narrow" w:hAnsi="Arial Narrow"/>
                <w:sz w:val="20"/>
                <w:szCs w:val="20"/>
              </w:rPr>
              <w:t xml:space="preserve"> stanoveny</w:t>
            </w:r>
          </w:p>
        </w:tc>
      </w:tr>
      <w:tr w:rsidR="004F7DE9" w:rsidRPr="007711BD" w14:paraId="0FF8404C"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541FD126" w14:textId="77777777" w:rsidR="004F7DE9" w:rsidRPr="001D096C" w:rsidRDefault="004F7DE9" w:rsidP="004F7DE9">
            <w:pPr>
              <w:ind w:right="67" w:firstLine="0"/>
              <w:jc w:val="center"/>
              <w:rPr>
                <w:rFonts w:ascii="Arial Narrow" w:hAnsi="Arial Narrow"/>
                <w:b/>
                <w:szCs w:val="22"/>
              </w:rPr>
            </w:pPr>
            <w:r w:rsidRPr="001D096C">
              <w:rPr>
                <w:rFonts w:ascii="Arial Narrow" w:hAnsi="Arial Narrow"/>
                <w:b/>
                <w:szCs w:val="22"/>
              </w:rPr>
              <w:t>TW</w:t>
            </w:r>
          </w:p>
          <w:p w14:paraId="63A77712" w14:textId="77777777" w:rsidR="004F7DE9" w:rsidRPr="001D096C" w:rsidRDefault="004F7DE9" w:rsidP="004F7DE9">
            <w:pPr>
              <w:ind w:right="67" w:firstLine="0"/>
              <w:jc w:val="center"/>
              <w:rPr>
                <w:rFonts w:ascii="Arial Narrow" w:hAnsi="Arial Narrow"/>
                <w:b/>
                <w:szCs w:val="22"/>
              </w:rPr>
            </w:pPr>
            <w:r w:rsidRPr="001D096C">
              <w:rPr>
                <w:rFonts w:ascii="Arial Narrow" w:hAnsi="Arial Narrow"/>
                <w:b/>
                <w:szCs w:val="22"/>
              </w:rPr>
              <w:t>TE</w:t>
            </w:r>
          </w:p>
          <w:p w14:paraId="2A8FC655" w14:textId="77777777" w:rsidR="004F7DE9" w:rsidRPr="001D096C" w:rsidRDefault="004F7DE9" w:rsidP="004F7DE9">
            <w:pPr>
              <w:ind w:right="67" w:firstLine="0"/>
              <w:jc w:val="center"/>
              <w:rPr>
                <w:rFonts w:ascii="Arial Narrow" w:hAnsi="Arial Narrow"/>
                <w:b/>
                <w:szCs w:val="22"/>
              </w:rPr>
            </w:pPr>
            <w:r w:rsidRPr="001D096C">
              <w:rPr>
                <w:rFonts w:ascii="Arial Narrow" w:hAnsi="Arial Narrow"/>
                <w:b/>
                <w:szCs w:val="22"/>
              </w:rPr>
              <w:t>TS</w:t>
            </w:r>
          </w:p>
          <w:p w14:paraId="68B867B8" w14:textId="77777777" w:rsidR="004F7DE9" w:rsidRPr="001D096C" w:rsidRDefault="004F7DE9" w:rsidP="004F7DE9">
            <w:pPr>
              <w:ind w:right="67" w:firstLine="0"/>
              <w:jc w:val="center"/>
              <w:rPr>
                <w:rFonts w:ascii="Arial Narrow" w:hAnsi="Arial Narrow"/>
                <w:caps/>
                <w:szCs w:val="22"/>
              </w:rPr>
            </w:pPr>
            <w:r w:rsidRPr="001D096C">
              <w:rPr>
                <w:rFonts w:ascii="Arial Narrow" w:hAnsi="Arial Narrow"/>
                <w:b/>
                <w:szCs w:val="22"/>
              </w:rPr>
              <w:t>TO</w:t>
            </w:r>
          </w:p>
        </w:tc>
        <w:tc>
          <w:tcPr>
            <w:tcW w:w="2838" w:type="dxa"/>
            <w:tcBorders>
              <w:top w:val="single" w:sz="4" w:space="0" w:color="000000"/>
              <w:left w:val="single" w:sz="4" w:space="0" w:color="000000"/>
              <w:bottom w:val="single" w:sz="4" w:space="0" w:color="000000"/>
            </w:tcBorders>
            <w:shd w:val="clear" w:color="auto" w:fill="auto"/>
            <w:vAlign w:val="center"/>
          </w:tcPr>
          <w:p w14:paraId="056FEA92" w14:textId="77777777" w:rsidR="004F7DE9" w:rsidRPr="001D096C" w:rsidRDefault="004F7DE9" w:rsidP="004F7DE9">
            <w:pPr>
              <w:ind w:right="67" w:firstLine="0"/>
              <w:jc w:val="left"/>
              <w:rPr>
                <w:rFonts w:ascii="Arial Narrow" w:hAnsi="Arial Narrow"/>
                <w:caps/>
                <w:szCs w:val="22"/>
              </w:rPr>
            </w:pPr>
            <w:r w:rsidRPr="001D096C">
              <w:rPr>
                <w:rFonts w:ascii="Arial Narrow" w:hAnsi="Arial Narrow"/>
                <w:caps/>
                <w:szCs w:val="22"/>
              </w:rPr>
              <w:t xml:space="preserve">PLOCHY TechnickÉ infrastrukturA </w:t>
            </w:r>
          </w:p>
          <w:p w14:paraId="318685A8" w14:textId="77777777" w:rsidR="004F7DE9" w:rsidRDefault="004F7DE9" w:rsidP="00950A75">
            <w:pPr>
              <w:pStyle w:val="Odstavecseseznamem"/>
              <w:numPr>
                <w:ilvl w:val="0"/>
                <w:numId w:val="9"/>
              </w:numPr>
              <w:tabs>
                <w:tab w:val="num" w:pos="360"/>
              </w:tabs>
              <w:ind w:left="0" w:right="67" w:firstLine="0"/>
              <w:jc w:val="left"/>
              <w:rPr>
                <w:rFonts w:ascii="Arial Narrow" w:hAnsi="Arial Narrow"/>
                <w:sz w:val="20"/>
              </w:rPr>
            </w:pPr>
            <w:r w:rsidRPr="001D096C">
              <w:rPr>
                <w:rFonts w:ascii="Arial Narrow" w:hAnsi="Arial Narrow"/>
                <w:sz w:val="20"/>
              </w:rPr>
              <w:t>VODNÍ HOSPODÁŘSTVÍ</w:t>
            </w:r>
          </w:p>
          <w:p w14:paraId="10C254BA" w14:textId="77777777" w:rsidR="004F7DE9" w:rsidRDefault="004F7DE9" w:rsidP="00950A75">
            <w:pPr>
              <w:pStyle w:val="Odstavecseseznamem"/>
              <w:numPr>
                <w:ilvl w:val="0"/>
                <w:numId w:val="9"/>
              </w:numPr>
              <w:tabs>
                <w:tab w:val="num" w:pos="360"/>
              </w:tabs>
              <w:ind w:left="0" w:right="67" w:firstLine="0"/>
              <w:jc w:val="left"/>
              <w:rPr>
                <w:rFonts w:ascii="Arial Narrow" w:hAnsi="Arial Narrow"/>
                <w:sz w:val="20"/>
              </w:rPr>
            </w:pPr>
            <w:r>
              <w:rPr>
                <w:rFonts w:ascii="Arial Narrow" w:hAnsi="Arial Narrow"/>
                <w:sz w:val="20"/>
              </w:rPr>
              <w:t>ENERGETIKA</w:t>
            </w:r>
          </w:p>
          <w:p w14:paraId="0A391D1E" w14:textId="77777777" w:rsidR="004F7DE9" w:rsidRDefault="004F7DE9" w:rsidP="00950A75">
            <w:pPr>
              <w:pStyle w:val="Odstavecseseznamem"/>
              <w:numPr>
                <w:ilvl w:val="0"/>
                <w:numId w:val="9"/>
              </w:numPr>
              <w:tabs>
                <w:tab w:val="num" w:pos="360"/>
              </w:tabs>
              <w:ind w:left="359" w:right="67" w:hanging="359"/>
              <w:jc w:val="left"/>
              <w:rPr>
                <w:rFonts w:ascii="Arial Narrow" w:hAnsi="Arial Narrow"/>
                <w:sz w:val="20"/>
              </w:rPr>
            </w:pPr>
            <w:r>
              <w:rPr>
                <w:rFonts w:ascii="Arial Narrow" w:hAnsi="Arial Narrow"/>
                <w:sz w:val="20"/>
              </w:rPr>
              <w:t>SPOJE, ELEKTRONICKÉ KOMUNIKACE</w:t>
            </w:r>
          </w:p>
          <w:p w14:paraId="4C1ECE8E" w14:textId="77777777" w:rsidR="004F7DE9" w:rsidRPr="001D096C" w:rsidRDefault="004F7DE9" w:rsidP="00950A75">
            <w:pPr>
              <w:pStyle w:val="Odstavecseseznamem"/>
              <w:numPr>
                <w:ilvl w:val="0"/>
                <w:numId w:val="9"/>
              </w:numPr>
              <w:tabs>
                <w:tab w:val="num" w:pos="360"/>
              </w:tabs>
              <w:ind w:left="0" w:right="67" w:firstLine="0"/>
              <w:jc w:val="left"/>
              <w:rPr>
                <w:rFonts w:ascii="Arial Narrow" w:hAnsi="Arial Narrow"/>
                <w:sz w:val="20"/>
              </w:rPr>
            </w:pPr>
            <w:r>
              <w:rPr>
                <w:rFonts w:ascii="Arial Narrow" w:hAnsi="Arial Narrow"/>
                <w:sz w:val="20"/>
              </w:rPr>
              <w:t>NAKLÁDÁNÍ S ODPADY</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54E70270" w14:textId="77777777" w:rsidR="004F7DE9" w:rsidRPr="001D096C" w:rsidRDefault="004F7DE9" w:rsidP="004F7DE9">
            <w:pPr>
              <w:ind w:right="67" w:firstLine="0"/>
              <w:rPr>
                <w:rFonts w:ascii="Arial Narrow" w:hAnsi="Arial Narrow"/>
                <w:sz w:val="20"/>
              </w:rPr>
            </w:pPr>
            <w:r w:rsidRPr="001D096C">
              <w:rPr>
                <w:rFonts w:ascii="Arial Narrow" w:hAnsi="Arial Narrow"/>
                <w:sz w:val="20"/>
                <w:u w:val="single"/>
              </w:rPr>
              <w:t>Hlavní využití</w:t>
            </w:r>
            <w:r w:rsidRPr="001D096C">
              <w:rPr>
                <w:rFonts w:ascii="Arial Narrow" w:hAnsi="Arial Narrow"/>
                <w:sz w:val="20"/>
              </w:rPr>
              <w:t xml:space="preserve">: </w:t>
            </w:r>
          </w:p>
          <w:p w14:paraId="3D556F42" w14:textId="77777777" w:rsidR="004F7DE9" w:rsidRPr="001D096C" w:rsidRDefault="004F7DE9" w:rsidP="00950A75">
            <w:pPr>
              <w:pStyle w:val="Odstavecseseznamem"/>
              <w:numPr>
                <w:ilvl w:val="0"/>
                <w:numId w:val="9"/>
              </w:numPr>
              <w:ind w:right="67"/>
              <w:rPr>
                <w:rFonts w:ascii="Arial Narrow" w:hAnsi="Arial Narrow"/>
                <w:sz w:val="20"/>
                <w:u w:val="single"/>
              </w:rPr>
            </w:pPr>
            <w:r w:rsidRPr="001D096C">
              <w:rPr>
                <w:rFonts w:ascii="Arial Narrow" w:hAnsi="Arial Narrow"/>
                <w:sz w:val="20"/>
              </w:rPr>
              <w:t xml:space="preserve">vedení, </w:t>
            </w:r>
            <w:r w:rsidRPr="001D096C">
              <w:rPr>
                <w:rFonts w:ascii="Arial Narrow" w:hAnsi="Arial Narrow"/>
                <w:sz w:val="20"/>
                <w:szCs w:val="20"/>
              </w:rPr>
              <w:t>stavby</w:t>
            </w:r>
            <w:r w:rsidRPr="001D096C">
              <w:rPr>
                <w:rFonts w:ascii="Arial Narrow" w:hAnsi="Arial Narrow"/>
                <w:sz w:val="20"/>
              </w:rPr>
              <w:t xml:space="preserve"> a s nimi provozně související zařízení technické infrastruktury (například vodovody, vodojemy, automatické stanice, kanalizace, přečerpávací stanice, čistírny odpadních vod, sběrné dvory, stanoviště kontejnerů, trafostanice, telekomunikační vedení, el, vedení, plynovody, regulační stanice plynu, apod.)</w:t>
            </w:r>
          </w:p>
          <w:p w14:paraId="119A1863" w14:textId="77777777" w:rsidR="004F7DE9" w:rsidRPr="001D096C" w:rsidRDefault="004F7DE9" w:rsidP="004F7DE9">
            <w:pPr>
              <w:ind w:right="67" w:firstLine="0"/>
              <w:rPr>
                <w:rFonts w:ascii="Arial Narrow" w:hAnsi="Arial Narrow"/>
                <w:sz w:val="20"/>
              </w:rPr>
            </w:pPr>
            <w:r w:rsidRPr="001D096C">
              <w:rPr>
                <w:rFonts w:ascii="Arial Narrow" w:hAnsi="Arial Narrow"/>
                <w:sz w:val="20"/>
                <w:u w:val="single"/>
              </w:rPr>
              <w:t>Přípustné využití</w:t>
            </w:r>
            <w:r w:rsidRPr="001D096C">
              <w:rPr>
                <w:rFonts w:ascii="Arial Narrow" w:hAnsi="Arial Narrow"/>
                <w:sz w:val="20"/>
              </w:rPr>
              <w:t xml:space="preserve">: </w:t>
            </w:r>
          </w:p>
          <w:p w14:paraId="5FA64689" w14:textId="77777777" w:rsidR="004F7DE9" w:rsidRPr="001D096C" w:rsidRDefault="004F7DE9" w:rsidP="00950A75">
            <w:pPr>
              <w:pStyle w:val="Odstavecseseznamem"/>
              <w:numPr>
                <w:ilvl w:val="0"/>
                <w:numId w:val="9"/>
              </w:numPr>
              <w:ind w:right="67"/>
              <w:rPr>
                <w:rFonts w:ascii="Arial Narrow" w:hAnsi="Arial Narrow"/>
                <w:sz w:val="20"/>
                <w:szCs w:val="20"/>
              </w:rPr>
            </w:pPr>
            <w:r w:rsidRPr="001D096C">
              <w:rPr>
                <w:rFonts w:ascii="Arial Narrow" w:hAnsi="Arial Narrow"/>
                <w:sz w:val="20"/>
                <w:szCs w:val="20"/>
              </w:rPr>
              <w:t xml:space="preserve">zeleň </w:t>
            </w:r>
          </w:p>
          <w:p w14:paraId="08ECD4EF" w14:textId="77777777" w:rsidR="004F7DE9" w:rsidRPr="001D096C" w:rsidRDefault="004F7DE9" w:rsidP="00950A75">
            <w:pPr>
              <w:pStyle w:val="Odstavecseseznamem"/>
              <w:numPr>
                <w:ilvl w:val="0"/>
                <w:numId w:val="9"/>
              </w:numPr>
              <w:ind w:right="67"/>
              <w:rPr>
                <w:rFonts w:ascii="Arial Narrow" w:hAnsi="Arial Narrow"/>
                <w:sz w:val="20"/>
                <w:szCs w:val="20"/>
              </w:rPr>
            </w:pPr>
            <w:r w:rsidRPr="001D096C">
              <w:rPr>
                <w:rFonts w:ascii="Arial Narrow" w:hAnsi="Arial Narrow"/>
                <w:sz w:val="20"/>
                <w:szCs w:val="20"/>
              </w:rPr>
              <w:t>stavby veřejné nebo související dopravní infrastruktury</w:t>
            </w:r>
          </w:p>
          <w:p w14:paraId="00B17C2A" w14:textId="77777777" w:rsidR="004F7DE9" w:rsidRPr="001D096C" w:rsidRDefault="004F7DE9" w:rsidP="00950A75">
            <w:pPr>
              <w:pStyle w:val="Odstavecseseznamem"/>
              <w:numPr>
                <w:ilvl w:val="0"/>
                <w:numId w:val="9"/>
              </w:numPr>
              <w:ind w:right="67"/>
              <w:rPr>
                <w:rFonts w:ascii="Arial Narrow" w:hAnsi="Arial Narrow"/>
                <w:sz w:val="20"/>
                <w:szCs w:val="20"/>
              </w:rPr>
            </w:pPr>
            <w:r w:rsidRPr="001D096C">
              <w:rPr>
                <w:rFonts w:ascii="Arial Narrow" w:hAnsi="Arial Narrow"/>
                <w:sz w:val="20"/>
                <w:szCs w:val="20"/>
              </w:rPr>
              <w:t>stavby veřejné nebo související technické infrastruktury</w:t>
            </w:r>
          </w:p>
          <w:p w14:paraId="33F51899" w14:textId="77777777" w:rsidR="004F7DE9" w:rsidRPr="001D096C" w:rsidRDefault="004F7DE9" w:rsidP="00950A75">
            <w:pPr>
              <w:pStyle w:val="Odstavecseseznamem"/>
              <w:numPr>
                <w:ilvl w:val="0"/>
                <w:numId w:val="9"/>
              </w:numPr>
              <w:ind w:right="67"/>
              <w:rPr>
                <w:rFonts w:ascii="Arial Narrow" w:hAnsi="Arial Narrow"/>
                <w:sz w:val="20"/>
              </w:rPr>
            </w:pPr>
            <w:r w:rsidRPr="001D096C">
              <w:rPr>
                <w:rFonts w:ascii="Arial Narrow" w:hAnsi="Arial Narrow"/>
                <w:sz w:val="20"/>
              </w:rPr>
              <w:t>související hospodářské budovy</w:t>
            </w:r>
            <w:r w:rsidRPr="001D096C">
              <w:rPr>
                <w:rFonts w:ascii="Arial Narrow" w:hAnsi="Arial Narrow"/>
                <w:sz w:val="20"/>
                <w:szCs w:val="20"/>
              </w:rPr>
              <w:t>, parkoviště pro automobily a garáže</w:t>
            </w:r>
          </w:p>
          <w:p w14:paraId="5CBD680B" w14:textId="77777777" w:rsidR="004F7DE9" w:rsidRPr="001D096C" w:rsidRDefault="004F7DE9" w:rsidP="00950A75">
            <w:pPr>
              <w:pStyle w:val="Odstavecseseznamem"/>
              <w:numPr>
                <w:ilvl w:val="0"/>
                <w:numId w:val="9"/>
              </w:numPr>
              <w:ind w:right="67"/>
              <w:rPr>
                <w:rFonts w:ascii="Arial Narrow" w:hAnsi="Arial Narrow"/>
                <w:sz w:val="20"/>
                <w:szCs w:val="20"/>
              </w:rPr>
            </w:pPr>
            <w:r w:rsidRPr="001D096C">
              <w:rPr>
                <w:rFonts w:ascii="Arial Narrow" w:hAnsi="Arial Narrow"/>
                <w:sz w:val="20"/>
                <w:szCs w:val="20"/>
              </w:rPr>
              <w:t xml:space="preserve">stavby drobné doprovodné a sakrální architektury (např. odpočívadla, plastiky, turistické přístřešky, altány, kaple, boží </w:t>
            </w:r>
            <w:r w:rsidRPr="001D096C">
              <w:rPr>
                <w:rFonts w:ascii="Arial Narrow" w:hAnsi="Arial Narrow"/>
                <w:sz w:val="20"/>
                <w:szCs w:val="20"/>
              </w:rPr>
              <w:lastRenderedPageBreak/>
              <w:t>muka), další zeleň (např. stromořadí, aleje, remízy), vodní toky a plochy, protipovodňové, retenční a protierozní opatření</w:t>
            </w:r>
          </w:p>
          <w:p w14:paraId="694D57C1" w14:textId="77777777" w:rsidR="004F7DE9" w:rsidRPr="001D096C" w:rsidRDefault="004F7DE9" w:rsidP="004F7DE9">
            <w:pPr>
              <w:ind w:right="67" w:firstLine="0"/>
              <w:rPr>
                <w:rFonts w:ascii="Arial Narrow" w:hAnsi="Arial Narrow"/>
                <w:sz w:val="20"/>
              </w:rPr>
            </w:pPr>
            <w:r w:rsidRPr="001D096C">
              <w:rPr>
                <w:rFonts w:ascii="Arial Narrow" w:hAnsi="Arial Narrow"/>
                <w:sz w:val="20"/>
                <w:u w:val="single"/>
              </w:rPr>
              <w:t>Nepřípustné využití</w:t>
            </w:r>
            <w:r w:rsidRPr="001D096C">
              <w:rPr>
                <w:rFonts w:ascii="Arial Narrow" w:hAnsi="Arial Narrow"/>
                <w:sz w:val="20"/>
              </w:rPr>
              <w:t xml:space="preserve">: </w:t>
            </w:r>
          </w:p>
          <w:p w14:paraId="572C82E5" w14:textId="77777777" w:rsidR="004F7DE9" w:rsidRPr="001D096C" w:rsidRDefault="004F7DE9" w:rsidP="00950A75">
            <w:pPr>
              <w:pStyle w:val="Odstavecseseznamem"/>
              <w:numPr>
                <w:ilvl w:val="0"/>
                <w:numId w:val="9"/>
              </w:numPr>
              <w:ind w:right="67"/>
              <w:rPr>
                <w:rFonts w:ascii="Arial Narrow" w:hAnsi="Arial Narrow"/>
                <w:sz w:val="20"/>
                <w:szCs w:val="20"/>
              </w:rPr>
            </w:pPr>
            <w:r w:rsidRPr="001D096C">
              <w:rPr>
                <w:rFonts w:ascii="Arial Narrow" w:hAnsi="Arial Narrow"/>
                <w:sz w:val="20"/>
                <w:szCs w:val="20"/>
              </w:rPr>
              <w:t>stavby nebo opatření pro bydlení v rodinných domech</w:t>
            </w:r>
          </w:p>
          <w:p w14:paraId="61A667BA" w14:textId="77777777" w:rsidR="004F7DE9" w:rsidRPr="001D096C" w:rsidRDefault="004F7DE9" w:rsidP="00950A75">
            <w:pPr>
              <w:pStyle w:val="Odstavecseseznamem"/>
              <w:numPr>
                <w:ilvl w:val="0"/>
                <w:numId w:val="9"/>
              </w:numPr>
              <w:ind w:right="67"/>
              <w:rPr>
                <w:rFonts w:ascii="Arial Narrow" w:hAnsi="Arial Narrow"/>
                <w:sz w:val="20"/>
                <w:szCs w:val="20"/>
              </w:rPr>
            </w:pPr>
            <w:r w:rsidRPr="001D096C">
              <w:rPr>
                <w:rFonts w:ascii="Arial Narrow" w:hAnsi="Arial Narrow"/>
                <w:sz w:val="20"/>
                <w:szCs w:val="20"/>
              </w:rPr>
              <w:t>stavby nebo opatření pro bydlení v bytových domech</w:t>
            </w:r>
          </w:p>
          <w:p w14:paraId="47E630EC" w14:textId="77777777" w:rsidR="004F7DE9" w:rsidRPr="001D096C" w:rsidRDefault="004F7DE9" w:rsidP="00950A75">
            <w:pPr>
              <w:pStyle w:val="Odstavecseseznamem"/>
              <w:numPr>
                <w:ilvl w:val="0"/>
                <w:numId w:val="9"/>
              </w:numPr>
              <w:ind w:right="67"/>
              <w:rPr>
                <w:rFonts w:ascii="Arial Narrow" w:hAnsi="Arial Narrow"/>
                <w:sz w:val="20"/>
                <w:szCs w:val="20"/>
              </w:rPr>
            </w:pPr>
            <w:r w:rsidRPr="001D096C">
              <w:rPr>
                <w:rFonts w:ascii="Arial Narrow" w:hAnsi="Arial Narrow"/>
                <w:sz w:val="20"/>
                <w:szCs w:val="20"/>
              </w:rPr>
              <w:t>stavby nebo opatření pro rodinnou rekreaci</w:t>
            </w:r>
          </w:p>
          <w:p w14:paraId="64EFAC38" w14:textId="77777777" w:rsidR="004F7DE9" w:rsidRPr="001D096C" w:rsidRDefault="004F7DE9" w:rsidP="00950A75">
            <w:pPr>
              <w:pStyle w:val="Odstavecseseznamem"/>
              <w:numPr>
                <w:ilvl w:val="0"/>
                <w:numId w:val="9"/>
              </w:numPr>
              <w:ind w:right="67"/>
              <w:rPr>
                <w:rFonts w:ascii="Arial Narrow" w:hAnsi="Arial Narrow"/>
                <w:sz w:val="20"/>
                <w:szCs w:val="20"/>
              </w:rPr>
            </w:pPr>
            <w:r w:rsidRPr="001D096C">
              <w:rPr>
                <w:rFonts w:ascii="Arial Narrow" w:hAnsi="Arial Narrow"/>
                <w:sz w:val="20"/>
                <w:szCs w:val="20"/>
              </w:rPr>
              <w:t>stavby nebo opatření pro občanské vybavení</w:t>
            </w:r>
          </w:p>
          <w:p w14:paraId="59AEBC0E" w14:textId="77777777" w:rsidR="004F7DE9" w:rsidRPr="001D096C" w:rsidRDefault="004F7DE9" w:rsidP="00950A75">
            <w:pPr>
              <w:pStyle w:val="Odstavecseseznamem"/>
              <w:numPr>
                <w:ilvl w:val="0"/>
                <w:numId w:val="9"/>
              </w:numPr>
              <w:ind w:right="67"/>
              <w:rPr>
                <w:rFonts w:ascii="Arial Narrow" w:hAnsi="Arial Narrow"/>
                <w:sz w:val="20"/>
                <w:szCs w:val="20"/>
              </w:rPr>
            </w:pPr>
            <w:r w:rsidRPr="001D096C">
              <w:rPr>
                <w:rFonts w:ascii="Arial Narrow" w:hAnsi="Arial Narrow"/>
                <w:sz w:val="20"/>
                <w:szCs w:val="20"/>
              </w:rPr>
              <w:t>stavby pro výrobu a skladování</w:t>
            </w:r>
          </w:p>
          <w:p w14:paraId="1F714B84" w14:textId="77777777" w:rsidR="004F7DE9" w:rsidRPr="001D096C" w:rsidRDefault="004F7DE9" w:rsidP="00950A75">
            <w:pPr>
              <w:pStyle w:val="Odstavecseseznamem"/>
              <w:numPr>
                <w:ilvl w:val="0"/>
                <w:numId w:val="9"/>
              </w:numPr>
              <w:ind w:right="67"/>
              <w:rPr>
                <w:rFonts w:ascii="Arial Narrow" w:hAnsi="Arial Narrow"/>
                <w:sz w:val="20"/>
                <w:szCs w:val="20"/>
                <w:u w:val="single"/>
              </w:rPr>
            </w:pPr>
            <w:r w:rsidRPr="001D096C">
              <w:rPr>
                <w:rFonts w:ascii="Arial Narrow" w:hAnsi="Arial Narrow"/>
                <w:sz w:val="20"/>
              </w:rPr>
              <w:t>veškeré stavby a činnosti nesouvisející s hlavním a přípustným využitím</w:t>
            </w:r>
          </w:p>
          <w:p w14:paraId="586AC60B" w14:textId="77777777" w:rsidR="004F7DE9" w:rsidRPr="001D096C" w:rsidRDefault="004F7DE9" w:rsidP="004F7DE9">
            <w:pPr>
              <w:ind w:right="67" w:firstLine="0"/>
              <w:rPr>
                <w:rFonts w:ascii="Arial Narrow" w:hAnsi="Arial Narrow"/>
                <w:sz w:val="20"/>
                <w:szCs w:val="20"/>
              </w:rPr>
            </w:pPr>
            <w:r w:rsidRPr="001D096C">
              <w:rPr>
                <w:rFonts w:ascii="Arial Narrow" w:hAnsi="Arial Narrow"/>
                <w:sz w:val="20"/>
                <w:szCs w:val="20"/>
                <w:u w:val="single"/>
              </w:rPr>
              <w:t>Podmínky prostorového uspořádání</w:t>
            </w:r>
            <w:r w:rsidRPr="001D096C">
              <w:rPr>
                <w:rFonts w:ascii="Arial Narrow" w:hAnsi="Arial Narrow"/>
                <w:sz w:val="20"/>
                <w:szCs w:val="20"/>
              </w:rPr>
              <w:t>:</w:t>
            </w:r>
          </w:p>
          <w:p w14:paraId="133C6B97" w14:textId="77777777" w:rsidR="004F7DE9" w:rsidRPr="001D096C" w:rsidRDefault="004F7DE9" w:rsidP="00950A75">
            <w:pPr>
              <w:pStyle w:val="Odstavecseseznamem"/>
              <w:numPr>
                <w:ilvl w:val="0"/>
                <w:numId w:val="9"/>
              </w:numPr>
              <w:ind w:right="67"/>
              <w:rPr>
                <w:rFonts w:ascii="Arial Narrow" w:hAnsi="Arial Narrow"/>
                <w:sz w:val="20"/>
                <w:szCs w:val="20"/>
                <w:u w:val="single"/>
              </w:rPr>
            </w:pPr>
            <w:r w:rsidRPr="001D096C">
              <w:rPr>
                <w:rFonts w:ascii="Arial Narrow" w:hAnsi="Arial Narrow"/>
                <w:sz w:val="20"/>
                <w:szCs w:val="20"/>
              </w:rPr>
              <w:t>nejsou stanoveny</w:t>
            </w:r>
          </w:p>
        </w:tc>
      </w:tr>
      <w:tr w:rsidR="004F7DE9" w:rsidRPr="007711BD" w14:paraId="16FEB8C1"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41C75F2D" w14:textId="77777777" w:rsidR="004F7DE9" w:rsidRPr="009F07E9" w:rsidRDefault="004F7DE9" w:rsidP="004F7DE9">
            <w:pPr>
              <w:ind w:right="67" w:firstLine="0"/>
              <w:jc w:val="center"/>
              <w:rPr>
                <w:rFonts w:ascii="Arial Narrow" w:hAnsi="Arial Narrow"/>
                <w:b/>
                <w:szCs w:val="22"/>
              </w:rPr>
            </w:pPr>
            <w:r w:rsidRPr="009F07E9">
              <w:rPr>
                <w:rFonts w:ascii="Arial Narrow" w:hAnsi="Arial Narrow"/>
                <w:b/>
                <w:szCs w:val="22"/>
              </w:rPr>
              <w:lastRenderedPageBreak/>
              <w:t>VL</w:t>
            </w:r>
          </w:p>
        </w:tc>
        <w:tc>
          <w:tcPr>
            <w:tcW w:w="2838" w:type="dxa"/>
            <w:tcBorders>
              <w:top w:val="single" w:sz="4" w:space="0" w:color="000000"/>
              <w:left w:val="single" w:sz="4" w:space="0" w:color="000000"/>
              <w:bottom w:val="single" w:sz="4" w:space="0" w:color="000000"/>
            </w:tcBorders>
            <w:shd w:val="clear" w:color="auto" w:fill="auto"/>
            <w:vAlign w:val="center"/>
          </w:tcPr>
          <w:p w14:paraId="189B2AB3" w14:textId="77777777" w:rsidR="004F7DE9" w:rsidRPr="009F07E9" w:rsidRDefault="004F7DE9" w:rsidP="004F7DE9">
            <w:pPr>
              <w:ind w:right="67" w:firstLine="0"/>
              <w:jc w:val="left"/>
              <w:rPr>
                <w:rFonts w:ascii="Arial Narrow" w:hAnsi="Arial Narrow"/>
              </w:rPr>
            </w:pPr>
            <w:r w:rsidRPr="009F07E9">
              <w:rPr>
                <w:rFonts w:ascii="Arial Narrow" w:hAnsi="Arial Narrow"/>
              </w:rPr>
              <w:t>VÝROBA A SKLADOVÁNÍ – LEHKÝ PRŮMYSL</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13C1D758" w14:textId="77777777" w:rsidR="004F7DE9" w:rsidRDefault="004F7DE9" w:rsidP="004F7DE9">
            <w:pPr>
              <w:snapToGrid w:val="0"/>
              <w:ind w:right="67" w:firstLine="0"/>
              <w:rPr>
                <w:rFonts w:ascii="Arial Narrow" w:hAnsi="Arial Narrow"/>
                <w:sz w:val="20"/>
              </w:rPr>
            </w:pPr>
            <w:r w:rsidRPr="009F07E9">
              <w:rPr>
                <w:rFonts w:ascii="Arial Narrow" w:hAnsi="Arial Narrow"/>
                <w:sz w:val="20"/>
                <w:u w:val="single"/>
              </w:rPr>
              <w:t>Hlavní využití</w:t>
            </w:r>
            <w:r w:rsidRPr="009F07E9">
              <w:rPr>
                <w:rFonts w:ascii="Arial Narrow" w:hAnsi="Arial Narrow"/>
                <w:sz w:val="20"/>
              </w:rPr>
              <w:t xml:space="preserve">: </w:t>
            </w:r>
          </w:p>
          <w:p w14:paraId="0E6EF4EF" w14:textId="77777777" w:rsidR="004F7DE9" w:rsidRDefault="004F7DE9" w:rsidP="00950A75">
            <w:pPr>
              <w:pStyle w:val="Odstavecseseznamem"/>
              <w:numPr>
                <w:ilvl w:val="0"/>
                <w:numId w:val="9"/>
              </w:numPr>
              <w:ind w:right="67"/>
              <w:rPr>
                <w:rFonts w:ascii="Arial Narrow" w:hAnsi="Arial Narrow"/>
                <w:sz w:val="20"/>
              </w:rPr>
            </w:pPr>
            <w:r>
              <w:rPr>
                <w:rFonts w:ascii="Arial Narrow" w:hAnsi="Arial Narrow"/>
                <w:sz w:val="20"/>
              </w:rPr>
              <w:t>stavby pro výrobu a skladování, u nichž</w:t>
            </w:r>
            <w:r w:rsidRPr="009F07E9">
              <w:rPr>
                <w:rFonts w:ascii="Arial Narrow" w:hAnsi="Arial Narrow"/>
                <w:sz w:val="20"/>
              </w:rPr>
              <w:t xml:space="preserve"> negativní vliv nad přípustnou mez nepřekračuje hranice areálu</w:t>
            </w:r>
          </w:p>
          <w:p w14:paraId="51B71D82" w14:textId="77777777" w:rsidR="004F7DE9" w:rsidRPr="00913E8D" w:rsidRDefault="004F7DE9" w:rsidP="004F7DE9">
            <w:pPr>
              <w:ind w:right="67" w:firstLine="0"/>
              <w:rPr>
                <w:rFonts w:ascii="Arial Narrow" w:hAnsi="Arial Narrow"/>
                <w:sz w:val="20"/>
              </w:rPr>
            </w:pPr>
            <w:r w:rsidRPr="00913E8D">
              <w:rPr>
                <w:rFonts w:ascii="Arial Narrow" w:hAnsi="Arial Narrow"/>
                <w:sz w:val="20"/>
                <w:u w:val="single"/>
              </w:rPr>
              <w:t>Přípustné využití</w:t>
            </w:r>
            <w:r w:rsidRPr="00913E8D">
              <w:rPr>
                <w:rFonts w:ascii="Arial Narrow" w:hAnsi="Arial Narrow"/>
                <w:sz w:val="20"/>
              </w:rPr>
              <w:t xml:space="preserve">: </w:t>
            </w:r>
          </w:p>
          <w:p w14:paraId="78F3F644"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lokální veřejná prostranství</w:t>
            </w:r>
          </w:p>
          <w:p w14:paraId="423B7A13"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zeleň ochranná a izolační</w:t>
            </w:r>
          </w:p>
          <w:p w14:paraId="7EC70FFA"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vodní plochy a toky</w:t>
            </w:r>
          </w:p>
          <w:p w14:paraId="35BCEB4C"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 xml:space="preserve">stavby veřejné nebo související dopravní infrastruktura </w:t>
            </w:r>
            <w:r w:rsidRPr="00E23E35">
              <w:rPr>
                <w:rFonts w:ascii="Arial Narrow" w:hAnsi="Arial Narrow"/>
                <w:sz w:val="20"/>
                <w:szCs w:val="20"/>
              </w:rPr>
              <w:t>a služeb (ČSPH, STK)</w:t>
            </w:r>
          </w:p>
          <w:p w14:paraId="2B9B97A8"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stavby veřejné nebo související technické infrastruktury</w:t>
            </w:r>
          </w:p>
          <w:p w14:paraId="0B15C1BB" w14:textId="77777777" w:rsidR="004F7DE9" w:rsidRDefault="004F7DE9" w:rsidP="00950A75">
            <w:pPr>
              <w:pStyle w:val="Odstavecseseznamem"/>
              <w:numPr>
                <w:ilvl w:val="0"/>
                <w:numId w:val="9"/>
              </w:numPr>
              <w:ind w:right="67"/>
              <w:rPr>
                <w:rFonts w:ascii="Arial Narrow" w:hAnsi="Arial Narrow"/>
                <w:sz w:val="20"/>
                <w:szCs w:val="20"/>
              </w:rPr>
            </w:pPr>
            <w:r w:rsidRPr="00892E2B">
              <w:rPr>
                <w:rFonts w:ascii="Arial Narrow" w:hAnsi="Arial Narrow"/>
                <w:sz w:val="20"/>
                <w:szCs w:val="20"/>
              </w:rPr>
              <w:t>parkoviště a garáže pro automobily všeho druhu a stroje</w:t>
            </w:r>
          </w:p>
          <w:p w14:paraId="5CB5D12A" w14:textId="77777777" w:rsidR="004F7DE9" w:rsidRPr="00913E8D" w:rsidRDefault="004F7DE9" w:rsidP="00950A75">
            <w:pPr>
              <w:pStyle w:val="Odstavecseseznamem"/>
              <w:numPr>
                <w:ilvl w:val="0"/>
                <w:numId w:val="9"/>
              </w:numPr>
              <w:ind w:right="67"/>
              <w:rPr>
                <w:rFonts w:ascii="Arial Narrow" w:hAnsi="Arial Narrow"/>
                <w:sz w:val="20"/>
                <w:szCs w:val="20"/>
              </w:rPr>
            </w:pPr>
            <w:r w:rsidRPr="00AF5929">
              <w:rPr>
                <w:rFonts w:ascii="Arial Narrow" w:hAnsi="Arial Narrow"/>
                <w:sz w:val="20"/>
                <w:szCs w:val="20"/>
              </w:rPr>
              <w:t>fotovoltaické elektrárny na stáva</w:t>
            </w:r>
            <w:r>
              <w:rPr>
                <w:rFonts w:ascii="Arial Narrow" w:hAnsi="Arial Narrow"/>
                <w:sz w:val="20"/>
                <w:szCs w:val="20"/>
              </w:rPr>
              <w:t xml:space="preserve">jících nebo navržených stavbách </w:t>
            </w:r>
          </w:p>
          <w:p w14:paraId="462614DE"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sběrné dvory</w:t>
            </w:r>
          </w:p>
          <w:p w14:paraId="3DFB75F8"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stavby pro zemědělskou výrobu a skladování</w:t>
            </w:r>
          </w:p>
          <w:p w14:paraId="72E98574"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provozy a zařízení drobné výroby</w:t>
            </w:r>
          </w:p>
          <w:p w14:paraId="03B1B598" w14:textId="77777777" w:rsidR="004F7DE9" w:rsidRDefault="004F7DE9" w:rsidP="00950A75">
            <w:pPr>
              <w:pStyle w:val="Odstavecseseznamem"/>
              <w:numPr>
                <w:ilvl w:val="0"/>
                <w:numId w:val="9"/>
              </w:numPr>
              <w:ind w:right="67"/>
              <w:rPr>
                <w:rFonts w:ascii="Arial Narrow" w:hAnsi="Arial Narrow"/>
                <w:sz w:val="20"/>
                <w:szCs w:val="20"/>
              </w:rPr>
            </w:pPr>
            <w:r w:rsidRPr="0065637C">
              <w:rPr>
                <w:rFonts w:ascii="Arial Narrow" w:hAnsi="Arial Narrow"/>
                <w:sz w:val="20"/>
                <w:szCs w:val="20"/>
              </w:rPr>
              <w:t xml:space="preserve">autoservisy </w:t>
            </w:r>
          </w:p>
          <w:p w14:paraId="539044D6" w14:textId="77777777" w:rsidR="004F7DE9" w:rsidRPr="0065637C" w:rsidRDefault="004F7DE9" w:rsidP="00950A75">
            <w:pPr>
              <w:pStyle w:val="Odstavecseseznamem"/>
              <w:numPr>
                <w:ilvl w:val="0"/>
                <w:numId w:val="9"/>
              </w:numPr>
              <w:ind w:right="67"/>
              <w:rPr>
                <w:rFonts w:ascii="Arial Narrow" w:hAnsi="Arial Narrow"/>
                <w:sz w:val="20"/>
                <w:szCs w:val="20"/>
              </w:rPr>
            </w:pPr>
            <w:r w:rsidRPr="0065637C">
              <w:rPr>
                <w:rFonts w:ascii="Arial Narrow" w:hAnsi="Arial Narrow"/>
                <w:sz w:val="20"/>
                <w:szCs w:val="20"/>
              </w:rPr>
              <w:t>stavby drobné doprovodné a sakrální architektury (např. odpočívadla, plastiky, turistické přístřešky, altány, kaple, boží muka), další zeleň (např. stromořadí, aleje, remízy), vodní toky a plochy, protipovodňové, retenční a protierozní opatření</w:t>
            </w:r>
          </w:p>
          <w:p w14:paraId="60AD9D8E" w14:textId="77777777" w:rsidR="004F7DE9" w:rsidRPr="009F07E9" w:rsidRDefault="004F7DE9" w:rsidP="004F7DE9">
            <w:pPr>
              <w:ind w:right="67" w:firstLine="0"/>
              <w:rPr>
                <w:rFonts w:ascii="Arial Narrow" w:hAnsi="Arial Narrow"/>
                <w:sz w:val="20"/>
                <w:szCs w:val="20"/>
              </w:rPr>
            </w:pPr>
          </w:p>
          <w:p w14:paraId="7F824C4A" w14:textId="77777777" w:rsidR="004F7DE9" w:rsidRDefault="004F7DE9" w:rsidP="004F7DE9">
            <w:pPr>
              <w:ind w:right="67" w:firstLine="0"/>
              <w:rPr>
                <w:rFonts w:ascii="Arial Narrow" w:hAnsi="Arial Narrow"/>
                <w:sz w:val="20"/>
                <w:szCs w:val="20"/>
              </w:rPr>
            </w:pPr>
            <w:r w:rsidRPr="009F07E9">
              <w:rPr>
                <w:rFonts w:ascii="Arial Narrow" w:hAnsi="Arial Narrow"/>
                <w:sz w:val="20"/>
                <w:szCs w:val="20"/>
                <w:u w:val="single"/>
              </w:rPr>
              <w:t>Podmíněně přípustné využití</w:t>
            </w:r>
            <w:r w:rsidRPr="009F07E9">
              <w:rPr>
                <w:rFonts w:ascii="Arial Narrow" w:hAnsi="Arial Narrow"/>
                <w:sz w:val="20"/>
                <w:szCs w:val="20"/>
              </w:rPr>
              <w:t xml:space="preserve">: </w:t>
            </w:r>
          </w:p>
          <w:p w14:paraId="44B5AED0"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občanské vybavení</w:t>
            </w:r>
            <w:r w:rsidRPr="00892E2B">
              <w:rPr>
                <w:rFonts w:ascii="Arial Narrow" w:hAnsi="Arial Narrow"/>
                <w:sz w:val="20"/>
                <w:szCs w:val="20"/>
              </w:rPr>
              <w:t xml:space="preserve"> </w:t>
            </w:r>
            <w:r>
              <w:rPr>
                <w:rFonts w:ascii="Arial Narrow" w:hAnsi="Arial Narrow"/>
                <w:sz w:val="20"/>
                <w:szCs w:val="20"/>
              </w:rPr>
              <w:t xml:space="preserve">– komerční zařízení malá a střední – administrativa pro nájemce nebo vlastníka, obchody </w:t>
            </w:r>
            <w:r w:rsidRPr="00892E2B">
              <w:rPr>
                <w:rFonts w:ascii="Arial Narrow" w:hAnsi="Arial Narrow"/>
                <w:sz w:val="20"/>
                <w:szCs w:val="20"/>
              </w:rPr>
              <w:t xml:space="preserve">za podmínky, že prodejní sortiment budou tvořit převážně </w:t>
            </w:r>
            <w:r>
              <w:rPr>
                <w:rFonts w:ascii="Arial Narrow" w:hAnsi="Arial Narrow"/>
                <w:sz w:val="20"/>
                <w:szCs w:val="20"/>
              </w:rPr>
              <w:t>produkty vytvořené v dané ploše</w:t>
            </w:r>
            <w:r w:rsidRPr="00892E2B">
              <w:rPr>
                <w:rFonts w:ascii="Arial Narrow" w:hAnsi="Arial Narrow"/>
                <w:sz w:val="20"/>
                <w:szCs w:val="20"/>
              </w:rPr>
              <w:t xml:space="preserve"> </w:t>
            </w:r>
          </w:p>
          <w:p w14:paraId="09004C30" w14:textId="77777777" w:rsidR="004F7DE9" w:rsidRPr="00E23E35" w:rsidRDefault="004F7DE9" w:rsidP="00950A75">
            <w:pPr>
              <w:pStyle w:val="Odstavecseseznamem"/>
              <w:numPr>
                <w:ilvl w:val="0"/>
                <w:numId w:val="9"/>
              </w:numPr>
              <w:ind w:right="67"/>
              <w:rPr>
                <w:rFonts w:ascii="Arial Narrow" w:hAnsi="Arial Narrow"/>
                <w:sz w:val="20"/>
                <w:szCs w:val="20"/>
              </w:rPr>
            </w:pPr>
            <w:r w:rsidRPr="00E23E35">
              <w:rPr>
                <w:rFonts w:ascii="Arial Narrow" w:hAnsi="Arial Narrow"/>
                <w:sz w:val="20"/>
                <w:szCs w:val="20"/>
              </w:rPr>
              <w:t>Ubytování pouze pro majitele, správce nebo nájemce výrobního areálu, o velikosti jedné bytové jednotky.</w:t>
            </w:r>
          </w:p>
          <w:p w14:paraId="6B77931E" w14:textId="77777777" w:rsidR="004F7DE9" w:rsidRPr="0073641A" w:rsidRDefault="004F7DE9" w:rsidP="00950A75">
            <w:pPr>
              <w:pStyle w:val="Odstavecseseznamem"/>
              <w:numPr>
                <w:ilvl w:val="0"/>
                <w:numId w:val="9"/>
              </w:numPr>
              <w:ind w:right="67"/>
              <w:rPr>
                <w:rFonts w:ascii="Arial Narrow" w:hAnsi="Arial Narrow"/>
                <w:sz w:val="20"/>
                <w:szCs w:val="20"/>
              </w:rPr>
            </w:pPr>
            <w:r w:rsidRPr="0073641A">
              <w:rPr>
                <w:rFonts w:ascii="Arial Narrow" w:hAnsi="Arial Narrow"/>
                <w:sz w:val="20"/>
                <w:szCs w:val="20"/>
              </w:rPr>
              <w:t>stavby pro reklamu a informační a reklamní zařízení</w:t>
            </w:r>
          </w:p>
          <w:p w14:paraId="6553E340" w14:textId="77777777" w:rsidR="004F7DE9" w:rsidRPr="00892E2B" w:rsidRDefault="004F7DE9" w:rsidP="00950A75">
            <w:pPr>
              <w:pStyle w:val="Odstavecseseznamem"/>
              <w:numPr>
                <w:ilvl w:val="0"/>
                <w:numId w:val="9"/>
              </w:numPr>
              <w:ind w:right="67"/>
              <w:rPr>
                <w:rFonts w:ascii="Arial Narrow" w:hAnsi="Arial Narrow"/>
                <w:color w:val="000000"/>
                <w:sz w:val="20"/>
                <w:szCs w:val="20"/>
              </w:rPr>
            </w:pPr>
            <w:r w:rsidRPr="00403721">
              <w:rPr>
                <w:rFonts w:ascii="Arial Narrow" w:hAnsi="Arial Narrow"/>
                <w:sz w:val="20"/>
                <w:szCs w:val="20"/>
              </w:rPr>
              <w:t>Záměry</w:t>
            </w:r>
            <w:r w:rsidRPr="00892E2B">
              <w:rPr>
                <w:rFonts w:ascii="Arial Narrow" w:hAnsi="Arial Narrow"/>
                <w:color w:val="000000"/>
                <w:sz w:val="20"/>
                <w:szCs w:val="20"/>
              </w:rPr>
              <w:t xml:space="preserve"> na umístění zdroje hluku příp. vibrací v blízkosti chráněných venkovních prostorů nebo chráněných venkovních prostorů staveb musí být v souladu s právními předpisy v oblasti ochrany veřejného zdraví. V dalším stupni projektové přípravy </w:t>
            </w:r>
            <w:r>
              <w:rPr>
                <w:rFonts w:ascii="Arial Narrow" w:hAnsi="Arial Narrow"/>
                <w:color w:val="000000"/>
                <w:sz w:val="20"/>
                <w:szCs w:val="20"/>
              </w:rPr>
              <w:t>prokázat</w:t>
            </w:r>
            <w:r w:rsidRPr="00892E2B">
              <w:rPr>
                <w:rFonts w:ascii="Arial Narrow" w:hAnsi="Arial Narrow"/>
                <w:color w:val="000000"/>
                <w:sz w:val="20"/>
                <w:szCs w:val="20"/>
              </w:rPr>
              <w:t>, že nebudou překročeny max. přípustné hladiny hluku v chráněných vn</w:t>
            </w:r>
            <w:r>
              <w:rPr>
                <w:rFonts w:ascii="Arial Narrow" w:hAnsi="Arial Narrow"/>
                <w:color w:val="000000"/>
                <w:sz w:val="20"/>
                <w:szCs w:val="20"/>
              </w:rPr>
              <w:t>itřních i venkovních prostorech</w:t>
            </w:r>
          </w:p>
          <w:p w14:paraId="5E420A1B" w14:textId="77777777" w:rsidR="004F7DE9" w:rsidRDefault="004F7DE9" w:rsidP="004F7DE9">
            <w:pPr>
              <w:ind w:right="67" w:firstLine="0"/>
              <w:rPr>
                <w:rFonts w:ascii="Arial Narrow" w:hAnsi="Arial Narrow"/>
                <w:sz w:val="20"/>
                <w:szCs w:val="20"/>
              </w:rPr>
            </w:pPr>
            <w:r w:rsidRPr="009F07E9">
              <w:rPr>
                <w:rFonts w:ascii="Arial Narrow" w:hAnsi="Arial Narrow"/>
                <w:sz w:val="20"/>
                <w:szCs w:val="20"/>
                <w:u w:val="single"/>
              </w:rPr>
              <w:t>Nepřípustné využití</w:t>
            </w:r>
            <w:r w:rsidRPr="009F07E9">
              <w:rPr>
                <w:rFonts w:ascii="Arial Narrow" w:hAnsi="Arial Narrow"/>
                <w:sz w:val="20"/>
                <w:szCs w:val="20"/>
              </w:rPr>
              <w:t xml:space="preserve">: </w:t>
            </w:r>
          </w:p>
          <w:p w14:paraId="268A9151" w14:textId="77777777" w:rsidR="004F7DE9" w:rsidRPr="001A4251" w:rsidRDefault="004F7DE9" w:rsidP="00950A75">
            <w:pPr>
              <w:pStyle w:val="Odstavecseseznamem"/>
              <w:numPr>
                <w:ilvl w:val="0"/>
                <w:numId w:val="9"/>
              </w:numPr>
              <w:ind w:right="67"/>
              <w:rPr>
                <w:rFonts w:ascii="Arial Narrow" w:hAnsi="Arial Narrow"/>
                <w:color w:val="000000"/>
                <w:sz w:val="20"/>
                <w:szCs w:val="20"/>
              </w:rPr>
            </w:pPr>
            <w:r w:rsidRPr="001A4251">
              <w:rPr>
                <w:rFonts w:ascii="Arial Narrow" w:hAnsi="Arial Narrow"/>
                <w:color w:val="000000"/>
                <w:sz w:val="20"/>
                <w:szCs w:val="20"/>
              </w:rPr>
              <w:t>všechny stavby a činnosti neslučitelné s hlavním a přípustným využitím</w:t>
            </w:r>
            <w:r>
              <w:rPr>
                <w:rFonts w:ascii="Arial Narrow" w:hAnsi="Arial Narrow"/>
                <w:color w:val="000000"/>
                <w:sz w:val="20"/>
                <w:szCs w:val="20"/>
              </w:rPr>
              <w:t>:</w:t>
            </w:r>
          </w:p>
          <w:p w14:paraId="2CF58C4C" w14:textId="77777777" w:rsidR="004F7DE9" w:rsidRDefault="004F7DE9" w:rsidP="00950A75">
            <w:pPr>
              <w:pStyle w:val="Odstavecseseznamem"/>
              <w:numPr>
                <w:ilvl w:val="0"/>
                <w:numId w:val="9"/>
              </w:numPr>
              <w:ind w:left="1489" w:right="67"/>
              <w:rPr>
                <w:rFonts w:ascii="Arial Narrow" w:hAnsi="Arial Narrow"/>
                <w:sz w:val="20"/>
                <w:szCs w:val="20"/>
              </w:rPr>
            </w:pPr>
            <w:r>
              <w:rPr>
                <w:rFonts w:ascii="Arial Narrow" w:hAnsi="Arial Narrow"/>
                <w:sz w:val="20"/>
                <w:szCs w:val="20"/>
              </w:rPr>
              <w:t>bydlení v rodinných domech</w:t>
            </w:r>
          </w:p>
          <w:p w14:paraId="6313F81A" w14:textId="77777777" w:rsidR="004F7DE9" w:rsidRPr="00EF1902" w:rsidRDefault="004F7DE9" w:rsidP="00950A75">
            <w:pPr>
              <w:pStyle w:val="Odstavecseseznamem"/>
              <w:numPr>
                <w:ilvl w:val="0"/>
                <w:numId w:val="9"/>
              </w:numPr>
              <w:ind w:left="1489" w:right="67"/>
              <w:rPr>
                <w:rFonts w:ascii="Arial Narrow" w:hAnsi="Arial Narrow"/>
                <w:sz w:val="20"/>
                <w:szCs w:val="20"/>
              </w:rPr>
            </w:pPr>
            <w:r>
              <w:rPr>
                <w:rFonts w:ascii="Arial Narrow" w:hAnsi="Arial Narrow"/>
                <w:sz w:val="20"/>
                <w:szCs w:val="20"/>
              </w:rPr>
              <w:t>bydlení v bytových domech</w:t>
            </w:r>
          </w:p>
          <w:p w14:paraId="1021FC01" w14:textId="77777777" w:rsidR="004F7DE9" w:rsidRDefault="004F7DE9" w:rsidP="00950A75">
            <w:pPr>
              <w:pStyle w:val="Odstavecseseznamem"/>
              <w:numPr>
                <w:ilvl w:val="0"/>
                <w:numId w:val="9"/>
              </w:numPr>
              <w:ind w:left="1489" w:right="67"/>
              <w:rPr>
                <w:rFonts w:ascii="Arial Narrow" w:hAnsi="Arial Narrow"/>
                <w:sz w:val="20"/>
                <w:szCs w:val="20"/>
              </w:rPr>
            </w:pPr>
            <w:r>
              <w:rPr>
                <w:rFonts w:ascii="Arial Narrow" w:hAnsi="Arial Narrow"/>
                <w:sz w:val="20"/>
                <w:szCs w:val="20"/>
              </w:rPr>
              <w:t>rodinná rekreace</w:t>
            </w:r>
          </w:p>
          <w:p w14:paraId="02CD5DD3" w14:textId="77777777" w:rsidR="004F7DE9" w:rsidRDefault="004F7DE9" w:rsidP="00950A75">
            <w:pPr>
              <w:pStyle w:val="Odstavecseseznamem"/>
              <w:numPr>
                <w:ilvl w:val="0"/>
                <w:numId w:val="9"/>
              </w:numPr>
              <w:ind w:left="1489" w:right="67"/>
              <w:rPr>
                <w:rFonts w:ascii="Arial Narrow" w:hAnsi="Arial Narrow"/>
                <w:sz w:val="20"/>
                <w:szCs w:val="20"/>
              </w:rPr>
            </w:pPr>
            <w:r>
              <w:rPr>
                <w:rFonts w:ascii="Arial Narrow" w:hAnsi="Arial Narrow"/>
                <w:sz w:val="20"/>
                <w:szCs w:val="20"/>
              </w:rPr>
              <w:t>občanské vybavení pro veřejnou infrastrukturu</w:t>
            </w:r>
          </w:p>
          <w:p w14:paraId="1B95289E" w14:textId="77777777" w:rsidR="004F7DE9" w:rsidRPr="00276847" w:rsidRDefault="004F7DE9" w:rsidP="00950A75">
            <w:pPr>
              <w:pStyle w:val="Odstavecseseznamem"/>
              <w:numPr>
                <w:ilvl w:val="0"/>
                <w:numId w:val="9"/>
              </w:numPr>
              <w:ind w:left="1489" w:right="67"/>
              <w:rPr>
                <w:rFonts w:ascii="Arial Narrow" w:hAnsi="Arial Narrow"/>
                <w:sz w:val="20"/>
                <w:szCs w:val="20"/>
              </w:rPr>
            </w:pPr>
            <w:r w:rsidRPr="00276847">
              <w:rPr>
                <w:rFonts w:ascii="Arial Narrow" w:hAnsi="Arial Narrow"/>
                <w:sz w:val="20"/>
                <w:szCs w:val="20"/>
              </w:rPr>
              <w:t>bioplynové stanice</w:t>
            </w:r>
          </w:p>
          <w:p w14:paraId="4443FB62" w14:textId="77777777" w:rsidR="004F7DE9" w:rsidRPr="00276847" w:rsidRDefault="004F7DE9" w:rsidP="00950A75">
            <w:pPr>
              <w:pStyle w:val="Odstavecseseznamem"/>
              <w:numPr>
                <w:ilvl w:val="0"/>
                <w:numId w:val="9"/>
              </w:numPr>
              <w:ind w:right="67"/>
              <w:rPr>
                <w:rFonts w:ascii="Arial Narrow" w:hAnsi="Arial Narrow"/>
                <w:color w:val="000000"/>
                <w:sz w:val="20"/>
                <w:szCs w:val="20"/>
              </w:rPr>
            </w:pPr>
            <w:r w:rsidRPr="00276847">
              <w:rPr>
                <w:rFonts w:ascii="Arial Narrow" w:hAnsi="Arial Narrow"/>
                <w:color w:val="000000"/>
                <w:sz w:val="20"/>
                <w:szCs w:val="20"/>
              </w:rPr>
              <w:t xml:space="preserve">všechny stavby a činnosti, jejichž negativní účinky na životní prostředí by mohly negativně ovlivnit plochy </w:t>
            </w:r>
            <w:r>
              <w:rPr>
                <w:rFonts w:ascii="Arial Narrow" w:hAnsi="Arial Narrow"/>
                <w:color w:val="000000"/>
                <w:sz w:val="20"/>
                <w:szCs w:val="20"/>
              </w:rPr>
              <w:t xml:space="preserve">bydlení v rodinných domech venkovské a plochy </w:t>
            </w:r>
            <w:r w:rsidRPr="00276847">
              <w:rPr>
                <w:rFonts w:ascii="Arial Narrow" w:hAnsi="Arial Narrow"/>
                <w:color w:val="000000"/>
                <w:sz w:val="20"/>
                <w:szCs w:val="20"/>
              </w:rPr>
              <w:t>smíšené obytné</w:t>
            </w:r>
            <w:r>
              <w:rPr>
                <w:rFonts w:ascii="Arial Narrow" w:hAnsi="Arial Narrow"/>
                <w:color w:val="000000"/>
                <w:sz w:val="20"/>
                <w:szCs w:val="20"/>
              </w:rPr>
              <w:t xml:space="preserve"> venkovské (</w:t>
            </w:r>
            <w:r w:rsidRPr="00276847">
              <w:rPr>
                <w:rFonts w:ascii="Arial Narrow" w:hAnsi="Arial Narrow"/>
                <w:color w:val="000000"/>
                <w:sz w:val="20"/>
                <w:szCs w:val="20"/>
              </w:rPr>
              <w:t xml:space="preserve">tzn. vlivy z provozované činnost by překročily </w:t>
            </w:r>
            <w:r>
              <w:rPr>
                <w:rFonts w:ascii="Arial Narrow" w:hAnsi="Arial Narrow"/>
                <w:color w:val="000000"/>
                <w:sz w:val="20"/>
                <w:szCs w:val="20"/>
              </w:rPr>
              <w:t xml:space="preserve">hygienické </w:t>
            </w:r>
            <w:r w:rsidRPr="00276847">
              <w:rPr>
                <w:rFonts w:ascii="Arial Narrow" w:hAnsi="Arial Narrow"/>
                <w:color w:val="000000"/>
                <w:sz w:val="20"/>
                <w:szCs w:val="20"/>
              </w:rPr>
              <w:t xml:space="preserve">limity </w:t>
            </w:r>
            <w:r w:rsidRPr="0064090A">
              <w:rPr>
                <w:rFonts w:ascii="Arial Narrow" w:hAnsi="Arial Narrow"/>
                <w:sz w:val="20"/>
                <w:szCs w:val="20"/>
              </w:rPr>
              <w:t xml:space="preserve">uvedené v příslušných předpisech nad přípustnou míru). např. stavby pro těžbu, hutnictví, těžké </w:t>
            </w:r>
            <w:r w:rsidRPr="0064090A">
              <w:rPr>
                <w:rFonts w:ascii="Arial Narrow" w:hAnsi="Arial Narrow"/>
                <w:sz w:val="20"/>
                <w:szCs w:val="20"/>
              </w:rPr>
              <w:lastRenderedPageBreak/>
              <w:t>strojírenství, chemii</w:t>
            </w:r>
          </w:p>
          <w:p w14:paraId="7F0FC21A" w14:textId="77777777" w:rsidR="004F7DE9" w:rsidRDefault="004F7DE9" w:rsidP="004F7DE9">
            <w:pPr>
              <w:ind w:right="67" w:firstLine="0"/>
              <w:rPr>
                <w:rFonts w:ascii="Arial Narrow" w:hAnsi="Arial Narrow"/>
                <w:sz w:val="20"/>
                <w:szCs w:val="20"/>
              </w:rPr>
            </w:pPr>
          </w:p>
          <w:p w14:paraId="1A96680B" w14:textId="77777777" w:rsidR="004F7DE9" w:rsidRPr="009F07E9" w:rsidRDefault="004F7DE9" w:rsidP="004F7DE9">
            <w:pPr>
              <w:ind w:right="67" w:firstLine="0"/>
              <w:rPr>
                <w:rFonts w:ascii="Arial Narrow" w:hAnsi="Arial Narrow"/>
                <w:bCs/>
                <w:sz w:val="20"/>
                <w:szCs w:val="20"/>
              </w:rPr>
            </w:pPr>
            <w:r w:rsidRPr="009F07E9">
              <w:rPr>
                <w:rFonts w:ascii="Arial Narrow" w:hAnsi="Arial Narrow"/>
                <w:sz w:val="20"/>
                <w:szCs w:val="20"/>
                <w:u w:val="single"/>
              </w:rPr>
              <w:t>Podmínky prostorového uspořádání</w:t>
            </w:r>
            <w:r w:rsidRPr="009F07E9">
              <w:rPr>
                <w:rFonts w:ascii="Arial Narrow" w:hAnsi="Arial Narrow"/>
                <w:sz w:val="20"/>
                <w:szCs w:val="20"/>
              </w:rPr>
              <w:t xml:space="preserve">: </w:t>
            </w:r>
          </w:p>
          <w:p w14:paraId="17222692" w14:textId="77777777" w:rsidR="004F7DE9" w:rsidRPr="00E23E35" w:rsidRDefault="004F7DE9" w:rsidP="00950A75">
            <w:pPr>
              <w:pStyle w:val="Odstavecseseznamem"/>
              <w:numPr>
                <w:ilvl w:val="0"/>
                <w:numId w:val="9"/>
              </w:numPr>
              <w:ind w:right="67"/>
              <w:rPr>
                <w:rFonts w:ascii="Arial Narrow" w:hAnsi="Arial Narrow"/>
                <w:bCs/>
                <w:sz w:val="20"/>
                <w:szCs w:val="20"/>
              </w:rPr>
            </w:pPr>
            <w:r w:rsidRPr="00E23E35">
              <w:rPr>
                <w:rFonts w:ascii="Arial Narrow" w:hAnsi="Arial Narrow"/>
                <w:sz w:val="20"/>
                <w:szCs w:val="20"/>
              </w:rPr>
              <w:t xml:space="preserve">Připouští se zástavba o výšce do 3 běžných nadzemních podlaží, přípustné je využít podkroví </w:t>
            </w:r>
          </w:p>
          <w:p w14:paraId="142E67D6" w14:textId="77777777" w:rsidR="004F7DE9" w:rsidRDefault="004F7DE9" w:rsidP="00950A75">
            <w:pPr>
              <w:pStyle w:val="Odstavecseseznamem"/>
              <w:numPr>
                <w:ilvl w:val="0"/>
                <w:numId w:val="9"/>
              </w:numPr>
              <w:ind w:right="67"/>
              <w:rPr>
                <w:rFonts w:ascii="Arial Narrow" w:hAnsi="Arial Narrow"/>
                <w:bCs/>
                <w:sz w:val="20"/>
                <w:szCs w:val="20"/>
              </w:rPr>
            </w:pPr>
            <w:r w:rsidRPr="00FE4539">
              <w:rPr>
                <w:rFonts w:ascii="Arial Narrow" w:hAnsi="Arial Narrow"/>
                <w:sz w:val="20"/>
                <w:szCs w:val="20"/>
              </w:rPr>
              <w:t>Koeficient</w:t>
            </w:r>
            <w:r w:rsidRPr="00AF5929">
              <w:rPr>
                <w:rFonts w:ascii="Arial Narrow" w:hAnsi="Arial Narrow"/>
                <w:bCs/>
                <w:sz w:val="20"/>
                <w:szCs w:val="20"/>
              </w:rPr>
              <w:t xml:space="preserve"> zastavění plochy se stanovuje na KZP=0,</w:t>
            </w:r>
            <w:r>
              <w:rPr>
                <w:rFonts w:ascii="Arial Narrow" w:hAnsi="Arial Narrow"/>
                <w:bCs/>
                <w:sz w:val="20"/>
                <w:szCs w:val="20"/>
              </w:rPr>
              <w:t>7</w:t>
            </w:r>
          </w:p>
          <w:p w14:paraId="53524A71" w14:textId="77777777" w:rsidR="004F7DE9" w:rsidRPr="007E7405" w:rsidRDefault="004F7DE9" w:rsidP="007E7405">
            <w:pPr>
              <w:pStyle w:val="Odstavecseseznamem"/>
              <w:numPr>
                <w:ilvl w:val="0"/>
                <w:numId w:val="9"/>
              </w:numPr>
              <w:ind w:right="67"/>
              <w:rPr>
                <w:rFonts w:ascii="Arial Narrow" w:hAnsi="Arial Narrow"/>
                <w:bCs/>
                <w:sz w:val="20"/>
                <w:szCs w:val="20"/>
              </w:rPr>
            </w:pPr>
            <w:r w:rsidRPr="00D3070E">
              <w:rPr>
                <w:rFonts w:ascii="Arial Narrow" w:hAnsi="Arial Narrow"/>
                <w:bCs/>
                <w:sz w:val="20"/>
                <w:szCs w:val="20"/>
              </w:rPr>
              <w:t xml:space="preserve">Koeficient </w:t>
            </w:r>
            <w:r w:rsidRPr="00FE4539">
              <w:rPr>
                <w:rFonts w:ascii="Arial Narrow" w:hAnsi="Arial Narrow"/>
                <w:sz w:val="20"/>
                <w:szCs w:val="20"/>
              </w:rPr>
              <w:t>zeleně</w:t>
            </w:r>
            <w:r>
              <w:rPr>
                <w:rFonts w:ascii="Arial Narrow" w:hAnsi="Arial Narrow"/>
                <w:bCs/>
                <w:sz w:val="20"/>
                <w:szCs w:val="20"/>
              </w:rPr>
              <w:t xml:space="preserve"> na KZZ=0,3 </w:t>
            </w:r>
          </w:p>
        </w:tc>
      </w:tr>
      <w:tr w:rsidR="004F7DE9" w:rsidRPr="007711BD" w14:paraId="1A8CAA0C"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45028693" w14:textId="77777777" w:rsidR="004F7DE9" w:rsidRPr="0065637C" w:rsidRDefault="004F7DE9" w:rsidP="004F7DE9">
            <w:pPr>
              <w:ind w:right="67" w:firstLine="0"/>
              <w:jc w:val="center"/>
              <w:rPr>
                <w:rFonts w:ascii="Arial Narrow" w:hAnsi="Arial Narrow"/>
                <w:b/>
                <w:szCs w:val="22"/>
              </w:rPr>
            </w:pPr>
            <w:r w:rsidRPr="0065637C">
              <w:rPr>
                <w:rFonts w:ascii="Arial Narrow" w:hAnsi="Arial Narrow"/>
                <w:b/>
                <w:szCs w:val="22"/>
              </w:rPr>
              <w:lastRenderedPageBreak/>
              <w:t>VD</w:t>
            </w:r>
          </w:p>
        </w:tc>
        <w:tc>
          <w:tcPr>
            <w:tcW w:w="2838" w:type="dxa"/>
            <w:tcBorders>
              <w:top w:val="single" w:sz="4" w:space="0" w:color="000000"/>
              <w:left w:val="single" w:sz="4" w:space="0" w:color="000000"/>
              <w:bottom w:val="single" w:sz="4" w:space="0" w:color="000000"/>
            </w:tcBorders>
            <w:shd w:val="clear" w:color="auto" w:fill="auto"/>
            <w:vAlign w:val="center"/>
          </w:tcPr>
          <w:p w14:paraId="0CF193AA" w14:textId="77777777" w:rsidR="004F7DE9" w:rsidRPr="0065637C" w:rsidRDefault="004F7DE9" w:rsidP="004F7DE9">
            <w:pPr>
              <w:ind w:right="67" w:firstLine="0"/>
              <w:jc w:val="left"/>
              <w:rPr>
                <w:rFonts w:ascii="Arial Narrow" w:hAnsi="Arial Narrow"/>
              </w:rPr>
            </w:pPr>
            <w:r w:rsidRPr="0065637C">
              <w:rPr>
                <w:rFonts w:ascii="Arial Narrow" w:hAnsi="Arial Narrow"/>
              </w:rPr>
              <w:t xml:space="preserve">VÝROBA DROBNÁ </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2ABAA791" w14:textId="77777777" w:rsidR="004F7DE9" w:rsidRPr="0065637C" w:rsidRDefault="004F7DE9" w:rsidP="004F7DE9">
            <w:pPr>
              <w:snapToGrid w:val="0"/>
              <w:ind w:right="67" w:firstLine="0"/>
              <w:rPr>
                <w:rFonts w:ascii="Arial Narrow" w:hAnsi="Arial Narrow"/>
                <w:sz w:val="20"/>
              </w:rPr>
            </w:pPr>
            <w:r w:rsidRPr="0065637C">
              <w:rPr>
                <w:rFonts w:ascii="Arial Narrow" w:hAnsi="Arial Narrow"/>
                <w:sz w:val="20"/>
                <w:u w:val="single"/>
              </w:rPr>
              <w:t>Hlavní využití</w:t>
            </w:r>
            <w:r w:rsidRPr="0065637C">
              <w:rPr>
                <w:rFonts w:ascii="Arial Narrow" w:hAnsi="Arial Narrow"/>
                <w:sz w:val="20"/>
              </w:rPr>
              <w:t xml:space="preserve">: </w:t>
            </w:r>
          </w:p>
          <w:p w14:paraId="55BB321A" w14:textId="77777777" w:rsidR="004F7DE9" w:rsidRPr="0065637C" w:rsidRDefault="004F7DE9" w:rsidP="00950A75">
            <w:pPr>
              <w:pStyle w:val="Odstavecseseznamem"/>
              <w:numPr>
                <w:ilvl w:val="0"/>
                <w:numId w:val="9"/>
              </w:numPr>
              <w:ind w:right="67"/>
              <w:rPr>
                <w:rFonts w:ascii="Arial Narrow" w:hAnsi="Arial Narrow"/>
                <w:sz w:val="20"/>
                <w:szCs w:val="20"/>
              </w:rPr>
            </w:pPr>
            <w:r w:rsidRPr="0065637C">
              <w:rPr>
                <w:rFonts w:ascii="Arial Narrow" w:hAnsi="Arial Narrow"/>
                <w:sz w:val="20"/>
                <w:szCs w:val="20"/>
              </w:rPr>
              <w:t xml:space="preserve">stavby nebo opatření pro drobné řemeslné a výrobní činnosti (výrobní služby) </w:t>
            </w:r>
            <w:r>
              <w:rPr>
                <w:rFonts w:ascii="Arial Narrow" w:hAnsi="Arial Narrow"/>
                <w:sz w:val="20"/>
                <w:szCs w:val="20"/>
              </w:rPr>
              <w:t>truhlářství</w:t>
            </w:r>
            <w:r w:rsidR="00DA1E1B">
              <w:rPr>
                <w:rFonts w:ascii="Arial Narrow" w:hAnsi="Arial Narrow"/>
                <w:sz w:val="20"/>
                <w:szCs w:val="20"/>
              </w:rPr>
              <w:t>, stolařství</w:t>
            </w:r>
            <w:r>
              <w:rPr>
                <w:rFonts w:ascii="Arial Narrow" w:hAnsi="Arial Narrow"/>
                <w:sz w:val="20"/>
                <w:szCs w:val="20"/>
              </w:rPr>
              <w:t xml:space="preserve">, autoservisy </w:t>
            </w:r>
            <w:r w:rsidRPr="0065637C">
              <w:rPr>
                <w:rFonts w:ascii="Arial Narrow" w:hAnsi="Arial Narrow"/>
                <w:sz w:val="20"/>
                <w:szCs w:val="20"/>
              </w:rPr>
              <w:t>a drobné chovatelské a pěstitelské činnosti, které svým provozováním a technickým zařízením nenarušují užívání staveb a zařízení ve svém okolí a nesnižují kvalitu prostředí souvisejícího území, tj. jejichž vliv nepřesahuje na hranicích jejich pozemku hygienické limity</w:t>
            </w:r>
          </w:p>
          <w:p w14:paraId="097DF3C7" w14:textId="77777777" w:rsidR="004F7DE9" w:rsidRPr="0065637C" w:rsidRDefault="004F7DE9" w:rsidP="004F7DE9">
            <w:pPr>
              <w:ind w:right="67" w:firstLine="0"/>
              <w:rPr>
                <w:rFonts w:ascii="Arial Narrow" w:hAnsi="Arial Narrow"/>
                <w:sz w:val="20"/>
                <w:u w:val="single"/>
              </w:rPr>
            </w:pPr>
          </w:p>
          <w:p w14:paraId="3FFDD516" w14:textId="77777777" w:rsidR="004F7DE9" w:rsidRPr="0065637C" w:rsidRDefault="004F7DE9" w:rsidP="004F7DE9">
            <w:pPr>
              <w:ind w:right="67" w:firstLine="0"/>
              <w:rPr>
                <w:rFonts w:ascii="Arial Narrow" w:hAnsi="Arial Narrow"/>
                <w:sz w:val="20"/>
              </w:rPr>
            </w:pPr>
            <w:r w:rsidRPr="0065637C">
              <w:rPr>
                <w:rFonts w:ascii="Arial Narrow" w:hAnsi="Arial Narrow"/>
                <w:sz w:val="20"/>
                <w:u w:val="single"/>
              </w:rPr>
              <w:t>Přípustné využití</w:t>
            </w:r>
            <w:r w:rsidRPr="0065637C">
              <w:rPr>
                <w:rFonts w:ascii="Arial Narrow" w:hAnsi="Arial Narrow"/>
                <w:sz w:val="20"/>
              </w:rPr>
              <w:t>:</w:t>
            </w:r>
          </w:p>
          <w:p w14:paraId="07E484E3"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lokální veřejná prostranství</w:t>
            </w:r>
          </w:p>
          <w:p w14:paraId="64CAAE69" w14:textId="77777777" w:rsidR="004F7DE9"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zeleň ochranná a izolační</w:t>
            </w:r>
          </w:p>
          <w:p w14:paraId="4E91E9F4" w14:textId="77777777" w:rsidR="004F7DE9" w:rsidRPr="0065637C" w:rsidRDefault="004F7DE9" w:rsidP="00950A75">
            <w:pPr>
              <w:pStyle w:val="Odstavecseseznamem"/>
              <w:numPr>
                <w:ilvl w:val="0"/>
                <w:numId w:val="9"/>
              </w:numPr>
              <w:ind w:right="67"/>
              <w:rPr>
                <w:rFonts w:ascii="Arial Narrow" w:hAnsi="Arial Narrow"/>
                <w:sz w:val="20"/>
                <w:szCs w:val="20"/>
              </w:rPr>
            </w:pPr>
            <w:r w:rsidRPr="0065637C">
              <w:rPr>
                <w:rFonts w:ascii="Arial Narrow" w:hAnsi="Arial Narrow"/>
                <w:sz w:val="20"/>
                <w:szCs w:val="20"/>
              </w:rPr>
              <w:t>stavby veřejné nebo související dopravní infrastruktury</w:t>
            </w:r>
          </w:p>
          <w:p w14:paraId="4EC9207D" w14:textId="77777777" w:rsidR="004F7DE9" w:rsidRPr="0065637C" w:rsidRDefault="004F7DE9" w:rsidP="00950A75">
            <w:pPr>
              <w:pStyle w:val="Odstavecseseznamem"/>
              <w:numPr>
                <w:ilvl w:val="0"/>
                <w:numId w:val="9"/>
              </w:numPr>
              <w:ind w:right="67"/>
              <w:rPr>
                <w:rFonts w:ascii="Arial Narrow" w:hAnsi="Arial Narrow"/>
                <w:sz w:val="20"/>
                <w:szCs w:val="20"/>
              </w:rPr>
            </w:pPr>
            <w:r w:rsidRPr="0065637C">
              <w:rPr>
                <w:rFonts w:ascii="Arial Narrow" w:hAnsi="Arial Narrow"/>
                <w:sz w:val="20"/>
                <w:szCs w:val="20"/>
              </w:rPr>
              <w:t>stavby veřejné nebo související technické infrastruktury</w:t>
            </w:r>
          </w:p>
          <w:p w14:paraId="14F03600" w14:textId="77777777" w:rsidR="004F7DE9" w:rsidRPr="0065637C" w:rsidRDefault="004F7DE9" w:rsidP="00950A75">
            <w:pPr>
              <w:pStyle w:val="Odstavecseseznamem"/>
              <w:numPr>
                <w:ilvl w:val="0"/>
                <w:numId w:val="9"/>
              </w:numPr>
              <w:ind w:right="67"/>
              <w:rPr>
                <w:rFonts w:ascii="Arial Narrow" w:hAnsi="Arial Narrow"/>
                <w:sz w:val="20"/>
                <w:szCs w:val="20"/>
              </w:rPr>
            </w:pPr>
            <w:r w:rsidRPr="0065637C">
              <w:rPr>
                <w:rFonts w:ascii="Arial Narrow" w:hAnsi="Arial Narrow"/>
                <w:sz w:val="20"/>
                <w:szCs w:val="20"/>
              </w:rPr>
              <w:t>parkoviště a garáže pro automobily</w:t>
            </w:r>
          </w:p>
          <w:p w14:paraId="5E5468A1" w14:textId="77777777" w:rsidR="004F7DE9" w:rsidRPr="0065637C" w:rsidRDefault="004F7DE9" w:rsidP="004F7DE9">
            <w:pPr>
              <w:snapToGrid w:val="0"/>
              <w:ind w:right="67" w:firstLine="0"/>
              <w:rPr>
                <w:rFonts w:ascii="Arial Narrow" w:hAnsi="Arial Narrow"/>
                <w:sz w:val="20"/>
                <w:u w:val="single"/>
              </w:rPr>
            </w:pPr>
          </w:p>
          <w:p w14:paraId="673EBF07" w14:textId="77777777" w:rsidR="004F7DE9" w:rsidRPr="0065637C" w:rsidRDefault="004F7DE9" w:rsidP="004F7DE9">
            <w:pPr>
              <w:snapToGrid w:val="0"/>
              <w:ind w:right="67" w:firstLine="0"/>
              <w:rPr>
                <w:rFonts w:ascii="Arial Narrow" w:hAnsi="Arial Narrow"/>
                <w:sz w:val="20"/>
              </w:rPr>
            </w:pPr>
            <w:r w:rsidRPr="0065637C">
              <w:rPr>
                <w:rFonts w:ascii="Arial Narrow" w:hAnsi="Arial Narrow"/>
                <w:sz w:val="20"/>
                <w:u w:val="single"/>
              </w:rPr>
              <w:t>Nepřípustné využití</w:t>
            </w:r>
            <w:r w:rsidRPr="0065637C">
              <w:rPr>
                <w:rFonts w:ascii="Arial Narrow" w:hAnsi="Arial Narrow"/>
                <w:sz w:val="20"/>
              </w:rPr>
              <w:t xml:space="preserve">: </w:t>
            </w:r>
          </w:p>
          <w:p w14:paraId="6D3367E0" w14:textId="77777777" w:rsidR="004F7DE9" w:rsidRPr="0065637C" w:rsidRDefault="004F7DE9" w:rsidP="00950A75">
            <w:pPr>
              <w:pStyle w:val="Odstavecseseznamem"/>
              <w:numPr>
                <w:ilvl w:val="0"/>
                <w:numId w:val="9"/>
              </w:numPr>
              <w:ind w:right="67"/>
              <w:rPr>
                <w:rFonts w:ascii="Arial Narrow" w:hAnsi="Arial Narrow"/>
                <w:sz w:val="20"/>
                <w:szCs w:val="20"/>
              </w:rPr>
            </w:pPr>
            <w:r w:rsidRPr="0065637C">
              <w:rPr>
                <w:rFonts w:ascii="Arial Narrow" w:hAnsi="Arial Narrow"/>
                <w:sz w:val="20"/>
                <w:szCs w:val="20"/>
              </w:rPr>
              <w:t>všechny stavby a činnosti neslučitelné s hlavním a přípustným využitím:</w:t>
            </w:r>
          </w:p>
          <w:p w14:paraId="6824F1A3" w14:textId="77777777" w:rsidR="004F7DE9" w:rsidRPr="0065637C" w:rsidRDefault="004F7DE9" w:rsidP="00950A75">
            <w:pPr>
              <w:pStyle w:val="Odstavecseseznamem"/>
              <w:numPr>
                <w:ilvl w:val="0"/>
                <w:numId w:val="9"/>
              </w:numPr>
              <w:ind w:right="67"/>
              <w:rPr>
                <w:rFonts w:ascii="Arial Narrow" w:hAnsi="Arial Narrow"/>
                <w:sz w:val="20"/>
                <w:szCs w:val="20"/>
              </w:rPr>
            </w:pPr>
            <w:r w:rsidRPr="0065637C">
              <w:rPr>
                <w:rFonts w:ascii="Arial Narrow" w:hAnsi="Arial Narrow"/>
                <w:sz w:val="20"/>
                <w:szCs w:val="20"/>
              </w:rPr>
              <w:t>stavby nebo opatření pro bydlení v rodinných domech</w:t>
            </w:r>
          </w:p>
          <w:p w14:paraId="6C56DE64" w14:textId="77777777" w:rsidR="004F7DE9" w:rsidRPr="0065637C" w:rsidRDefault="004F7DE9" w:rsidP="00950A75">
            <w:pPr>
              <w:pStyle w:val="Odstavecseseznamem"/>
              <w:numPr>
                <w:ilvl w:val="0"/>
                <w:numId w:val="9"/>
              </w:numPr>
              <w:ind w:right="67"/>
              <w:rPr>
                <w:rFonts w:ascii="Arial Narrow" w:hAnsi="Arial Narrow"/>
                <w:sz w:val="20"/>
                <w:szCs w:val="20"/>
              </w:rPr>
            </w:pPr>
            <w:r w:rsidRPr="0065637C">
              <w:rPr>
                <w:rFonts w:ascii="Arial Narrow" w:hAnsi="Arial Narrow"/>
                <w:sz w:val="20"/>
                <w:szCs w:val="20"/>
              </w:rPr>
              <w:t>stavby nebo opatření pro bydlení v bytových domech</w:t>
            </w:r>
          </w:p>
          <w:p w14:paraId="5B9E9CE9" w14:textId="77777777" w:rsidR="004F7DE9" w:rsidRPr="0065637C" w:rsidRDefault="004F7DE9" w:rsidP="00950A75">
            <w:pPr>
              <w:pStyle w:val="Odstavecseseznamem"/>
              <w:numPr>
                <w:ilvl w:val="0"/>
                <w:numId w:val="9"/>
              </w:numPr>
              <w:ind w:right="67"/>
              <w:rPr>
                <w:rFonts w:ascii="Arial Narrow" w:hAnsi="Arial Narrow"/>
                <w:sz w:val="20"/>
                <w:szCs w:val="20"/>
              </w:rPr>
            </w:pPr>
            <w:r w:rsidRPr="0065637C">
              <w:rPr>
                <w:rFonts w:ascii="Arial Narrow" w:hAnsi="Arial Narrow"/>
                <w:sz w:val="20"/>
                <w:szCs w:val="20"/>
              </w:rPr>
              <w:t>stavby nebo opatření pro rodinnou rekreaci</w:t>
            </w:r>
          </w:p>
          <w:p w14:paraId="6EF676C6" w14:textId="77777777" w:rsidR="004F7DE9" w:rsidRPr="0065637C" w:rsidRDefault="004F7DE9" w:rsidP="00950A75">
            <w:pPr>
              <w:pStyle w:val="Odstavecseseznamem"/>
              <w:numPr>
                <w:ilvl w:val="0"/>
                <w:numId w:val="9"/>
              </w:numPr>
              <w:ind w:right="67"/>
              <w:rPr>
                <w:rFonts w:ascii="Arial Narrow" w:hAnsi="Arial Narrow"/>
                <w:sz w:val="20"/>
              </w:rPr>
            </w:pPr>
            <w:r w:rsidRPr="0065637C">
              <w:rPr>
                <w:rFonts w:ascii="Arial Narrow" w:hAnsi="Arial Narrow"/>
                <w:sz w:val="20"/>
                <w:szCs w:val="20"/>
              </w:rPr>
              <w:t>stavby nebo opatření pro</w:t>
            </w:r>
            <w:r w:rsidRPr="0065637C">
              <w:rPr>
                <w:rFonts w:ascii="Arial Narrow" w:hAnsi="Arial Narrow"/>
                <w:color w:val="FF0000"/>
                <w:sz w:val="20"/>
                <w:szCs w:val="20"/>
              </w:rPr>
              <w:t xml:space="preserve"> </w:t>
            </w:r>
            <w:r w:rsidRPr="0065637C">
              <w:rPr>
                <w:rFonts w:ascii="Arial Narrow" w:hAnsi="Arial Narrow"/>
                <w:sz w:val="20"/>
              </w:rPr>
              <w:t>občanské vybavení pro veřejnou infrastrukturu</w:t>
            </w:r>
          </w:p>
          <w:p w14:paraId="00378BDC" w14:textId="77777777" w:rsidR="004F7DE9" w:rsidRPr="0065637C" w:rsidRDefault="004F7DE9" w:rsidP="00950A75">
            <w:pPr>
              <w:pStyle w:val="Odstavecseseznamem"/>
              <w:numPr>
                <w:ilvl w:val="0"/>
                <w:numId w:val="9"/>
              </w:numPr>
              <w:ind w:right="67"/>
              <w:rPr>
                <w:rFonts w:ascii="Arial Narrow" w:hAnsi="Arial Narrow"/>
                <w:sz w:val="20"/>
                <w:szCs w:val="20"/>
              </w:rPr>
            </w:pPr>
            <w:r w:rsidRPr="0065637C">
              <w:rPr>
                <w:rFonts w:ascii="Arial Narrow" w:hAnsi="Arial Narrow"/>
                <w:sz w:val="20"/>
                <w:szCs w:val="20"/>
              </w:rPr>
              <w:t>bioplynové stanice</w:t>
            </w:r>
          </w:p>
          <w:p w14:paraId="6DFD2932" w14:textId="77777777" w:rsidR="004F7DE9" w:rsidRPr="0065637C" w:rsidRDefault="004F7DE9" w:rsidP="00950A75">
            <w:pPr>
              <w:pStyle w:val="Odstavecseseznamem"/>
              <w:numPr>
                <w:ilvl w:val="0"/>
                <w:numId w:val="9"/>
              </w:numPr>
              <w:ind w:right="67"/>
              <w:rPr>
                <w:rFonts w:ascii="Arial Narrow" w:hAnsi="Arial Narrow"/>
                <w:color w:val="000000"/>
                <w:sz w:val="20"/>
                <w:szCs w:val="20"/>
              </w:rPr>
            </w:pPr>
            <w:r w:rsidRPr="0065637C">
              <w:rPr>
                <w:rFonts w:ascii="Arial Narrow" w:hAnsi="Arial Narrow"/>
                <w:color w:val="000000"/>
                <w:sz w:val="20"/>
                <w:szCs w:val="20"/>
              </w:rPr>
              <w:t>všechny stavby a činnosti, jejichž negativní účinky na životní prostředí by mohly negativně ovlivnit plochy bydlení v rodinných domech venkovské a plochy smíšené obytné venkovské (tzn. vlivy z provozované činnost by překročily hygienické limity uvedené v příslušných předpisech nad přípustnou míru)</w:t>
            </w:r>
          </w:p>
          <w:p w14:paraId="24225ECD" w14:textId="77777777" w:rsidR="004F7DE9" w:rsidRPr="0065637C" w:rsidRDefault="004F7DE9" w:rsidP="004F7DE9">
            <w:pPr>
              <w:pStyle w:val="Odstavecseseznamem"/>
              <w:ind w:left="720" w:right="67" w:firstLine="0"/>
              <w:rPr>
                <w:rFonts w:ascii="Arial Narrow" w:hAnsi="Arial Narrow"/>
                <w:sz w:val="20"/>
                <w:szCs w:val="20"/>
              </w:rPr>
            </w:pPr>
          </w:p>
          <w:p w14:paraId="559B9518" w14:textId="77777777" w:rsidR="004F7DE9" w:rsidRPr="0065637C" w:rsidRDefault="004F7DE9" w:rsidP="004F7DE9">
            <w:pPr>
              <w:ind w:right="67" w:firstLine="0"/>
              <w:rPr>
                <w:rFonts w:ascii="Arial Narrow" w:hAnsi="Arial Narrow"/>
                <w:sz w:val="20"/>
                <w:szCs w:val="20"/>
              </w:rPr>
            </w:pPr>
            <w:r w:rsidRPr="0065637C">
              <w:rPr>
                <w:rFonts w:ascii="Arial Narrow" w:hAnsi="Arial Narrow"/>
                <w:sz w:val="20"/>
                <w:szCs w:val="20"/>
                <w:u w:val="single"/>
              </w:rPr>
              <w:t>Podmínky prostorového uspořádání</w:t>
            </w:r>
            <w:r w:rsidRPr="0065637C">
              <w:rPr>
                <w:rFonts w:ascii="Arial Narrow" w:hAnsi="Arial Narrow"/>
                <w:sz w:val="20"/>
                <w:szCs w:val="20"/>
              </w:rPr>
              <w:t xml:space="preserve">: </w:t>
            </w:r>
          </w:p>
          <w:p w14:paraId="4CB3A384" w14:textId="77777777" w:rsidR="004F7DE9" w:rsidRPr="0065637C" w:rsidRDefault="004F7DE9" w:rsidP="00950A75">
            <w:pPr>
              <w:pStyle w:val="Odstavecseseznamem"/>
              <w:numPr>
                <w:ilvl w:val="0"/>
                <w:numId w:val="9"/>
              </w:numPr>
              <w:ind w:right="67"/>
              <w:rPr>
                <w:rFonts w:ascii="Arial Narrow" w:hAnsi="Arial Narrow"/>
                <w:bCs/>
                <w:sz w:val="20"/>
                <w:szCs w:val="20"/>
              </w:rPr>
            </w:pPr>
            <w:r w:rsidRPr="0065637C">
              <w:rPr>
                <w:rFonts w:ascii="Arial Narrow" w:hAnsi="Arial Narrow"/>
                <w:sz w:val="20"/>
                <w:szCs w:val="20"/>
              </w:rPr>
              <w:t>připouští se zástavba o výšce do 2 běžných nadzemních podlaží, přípustné je podkroví</w:t>
            </w:r>
          </w:p>
          <w:p w14:paraId="5FE2CAD8" w14:textId="3FC4EAD5" w:rsidR="005F30E1" w:rsidRPr="00015279" w:rsidRDefault="004F7DE9" w:rsidP="00015279">
            <w:pPr>
              <w:pStyle w:val="Odstavecseseznamem"/>
              <w:numPr>
                <w:ilvl w:val="0"/>
                <w:numId w:val="9"/>
              </w:numPr>
              <w:ind w:right="67"/>
              <w:rPr>
                <w:rFonts w:ascii="Arial Narrow" w:hAnsi="Arial Narrow"/>
                <w:bCs/>
                <w:sz w:val="20"/>
                <w:szCs w:val="20"/>
              </w:rPr>
            </w:pPr>
            <w:r w:rsidRPr="0065637C">
              <w:rPr>
                <w:rFonts w:ascii="Arial Narrow" w:hAnsi="Arial Narrow"/>
                <w:bCs/>
                <w:sz w:val="20"/>
                <w:szCs w:val="20"/>
              </w:rPr>
              <w:t xml:space="preserve">koeficient </w:t>
            </w:r>
            <w:r w:rsidRPr="0065637C">
              <w:rPr>
                <w:rFonts w:ascii="Arial Narrow" w:hAnsi="Arial Narrow"/>
                <w:sz w:val="20"/>
                <w:szCs w:val="20"/>
              </w:rPr>
              <w:t>zastavění</w:t>
            </w:r>
            <w:r w:rsidRPr="0065637C">
              <w:rPr>
                <w:rFonts w:ascii="Arial Narrow" w:hAnsi="Arial Narrow"/>
                <w:bCs/>
                <w:sz w:val="20"/>
                <w:szCs w:val="20"/>
              </w:rPr>
              <w:t xml:space="preserve"> plochy se stanovuje na KZP=0,8 </w:t>
            </w:r>
          </w:p>
        </w:tc>
      </w:tr>
      <w:tr w:rsidR="004F7DE9" w:rsidRPr="007711BD" w14:paraId="1FC39CAF"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21643F37" w14:textId="77777777" w:rsidR="004F7DE9" w:rsidRPr="007A6F47" w:rsidRDefault="004F7DE9" w:rsidP="004F7DE9">
            <w:pPr>
              <w:ind w:right="67" w:firstLine="0"/>
              <w:jc w:val="center"/>
              <w:rPr>
                <w:rFonts w:ascii="Arial Narrow" w:hAnsi="Arial Narrow"/>
                <w:b/>
                <w:szCs w:val="22"/>
              </w:rPr>
            </w:pPr>
            <w:r w:rsidRPr="007A6F47">
              <w:rPr>
                <w:rFonts w:ascii="Arial Narrow" w:hAnsi="Arial Narrow"/>
                <w:b/>
                <w:szCs w:val="22"/>
              </w:rPr>
              <w:t>VZ</w:t>
            </w:r>
          </w:p>
        </w:tc>
        <w:tc>
          <w:tcPr>
            <w:tcW w:w="2838" w:type="dxa"/>
            <w:tcBorders>
              <w:top w:val="single" w:sz="4" w:space="0" w:color="000000"/>
              <w:left w:val="single" w:sz="4" w:space="0" w:color="000000"/>
              <w:bottom w:val="single" w:sz="4" w:space="0" w:color="000000"/>
            </w:tcBorders>
            <w:shd w:val="clear" w:color="auto" w:fill="auto"/>
            <w:vAlign w:val="center"/>
          </w:tcPr>
          <w:p w14:paraId="1DD9E4F1" w14:textId="77777777" w:rsidR="004F7DE9" w:rsidRPr="007A6F47" w:rsidRDefault="004F7DE9" w:rsidP="004F7DE9">
            <w:pPr>
              <w:ind w:right="67" w:firstLine="0"/>
              <w:jc w:val="left"/>
              <w:rPr>
                <w:rFonts w:ascii="Arial Narrow" w:hAnsi="Arial Narrow"/>
              </w:rPr>
            </w:pPr>
            <w:r w:rsidRPr="007A6F47">
              <w:rPr>
                <w:rFonts w:ascii="Arial Narrow" w:hAnsi="Arial Narrow"/>
              </w:rPr>
              <w:t xml:space="preserve">VÝROBA ZEMĚDĚLSKÁ </w:t>
            </w:r>
            <w:r>
              <w:rPr>
                <w:rFonts w:ascii="Arial Narrow" w:hAnsi="Arial Narrow"/>
              </w:rPr>
              <w:t>A LESNICKÁ</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4B30C1B9" w14:textId="77777777" w:rsidR="004F7DE9" w:rsidRPr="007A6F47" w:rsidRDefault="004F7DE9" w:rsidP="004F7DE9">
            <w:pPr>
              <w:snapToGrid w:val="0"/>
              <w:ind w:right="67" w:firstLine="0"/>
              <w:rPr>
                <w:rFonts w:ascii="Arial Narrow" w:hAnsi="Arial Narrow"/>
                <w:sz w:val="20"/>
                <w:szCs w:val="20"/>
              </w:rPr>
            </w:pPr>
            <w:r w:rsidRPr="007A6F47">
              <w:rPr>
                <w:rFonts w:ascii="Arial Narrow" w:hAnsi="Arial Narrow"/>
                <w:sz w:val="20"/>
                <w:szCs w:val="20"/>
                <w:u w:val="single"/>
              </w:rPr>
              <w:t>Hlavní využití</w:t>
            </w:r>
            <w:r w:rsidRPr="007A6F47">
              <w:rPr>
                <w:rFonts w:ascii="Arial Narrow" w:hAnsi="Arial Narrow"/>
                <w:sz w:val="20"/>
                <w:szCs w:val="20"/>
              </w:rPr>
              <w:t xml:space="preserve">: </w:t>
            </w:r>
          </w:p>
          <w:p w14:paraId="2884BDAF"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stavby pro zemědělskou živočišnou a rostlinnou výrobu a skladování</w:t>
            </w:r>
          </w:p>
          <w:p w14:paraId="076DB67F" w14:textId="77777777" w:rsidR="004F7DE9" w:rsidRPr="007A6F47" w:rsidRDefault="004F7DE9" w:rsidP="004F7DE9">
            <w:pPr>
              <w:pStyle w:val="Odstavecseseznamem"/>
              <w:ind w:left="720" w:right="67" w:firstLine="0"/>
              <w:rPr>
                <w:rFonts w:ascii="Arial Narrow" w:hAnsi="Arial Narrow"/>
                <w:sz w:val="20"/>
                <w:szCs w:val="20"/>
              </w:rPr>
            </w:pPr>
          </w:p>
          <w:p w14:paraId="16FEEA66" w14:textId="77777777" w:rsidR="004F7DE9" w:rsidRPr="007A6F47" w:rsidRDefault="004F7DE9" w:rsidP="004F7DE9">
            <w:pPr>
              <w:ind w:right="67" w:firstLine="0"/>
              <w:rPr>
                <w:rFonts w:ascii="Arial Narrow" w:hAnsi="Arial Narrow"/>
                <w:sz w:val="20"/>
                <w:szCs w:val="20"/>
              </w:rPr>
            </w:pPr>
            <w:r w:rsidRPr="007A6F47">
              <w:rPr>
                <w:rFonts w:ascii="Arial Narrow" w:hAnsi="Arial Narrow"/>
                <w:sz w:val="20"/>
                <w:szCs w:val="20"/>
                <w:u w:val="single"/>
              </w:rPr>
              <w:t>Přípustné využití:</w:t>
            </w:r>
            <w:r w:rsidRPr="007A6F47">
              <w:rPr>
                <w:rFonts w:ascii="Arial Narrow" w:hAnsi="Arial Narrow"/>
                <w:sz w:val="20"/>
                <w:szCs w:val="20"/>
              </w:rPr>
              <w:t xml:space="preserve"> </w:t>
            </w:r>
          </w:p>
          <w:p w14:paraId="4C7310BD"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lokální veřejná prostranství</w:t>
            </w:r>
          </w:p>
          <w:p w14:paraId="7555F9A6"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zeleň ochranná a izolační</w:t>
            </w:r>
          </w:p>
          <w:p w14:paraId="7E575115"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stavby veřejné nebo související dopravní infrastruktury a služeb (ČSPH, STK)</w:t>
            </w:r>
          </w:p>
          <w:p w14:paraId="76CE9587"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stavby veřejné nebo související technické infrastruktury</w:t>
            </w:r>
          </w:p>
          <w:p w14:paraId="6E4B4278"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parkoviště a garáže pro automobily všeho druhu a stroje</w:t>
            </w:r>
          </w:p>
          <w:p w14:paraId="5841DB1F"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 xml:space="preserve">fotovoltaické elektrárny na stávajících nebo navržených stavbách </w:t>
            </w:r>
          </w:p>
          <w:p w14:paraId="718012E5"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sběrné dvory</w:t>
            </w:r>
          </w:p>
          <w:p w14:paraId="5961C4D7"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stavby drobné doprovodné a sakrální architektury (např. odpočívadla, plastiky, turistické přístřešky, altány, kaple, boží muka), další zeleň (např. stromořadí, aleje, remízy), vodní toky a plochy, protipovodňové, retenční a protierozní opatření</w:t>
            </w:r>
          </w:p>
          <w:p w14:paraId="16C94A71" w14:textId="77777777" w:rsidR="004F7DE9" w:rsidRPr="007A6F47" w:rsidRDefault="004F7DE9" w:rsidP="004F7DE9">
            <w:pPr>
              <w:ind w:right="67" w:firstLine="0"/>
              <w:rPr>
                <w:rFonts w:ascii="Arial Narrow" w:hAnsi="Arial Narrow"/>
                <w:sz w:val="20"/>
                <w:szCs w:val="20"/>
              </w:rPr>
            </w:pPr>
          </w:p>
          <w:p w14:paraId="43399ED4" w14:textId="77777777" w:rsidR="004F7DE9" w:rsidRPr="007A6F47" w:rsidRDefault="004F7DE9" w:rsidP="004F7DE9">
            <w:pPr>
              <w:ind w:right="67" w:firstLine="0"/>
              <w:rPr>
                <w:rFonts w:ascii="Arial Narrow" w:hAnsi="Arial Narrow"/>
                <w:sz w:val="20"/>
                <w:szCs w:val="20"/>
              </w:rPr>
            </w:pPr>
            <w:r w:rsidRPr="007A6F47">
              <w:rPr>
                <w:rFonts w:ascii="Arial Narrow" w:hAnsi="Arial Narrow"/>
                <w:sz w:val="20"/>
                <w:szCs w:val="20"/>
                <w:u w:val="single"/>
              </w:rPr>
              <w:lastRenderedPageBreak/>
              <w:t>Podmíněně přípustné využití</w:t>
            </w:r>
            <w:r w:rsidRPr="007A6F47">
              <w:rPr>
                <w:rFonts w:ascii="Arial Narrow" w:hAnsi="Arial Narrow"/>
                <w:sz w:val="20"/>
                <w:szCs w:val="20"/>
              </w:rPr>
              <w:t xml:space="preserve">: </w:t>
            </w:r>
          </w:p>
          <w:p w14:paraId="148EF353"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 xml:space="preserve">občanské vybavení – komerční zařízení malá a střední – administrativa pro nájemce nebo vlastníka. </w:t>
            </w:r>
          </w:p>
          <w:p w14:paraId="4B19757E"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ubytování pouze pro majitele, správce nebo nájemce výrobního areálu, o velikosti jedné bytové jednotky</w:t>
            </w:r>
          </w:p>
          <w:p w14:paraId="2ABD4169"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stavby pro reklamu a informační a reklamní zařízení</w:t>
            </w:r>
          </w:p>
          <w:p w14:paraId="39831C6E" w14:textId="77777777" w:rsidR="004F7DE9" w:rsidRPr="007A6F47" w:rsidRDefault="004F7DE9" w:rsidP="00950A75">
            <w:pPr>
              <w:pStyle w:val="Odstavecseseznamem"/>
              <w:numPr>
                <w:ilvl w:val="0"/>
                <w:numId w:val="9"/>
              </w:numPr>
              <w:ind w:right="67"/>
              <w:rPr>
                <w:rFonts w:ascii="Arial Narrow" w:hAnsi="Arial Narrow"/>
                <w:color w:val="000000"/>
                <w:sz w:val="20"/>
                <w:szCs w:val="20"/>
              </w:rPr>
            </w:pPr>
            <w:r w:rsidRPr="007A6F47">
              <w:rPr>
                <w:rFonts w:ascii="Arial Narrow" w:hAnsi="Arial Narrow"/>
                <w:sz w:val="20"/>
                <w:szCs w:val="20"/>
              </w:rPr>
              <w:t>Záměry</w:t>
            </w:r>
            <w:r w:rsidRPr="007A6F47">
              <w:rPr>
                <w:rFonts w:ascii="Arial Narrow" w:hAnsi="Arial Narrow"/>
                <w:color w:val="000000"/>
                <w:sz w:val="20"/>
                <w:szCs w:val="20"/>
              </w:rPr>
              <w:t xml:space="preserve"> na umístění zdroje hluku příp. vibrací v blízkosti chráněných venkovních prostorů nebo chráněných venkovních prostorů staveb musí být v souladu s právními předpisy v oblasti ochrany veřejného zdraví. </w:t>
            </w:r>
          </w:p>
          <w:p w14:paraId="75E68625" w14:textId="77777777" w:rsidR="004F7DE9" w:rsidRPr="007A6F47" w:rsidRDefault="004F7DE9" w:rsidP="004F7DE9">
            <w:pPr>
              <w:ind w:right="67" w:firstLine="0"/>
              <w:rPr>
                <w:rFonts w:ascii="Arial Narrow" w:hAnsi="Arial Narrow"/>
                <w:sz w:val="20"/>
                <w:szCs w:val="20"/>
              </w:rPr>
            </w:pPr>
          </w:p>
          <w:p w14:paraId="27B51FA5" w14:textId="77777777" w:rsidR="004F7DE9" w:rsidRPr="007A6F47" w:rsidRDefault="004F7DE9" w:rsidP="004F7DE9">
            <w:pPr>
              <w:ind w:right="67" w:firstLine="0"/>
              <w:rPr>
                <w:rFonts w:ascii="Arial Narrow" w:hAnsi="Arial Narrow"/>
                <w:sz w:val="20"/>
                <w:szCs w:val="20"/>
              </w:rPr>
            </w:pPr>
            <w:r w:rsidRPr="007A6F47">
              <w:rPr>
                <w:rFonts w:ascii="Arial Narrow" w:hAnsi="Arial Narrow"/>
                <w:sz w:val="20"/>
                <w:szCs w:val="20"/>
                <w:u w:val="single"/>
              </w:rPr>
              <w:t>Nepřípustné využití</w:t>
            </w:r>
            <w:r w:rsidRPr="007A6F47">
              <w:rPr>
                <w:rFonts w:ascii="Arial Narrow" w:hAnsi="Arial Narrow"/>
                <w:sz w:val="20"/>
                <w:szCs w:val="20"/>
              </w:rPr>
              <w:t xml:space="preserve">: </w:t>
            </w:r>
          </w:p>
          <w:p w14:paraId="6A8BCD7D" w14:textId="77777777" w:rsidR="004F7DE9" w:rsidRPr="007A6F47" w:rsidRDefault="004F7DE9" w:rsidP="00950A75">
            <w:pPr>
              <w:pStyle w:val="Odstavecseseznamem"/>
              <w:numPr>
                <w:ilvl w:val="0"/>
                <w:numId w:val="9"/>
              </w:numPr>
              <w:ind w:right="67"/>
              <w:rPr>
                <w:rFonts w:ascii="Arial Narrow" w:hAnsi="Arial Narrow"/>
                <w:color w:val="000000"/>
                <w:sz w:val="20"/>
                <w:szCs w:val="20"/>
              </w:rPr>
            </w:pPr>
            <w:r w:rsidRPr="007A6F47">
              <w:rPr>
                <w:rFonts w:ascii="Arial Narrow" w:hAnsi="Arial Narrow"/>
                <w:color w:val="000000"/>
                <w:sz w:val="20"/>
                <w:szCs w:val="20"/>
              </w:rPr>
              <w:t>všechny stavby a činnosti neslučitelné s hlavním a přípustným využitím:</w:t>
            </w:r>
          </w:p>
          <w:p w14:paraId="1057185E" w14:textId="77777777" w:rsidR="004F7DE9" w:rsidRPr="007A6F47" w:rsidRDefault="004F7DE9" w:rsidP="00950A75">
            <w:pPr>
              <w:pStyle w:val="Odstavecseseznamem"/>
              <w:numPr>
                <w:ilvl w:val="0"/>
                <w:numId w:val="9"/>
              </w:numPr>
              <w:ind w:left="1349" w:right="67" w:hanging="567"/>
              <w:rPr>
                <w:rFonts w:ascii="Arial Narrow" w:hAnsi="Arial Narrow"/>
                <w:sz w:val="20"/>
                <w:szCs w:val="20"/>
              </w:rPr>
            </w:pPr>
            <w:r w:rsidRPr="007A6F47">
              <w:rPr>
                <w:rFonts w:ascii="Arial Narrow" w:hAnsi="Arial Narrow"/>
                <w:sz w:val="20"/>
                <w:szCs w:val="20"/>
              </w:rPr>
              <w:t>stavby nebo opatření pro bydlení v rodinných domech</w:t>
            </w:r>
          </w:p>
          <w:p w14:paraId="784E8D76" w14:textId="77777777" w:rsidR="004F7DE9" w:rsidRPr="007A6F47" w:rsidRDefault="004F7DE9" w:rsidP="00950A75">
            <w:pPr>
              <w:pStyle w:val="Odstavecseseznamem"/>
              <w:numPr>
                <w:ilvl w:val="0"/>
                <w:numId w:val="9"/>
              </w:numPr>
              <w:ind w:left="1349" w:right="67" w:hanging="567"/>
              <w:rPr>
                <w:rFonts w:ascii="Arial Narrow" w:hAnsi="Arial Narrow"/>
                <w:sz w:val="20"/>
                <w:szCs w:val="20"/>
              </w:rPr>
            </w:pPr>
            <w:r w:rsidRPr="007A6F47">
              <w:rPr>
                <w:rFonts w:ascii="Arial Narrow" w:hAnsi="Arial Narrow"/>
                <w:sz w:val="20"/>
                <w:szCs w:val="20"/>
              </w:rPr>
              <w:t>stavby nebo opatření pro bydlení v bytových domech</w:t>
            </w:r>
          </w:p>
          <w:p w14:paraId="7895D45C" w14:textId="77777777" w:rsidR="004F7DE9" w:rsidRPr="007A6F47" w:rsidRDefault="004F7DE9" w:rsidP="00950A75">
            <w:pPr>
              <w:pStyle w:val="Odstavecseseznamem"/>
              <w:numPr>
                <w:ilvl w:val="0"/>
                <w:numId w:val="9"/>
              </w:numPr>
              <w:ind w:left="1349" w:right="67" w:hanging="567"/>
              <w:rPr>
                <w:rFonts w:ascii="Arial Narrow" w:hAnsi="Arial Narrow"/>
                <w:sz w:val="20"/>
                <w:szCs w:val="20"/>
              </w:rPr>
            </w:pPr>
            <w:r w:rsidRPr="007A6F47">
              <w:rPr>
                <w:rFonts w:ascii="Arial Narrow" w:hAnsi="Arial Narrow"/>
                <w:sz w:val="20"/>
                <w:szCs w:val="20"/>
              </w:rPr>
              <w:t>stavby nebo opatření pro rodinnou rekreaci</w:t>
            </w:r>
          </w:p>
          <w:p w14:paraId="2700CE3A" w14:textId="77777777" w:rsidR="004F7DE9" w:rsidRPr="007A6F47" w:rsidRDefault="004F7DE9" w:rsidP="00950A75">
            <w:pPr>
              <w:pStyle w:val="Odstavecseseznamem"/>
              <w:numPr>
                <w:ilvl w:val="0"/>
                <w:numId w:val="9"/>
              </w:numPr>
              <w:ind w:left="1349" w:right="67" w:hanging="567"/>
              <w:rPr>
                <w:rFonts w:ascii="Arial Narrow" w:hAnsi="Arial Narrow"/>
                <w:sz w:val="20"/>
                <w:szCs w:val="20"/>
              </w:rPr>
            </w:pPr>
            <w:r w:rsidRPr="007A6F47">
              <w:rPr>
                <w:rFonts w:ascii="Arial Narrow" w:hAnsi="Arial Narrow"/>
                <w:sz w:val="20"/>
                <w:szCs w:val="20"/>
              </w:rPr>
              <w:t>stavby nebo opatření pro občanské vybavení pro veřejnou infrastrukturu</w:t>
            </w:r>
          </w:p>
          <w:p w14:paraId="64F443D6" w14:textId="77777777" w:rsidR="004F7DE9" w:rsidRPr="007A6F47" w:rsidRDefault="004F7DE9" w:rsidP="00950A75">
            <w:pPr>
              <w:pStyle w:val="Odstavecseseznamem"/>
              <w:numPr>
                <w:ilvl w:val="0"/>
                <w:numId w:val="9"/>
              </w:numPr>
              <w:ind w:left="782" w:right="67" w:hanging="425"/>
              <w:rPr>
                <w:rFonts w:ascii="Arial Narrow" w:hAnsi="Arial Narrow"/>
                <w:sz w:val="20"/>
                <w:szCs w:val="20"/>
              </w:rPr>
            </w:pPr>
            <w:r w:rsidRPr="007A6F47">
              <w:rPr>
                <w:rFonts w:ascii="Arial Narrow" w:hAnsi="Arial Narrow"/>
                <w:sz w:val="20"/>
                <w:szCs w:val="20"/>
              </w:rPr>
              <w:t>bioplynové stanice</w:t>
            </w:r>
          </w:p>
          <w:p w14:paraId="09DB4E80" w14:textId="77777777" w:rsidR="004F7DE9" w:rsidRPr="007A6F47" w:rsidRDefault="004F7DE9" w:rsidP="00950A75">
            <w:pPr>
              <w:pStyle w:val="Odstavecseseznamem"/>
              <w:numPr>
                <w:ilvl w:val="0"/>
                <w:numId w:val="9"/>
              </w:numPr>
              <w:ind w:right="67"/>
              <w:rPr>
                <w:rFonts w:ascii="Arial Narrow" w:hAnsi="Arial Narrow"/>
                <w:color w:val="000000"/>
                <w:sz w:val="20"/>
                <w:szCs w:val="20"/>
              </w:rPr>
            </w:pPr>
            <w:r w:rsidRPr="007A6F47">
              <w:rPr>
                <w:rFonts w:ascii="Arial Narrow" w:hAnsi="Arial Narrow"/>
                <w:color w:val="000000"/>
                <w:sz w:val="20"/>
                <w:szCs w:val="20"/>
              </w:rPr>
              <w:t>všechny stavby a činnosti, jejichž negativní účinky na životní prostředí by mohly negativně ovlivnit plochy bydlení v rodinných domech venkovské a plochy smíšené obytné venkovské (tzn. vlivy z provozované činnost by překročily hygienické limity uvedené v příslušných předpisech nad přípustnou míru)</w:t>
            </w:r>
          </w:p>
          <w:p w14:paraId="3D5F2B3D" w14:textId="77777777" w:rsidR="004F7DE9" w:rsidRPr="007A6F47" w:rsidRDefault="004F7DE9" w:rsidP="004F7DE9">
            <w:pPr>
              <w:ind w:right="67" w:firstLine="0"/>
              <w:rPr>
                <w:rFonts w:ascii="Arial Narrow" w:hAnsi="Arial Narrow"/>
                <w:sz w:val="20"/>
                <w:szCs w:val="20"/>
              </w:rPr>
            </w:pPr>
          </w:p>
          <w:p w14:paraId="070A997B" w14:textId="77777777" w:rsidR="004F7DE9" w:rsidRPr="007A6F47" w:rsidRDefault="004F7DE9" w:rsidP="004F7DE9">
            <w:pPr>
              <w:ind w:right="67" w:firstLine="0"/>
              <w:rPr>
                <w:rFonts w:ascii="Arial Narrow" w:hAnsi="Arial Narrow"/>
                <w:color w:val="000000" w:themeColor="text1"/>
                <w:sz w:val="20"/>
                <w:szCs w:val="20"/>
              </w:rPr>
            </w:pPr>
            <w:r w:rsidRPr="007A6F47">
              <w:rPr>
                <w:rFonts w:ascii="Arial Narrow" w:hAnsi="Arial Narrow"/>
                <w:sz w:val="20"/>
                <w:szCs w:val="20"/>
                <w:u w:val="single"/>
              </w:rPr>
              <w:t>Podmínky prostorového uspořádání</w:t>
            </w:r>
            <w:r w:rsidRPr="007A6F47">
              <w:rPr>
                <w:rFonts w:ascii="Arial Narrow" w:hAnsi="Arial Narrow"/>
                <w:sz w:val="20"/>
                <w:szCs w:val="20"/>
              </w:rPr>
              <w:t>:</w:t>
            </w:r>
            <w:r w:rsidRPr="007A6F47">
              <w:rPr>
                <w:rFonts w:ascii="Arial Narrow" w:hAnsi="Arial Narrow"/>
                <w:color w:val="000000" w:themeColor="text1"/>
                <w:sz w:val="20"/>
                <w:szCs w:val="20"/>
              </w:rPr>
              <w:t xml:space="preserve"> </w:t>
            </w:r>
          </w:p>
          <w:p w14:paraId="3CAEC0C0" w14:textId="77777777" w:rsidR="004F7DE9" w:rsidRPr="007A6F47" w:rsidRDefault="004F7DE9" w:rsidP="00950A75">
            <w:pPr>
              <w:pStyle w:val="Odstavecseseznamem"/>
              <w:numPr>
                <w:ilvl w:val="0"/>
                <w:numId w:val="9"/>
              </w:numPr>
              <w:ind w:right="67"/>
              <w:rPr>
                <w:rFonts w:ascii="Arial Narrow" w:hAnsi="Arial Narrow"/>
                <w:bCs/>
                <w:sz w:val="20"/>
                <w:szCs w:val="20"/>
              </w:rPr>
            </w:pPr>
            <w:r w:rsidRPr="007A6F47">
              <w:rPr>
                <w:rFonts w:ascii="Arial Narrow" w:hAnsi="Arial Narrow"/>
                <w:sz w:val="20"/>
                <w:szCs w:val="20"/>
              </w:rPr>
              <w:t xml:space="preserve">připouští se zástavba o výšce do 3 běžných nadzemních podlaží, přípustné je využít podkroví </w:t>
            </w:r>
          </w:p>
          <w:p w14:paraId="685F0159" w14:textId="19EDDE0D" w:rsidR="005F30E1" w:rsidRPr="00015279" w:rsidRDefault="004F7DE9" w:rsidP="00015279">
            <w:pPr>
              <w:pStyle w:val="Odstavecseseznamem"/>
              <w:numPr>
                <w:ilvl w:val="0"/>
                <w:numId w:val="9"/>
              </w:numPr>
              <w:ind w:right="67"/>
              <w:rPr>
                <w:rFonts w:ascii="Arial Narrow" w:hAnsi="Arial Narrow"/>
                <w:sz w:val="20"/>
                <w:u w:val="single"/>
              </w:rPr>
            </w:pPr>
            <w:r w:rsidRPr="007A6F47">
              <w:rPr>
                <w:rFonts w:ascii="Arial Narrow" w:hAnsi="Arial Narrow"/>
                <w:sz w:val="20"/>
                <w:szCs w:val="20"/>
              </w:rPr>
              <w:t>koeficient</w:t>
            </w:r>
            <w:r w:rsidRPr="007A6F47">
              <w:rPr>
                <w:rFonts w:ascii="Arial Narrow" w:hAnsi="Arial Narrow"/>
                <w:bCs/>
                <w:sz w:val="20"/>
                <w:szCs w:val="20"/>
              </w:rPr>
              <w:t xml:space="preserve"> zastavění plochy se stanovuje na KZP=0,8 </w:t>
            </w:r>
          </w:p>
        </w:tc>
      </w:tr>
      <w:tr w:rsidR="004F7DE9" w:rsidRPr="007711BD" w14:paraId="606A685D"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2E5EA7E3" w14:textId="77777777" w:rsidR="004F7DE9" w:rsidRPr="007A6F47" w:rsidRDefault="004F7DE9" w:rsidP="004F7DE9">
            <w:pPr>
              <w:ind w:right="67" w:firstLine="0"/>
              <w:jc w:val="center"/>
              <w:rPr>
                <w:rFonts w:ascii="Arial Narrow" w:hAnsi="Arial Narrow"/>
                <w:b/>
                <w:szCs w:val="22"/>
              </w:rPr>
            </w:pPr>
            <w:r w:rsidRPr="007A6F47">
              <w:rPr>
                <w:rFonts w:ascii="Arial Narrow" w:hAnsi="Arial Narrow"/>
                <w:b/>
                <w:szCs w:val="22"/>
              </w:rPr>
              <w:lastRenderedPageBreak/>
              <w:t>VZ</w:t>
            </w:r>
            <w:r>
              <w:rPr>
                <w:rFonts w:ascii="Arial Narrow" w:hAnsi="Arial Narrow"/>
                <w:b/>
                <w:szCs w:val="22"/>
              </w:rPr>
              <w:t>x</w:t>
            </w:r>
          </w:p>
        </w:tc>
        <w:tc>
          <w:tcPr>
            <w:tcW w:w="2838" w:type="dxa"/>
            <w:tcBorders>
              <w:top w:val="single" w:sz="4" w:space="0" w:color="000000"/>
              <w:left w:val="single" w:sz="4" w:space="0" w:color="000000"/>
              <w:bottom w:val="single" w:sz="4" w:space="0" w:color="000000"/>
            </w:tcBorders>
            <w:shd w:val="clear" w:color="auto" w:fill="auto"/>
            <w:vAlign w:val="center"/>
          </w:tcPr>
          <w:p w14:paraId="005B7FCB" w14:textId="77777777" w:rsidR="004F7DE9" w:rsidRPr="007A6F47" w:rsidRDefault="004F7DE9" w:rsidP="004F7DE9">
            <w:pPr>
              <w:ind w:right="67" w:firstLine="0"/>
              <w:jc w:val="left"/>
              <w:rPr>
                <w:rFonts w:ascii="Arial Narrow" w:hAnsi="Arial Narrow"/>
              </w:rPr>
            </w:pPr>
            <w:r w:rsidRPr="007A6F47">
              <w:rPr>
                <w:rFonts w:ascii="Arial Narrow" w:hAnsi="Arial Narrow"/>
              </w:rPr>
              <w:t xml:space="preserve">VÝROBA ZEMĚDĚLSKÁ </w:t>
            </w:r>
            <w:r>
              <w:rPr>
                <w:rFonts w:ascii="Arial Narrow" w:hAnsi="Arial Narrow"/>
              </w:rPr>
              <w:t>A LESNICKÁ – HOSPODÁŘSKÝ OBJEKT</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5142376E" w14:textId="77777777" w:rsidR="004F7DE9" w:rsidRPr="007A6F47" w:rsidRDefault="004F7DE9" w:rsidP="004F7DE9">
            <w:pPr>
              <w:snapToGrid w:val="0"/>
              <w:ind w:right="67" w:firstLine="0"/>
              <w:rPr>
                <w:rFonts w:ascii="Arial Narrow" w:hAnsi="Arial Narrow"/>
                <w:sz w:val="20"/>
                <w:szCs w:val="20"/>
              </w:rPr>
            </w:pPr>
            <w:r w:rsidRPr="007A6F47">
              <w:rPr>
                <w:rFonts w:ascii="Arial Narrow" w:hAnsi="Arial Narrow"/>
                <w:sz w:val="20"/>
                <w:szCs w:val="20"/>
                <w:u w:val="single"/>
              </w:rPr>
              <w:t>Hlavní využití</w:t>
            </w:r>
            <w:r w:rsidRPr="007A6F47">
              <w:rPr>
                <w:rFonts w:ascii="Arial Narrow" w:hAnsi="Arial Narrow"/>
                <w:sz w:val="20"/>
                <w:szCs w:val="20"/>
              </w:rPr>
              <w:t xml:space="preserve">: </w:t>
            </w:r>
          </w:p>
          <w:p w14:paraId="74556900"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 xml:space="preserve">stavby </w:t>
            </w:r>
            <w:r>
              <w:rPr>
                <w:rFonts w:ascii="Arial Narrow" w:hAnsi="Arial Narrow"/>
                <w:sz w:val="20"/>
                <w:szCs w:val="20"/>
              </w:rPr>
              <w:t>hospodářských objektů pro zemědělskou, lesnickou a rybníkářskou prvovýrobu sloužící pro údržbu pozemků, rybníků – úschovna nářadí, strojů a zázemí.</w:t>
            </w:r>
          </w:p>
          <w:p w14:paraId="0BAA1EC3" w14:textId="77777777" w:rsidR="004F7DE9" w:rsidRPr="007A6F47" w:rsidRDefault="004F7DE9" w:rsidP="004F7DE9">
            <w:pPr>
              <w:pStyle w:val="Odstavecseseznamem"/>
              <w:ind w:left="720" w:right="67" w:firstLine="0"/>
              <w:rPr>
                <w:rFonts w:ascii="Arial Narrow" w:hAnsi="Arial Narrow"/>
                <w:sz w:val="20"/>
                <w:szCs w:val="20"/>
              </w:rPr>
            </w:pPr>
          </w:p>
          <w:p w14:paraId="186AD8C3" w14:textId="77777777" w:rsidR="004F7DE9" w:rsidRPr="00DA181D" w:rsidRDefault="004F7DE9" w:rsidP="004F7DE9">
            <w:pPr>
              <w:ind w:right="67" w:firstLine="0"/>
              <w:rPr>
                <w:rFonts w:ascii="Arial Narrow" w:hAnsi="Arial Narrow"/>
                <w:sz w:val="20"/>
                <w:szCs w:val="20"/>
              </w:rPr>
            </w:pPr>
            <w:r w:rsidRPr="007A6F47">
              <w:rPr>
                <w:rFonts w:ascii="Arial Narrow" w:hAnsi="Arial Narrow"/>
                <w:sz w:val="20"/>
                <w:szCs w:val="20"/>
                <w:u w:val="single"/>
              </w:rPr>
              <w:t>Přípustné využití:</w:t>
            </w:r>
            <w:r>
              <w:rPr>
                <w:rFonts w:ascii="Arial Narrow" w:hAnsi="Arial Narrow"/>
                <w:sz w:val="20"/>
                <w:szCs w:val="20"/>
              </w:rPr>
              <w:t xml:space="preserve"> </w:t>
            </w:r>
          </w:p>
          <w:p w14:paraId="560A73F9" w14:textId="77777777" w:rsidR="004F7DE9"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stavby veřejné nebo související technické infrastruktury</w:t>
            </w:r>
          </w:p>
          <w:p w14:paraId="6A100E11" w14:textId="77777777" w:rsidR="004F7DE9" w:rsidRPr="00E448FF" w:rsidRDefault="004F7DE9" w:rsidP="00950A75">
            <w:pPr>
              <w:pStyle w:val="Odstavecseseznamem"/>
              <w:numPr>
                <w:ilvl w:val="0"/>
                <w:numId w:val="9"/>
              </w:numPr>
              <w:ind w:right="67"/>
              <w:rPr>
                <w:rFonts w:ascii="Arial Narrow" w:hAnsi="Arial Narrow"/>
                <w:sz w:val="20"/>
                <w:szCs w:val="20"/>
              </w:rPr>
            </w:pPr>
            <w:r w:rsidRPr="0065637C">
              <w:rPr>
                <w:rFonts w:ascii="Arial Narrow" w:hAnsi="Arial Narrow"/>
                <w:sz w:val="20"/>
                <w:szCs w:val="20"/>
              </w:rPr>
              <w:t>stavby veřejné nebo související dopravní infrastruktury</w:t>
            </w:r>
          </w:p>
          <w:p w14:paraId="04F890A0" w14:textId="77777777" w:rsidR="004F7DE9" w:rsidRPr="007A6F47" w:rsidRDefault="004F7DE9" w:rsidP="00950A75">
            <w:pPr>
              <w:pStyle w:val="Odstavecseseznamem"/>
              <w:numPr>
                <w:ilvl w:val="0"/>
                <w:numId w:val="9"/>
              </w:numPr>
              <w:ind w:right="67"/>
              <w:rPr>
                <w:rFonts w:ascii="Arial Narrow" w:hAnsi="Arial Narrow"/>
                <w:sz w:val="20"/>
                <w:szCs w:val="20"/>
              </w:rPr>
            </w:pPr>
            <w:r w:rsidRPr="007A6F47">
              <w:rPr>
                <w:rFonts w:ascii="Arial Narrow" w:hAnsi="Arial Narrow"/>
                <w:sz w:val="20"/>
                <w:szCs w:val="20"/>
              </w:rPr>
              <w:t>zeleň (např. stromořadí, aleje, remízy), vodní toky a plochy, protipovodňové, retenční a protierozní opatření</w:t>
            </w:r>
          </w:p>
          <w:p w14:paraId="4ED0F38F" w14:textId="77777777" w:rsidR="004F7DE9" w:rsidRPr="007A6F47" w:rsidRDefault="004F7DE9" w:rsidP="004F7DE9">
            <w:pPr>
              <w:ind w:right="67" w:firstLine="0"/>
              <w:rPr>
                <w:rFonts w:ascii="Arial Narrow" w:hAnsi="Arial Narrow"/>
                <w:sz w:val="20"/>
                <w:szCs w:val="20"/>
              </w:rPr>
            </w:pPr>
          </w:p>
          <w:p w14:paraId="411C9FF2" w14:textId="77777777" w:rsidR="004F7DE9" w:rsidRPr="007A6F47" w:rsidRDefault="004F7DE9" w:rsidP="004F7DE9">
            <w:pPr>
              <w:ind w:right="67" w:firstLine="0"/>
              <w:rPr>
                <w:rFonts w:ascii="Arial Narrow" w:hAnsi="Arial Narrow"/>
                <w:sz w:val="20"/>
                <w:szCs w:val="20"/>
              </w:rPr>
            </w:pPr>
            <w:r w:rsidRPr="007A6F47">
              <w:rPr>
                <w:rFonts w:ascii="Arial Narrow" w:hAnsi="Arial Narrow"/>
                <w:sz w:val="20"/>
                <w:szCs w:val="20"/>
                <w:u w:val="single"/>
              </w:rPr>
              <w:t>Nepřípustné využití</w:t>
            </w:r>
            <w:r w:rsidRPr="007A6F47">
              <w:rPr>
                <w:rFonts w:ascii="Arial Narrow" w:hAnsi="Arial Narrow"/>
                <w:sz w:val="20"/>
                <w:szCs w:val="20"/>
              </w:rPr>
              <w:t xml:space="preserve">: </w:t>
            </w:r>
          </w:p>
          <w:p w14:paraId="0230EF71" w14:textId="77777777" w:rsidR="004F7DE9" w:rsidRPr="007A6F47" w:rsidRDefault="004F7DE9" w:rsidP="00950A75">
            <w:pPr>
              <w:pStyle w:val="Odstavecseseznamem"/>
              <w:numPr>
                <w:ilvl w:val="0"/>
                <w:numId w:val="9"/>
              </w:numPr>
              <w:ind w:right="67"/>
              <w:rPr>
                <w:rFonts w:ascii="Arial Narrow" w:hAnsi="Arial Narrow"/>
                <w:color w:val="000000"/>
                <w:sz w:val="20"/>
                <w:szCs w:val="20"/>
              </w:rPr>
            </w:pPr>
            <w:r w:rsidRPr="007A6F47">
              <w:rPr>
                <w:rFonts w:ascii="Arial Narrow" w:hAnsi="Arial Narrow"/>
                <w:color w:val="000000"/>
                <w:sz w:val="20"/>
                <w:szCs w:val="20"/>
              </w:rPr>
              <w:t>všechny stavby a činnosti neslučitelné s hlavním a přípustným využitím:</w:t>
            </w:r>
          </w:p>
          <w:p w14:paraId="2A5E8470" w14:textId="77777777" w:rsidR="004F7DE9" w:rsidRPr="00D2516D" w:rsidRDefault="004F7DE9" w:rsidP="00950A75">
            <w:pPr>
              <w:pStyle w:val="Odstavecseseznamem"/>
              <w:numPr>
                <w:ilvl w:val="0"/>
                <w:numId w:val="9"/>
              </w:numPr>
              <w:ind w:left="1349" w:right="67" w:hanging="567"/>
              <w:rPr>
                <w:rFonts w:ascii="Arial Narrow" w:hAnsi="Arial Narrow"/>
                <w:sz w:val="20"/>
                <w:szCs w:val="20"/>
              </w:rPr>
            </w:pPr>
            <w:r w:rsidRPr="00D2516D">
              <w:rPr>
                <w:rFonts w:ascii="Arial Narrow" w:hAnsi="Arial Narrow"/>
                <w:sz w:val="20"/>
                <w:szCs w:val="20"/>
              </w:rPr>
              <w:t>stavby pro výrobu a skladování</w:t>
            </w:r>
          </w:p>
          <w:p w14:paraId="070B93FC" w14:textId="77777777" w:rsidR="004F7DE9" w:rsidRPr="00E448FF" w:rsidRDefault="004F7DE9" w:rsidP="00950A75">
            <w:pPr>
              <w:pStyle w:val="Odstavecseseznamem"/>
              <w:numPr>
                <w:ilvl w:val="0"/>
                <w:numId w:val="9"/>
              </w:numPr>
              <w:ind w:left="1349" w:right="67" w:hanging="567"/>
              <w:rPr>
                <w:rFonts w:ascii="Arial Narrow" w:hAnsi="Arial Narrow"/>
                <w:sz w:val="20"/>
                <w:szCs w:val="20"/>
              </w:rPr>
            </w:pPr>
            <w:r w:rsidRPr="007A6F47">
              <w:rPr>
                <w:rFonts w:ascii="Arial Narrow" w:hAnsi="Arial Narrow"/>
                <w:sz w:val="20"/>
                <w:szCs w:val="20"/>
              </w:rPr>
              <w:t>s</w:t>
            </w:r>
            <w:r w:rsidRPr="00E448FF">
              <w:rPr>
                <w:rFonts w:ascii="Arial Narrow" w:hAnsi="Arial Narrow"/>
                <w:sz w:val="20"/>
                <w:szCs w:val="20"/>
              </w:rPr>
              <w:t>tavby nebo opatření pro bydlení v rodinných domech</w:t>
            </w:r>
          </w:p>
          <w:p w14:paraId="6238E61D" w14:textId="77777777" w:rsidR="004F7DE9" w:rsidRPr="007A6F47" w:rsidRDefault="004F7DE9" w:rsidP="00950A75">
            <w:pPr>
              <w:pStyle w:val="Odstavecseseznamem"/>
              <w:numPr>
                <w:ilvl w:val="0"/>
                <w:numId w:val="9"/>
              </w:numPr>
              <w:ind w:left="1349" w:right="67" w:hanging="567"/>
              <w:rPr>
                <w:rFonts w:ascii="Arial Narrow" w:hAnsi="Arial Narrow"/>
                <w:sz w:val="20"/>
                <w:szCs w:val="20"/>
              </w:rPr>
            </w:pPr>
            <w:r w:rsidRPr="007A6F47">
              <w:rPr>
                <w:rFonts w:ascii="Arial Narrow" w:hAnsi="Arial Narrow"/>
                <w:sz w:val="20"/>
                <w:szCs w:val="20"/>
              </w:rPr>
              <w:t>stavby nebo opatření pro bydlení v bytových domech</w:t>
            </w:r>
          </w:p>
          <w:p w14:paraId="3BE0CFE3" w14:textId="77777777" w:rsidR="004F7DE9" w:rsidRPr="007A6F47" w:rsidRDefault="004F7DE9" w:rsidP="00950A75">
            <w:pPr>
              <w:pStyle w:val="Odstavecseseznamem"/>
              <w:numPr>
                <w:ilvl w:val="0"/>
                <w:numId w:val="9"/>
              </w:numPr>
              <w:ind w:left="1349" w:right="67" w:hanging="567"/>
              <w:rPr>
                <w:rFonts w:ascii="Arial Narrow" w:hAnsi="Arial Narrow"/>
                <w:sz w:val="20"/>
                <w:szCs w:val="20"/>
              </w:rPr>
            </w:pPr>
            <w:r w:rsidRPr="007A6F47">
              <w:rPr>
                <w:rFonts w:ascii="Arial Narrow" w:hAnsi="Arial Narrow"/>
                <w:sz w:val="20"/>
                <w:szCs w:val="20"/>
              </w:rPr>
              <w:t>stavby nebo opatření pro rodinnou rekreaci</w:t>
            </w:r>
          </w:p>
          <w:p w14:paraId="3A93F9C7" w14:textId="77777777" w:rsidR="004F7DE9" w:rsidRDefault="004F7DE9" w:rsidP="00950A75">
            <w:pPr>
              <w:pStyle w:val="Odstavecseseznamem"/>
              <w:numPr>
                <w:ilvl w:val="0"/>
                <w:numId w:val="9"/>
              </w:numPr>
              <w:ind w:left="1349" w:right="67" w:hanging="567"/>
              <w:rPr>
                <w:rFonts w:ascii="Arial Narrow" w:hAnsi="Arial Narrow"/>
                <w:sz w:val="20"/>
                <w:szCs w:val="20"/>
              </w:rPr>
            </w:pPr>
            <w:r w:rsidRPr="007A6F47">
              <w:rPr>
                <w:rFonts w:ascii="Arial Narrow" w:hAnsi="Arial Narrow"/>
                <w:sz w:val="20"/>
                <w:szCs w:val="20"/>
              </w:rPr>
              <w:t>stavby nebo opatření pro občanské vybavení pro veřejnou infrastrukturu</w:t>
            </w:r>
          </w:p>
          <w:p w14:paraId="59E2179D" w14:textId="77777777" w:rsidR="004F7DE9" w:rsidRPr="00DA181D" w:rsidRDefault="004F7DE9" w:rsidP="00950A75">
            <w:pPr>
              <w:pStyle w:val="Odstavecseseznamem"/>
              <w:numPr>
                <w:ilvl w:val="0"/>
                <w:numId w:val="9"/>
              </w:numPr>
              <w:ind w:left="1349" w:right="67" w:hanging="567"/>
              <w:rPr>
                <w:rFonts w:ascii="Arial Narrow" w:hAnsi="Arial Narrow"/>
                <w:sz w:val="20"/>
                <w:szCs w:val="20"/>
              </w:rPr>
            </w:pPr>
          </w:p>
          <w:p w14:paraId="51B0D772" w14:textId="77777777" w:rsidR="004F7DE9" w:rsidRPr="007A6F47" w:rsidRDefault="004F7DE9" w:rsidP="004F7DE9">
            <w:pPr>
              <w:ind w:right="67" w:firstLine="0"/>
              <w:rPr>
                <w:rFonts w:ascii="Arial Narrow" w:hAnsi="Arial Narrow"/>
                <w:color w:val="000000" w:themeColor="text1"/>
                <w:sz w:val="20"/>
                <w:szCs w:val="20"/>
              </w:rPr>
            </w:pPr>
            <w:r w:rsidRPr="007A6F47">
              <w:rPr>
                <w:rFonts w:ascii="Arial Narrow" w:hAnsi="Arial Narrow"/>
                <w:sz w:val="20"/>
                <w:szCs w:val="20"/>
                <w:u w:val="single"/>
              </w:rPr>
              <w:t>Podmínky prostorového uspořádání</w:t>
            </w:r>
            <w:r w:rsidRPr="007A6F47">
              <w:rPr>
                <w:rFonts w:ascii="Arial Narrow" w:hAnsi="Arial Narrow"/>
                <w:sz w:val="20"/>
                <w:szCs w:val="20"/>
              </w:rPr>
              <w:t>:</w:t>
            </w:r>
            <w:r w:rsidRPr="007A6F47">
              <w:rPr>
                <w:rFonts w:ascii="Arial Narrow" w:hAnsi="Arial Narrow"/>
                <w:color w:val="000000" w:themeColor="text1"/>
                <w:sz w:val="20"/>
                <w:szCs w:val="20"/>
              </w:rPr>
              <w:t xml:space="preserve"> </w:t>
            </w:r>
          </w:p>
          <w:p w14:paraId="08462275" w14:textId="77777777" w:rsidR="004F7DE9" w:rsidRDefault="004F7DE9" w:rsidP="00950A75">
            <w:pPr>
              <w:pStyle w:val="Odstavecseseznamem"/>
              <w:numPr>
                <w:ilvl w:val="0"/>
                <w:numId w:val="9"/>
              </w:numPr>
              <w:ind w:right="67"/>
              <w:rPr>
                <w:rFonts w:ascii="Arial Narrow" w:hAnsi="Arial Narrow"/>
                <w:sz w:val="20"/>
                <w:szCs w:val="20"/>
              </w:rPr>
            </w:pPr>
            <w:r w:rsidRPr="00D2516D">
              <w:rPr>
                <w:rFonts w:ascii="Arial Narrow" w:hAnsi="Arial Narrow"/>
                <w:sz w:val="20"/>
                <w:szCs w:val="20"/>
              </w:rPr>
              <w:t>připouští se zástavba o výšce do 1. n</w:t>
            </w:r>
            <w:r>
              <w:rPr>
                <w:rFonts w:ascii="Arial Narrow" w:hAnsi="Arial Narrow"/>
                <w:sz w:val="20"/>
                <w:szCs w:val="20"/>
              </w:rPr>
              <w:t xml:space="preserve">adzemního podlaží, přípustné je </w:t>
            </w:r>
            <w:r w:rsidRPr="00D2516D">
              <w:rPr>
                <w:rFonts w:ascii="Arial Narrow" w:hAnsi="Arial Narrow"/>
                <w:sz w:val="20"/>
                <w:szCs w:val="20"/>
              </w:rPr>
              <w:t xml:space="preserve">podkroví </w:t>
            </w:r>
          </w:p>
          <w:p w14:paraId="05A4A784" w14:textId="77777777" w:rsidR="004F7DE9" w:rsidRPr="00D2516D" w:rsidRDefault="004F7DE9" w:rsidP="00950A75">
            <w:pPr>
              <w:pStyle w:val="Odstavecseseznamem"/>
              <w:numPr>
                <w:ilvl w:val="0"/>
                <w:numId w:val="9"/>
              </w:numPr>
              <w:ind w:right="67"/>
              <w:rPr>
                <w:rFonts w:ascii="Arial Narrow" w:hAnsi="Arial Narrow"/>
                <w:sz w:val="20"/>
                <w:szCs w:val="20"/>
              </w:rPr>
            </w:pPr>
            <w:r>
              <w:rPr>
                <w:rFonts w:ascii="Arial Narrow" w:hAnsi="Arial Narrow"/>
                <w:sz w:val="20"/>
                <w:szCs w:val="20"/>
              </w:rPr>
              <w:t xml:space="preserve">maximální zastavěná plocha objektu </w:t>
            </w:r>
            <w:r w:rsidRPr="00D2516D">
              <w:rPr>
                <w:rFonts w:ascii="Arial Narrow" w:hAnsi="Arial Narrow"/>
                <w:sz w:val="20"/>
                <w:szCs w:val="20"/>
              </w:rPr>
              <w:t xml:space="preserve">do </w:t>
            </w:r>
            <w:r>
              <w:rPr>
                <w:rFonts w:ascii="Arial Narrow" w:hAnsi="Arial Narrow"/>
                <w:sz w:val="20"/>
                <w:szCs w:val="20"/>
              </w:rPr>
              <w:t>50</w:t>
            </w:r>
            <w:r w:rsidRPr="00D2516D">
              <w:rPr>
                <w:rFonts w:ascii="Arial Narrow" w:hAnsi="Arial Narrow"/>
                <w:sz w:val="20"/>
                <w:szCs w:val="20"/>
              </w:rPr>
              <w:t xml:space="preserve"> m</w:t>
            </w:r>
            <w:r w:rsidRPr="00982D92">
              <w:rPr>
                <w:rFonts w:ascii="Arial Narrow" w:hAnsi="Arial Narrow"/>
                <w:sz w:val="20"/>
                <w:szCs w:val="20"/>
                <w:vertAlign w:val="superscript"/>
              </w:rPr>
              <w:t>2</w:t>
            </w:r>
            <w:r w:rsidRPr="00D2516D">
              <w:rPr>
                <w:rFonts w:ascii="Arial Narrow" w:hAnsi="Arial Narrow"/>
                <w:sz w:val="20"/>
                <w:szCs w:val="20"/>
              </w:rPr>
              <w:t xml:space="preserve"> </w:t>
            </w:r>
          </w:p>
          <w:p w14:paraId="3D20A770" w14:textId="77777777" w:rsidR="00725034" w:rsidRDefault="004F7DE9" w:rsidP="005F30E1">
            <w:pPr>
              <w:pStyle w:val="Odstavecseseznamem"/>
              <w:numPr>
                <w:ilvl w:val="0"/>
                <w:numId w:val="9"/>
              </w:numPr>
              <w:ind w:right="67"/>
              <w:rPr>
                <w:rFonts w:ascii="Arial Narrow" w:hAnsi="Arial Narrow"/>
                <w:sz w:val="20"/>
                <w:szCs w:val="20"/>
              </w:rPr>
            </w:pPr>
            <w:r w:rsidRPr="00D2516D">
              <w:rPr>
                <w:rFonts w:ascii="Arial Narrow" w:hAnsi="Arial Narrow"/>
                <w:sz w:val="20"/>
                <w:szCs w:val="20"/>
              </w:rPr>
              <w:t>koeficient zastavění plochy se nestanovuje</w:t>
            </w:r>
          </w:p>
          <w:p w14:paraId="3CAFDCA8" w14:textId="77777777" w:rsidR="006209F4" w:rsidRDefault="006209F4" w:rsidP="006209F4">
            <w:pPr>
              <w:ind w:right="67"/>
              <w:rPr>
                <w:rFonts w:ascii="Arial Narrow" w:hAnsi="Arial Narrow"/>
                <w:sz w:val="20"/>
                <w:szCs w:val="20"/>
              </w:rPr>
            </w:pPr>
          </w:p>
          <w:p w14:paraId="3AAA5A79" w14:textId="77777777" w:rsidR="006209F4" w:rsidRDefault="006209F4" w:rsidP="006209F4">
            <w:pPr>
              <w:ind w:right="67"/>
              <w:rPr>
                <w:rFonts w:ascii="Arial Narrow" w:hAnsi="Arial Narrow"/>
                <w:sz w:val="20"/>
                <w:szCs w:val="20"/>
              </w:rPr>
            </w:pPr>
          </w:p>
          <w:p w14:paraId="059142F0" w14:textId="77777777" w:rsidR="006209F4" w:rsidRDefault="006209F4" w:rsidP="006209F4">
            <w:pPr>
              <w:ind w:right="67"/>
              <w:rPr>
                <w:rFonts w:ascii="Arial Narrow" w:hAnsi="Arial Narrow"/>
                <w:sz w:val="20"/>
                <w:szCs w:val="20"/>
              </w:rPr>
            </w:pPr>
          </w:p>
          <w:p w14:paraId="18BB3199" w14:textId="345D97B1" w:rsidR="006209F4" w:rsidRPr="006209F4" w:rsidRDefault="006209F4" w:rsidP="006209F4">
            <w:pPr>
              <w:ind w:right="67"/>
              <w:rPr>
                <w:rFonts w:ascii="Arial Narrow" w:hAnsi="Arial Narrow"/>
                <w:sz w:val="20"/>
                <w:szCs w:val="20"/>
              </w:rPr>
            </w:pPr>
          </w:p>
        </w:tc>
      </w:tr>
      <w:tr w:rsidR="004F7DE9" w:rsidRPr="007711BD" w14:paraId="33CB3D32"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6D3290F3" w14:textId="77777777" w:rsidR="004F7DE9" w:rsidRPr="00A43CB2" w:rsidRDefault="004F7DE9" w:rsidP="004F7DE9">
            <w:pPr>
              <w:ind w:right="67" w:firstLine="0"/>
              <w:jc w:val="center"/>
              <w:rPr>
                <w:rFonts w:ascii="Arial Narrow" w:hAnsi="Arial Narrow"/>
              </w:rPr>
            </w:pPr>
            <w:r w:rsidRPr="00A43CB2">
              <w:rPr>
                <w:rFonts w:ascii="Arial Narrow" w:hAnsi="Arial Narrow"/>
                <w:b/>
                <w:szCs w:val="22"/>
              </w:rPr>
              <w:lastRenderedPageBreak/>
              <w:t>WT</w:t>
            </w:r>
          </w:p>
        </w:tc>
        <w:tc>
          <w:tcPr>
            <w:tcW w:w="2838" w:type="dxa"/>
            <w:tcBorders>
              <w:top w:val="single" w:sz="4" w:space="0" w:color="000000"/>
              <w:left w:val="single" w:sz="4" w:space="0" w:color="000000"/>
              <w:bottom w:val="single" w:sz="4" w:space="0" w:color="000000"/>
            </w:tcBorders>
            <w:shd w:val="clear" w:color="auto" w:fill="auto"/>
            <w:vAlign w:val="center"/>
          </w:tcPr>
          <w:p w14:paraId="47EF99F6" w14:textId="77777777" w:rsidR="004F7DE9" w:rsidRPr="00A43CB2" w:rsidRDefault="004F7DE9" w:rsidP="004F7DE9">
            <w:pPr>
              <w:snapToGrid w:val="0"/>
              <w:ind w:right="67" w:firstLine="0"/>
              <w:jc w:val="left"/>
              <w:rPr>
                <w:rFonts w:ascii="Arial Narrow" w:hAnsi="Arial Narrow"/>
                <w:caps/>
                <w:sz w:val="20"/>
                <w:szCs w:val="20"/>
              </w:rPr>
            </w:pPr>
            <w:r w:rsidRPr="00A43CB2">
              <w:rPr>
                <w:rFonts w:ascii="Arial Narrow" w:hAnsi="Arial Narrow"/>
                <w:caps/>
                <w:sz w:val="20"/>
                <w:szCs w:val="20"/>
              </w:rPr>
              <w:t>VODNÍ PLOCHY A TOKY</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4DF24A8F" w14:textId="77777777" w:rsidR="004F7DE9" w:rsidRPr="00A43CB2" w:rsidRDefault="004F7DE9" w:rsidP="004F7DE9">
            <w:pPr>
              <w:snapToGrid w:val="0"/>
              <w:ind w:right="67" w:firstLine="0"/>
              <w:rPr>
                <w:rFonts w:ascii="Arial Narrow" w:hAnsi="Arial Narrow"/>
                <w:sz w:val="20"/>
              </w:rPr>
            </w:pPr>
            <w:r w:rsidRPr="00A43CB2">
              <w:rPr>
                <w:rFonts w:ascii="Arial Narrow" w:hAnsi="Arial Narrow"/>
                <w:sz w:val="20"/>
                <w:u w:val="single"/>
              </w:rPr>
              <w:t>Hlavní využití:</w:t>
            </w:r>
            <w:r w:rsidRPr="00A43CB2">
              <w:rPr>
                <w:rFonts w:ascii="Arial Narrow" w:hAnsi="Arial Narrow"/>
                <w:sz w:val="20"/>
              </w:rPr>
              <w:t xml:space="preserve"> </w:t>
            </w:r>
          </w:p>
          <w:p w14:paraId="632321C5" w14:textId="77777777" w:rsidR="004F7DE9" w:rsidRPr="00A43CB2" w:rsidRDefault="004F7DE9" w:rsidP="00950A75">
            <w:pPr>
              <w:pStyle w:val="Odstavecseseznamem"/>
              <w:numPr>
                <w:ilvl w:val="0"/>
                <w:numId w:val="9"/>
              </w:numPr>
              <w:ind w:right="67"/>
              <w:rPr>
                <w:rFonts w:ascii="Arial Narrow" w:hAnsi="Arial Narrow"/>
                <w:color w:val="FF0000"/>
                <w:sz w:val="20"/>
                <w:szCs w:val="20"/>
              </w:rPr>
            </w:pPr>
            <w:r w:rsidRPr="00A43CB2">
              <w:rPr>
                <w:rFonts w:ascii="Arial Narrow" w:hAnsi="Arial Narrow"/>
                <w:sz w:val="20"/>
                <w:szCs w:val="20"/>
              </w:rPr>
              <w:t>vodní plochy, rybníky, tůně, suché poldry, koryta vodních toků a jiné stavby určené pro převažující vodohospodářské využití</w:t>
            </w:r>
          </w:p>
          <w:p w14:paraId="55D369E4" w14:textId="77777777" w:rsidR="004F7DE9" w:rsidRPr="00A43CB2" w:rsidRDefault="004F7DE9" w:rsidP="00950A75">
            <w:pPr>
              <w:pStyle w:val="Odstavecseseznamem"/>
              <w:numPr>
                <w:ilvl w:val="0"/>
                <w:numId w:val="9"/>
              </w:numPr>
              <w:ind w:right="67"/>
              <w:rPr>
                <w:rFonts w:ascii="Arial Narrow" w:hAnsi="Arial Narrow"/>
                <w:sz w:val="20"/>
              </w:rPr>
            </w:pPr>
            <w:r w:rsidRPr="00A43CB2">
              <w:rPr>
                <w:rFonts w:ascii="Arial Narrow" w:hAnsi="Arial Narrow"/>
                <w:sz w:val="20"/>
                <w:szCs w:val="20"/>
              </w:rPr>
              <w:t>vodohospodářské</w:t>
            </w:r>
            <w:r w:rsidRPr="00A43CB2">
              <w:rPr>
                <w:rFonts w:ascii="Arial Narrow" w:hAnsi="Arial Narrow"/>
                <w:sz w:val="20"/>
              </w:rPr>
              <w:t xml:space="preserve"> stavby, které slouží zajištění podmínek pro nakládání s vodami, ochranu před jejich škodlivými účinky a suchem, regulaci vodního režimu území a plnění dalších účelů stanovených </w:t>
            </w:r>
            <w:r w:rsidRPr="00A43CB2">
              <w:rPr>
                <w:rFonts w:ascii="Arial Narrow" w:hAnsi="Arial Narrow"/>
                <w:sz w:val="20"/>
                <w:szCs w:val="20"/>
              </w:rPr>
              <w:t>právními</w:t>
            </w:r>
            <w:r w:rsidRPr="00A43CB2">
              <w:rPr>
                <w:rFonts w:ascii="Arial Narrow" w:hAnsi="Arial Narrow"/>
                <w:sz w:val="20"/>
              </w:rPr>
              <w:t xml:space="preserve"> předpisy upravujícími problematiku na úseku vod a ochrany přírody a krajiny</w:t>
            </w:r>
          </w:p>
          <w:p w14:paraId="2A923C2D"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Přípustné využití:</w:t>
            </w:r>
            <w:r w:rsidRPr="00A43CB2">
              <w:rPr>
                <w:rFonts w:ascii="Arial Narrow" w:hAnsi="Arial Narrow"/>
                <w:sz w:val="20"/>
                <w:szCs w:val="20"/>
              </w:rPr>
              <w:t xml:space="preserve"> </w:t>
            </w:r>
          </w:p>
          <w:p w14:paraId="471B56D9"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veřejné nebo související dopravní infrastruktury</w:t>
            </w:r>
          </w:p>
          <w:p w14:paraId="7EDFAE20"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veřejné nebo související technické infrastruktury</w:t>
            </w:r>
          </w:p>
          <w:p w14:paraId="66280605"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drobné doprovodné a sakrální architektury (např. odpočívadla, plastiky, turistické přístřešky, altány, kaple, boží muka), další zeleň (např. stromořadí, aleje, remízy), vodní toky a plochy, protipovodňové, retenční a protierozní opatření</w:t>
            </w:r>
          </w:p>
          <w:p w14:paraId="287BEC86"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Nepřípustné využití:</w:t>
            </w:r>
            <w:r w:rsidRPr="00A43CB2">
              <w:rPr>
                <w:rFonts w:ascii="Arial Narrow" w:hAnsi="Arial Narrow"/>
                <w:sz w:val="20"/>
                <w:szCs w:val="20"/>
              </w:rPr>
              <w:t xml:space="preserve"> </w:t>
            </w:r>
          </w:p>
          <w:p w14:paraId="352D8A13"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bydlení v rodinných domech</w:t>
            </w:r>
          </w:p>
          <w:p w14:paraId="2F16D9FD"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bydlení v bytových domech</w:t>
            </w:r>
          </w:p>
          <w:p w14:paraId="1AB585A5"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rodinnou rekreaci</w:t>
            </w:r>
          </w:p>
          <w:p w14:paraId="40D4D066" w14:textId="77777777" w:rsidR="004F7DE9" w:rsidRPr="00A43CB2" w:rsidRDefault="004F7DE9" w:rsidP="00950A75">
            <w:pPr>
              <w:pStyle w:val="Odstavecseseznamem"/>
              <w:numPr>
                <w:ilvl w:val="0"/>
                <w:numId w:val="9"/>
              </w:numPr>
              <w:ind w:right="67"/>
              <w:rPr>
                <w:rFonts w:ascii="Arial Narrow" w:hAnsi="Arial Narrow"/>
                <w:sz w:val="20"/>
              </w:rPr>
            </w:pPr>
            <w:r w:rsidRPr="00A43CB2">
              <w:rPr>
                <w:rFonts w:ascii="Arial Narrow" w:hAnsi="Arial Narrow"/>
                <w:sz w:val="20"/>
                <w:szCs w:val="20"/>
              </w:rPr>
              <w:t xml:space="preserve">stavby nebo opatření pro </w:t>
            </w:r>
            <w:r w:rsidRPr="00A43CB2">
              <w:rPr>
                <w:rFonts w:ascii="Arial Narrow" w:hAnsi="Arial Narrow"/>
                <w:sz w:val="20"/>
              </w:rPr>
              <w:t>občanské vybavení pro veřejnou infrastrukturu</w:t>
            </w:r>
          </w:p>
          <w:p w14:paraId="3F4BC181" w14:textId="77777777" w:rsidR="004F7DE9" w:rsidRPr="00A43CB2" w:rsidRDefault="004F7DE9" w:rsidP="00950A75">
            <w:pPr>
              <w:pStyle w:val="Odstavecseseznamem"/>
              <w:numPr>
                <w:ilvl w:val="0"/>
                <w:numId w:val="9"/>
              </w:numPr>
              <w:ind w:right="67"/>
              <w:rPr>
                <w:rFonts w:ascii="Arial Narrow" w:hAnsi="Arial Narrow"/>
                <w:sz w:val="20"/>
              </w:rPr>
            </w:pPr>
            <w:r w:rsidRPr="00A43CB2">
              <w:rPr>
                <w:rFonts w:ascii="Arial Narrow" w:hAnsi="Arial Narrow"/>
                <w:sz w:val="20"/>
              </w:rPr>
              <w:t>stavby výroby a skladování</w:t>
            </w:r>
          </w:p>
          <w:p w14:paraId="584B53A5" w14:textId="77777777" w:rsidR="004F7DE9" w:rsidRPr="00A43CB2" w:rsidRDefault="004F7DE9" w:rsidP="00950A75">
            <w:pPr>
              <w:pStyle w:val="Odstavecseseznamem"/>
              <w:numPr>
                <w:ilvl w:val="0"/>
                <w:numId w:val="9"/>
              </w:numPr>
              <w:ind w:right="67"/>
              <w:rPr>
                <w:rFonts w:ascii="Arial Narrow" w:hAnsi="Arial Narrow"/>
                <w:sz w:val="20"/>
                <w:szCs w:val="20"/>
                <w:u w:val="single"/>
              </w:rPr>
            </w:pPr>
            <w:r w:rsidRPr="00A43CB2">
              <w:rPr>
                <w:rFonts w:ascii="Arial Narrow" w:hAnsi="Arial Narrow"/>
                <w:sz w:val="20"/>
              </w:rPr>
              <w:t>veškeré stavby a činnosti nesouvisející s hlavním a přípustným využitím</w:t>
            </w:r>
          </w:p>
          <w:p w14:paraId="5CD4BC5A"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pro reklamu</w:t>
            </w:r>
          </w:p>
          <w:p w14:paraId="684AB99C"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zařízení a jiná opatření pro zemědělství, lesnictví, těžbu nerostů, včetně staveb, které s nimi bezprostředně souvisejí včetně oplocení</w:t>
            </w:r>
          </w:p>
          <w:p w14:paraId="15BF8B9D"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Podmínky prostorového uspořádání</w:t>
            </w:r>
            <w:r w:rsidRPr="00A43CB2">
              <w:rPr>
                <w:rFonts w:ascii="Arial Narrow" w:hAnsi="Arial Narrow"/>
                <w:sz w:val="20"/>
                <w:szCs w:val="20"/>
              </w:rPr>
              <w:t>:</w:t>
            </w:r>
          </w:p>
          <w:p w14:paraId="705BB5C3" w14:textId="77777777" w:rsidR="004F7DE9" w:rsidRPr="00A43CB2" w:rsidRDefault="004F7DE9" w:rsidP="004F7DE9">
            <w:pPr>
              <w:ind w:right="67"/>
              <w:rPr>
                <w:rFonts w:ascii="Arial Narrow" w:hAnsi="Arial Narrow"/>
                <w:sz w:val="20"/>
                <w:szCs w:val="20"/>
              </w:rPr>
            </w:pPr>
            <w:r w:rsidRPr="00A43CB2">
              <w:rPr>
                <w:rFonts w:ascii="Arial Narrow" w:hAnsi="Arial Narrow"/>
                <w:sz w:val="20"/>
              </w:rPr>
              <w:t>nejsou</w:t>
            </w:r>
            <w:r w:rsidRPr="00A43CB2">
              <w:rPr>
                <w:rFonts w:ascii="Arial Narrow" w:hAnsi="Arial Narrow"/>
                <w:sz w:val="20"/>
                <w:szCs w:val="20"/>
              </w:rPr>
              <w:t xml:space="preserve"> stanoveny</w:t>
            </w:r>
          </w:p>
          <w:p w14:paraId="0958EEBB" w14:textId="77777777" w:rsidR="004F7DE9" w:rsidRPr="00A43CB2" w:rsidRDefault="004F7DE9" w:rsidP="004F7DE9">
            <w:pPr>
              <w:ind w:right="67"/>
              <w:rPr>
                <w:rFonts w:ascii="Arial Narrow" w:hAnsi="Arial Narrow"/>
                <w:sz w:val="20"/>
                <w:szCs w:val="20"/>
              </w:rPr>
            </w:pPr>
          </w:p>
        </w:tc>
      </w:tr>
      <w:tr w:rsidR="004F7DE9" w:rsidRPr="007711BD" w14:paraId="55AA47C0" w14:textId="77777777" w:rsidTr="004F7DE9">
        <w:trPr>
          <w:trHeight w:val="1124"/>
        </w:trPr>
        <w:tc>
          <w:tcPr>
            <w:tcW w:w="937" w:type="dxa"/>
            <w:tcBorders>
              <w:top w:val="single" w:sz="4" w:space="0" w:color="000000"/>
              <w:left w:val="single" w:sz="4" w:space="0" w:color="000000"/>
              <w:bottom w:val="single" w:sz="4" w:space="0" w:color="auto"/>
            </w:tcBorders>
            <w:shd w:val="clear" w:color="auto" w:fill="auto"/>
            <w:vAlign w:val="center"/>
          </w:tcPr>
          <w:p w14:paraId="16F78906" w14:textId="77777777" w:rsidR="004F7DE9" w:rsidRPr="00A43CB2" w:rsidRDefault="004F7DE9" w:rsidP="004F7DE9">
            <w:pPr>
              <w:ind w:right="67" w:firstLine="0"/>
              <w:jc w:val="center"/>
              <w:rPr>
                <w:rFonts w:ascii="Arial Narrow" w:hAnsi="Arial Narrow"/>
                <w:b/>
                <w:szCs w:val="22"/>
              </w:rPr>
            </w:pPr>
          </w:p>
          <w:p w14:paraId="31506733" w14:textId="77777777" w:rsidR="004F7DE9" w:rsidRPr="00A43CB2" w:rsidRDefault="004F7DE9" w:rsidP="004F7DE9">
            <w:pPr>
              <w:ind w:right="67" w:firstLine="0"/>
              <w:jc w:val="center"/>
              <w:rPr>
                <w:rFonts w:ascii="Arial Narrow" w:hAnsi="Arial Narrow"/>
                <w:b/>
                <w:szCs w:val="22"/>
              </w:rPr>
            </w:pPr>
            <w:r w:rsidRPr="00A43CB2">
              <w:rPr>
                <w:rFonts w:ascii="Arial Narrow" w:hAnsi="Arial Narrow"/>
                <w:b/>
                <w:szCs w:val="22"/>
              </w:rPr>
              <w:t>AP</w:t>
            </w:r>
          </w:p>
          <w:p w14:paraId="7493D5F5" w14:textId="77777777" w:rsidR="004F7DE9" w:rsidRPr="00A43CB2" w:rsidRDefault="004F7DE9" w:rsidP="004F7DE9">
            <w:pPr>
              <w:ind w:right="67" w:firstLine="0"/>
              <w:jc w:val="center"/>
              <w:rPr>
                <w:rFonts w:ascii="Arial Narrow" w:hAnsi="Arial Narrow"/>
                <w:b/>
                <w:szCs w:val="22"/>
              </w:rPr>
            </w:pPr>
          </w:p>
          <w:p w14:paraId="66840E50" w14:textId="77777777" w:rsidR="004F7DE9" w:rsidRPr="00A43CB2" w:rsidRDefault="004F7DE9" w:rsidP="004F7DE9">
            <w:pPr>
              <w:ind w:right="67" w:firstLine="0"/>
              <w:jc w:val="center"/>
              <w:rPr>
                <w:rFonts w:ascii="Arial Narrow" w:hAnsi="Arial Narrow"/>
              </w:rPr>
            </w:pPr>
          </w:p>
        </w:tc>
        <w:tc>
          <w:tcPr>
            <w:tcW w:w="2838" w:type="dxa"/>
            <w:tcBorders>
              <w:top w:val="single" w:sz="4" w:space="0" w:color="000000"/>
              <w:left w:val="single" w:sz="4" w:space="0" w:color="000000"/>
              <w:bottom w:val="single" w:sz="4" w:space="0" w:color="auto"/>
            </w:tcBorders>
            <w:shd w:val="clear" w:color="auto" w:fill="auto"/>
            <w:vAlign w:val="center"/>
          </w:tcPr>
          <w:p w14:paraId="73260C12" w14:textId="77777777" w:rsidR="004F7DE9" w:rsidRPr="00A43CB2" w:rsidRDefault="004F7DE9" w:rsidP="004F7DE9">
            <w:pPr>
              <w:ind w:right="67" w:firstLine="0"/>
              <w:jc w:val="left"/>
              <w:rPr>
                <w:rFonts w:ascii="Arial Narrow" w:hAnsi="Arial Narrow"/>
              </w:rPr>
            </w:pPr>
          </w:p>
          <w:p w14:paraId="15A9F5CB" w14:textId="77777777" w:rsidR="004F7DE9" w:rsidRPr="00A43CB2" w:rsidRDefault="004F7DE9" w:rsidP="004F7DE9">
            <w:pPr>
              <w:ind w:right="67" w:firstLine="0"/>
              <w:jc w:val="left"/>
              <w:rPr>
                <w:rFonts w:ascii="Arial Narrow" w:hAnsi="Arial Narrow"/>
              </w:rPr>
            </w:pPr>
            <w:r w:rsidRPr="00A43CB2">
              <w:rPr>
                <w:rFonts w:ascii="Arial Narrow" w:hAnsi="Arial Narrow"/>
              </w:rPr>
              <w:t xml:space="preserve">PLOCHY ZEMĚDĚLSKÉ </w:t>
            </w:r>
          </w:p>
          <w:p w14:paraId="34472BE9" w14:textId="77777777" w:rsidR="004F7DE9" w:rsidRPr="00A43CB2" w:rsidRDefault="004F7DE9" w:rsidP="004F7DE9">
            <w:pPr>
              <w:ind w:right="67" w:firstLine="0"/>
              <w:jc w:val="left"/>
              <w:rPr>
                <w:rFonts w:ascii="Arial Narrow" w:hAnsi="Arial Narrow"/>
              </w:rPr>
            </w:pPr>
            <w:r w:rsidRPr="00A43CB2">
              <w:rPr>
                <w:rFonts w:ascii="Arial Narrow" w:hAnsi="Arial Narrow"/>
              </w:rPr>
              <w:t>POLE</w:t>
            </w:r>
          </w:p>
          <w:p w14:paraId="296C6835" w14:textId="77777777" w:rsidR="004F7DE9" w:rsidRPr="00A43CB2" w:rsidRDefault="004F7DE9" w:rsidP="004F7DE9">
            <w:pPr>
              <w:pStyle w:val="Bezmezer"/>
              <w:rPr>
                <w:rFonts w:ascii="Arial Narrow" w:eastAsia="Times New Roman" w:hAnsi="Arial Narrow"/>
                <w:szCs w:val="24"/>
              </w:rPr>
            </w:pPr>
          </w:p>
          <w:p w14:paraId="3EE67592" w14:textId="77777777" w:rsidR="004F7DE9" w:rsidRPr="00A43CB2" w:rsidRDefault="004F7DE9" w:rsidP="004F7DE9">
            <w:pPr>
              <w:pStyle w:val="Bezmezer"/>
              <w:rPr>
                <w:rFonts w:ascii="Arial Narrow" w:hAnsi="Arial Narrow"/>
                <w:sz w:val="18"/>
                <w:szCs w:val="18"/>
                <w:u w:val="single"/>
              </w:rPr>
            </w:pP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2A394459"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Hlavní využití</w:t>
            </w:r>
            <w:r w:rsidRPr="00A43CB2">
              <w:rPr>
                <w:rFonts w:ascii="Arial Narrow" w:hAnsi="Arial Narrow"/>
                <w:sz w:val="20"/>
                <w:szCs w:val="20"/>
              </w:rPr>
              <w:t xml:space="preserve">: </w:t>
            </w:r>
          </w:p>
          <w:p w14:paraId="71FFC9CB" w14:textId="77777777" w:rsidR="004F7DE9" w:rsidRPr="00A43CB2" w:rsidRDefault="004F7DE9" w:rsidP="00950A75">
            <w:pPr>
              <w:pStyle w:val="Odstavecseseznamem"/>
              <w:numPr>
                <w:ilvl w:val="0"/>
                <w:numId w:val="9"/>
              </w:numPr>
              <w:ind w:right="67"/>
              <w:rPr>
                <w:rFonts w:ascii="Arial Narrow" w:hAnsi="Arial Narrow"/>
                <w:sz w:val="20"/>
                <w:szCs w:val="20"/>
                <w:u w:val="single"/>
              </w:rPr>
            </w:pPr>
            <w:r w:rsidRPr="00A43CB2">
              <w:rPr>
                <w:rFonts w:ascii="Arial Narrow" w:hAnsi="Arial Narrow"/>
                <w:sz w:val="20"/>
                <w:szCs w:val="20"/>
              </w:rPr>
              <w:t>pozemky zemědělského půdního fondu (tj. orná půda, chmelnice, vinice, zahrady, ovocné sady, trvalé travní porosty)</w:t>
            </w:r>
          </w:p>
          <w:p w14:paraId="7CED6B2D"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 xml:space="preserve">Přípustné využití, které neznemožní převládající hlavní využití, </w:t>
            </w:r>
          </w:p>
          <w:p w14:paraId="3B35960F"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pozemky určené k plnění funkcí lesa</w:t>
            </w:r>
          </w:p>
          <w:p w14:paraId="11CA88E8"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veřejné nebo související dopravní infrastruktury</w:t>
            </w:r>
          </w:p>
          <w:p w14:paraId="21F2DC63"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veřejné nebo související technické infrastruktury</w:t>
            </w:r>
          </w:p>
          <w:p w14:paraId="7CFD8CF7" w14:textId="77777777" w:rsidR="004F7DE9"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drobné doprovodné a sakrální architektury (např. odpočívadla, plastiky, turistické přístřešky, altány, kaple, boží muka), další zeleň (např. stromořadí, aleje, remízy), vodní toky a plochy, protipovodňové, retenční a protierozní opatření</w:t>
            </w:r>
          </w:p>
          <w:p w14:paraId="2615D91E" w14:textId="77777777" w:rsidR="004018B9" w:rsidRPr="00015279" w:rsidRDefault="004018B9" w:rsidP="00950A75">
            <w:pPr>
              <w:pStyle w:val="Odstavecseseznamem"/>
              <w:numPr>
                <w:ilvl w:val="0"/>
                <w:numId w:val="9"/>
              </w:numPr>
              <w:ind w:right="67"/>
              <w:rPr>
                <w:rFonts w:ascii="Arial Narrow" w:hAnsi="Arial Narrow"/>
                <w:sz w:val="20"/>
                <w:szCs w:val="20"/>
              </w:rPr>
            </w:pPr>
            <w:r w:rsidRPr="00015279">
              <w:rPr>
                <w:rFonts w:ascii="Arial Narrow" w:hAnsi="Arial Narrow"/>
                <w:sz w:val="20"/>
                <w:szCs w:val="20"/>
              </w:rPr>
              <w:t>interakční prvky</w:t>
            </w:r>
          </w:p>
          <w:p w14:paraId="2F371144" w14:textId="77777777" w:rsidR="004F7DE9" w:rsidRPr="00A43CB2" w:rsidRDefault="004F7DE9" w:rsidP="004F7DE9">
            <w:pPr>
              <w:pStyle w:val="Odstavecseseznamem"/>
              <w:ind w:left="720" w:right="67" w:firstLine="0"/>
              <w:rPr>
                <w:rFonts w:ascii="Arial Narrow" w:hAnsi="Arial Narrow"/>
                <w:sz w:val="20"/>
                <w:szCs w:val="20"/>
              </w:rPr>
            </w:pPr>
          </w:p>
          <w:p w14:paraId="6E9E2E79" w14:textId="77777777" w:rsidR="004F7DE9" w:rsidRPr="00A43CB2" w:rsidRDefault="004F7DE9" w:rsidP="004F7DE9">
            <w:pPr>
              <w:ind w:right="67" w:firstLine="0"/>
              <w:rPr>
                <w:rFonts w:ascii="Arial Narrow" w:hAnsi="Arial Narrow"/>
                <w:sz w:val="20"/>
                <w:szCs w:val="20"/>
                <w:u w:val="single"/>
              </w:rPr>
            </w:pPr>
            <w:r w:rsidRPr="00A43CB2">
              <w:rPr>
                <w:rFonts w:ascii="Arial Narrow" w:hAnsi="Arial Narrow"/>
                <w:sz w:val="20"/>
                <w:szCs w:val="20"/>
                <w:u w:val="single"/>
              </w:rPr>
              <w:t>Podmíněně přípustné:</w:t>
            </w:r>
          </w:p>
          <w:p w14:paraId="4569D0D1"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zařízení a jiná opatření pro zemědělství, lesnictví nebo vodní hospodářství (včetně staveb, které s nimi bezprostředně souvisejí včetně oplocení), které svým účelem</w:t>
            </w:r>
          </w:p>
          <w:p w14:paraId="077CBB52" w14:textId="77777777" w:rsidR="004F7DE9" w:rsidRPr="00A43CB2" w:rsidRDefault="004F7DE9" w:rsidP="004F7DE9">
            <w:pPr>
              <w:pStyle w:val="Odstavecseseznamem"/>
              <w:ind w:left="720" w:right="67" w:firstLine="0"/>
              <w:rPr>
                <w:rFonts w:ascii="Arial Narrow" w:hAnsi="Arial Narrow"/>
                <w:sz w:val="20"/>
                <w:szCs w:val="20"/>
              </w:rPr>
            </w:pPr>
            <w:r w:rsidRPr="00A43CB2">
              <w:rPr>
                <w:rFonts w:ascii="Arial Narrow" w:hAnsi="Arial Narrow"/>
                <w:sz w:val="20"/>
                <w:szCs w:val="20"/>
              </w:rPr>
              <w:t xml:space="preserve">a kapacitou odpovídají charakteru a výměře místně souvisejících pozemků a jsou technologicky přímo vázány na dané stanoviště </w:t>
            </w:r>
          </w:p>
          <w:p w14:paraId="572AE0A6"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a technická opatření (včetně staveb, které s nimi bezprostředně souvisejí včetně oplocení), které zlepší podmínky využití území pro účely rekreace a cestovního ruchu (např. cyklistické stezky, hygienická zařízení, ekologická a informační centra) a neznemožní průchodnost krajinou, v měřítku úměrném potenciálu území a v souladu s jeho charakterem)</w:t>
            </w:r>
          </w:p>
          <w:p w14:paraId="22F9326C" w14:textId="2DE41864" w:rsidR="004F7DE9" w:rsidRDefault="004F7DE9" w:rsidP="00950A75">
            <w:pPr>
              <w:pStyle w:val="Odstavecseseznamem"/>
              <w:numPr>
                <w:ilvl w:val="0"/>
                <w:numId w:val="9"/>
              </w:numPr>
              <w:ind w:right="67"/>
              <w:rPr>
                <w:rFonts w:ascii="Arial Narrow" w:hAnsi="Arial Narrow"/>
                <w:sz w:val="20"/>
                <w:szCs w:val="20"/>
              </w:rPr>
            </w:pPr>
            <w:r w:rsidRPr="00725034">
              <w:rPr>
                <w:rFonts w:ascii="Arial Narrow" w:hAnsi="Arial Narrow"/>
                <w:sz w:val="20"/>
                <w:szCs w:val="20"/>
              </w:rPr>
              <w:t>oplocení pozemků obory pro zvěř a pastevní chov v přírodním prostředí, pokud nebude kolidovat s cestní sítí, ÚSES, chráněným přírodním územím atp</w:t>
            </w:r>
            <w:r w:rsidR="006209F4">
              <w:rPr>
                <w:rFonts w:ascii="Arial Narrow" w:hAnsi="Arial Narrow"/>
                <w:sz w:val="20"/>
                <w:szCs w:val="20"/>
              </w:rPr>
              <w:t>.</w:t>
            </w:r>
          </w:p>
          <w:p w14:paraId="0DFC94C6" w14:textId="77777777" w:rsidR="006209F4" w:rsidRPr="00725034" w:rsidRDefault="006209F4" w:rsidP="006209F4">
            <w:pPr>
              <w:pStyle w:val="Odstavecseseznamem"/>
              <w:ind w:left="720" w:right="67" w:firstLine="0"/>
              <w:rPr>
                <w:rFonts w:ascii="Arial Narrow" w:hAnsi="Arial Narrow"/>
                <w:sz w:val="20"/>
                <w:szCs w:val="20"/>
              </w:rPr>
            </w:pPr>
          </w:p>
          <w:p w14:paraId="4D102536"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lastRenderedPageBreak/>
              <w:t>Nepřípustné využití:</w:t>
            </w:r>
            <w:r w:rsidRPr="00A43CB2">
              <w:rPr>
                <w:rFonts w:ascii="Arial Narrow" w:hAnsi="Arial Narrow"/>
                <w:sz w:val="20"/>
                <w:szCs w:val="20"/>
              </w:rPr>
              <w:t xml:space="preserve"> </w:t>
            </w:r>
          </w:p>
          <w:p w14:paraId="7F70697F"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bydlení v rodinných domech</w:t>
            </w:r>
          </w:p>
          <w:p w14:paraId="168C2806"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bydlení v bytových domech</w:t>
            </w:r>
          </w:p>
          <w:p w14:paraId="19E81D76"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rodinnou rekreaci</w:t>
            </w:r>
          </w:p>
          <w:p w14:paraId="78BF02F1" w14:textId="77777777" w:rsidR="004F7DE9" w:rsidRPr="00A43CB2" w:rsidRDefault="004F7DE9" w:rsidP="00950A75">
            <w:pPr>
              <w:pStyle w:val="Odstavecseseznamem"/>
              <w:numPr>
                <w:ilvl w:val="0"/>
                <w:numId w:val="9"/>
              </w:numPr>
              <w:ind w:right="67"/>
              <w:rPr>
                <w:rFonts w:ascii="Arial Narrow" w:hAnsi="Arial Narrow"/>
                <w:sz w:val="20"/>
              </w:rPr>
            </w:pPr>
            <w:r w:rsidRPr="00A43CB2">
              <w:rPr>
                <w:rFonts w:ascii="Arial Narrow" w:hAnsi="Arial Narrow"/>
                <w:sz w:val="20"/>
                <w:szCs w:val="20"/>
              </w:rPr>
              <w:t xml:space="preserve">stavby nebo opatření pro </w:t>
            </w:r>
            <w:r w:rsidRPr="00A43CB2">
              <w:rPr>
                <w:rFonts w:ascii="Arial Narrow" w:hAnsi="Arial Narrow"/>
                <w:sz w:val="20"/>
              </w:rPr>
              <w:t>občanské vybavení pro veřejnou infrastrukturu</w:t>
            </w:r>
          </w:p>
          <w:p w14:paraId="52E0D7E7" w14:textId="77777777" w:rsidR="004F7DE9" w:rsidRPr="00A43CB2" w:rsidRDefault="004F7DE9" w:rsidP="00950A75">
            <w:pPr>
              <w:pStyle w:val="Odstavecseseznamem"/>
              <w:numPr>
                <w:ilvl w:val="0"/>
                <w:numId w:val="9"/>
              </w:numPr>
              <w:ind w:right="67"/>
              <w:rPr>
                <w:rFonts w:ascii="Arial Narrow" w:hAnsi="Arial Narrow"/>
                <w:sz w:val="20"/>
              </w:rPr>
            </w:pPr>
            <w:r w:rsidRPr="00A43CB2">
              <w:rPr>
                <w:rFonts w:ascii="Arial Narrow" w:hAnsi="Arial Narrow"/>
                <w:sz w:val="20"/>
              </w:rPr>
              <w:t>stavby výroby a skladování</w:t>
            </w:r>
          </w:p>
          <w:p w14:paraId="16C7989B" w14:textId="77777777" w:rsidR="004F7DE9" w:rsidRPr="00A43CB2" w:rsidRDefault="004F7DE9" w:rsidP="00950A75">
            <w:pPr>
              <w:pStyle w:val="Odstavecseseznamem"/>
              <w:numPr>
                <w:ilvl w:val="0"/>
                <w:numId w:val="9"/>
              </w:numPr>
              <w:ind w:right="67"/>
              <w:rPr>
                <w:rFonts w:ascii="Arial Narrow" w:hAnsi="Arial Narrow"/>
                <w:sz w:val="20"/>
                <w:szCs w:val="20"/>
                <w:u w:val="single"/>
              </w:rPr>
            </w:pPr>
            <w:r w:rsidRPr="00A43CB2">
              <w:rPr>
                <w:rFonts w:ascii="Arial Narrow" w:hAnsi="Arial Narrow"/>
                <w:sz w:val="20"/>
              </w:rPr>
              <w:t>veškeré stavby a činnosti nesouvisející s hlavním a přípustným využitím</w:t>
            </w:r>
          </w:p>
          <w:p w14:paraId="02362411" w14:textId="77777777" w:rsidR="004F7DE9" w:rsidRPr="00A43CB2" w:rsidRDefault="004F7DE9" w:rsidP="00950A75">
            <w:pPr>
              <w:pStyle w:val="Odstavecseseznamem"/>
              <w:numPr>
                <w:ilvl w:val="0"/>
                <w:numId w:val="9"/>
              </w:numPr>
              <w:ind w:right="67"/>
              <w:rPr>
                <w:rFonts w:ascii="Arial Narrow" w:hAnsi="Arial Narrow"/>
                <w:sz w:val="20"/>
                <w:szCs w:val="20"/>
                <w:u w:val="single"/>
              </w:rPr>
            </w:pPr>
            <w:r w:rsidRPr="00A43CB2">
              <w:rPr>
                <w:rFonts w:ascii="Arial Narrow" w:hAnsi="Arial Narrow"/>
                <w:sz w:val="20"/>
                <w:szCs w:val="20"/>
              </w:rPr>
              <w:t>stavby pro reklamu</w:t>
            </w:r>
            <w:r w:rsidRPr="00A43CB2">
              <w:rPr>
                <w:rFonts w:ascii="Arial Narrow" w:hAnsi="Arial Narrow"/>
                <w:sz w:val="20"/>
                <w:szCs w:val="20"/>
                <w:highlight w:val="yellow"/>
              </w:rPr>
              <w:t xml:space="preserve"> </w:t>
            </w:r>
          </w:p>
          <w:p w14:paraId="721244AA" w14:textId="77777777" w:rsidR="004F7DE9" w:rsidRPr="00A43CB2" w:rsidRDefault="004F7DE9" w:rsidP="00950A75">
            <w:pPr>
              <w:pStyle w:val="Odstavecseseznamem"/>
              <w:numPr>
                <w:ilvl w:val="0"/>
                <w:numId w:val="9"/>
              </w:numPr>
              <w:ind w:right="67"/>
              <w:rPr>
                <w:rFonts w:ascii="Arial Narrow" w:hAnsi="Arial Narrow"/>
                <w:sz w:val="18"/>
                <w:szCs w:val="18"/>
              </w:rPr>
            </w:pPr>
            <w:r w:rsidRPr="00A43CB2">
              <w:rPr>
                <w:rFonts w:ascii="Arial Narrow" w:hAnsi="Arial Narrow"/>
                <w:sz w:val="20"/>
                <w:szCs w:val="20"/>
              </w:rPr>
              <w:t>stavby, zařízení a jiná opatření pro těžbu nerostů, včetně staveb, které s nimi bezprostředně souvisejí včetně oplocení</w:t>
            </w:r>
          </w:p>
          <w:p w14:paraId="41E11935"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Podmínky prostorového uspořádání</w:t>
            </w:r>
            <w:r w:rsidRPr="00A43CB2">
              <w:rPr>
                <w:rFonts w:ascii="Arial Narrow" w:hAnsi="Arial Narrow"/>
                <w:sz w:val="20"/>
                <w:szCs w:val="20"/>
              </w:rPr>
              <w:t>:</w:t>
            </w:r>
          </w:p>
          <w:p w14:paraId="7FAE1D62" w14:textId="7CA00E51" w:rsidR="005F30E1" w:rsidRPr="00015279" w:rsidRDefault="004F7DE9" w:rsidP="00015279">
            <w:pPr>
              <w:pStyle w:val="Odstavecseseznamem"/>
              <w:ind w:left="720" w:right="67" w:firstLine="0"/>
              <w:rPr>
                <w:rFonts w:ascii="Arial Narrow" w:hAnsi="Arial Narrow"/>
                <w:sz w:val="20"/>
                <w:szCs w:val="20"/>
              </w:rPr>
            </w:pPr>
            <w:r w:rsidRPr="00A43CB2">
              <w:rPr>
                <w:rFonts w:ascii="Arial Narrow" w:hAnsi="Arial Narrow"/>
                <w:sz w:val="20"/>
              </w:rPr>
              <w:t>nejsou</w:t>
            </w:r>
            <w:r w:rsidRPr="00A43CB2">
              <w:rPr>
                <w:rFonts w:ascii="Arial Narrow" w:hAnsi="Arial Narrow"/>
                <w:sz w:val="20"/>
                <w:szCs w:val="20"/>
              </w:rPr>
              <w:t xml:space="preserve"> stanoveny</w:t>
            </w:r>
          </w:p>
        </w:tc>
      </w:tr>
      <w:tr w:rsidR="004F7DE9" w:rsidRPr="007711BD" w14:paraId="1FC3A502" w14:textId="77777777" w:rsidTr="004F7DE9">
        <w:trPr>
          <w:trHeight w:val="983"/>
        </w:trPr>
        <w:tc>
          <w:tcPr>
            <w:tcW w:w="937" w:type="dxa"/>
            <w:tcBorders>
              <w:top w:val="single" w:sz="4" w:space="0" w:color="000000"/>
              <w:left w:val="single" w:sz="4" w:space="0" w:color="000000"/>
              <w:bottom w:val="single" w:sz="4" w:space="0" w:color="auto"/>
            </w:tcBorders>
            <w:shd w:val="clear" w:color="auto" w:fill="auto"/>
            <w:vAlign w:val="center"/>
          </w:tcPr>
          <w:p w14:paraId="008F7ED3" w14:textId="77777777" w:rsidR="004F7DE9" w:rsidRPr="00A43CB2" w:rsidRDefault="004F7DE9" w:rsidP="004F7DE9">
            <w:pPr>
              <w:ind w:right="67" w:firstLine="0"/>
              <w:jc w:val="center"/>
              <w:rPr>
                <w:rFonts w:ascii="Arial Narrow" w:hAnsi="Arial Narrow"/>
                <w:b/>
                <w:szCs w:val="22"/>
              </w:rPr>
            </w:pPr>
          </w:p>
          <w:p w14:paraId="1C01119D" w14:textId="77777777" w:rsidR="004F7DE9" w:rsidRPr="00A43CB2" w:rsidRDefault="004F7DE9" w:rsidP="004F7DE9">
            <w:pPr>
              <w:ind w:right="67" w:firstLine="0"/>
              <w:jc w:val="center"/>
              <w:rPr>
                <w:rFonts w:ascii="Arial Narrow" w:hAnsi="Arial Narrow"/>
                <w:b/>
                <w:szCs w:val="22"/>
              </w:rPr>
            </w:pPr>
            <w:r w:rsidRPr="00A43CB2">
              <w:rPr>
                <w:rFonts w:ascii="Arial Narrow" w:hAnsi="Arial Narrow"/>
                <w:b/>
                <w:szCs w:val="22"/>
              </w:rPr>
              <w:t>AL</w:t>
            </w:r>
          </w:p>
          <w:p w14:paraId="700D66E9" w14:textId="77777777" w:rsidR="004F7DE9" w:rsidRPr="00A43CB2" w:rsidRDefault="004F7DE9" w:rsidP="004F7DE9">
            <w:pPr>
              <w:ind w:right="67" w:firstLine="0"/>
              <w:jc w:val="center"/>
              <w:rPr>
                <w:rFonts w:ascii="Arial Narrow" w:hAnsi="Arial Narrow"/>
                <w:b/>
                <w:szCs w:val="22"/>
              </w:rPr>
            </w:pPr>
          </w:p>
          <w:p w14:paraId="4D31EACC" w14:textId="77777777" w:rsidR="004F7DE9" w:rsidRPr="00A43CB2" w:rsidRDefault="004F7DE9" w:rsidP="004F7DE9">
            <w:pPr>
              <w:ind w:right="67" w:firstLine="0"/>
              <w:jc w:val="center"/>
              <w:rPr>
                <w:rFonts w:ascii="Arial Narrow" w:hAnsi="Arial Narrow"/>
              </w:rPr>
            </w:pPr>
          </w:p>
        </w:tc>
        <w:tc>
          <w:tcPr>
            <w:tcW w:w="2838" w:type="dxa"/>
            <w:tcBorders>
              <w:top w:val="single" w:sz="4" w:space="0" w:color="000000"/>
              <w:left w:val="single" w:sz="4" w:space="0" w:color="000000"/>
              <w:bottom w:val="single" w:sz="4" w:space="0" w:color="auto"/>
            </w:tcBorders>
            <w:shd w:val="clear" w:color="auto" w:fill="auto"/>
            <w:vAlign w:val="center"/>
          </w:tcPr>
          <w:p w14:paraId="0F0976CB" w14:textId="77777777" w:rsidR="004F7DE9" w:rsidRPr="00A43CB2" w:rsidRDefault="004F7DE9" w:rsidP="004F7DE9">
            <w:pPr>
              <w:ind w:right="67" w:firstLine="0"/>
              <w:jc w:val="left"/>
              <w:rPr>
                <w:rFonts w:ascii="Arial Narrow" w:hAnsi="Arial Narrow"/>
              </w:rPr>
            </w:pPr>
          </w:p>
          <w:p w14:paraId="791F05B0" w14:textId="77777777" w:rsidR="004F7DE9" w:rsidRPr="00A43CB2" w:rsidRDefault="004F7DE9" w:rsidP="004F7DE9">
            <w:pPr>
              <w:ind w:right="67" w:firstLine="0"/>
              <w:jc w:val="left"/>
              <w:rPr>
                <w:rFonts w:ascii="Arial Narrow" w:hAnsi="Arial Narrow"/>
              </w:rPr>
            </w:pPr>
            <w:r w:rsidRPr="00A43CB2">
              <w:rPr>
                <w:rFonts w:ascii="Arial Narrow" w:hAnsi="Arial Narrow"/>
              </w:rPr>
              <w:t>PLOCHY ZEMĚDĚLSKÉ LOUKY A PASTVINY</w:t>
            </w:r>
          </w:p>
          <w:p w14:paraId="362A16C4" w14:textId="77777777" w:rsidR="004F7DE9" w:rsidRPr="00A43CB2" w:rsidRDefault="004F7DE9" w:rsidP="004F7DE9">
            <w:pPr>
              <w:pStyle w:val="Bezmezer"/>
              <w:rPr>
                <w:rFonts w:ascii="Arial Narrow" w:eastAsia="Times New Roman" w:hAnsi="Arial Narrow"/>
                <w:szCs w:val="24"/>
              </w:rPr>
            </w:pPr>
          </w:p>
          <w:p w14:paraId="07B8315A" w14:textId="77777777" w:rsidR="004F7DE9" w:rsidRPr="00A43CB2" w:rsidRDefault="004F7DE9" w:rsidP="004F7DE9">
            <w:pPr>
              <w:pStyle w:val="Bezmezer"/>
              <w:rPr>
                <w:rFonts w:ascii="Arial Narrow" w:hAnsi="Arial Narrow"/>
                <w:sz w:val="18"/>
                <w:szCs w:val="18"/>
                <w:u w:val="single"/>
              </w:rPr>
            </w:pP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4049FC7F"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Hlavní využití</w:t>
            </w:r>
            <w:r w:rsidRPr="00A43CB2">
              <w:rPr>
                <w:rFonts w:ascii="Arial Narrow" w:hAnsi="Arial Narrow"/>
                <w:sz w:val="20"/>
                <w:szCs w:val="20"/>
              </w:rPr>
              <w:t xml:space="preserve">: </w:t>
            </w:r>
          </w:p>
          <w:p w14:paraId="716873D1" w14:textId="77777777" w:rsidR="004F7DE9" w:rsidRPr="00A43CB2" w:rsidRDefault="004F7DE9" w:rsidP="00950A75">
            <w:pPr>
              <w:pStyle w:val="Odstavecseseznamem"/>
              <w:numPr>
                <w:ilvl w:val="0"/>
                <w:numId w:val="9"/>
              </w:numPr>
              <w:ind w:right="67"/>
              <w:rPr>
                <w:rFonts w:ascii="Arial Narrow" w:hAnsi="Arial Narrow"/>
                <w:sz w:val="20"/>
                <w:szCs w:val="20"/>
                <w:u w:val="single"/>
              </w:rPr>
            </w:pPr>
            <w:r w:rsidRPr="00A43CB2">
              <w:rPr>
                <w:rFonts w:ascii="Arial Narrow" w:hAnsi="Arial Narrow"/>
                <w:sz w:val="20"/>
                <w:szCs w:val="20"/>
              </w:rPr>
              <w:t>pozemky zemědělského půdního fondu - trvalé travní porosty</w:t>
            </w:r>
            <w:r>
              <w:rPr>
                <w:rFonts w:ascii="Arial Narrow" w:hAnsi="Arial Narrow"/>
                <w:sz w:val="20"/>
                <w:szCs w:val="20"/>
              </w:rPr>
              <w:t>, louky a pastviny</w:t>
            </w:r>
          </w:p>
          <w:p w14:paraId="4F301767"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Přípustné využití:</w:t>
            </w:r>
            <w:r w:rsidRPr="00A43CB2">
              <w:rPr>
                <w:rFonts w:ascii="Arial Narrow" w:hAnsi="Arial Narrow"/>
                <w:sz w:val="20"/>
                <w:szCs w:val="20"/>
              </w:rPr>
              <w:t xml:space="preserve"> </w:t>
            </w:r>
          </w:p>
          <w:p w14:paraId="02FEBBA3"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veřejné nebo související dopravní infrastruktury</w:t>
            </w:r>
          </w:p>
          <w:p w14:paraId="0171214E"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veřejné nebo související technické infrastruktury</w:t>
            </w:r>
          </w:p>
          <w:p w14:paraId="6C174C95"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další zeleň (např. stromořadí, aleje, remízy), vodní toky a plochy, protipovodňové, retenční a protierozní opatření</w:t>
            </w:r>
          </w:p>
          <w:p w14:paraId="54E1D726" w14:textId="77777777" w:rsidR="004F7DE9" w:rsidRPr="00A43CB2" w:rsidRDefault="004F7DE9" w:rsidP="004F7DE9">
            <w:pPr>
              <w:pStyle w:val="Odstavecseseznamem"/>
              <w:ind w:left="720" w:right="67" w:firstLine="0"/>
              <w:rPr>
                <w:rFonts w:ascii="Arial Narrow" w:hAnsi="Arial Narrow"/>
                <w:sz w:val="20"/>
                <w:szCs w:val="20"/>
              </w:rPr>
            </w:pPr>
          </w:p>
          <w:p w14:paraId="7707B088" w14:textId="77777777" w:rsidR="004F7DE9" w:rsidRPr="00A43CB2" w:rsidRDefault="004F7DE9" w:rsidP="004F7DE9">
            <w:pPr>
              <w:ind w:right="67" w:firstLine="0"/>
              <w:rPr>
                <w:rFonts w:ascii="Arial Narrow" w:hAnsi="Arial Narrow"/>
                <w:sz w:val="20"/>
                <w:szCs w:val="20"/>
                <w:u w:val="single"/>
              </w:rPr>
            </w:pPr>
            <w:r w:rsidRPr="00A43CB2">
              <w:rPr>
                <w:rFonts w:ascii="Arial Narrow" w:hAnsi="Arial Narrow"/>
                <w:sz w:val="20"/>
                <w:szCs w:val="20"/>
                <w:u w:val="single"/>
              </w:rPr>
              <w:t xml:space="preserve">Nepřípustné využití: </w:t>
            </w:r>
          </w:p>
          <w:p w14:paraId="7D0C488A"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bydlení v rodinných domech</w:t>
            </w:r>
          </w:p>
          <w:p w14:paraId="5B47CF24"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bydlení v bytových domech</w:t>
            </w:r>
          </w:p>
          <w:p w14:paraId="6CE27F67"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rodinnou rekreaci</w:t>
            </w:r>
          </w:p>
          <w:p w14:paraId="483E7EC4" w14:textId="77777777" w:rsidR="004F7DE9" w:rsidRPr="00A43CB2" w:rsidRDefault="004F7DE9" w:rsidP="00950A75">
            <w:pPr>
              <w:pStyle w:val="Odstavecseseznamem"/>
              <w:numPr>
                <w:ilvl w:val="0"/>
                <w:numId w:val="9"/>
              </w:numPr>
              <w:ind w:right="67"/>
              <w:rPr>
                <w:rFonts w:ascii="Arial Narrow" w:hAnsi="Arial Narrow"/>
                <w:sz w:val="20"/>
              </w:rPr>
            </w:pPr>
            <w:r w:rsidRPr="00A43CB2">
              <w:rPr>
                <w:rFonts w:ascii="Arial Narrow" w:hAnsi="Arial Narrow"/>
                <w:sz w:val="20"/>
                <w:szCs w:val="20"/>
              </w:rPr>
              <w:t xml:space="preserve">stavby nebo opatření pro </w:t>
            </w:r>
            <w:r w:rsidRPr="00A43CB2">
              <w:rPr>
                <w:rFonts w:ascii="Arial Narrow" w:hAnsi="Arial Narrow"/>
                <w:sz w:val="20"/>
              </w:rPr>
              <w:t>občanské vybavení pro veřejnou infrastrukturu</w:t>
            </w:r>
          </w:p>
          <w:p w14:paraId="2091F1DB" w14:textId="77777777" w:rsidR="004F7DE9" w:rsidRPr="00A43CB2" w:rsidRDefault="004F7DE9" w:rsidP="00950A75">
            <w:pPr>
              <w:pStyle w:val="Odstavecseseznamem"/>
              <w:numPr>
                <w:ilvl w:val="0"/>
                <w:numId w:val="9"/>
              </w:numPr>
              <w:ind w:right="67"/>
              <w:rPr>
                <w:rFonts w:ascii="Arial Narrow" w:hAnsi="Arial Narrow"/>
                <w:sz w:val="20"/>
              </w:rPr>
            </w:pPr>
            <w:r w:rsidRPr="00A43CB2">
              <w:rPr>
                <w:rFonts w:ascii="Arial Narrow" w:hAnsi="Arial Narrow"/>
                <w:sz w:val="20"/>
              </w:rPr>
              <w:t>stavby výroby a skladování</w:t>
            </w:r>
          </w:p>
          <w:p w14:paraId="19F8316F"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pro reklamu</w:t>
            </w:r>
          </w:p>
          <w:p w14:paraId="618D1EC1"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 xml:space="preserve">stavby, zařízení a jiná opatření pro zemědělství, lesnictví, těžbu nerostů, včetně staveb, které s nimi bezprostředně souvisejí včetně oplocení </w:t>
            </w:r>
          </w:p>
          <w:p w14:paraId="7DE1AB20" w14:textId="77777777" w:rsidR="004F7DE9" w:rsidRPr="00A43CB2" w:rsidRDefault="004F7DE9" w:rsidP="00950A75">
            <w:pPr>
              <w:pStyle w:val="Odstavecseseznamem"/>
              <w:numPr>
                <w:ilvl w:val="0"/>
                <w:numId w:val="9"/>
              </w:numPr>
              <w:ind w:right="67"/>
              <w:rPr>
                <w:rFonts w:ascii="Arial Narrow" w:hAnsi="Arial Narrow"/>
                <w:sz w:val="20"/>
                <w:szCs w:val="20"/>
                <w:u w:val="single"/>
              </w:rPr>
            </w:pPr>
            <w:r w:rsidRPr="00A43CB2">
              <w:rPr>
                <w:rFonts w:ascii="Arial Narrow" w:hAnsi="Arial Narrow"/>
                <w:sz w:val="20"/>
              </w:rPr>
              <w:t>veškeré stavby a činnosti nesouvisející s hlavním a přípustným využitím</w:t>
            </w:r>
          </w:p>
          <w:p w14:paraId="556EE2BC"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Podmínky prostorového uspořádání</w:t>
            </w:r>
            <w:r w:rsidRPr="00A43CB2">
              <w:rPr>
                <w:rFonts w:ascii="Arial Narrow" w:hAnsi="Arial Narrow"/>
                <w:sz w:val="20"/>
                <w:szCs w:val="20"/>
              </w:rPr>
              <w:t>:</w:t>
            </w:r>
          </w:p>
          <w:p w14:paraId="19FD26BB" w14:textId="77777777" w:rsidR="004F7DE9" w:rsidRPr="00A43CB2" w:rsidRDefault="004F7DE9" w:rsidP="004F7DE9">
            <w:pPr>
              <w:pStyle w:val="Odstavecseseznamem"/>
              <w:ind w:left="720" w:right="67" w:firstLine="0"/>
              <w:rPr>
                <w:rFonts w:ascii="Arial Narrow" w:hAnsi="Arial Narrow"/>
                <w:sz w:val="20"/>
                <w:szCs w:val="20"/>
                <w:u w:val="single"/>
              </w:rPr>
            </w:pPr>
            <w:r w:rsidRPr="00A43CB2">
              <w:rPr>
                <w:rFonts w:ascii="Arial Narrow" w:hAnsi="Arial Narrow"/>
                <w:sz w:val="20"/>
              </w:rPr>
              <w:t>nejsou</w:t>
            </w:r>
            <w:r w:rsidRPr="00A43CB2">
              <w:rPr>
                <w:rFonts w:ascii="Arial Narrow" w:hAnsi="Arial Narrow"/>
                <w:sz w:val="20"/>
                <w:szCs w:val="20"/>
              </w:rPr>
              <w:t xml:space="preserve"> stanoveny</w:t>
            </w:r>
          </w:p>
        </w:tc>
      </w:tr>
      <w:tr w:rsidR="004F7DE9" w:rsidRPr="007711BD" w14:paraId="27B9853C" w14:textId="77777777" w:rsidTr="004F7DE9">
        <w:tc>
          <w:tcPr>
            <w:tcW w:w="937" w:type="dxa"/>
            <w:tcBorders>
              <w:top w:val="single" w:sz="4" w:space="0" w:color="000000"/>
              <w:left w:val="single" w:sz="4" w:space="0" w:color="000000"/>
              <w:bottom w:val="single" w:sz="4" w:space="0" w:color="000000"/>
            </w:tcBorders>
            <w:shd w:val="clear" w:color="auto" w:fill="auto"/>
          </w:tcPr>
          <w:p w14:paraId="2F9E05BC" w14:textId="77777777" w:rsidR="004F7DE9" w:rsidRPr="00A43CB2" w:rsidRDefault="004F7DE9" w:rsidP="004F7DE9">
            <w:pPr>
              <w:ind w:right="67" w:firstLine="0"/>
              <w:jc w:val="center"/>
              <w:rPr>
                <w:rFonts w:ascii="Arial Narrow" w:hAnsi="Arial Narrow"/>
                <w:caps/>
                <w:color w:val="000000"/>
              </w:rPr>
            </w:pPr>
            <w:r w:rsidRPr="00A43CB2">
              <w:rPr>
                <w:rFonts w:ascii="Arial Narrow" w:hAnsi="Arial Narrow"/>
                <w:b/>
                <w:color w:val="000000"/>
              </w:rPr>
              <w:t>LE</w:t>
            </w:r>
          </w:p>
        </w:tc>
        <w:tc>
          <w:tcPr>
            <w:tcW w:w="2838" w:type="dxa"/>
            <w:tcBorders>
              <w:top w:val="single" w:sz="4" w:space="0" w:color="000000"/>
              <w:left w:val="single" w:sz="4" w:space="0" w:color="000000"/>
              <w:bottom w:val="single" w:sz="4" w:space="0" w:color="000000"/>
            </w:tcBorders>
            <w:shd w:val="clear" w:color="auto" w:fill="auto"/>
          </w:tcPr>
          <w:p w14:paraId="5C4EC620" w14:textId="77777777" w:rsidR="004F7DE9" w:rsidRPr="00A43CB2" w:rsidRDefault="004F7DE9" w:rsidP="004F7DE9">
            <w:pPr>
              <w:ind w:right="67" w:firstLine="0"/>
              <w:jc w:val="left"/>
              <w:rPr>
                <w:rFonts w:ascii="Arial Narrow" w:hAnsi="Arial Narrow"/>
                <w:color w:val="000000"/>
                <w:sz w:val="20"/>
                <w:szCs w:val="20"/>
                <w:u w:val="single"/>
              </w:rPr>
            </w:pPr>
            <w:r w:rsidRPr="00A43CB2">
              <w:rPr>
                <w:rFonts w:ascii="Arial Narrow" w:hAnsi="Arial Narrow"/>
                <w:caps/>
                <w:color w:val="000000"/>
              </w:rPr>
              <w:t>PLOCHY LESNÍ</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5513A8BE" w14:textId="77777777" w:rsidR="004F7DE9" w:rsidRPr="00A43CB2" w:rsidRDefault="004F7DE9" w:rsidP="004F7DE9">
            <w:pPr>
              <w:ind w:right="67" w:firstLine="0"/>
              <w:rPr>
                <w:rFonts w:ascii="Arial Narrow" w:hAnsi="Arial Narrow"/>
                <w:sz w:val="20"/>
                <w:szCs w:val="20"/>
                <w:u w:val="single"/>
              </w:rPr>
            </w:pPr>
            <w:r w:rsidRPr="00A43CB2">
              <w:rPr>
                <w:rFonts w:ascii="Arial Narrow" w:hAnsi="Arial Narrow"/>
                <w:sz w:val="20"/>
                <w:szCs w:val="20"/>
                <w:u w:val="single"/>
              </w:rPr>
              <w:t xml:space="preserve">Hlavní využití: </w:t>
            </w:r>
          </w:p>
          <w:p w14:paraId="6E3D692C" w14:textId="77777777" w:rsidR="004F7DE9" w:rsidRPr="00B54A88" w:rsidRDefault="004F7DE9" w:rsidP="00950A75">
            <w:pPr>
              <w:pStyle w:val="Odstavecseseznamem"/>
              <w:numPr>
                <w:ilvl w:val="0"/>
                <w:numId w:val="9"/>
              </w:numPr>
              <w:ind w:right="67"/>
              <w:rPr>
                <w:rFonts w:ascii="Arial Narrow" w:hAnsi="Arial Narrow"/>
                <w:color w:val="000000"/>
                <w:sz w:val="20"/>
                <w:szCs w:val="20"/>
              </w:rPr>
            </w:pPr>
            <w:r w:rsidRPr="00B54A88">
              <w:rPr>
                <w:rFonts w:ascii="Arial Narrow" w:hAnsi="Arial Narrow"/>
                <w:sz w:val="20"/>
                <w:szCs w:val="20"/>
              </w:rPr>
              <w:t>pozemky</w:t>
            </w:r>
            <w:r w:rsidRPr="00B54A88">
              <w:rPr>
                <w:rFonts w:ascii="Arial Narrow" w:hAnsi="Arial Narrow"/>
                <w:color w:val="000000"/>
                <w:sz w:val="20"/>
                <w:szCs w:val="20"/>
              </w:rPr>
              <w:t xml:space="preserve"> určené k plnění funkcí lesa</w:t>
            </w:r>
          </w:p>
          <w:p w14:paraId="44F8A941" w14:textId="77777777" w:rsidR="004F7DE9" w:rsidRPr="00A43CB2" w:rsidRDefault="004F7DE9" w:rsidP="004F7DE9">
            <w:pPr>
              <w:ind w:right="67" w:firstLine="0"/>
              <w:rPr>
                <w:rFonts w:ascii="Arial Narrow" w:hAnsi="Arial Narrow"/>
                <w:sz w:val="20"/>
                <w:szCs w:val="20"/>
                <w:u w:val="single"/>
              </w:rPr>
            </w:pPr>
            <w:r w:rsidRPr="00A43CB2">
              <w:rPr>
                <w:rFonts w:ascii="Arial Narrow" w:hAnsi="Arial Narrow"/>
                <w:sz w:val="20"/>
                <w:szCs w:val="20"/>
                <w:u w:val="single"/>
              </w:rPr>
              <w:t xml:space="preserve">Přípustné využití: </w:t>
            </w:r>
          </w:p>
          <w:p w14:paraId="12820E97"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veřejné nebo související dopravní infrastruktury</w:t>
            </w:r>
          </w:p>
          <w:p w14:paraId="22766085"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veřejné nebo související technické infrastruktury</w:t>
            </w:r>
          </w:p>
          <w:p w14:paraId="3261817E"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další zeleň (např. stromořadí, aleje, remízy, ÚSES), vodní toky a plochy, protipovodňové, retenční a protierozní opatření</w:t>
            </w:r>
          </w:p>
          <w:p w14:paraId="61B19AEF" w14:textId="77777777" w:rsidR="004F7DE9" w:rsidRPr="00A43CB2" w:rsidRDefault="004F7DE9" w:rsidP="004F7DE9">
            <w:pPr>
              <w:ind w:left="360" w:right="67" w:firstLine="0"/>
              <w:rPr>
                <w:rFonts w:ascii="Arial Narrow" w:hAnsi="Arial Narrow"/>
                <w:sz w:val="19"/>
                <w:szCs w:val="19"/>
                <w:u w:val="single"/>
              </w:rPr>
            </w:pPr>
          </w:p>
          <w:p w14:paraId="7591ACB2" w14:textId="77777777" w:rsidR="004F7DE9" w:rsidRPr="00A43CB2" w:rsidRDefault="004F7DE9" w:rsidP="004F7DE9">
            <w:pPr>
              <w:ind w:right="67" w:firstLine="0"/>
              <w:rPr>
                <w:rFonts w:ascii="Arial Narrow" w:hAnsi="Arial Narrow"/>
                <w:sz w:val="20"/>
                <w:szCs w:val="20"/>
                <w:u w:val="single"/>
              </w:rPr>
            </w:pPr>
            <w:r w:rsidRPr="00A43CB2">
              <w:rPr>
                <w:rFonts w:ascii="Arial Narrow" w:hAnsi="Arial Narrow"/>
                <w:sz w:val="20"/>
                <w:szCs w:val="20"/>
                <w:u w:val="single"/>
              </w:rPr>
              <w:t>Podmíněně přípustné:</w:t>
            </w:r>
          </w:p>
          <w:p w14:paraId="709B1BC0"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zařízení a jiná opatření pro lesnictví nebo vodní hospodářství (včetně staveb, které s nimi bezprostředně souvisejí včetně oplocení), které svým účelem a kapacitou odpovídají charakteru a výměře místně souvisejících pozemků a jsou technologicky přímo vázány na dané stanoviště</w:t>
            </w:r>
          </w:p>
          <w:p w14:paraId="098494F5"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a technická opatření (včetně staveb, které s nimi bezprostředně souvisejí včetně oplocení), které zlepší podmínky využití území pro účely rekreace a cestovního ruchu (např. cyklistické stezky, hygienická zařízení, ekologická a informační centra) a neznemožní průchodnost krajinou, v měřítku úměrném potenciálu území a v souladu s jeho charakterem</w:t>
            </w:r>
          </w:p>
          <w:p w14:paraId="3E532663" w14:textId="77777777" w:rsidR="004F7DE9" w:rsidRPr="00A43CB2" w:rsidRDefault="004F7DE9" w:rsidP="004F7DE9">
            <w:pPr>
              <w:ind w:right="67" w:firstLine="0"/>
              <w:rPr>
                <w:rFonts w:ascii="Arial Narrow" w:hAnsi="Arial Narrow"/>
                <w:sz w:val="19"/>
                <w:szCs w:val="19"/>
              </w:rPr>
            </w:pPr>
            <w:r w:rsidRPr="00A43CB2">
              <w:rPr>
                <w:rFonts w:ascii="Arial Narrow" w:hAnsi="Arial Narrow"/>
                <w:sz w:val="20"/>
                <w:szCs w:val="20"/>
                <w:u w:val="single"/>
              </w:rPr>
              <w:t>Nepřípustné využití:</w:t>
            </w:r>
            <w:r w:rsidRPr="00A43CB2">
              <w:rPr>
                <w:rFonts w:ascii="Arial Narrow" w:hAnsi="Arial Narrow"/>
                <w:sz w:val="19"/>
                <w:szCs w:val="19"/>
              </w:rPr>
              <w:t xml:space="preserve"> </w:t>
            </w:r>
          </w:p>
          <w:p w14:paraId="16F48453"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bydlení v rodinných domech</w:t>
            </w:r>
          </w:p>
          <w:p w14:paraId="3D852E42"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bydlení v bytových domech</w:t>
            </w:r>
          </w:p>
          <w:p w14:paraId="394C661B"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lastRenderedPageBreak/>
              <w:t>stavby nebo opatření pro rodinnou rekreaci</w:t>
            </w:r>
          </w:p>
          <w:p w14:paraId="42F5E244" w14:textId="77777777" w:rsidR="004F7DE9" w:rsidRPr="00A43CB2" w:rsidRDefault="004F7DE9" w:rsidP="00950A75">
            <w:pPr>
              <w:pStyle w:val="Odstavecseseznamem"/>
              <w:numPr>
                <w:ilvl w:val="0"/>
                <w:numId w:val="9"/>
              </w:numPr>
              <w:ind w:right="67"/>
              <w:rPr>
                <w:rFonts w:ascii="Arial Narrow" w:hAnsi="Arial Narrow"/>
                <w:sz w:val="20"/>
              </w:rPr>
            </w:pPr>
            <w:r w:rsidRPr="00A43CB2">
              <w:rPr>
                <w:rFonts w:ascii="Arial Narrow" w:hAnsi="Arial Narrow"/>
                <w:sz w:val="20"/>
                <w:szCs w:val="20"/>
              </w:rPr>
              <w:t xml:space="preserve">stavby nebo opatření pro </w:t>
            </w:r>
            <w:r w:rsidRPr="00A43CB2">
              <w:rPr>
                <w:rFonts w:ascii="Arial Narrow" w:hAnsi="Arial Narrow"/>
                <w:sz w:val="20"/>
              </w:rPr>
              <w:t>občanské vybavení pro veřejnou infrastrukturu</w:t>
            </w:r>
          </w:p>
          <w:p w14:paraId="6DF616FA" w14:textId="77777777" w:rsidR="004F7DE9" w:rsidRPr="00A43CB2" w:rsidRDefault="004F7DE9" w:rsidP="00950A75">
            <w:pPr>
              <w:pStyle w:val="Odstavecseseznamem"/>
              <w:numPr>
                <w:ilvl w:val="0"/>
                <w:numId w:val="9"/>
              </w:numPr>
              <w:ind w:right="67"/>
              <w:rPr>
                <w:rFonts w:ascii="Arial Narrow" w:hAnsi="Arial Narrow"/>
                <w:sz w:val="20"/>
              </w:rPr>
            </w:pPr>
            <w:r w:rsidRPr="00A43CB2">
              <w:rPr>
                <w:rFonts w:ascii="Arial Narrow" w:hAnsi="Arial Narrow"/>
                <w:sz w:val="20"/>
              </w:rPr>
              <w:t>stavby výroby a skladování</w:t>
            </w:r>
          </w:p>
          <w:p w14:paraId="14DC7194" w14:textId="77777777" w:rsidR="004F7DE9" w:rsidRPr="00A43CB2" w:rsidRDefault="004F7DE9" w:rsidP="00950A75">
            <w:pPr>
              <w:pStyle w:val="Odstavecseseznamem"/>
              <w:numPr>
                <w:ilvl w:val="0"/>
                <w:numId w:val="9"/>
              </w:numPr>
              <w:ind w:right="67"/>
              <w:rPr>
                <w:rFonts w:ascii="Arial Narrow" w:hAnsi="Arial Narrow"/>
                <w:sz w:val="20"/>
                <w:szCs w:val="20"/>
                <w:u w:val="single"/>
              </w:rPr>
            </w:pPr>
            <w:r w:rsidRPr="00A43CB2">
              <w:rPr>
                <w:rFonts w:ascii="Arial Narrow" w:hAnsi="Arial Narrow"/>
                <w:sz w:val="20"/>
              </w:rPr>
              <w:t>veškeré stavby a činnosti nesouvisející s hlavním a přípustným využitím</w:t>
            </w:r>
          </w:p>
          <w:p w14:paraId="67FDFEE0" w14:textId="77777777" w:rsidR="004F7DE9" w:rsidRPr="00A43CB2" w:rsidRDefault="004F7DE9" w:rsidP="00950A75">
            <w:pPr>
              <w:pStyle w:val="Odstavecseseznamem"/>
              <w:numPr>
                <w:ilvl w:val="0"/>
                <w:numId w:val="9"/>
              </w:numPr>
              <w:ind w:right="67"/>
              <w:rPr>
                <w:rFonts w:ascii="Arial Narrow" w:hAnsi="Arial Narrow"/>
                <w:sz w:val="20"/>
                <w:szCs w:val="20"/>
                <w:u w:val="single"/>
              </w:rPr>
            </w:pPr>
            <w:r w:rsidRPr="00A43CB2">
              <w:rPr>
                <w:rFonts w:ascii="Arial Narrow" w:hAnsi="Arial Narrow"/>
                <w:sz w:val="20"/>
                <w:szCs w:val="20"/>
              </w:rPr>
              <w:t>stavby pro reklamu</w:t>
            </w:r>
          </w:p>
          <w:p w14:paraId="1627B57D" w14:textId="77777777" w:rsidR="004F7DE9" w:rsidRPr="00A43CB2" w:rsidRDefault="004F7DE9" w:rsidP="00950A75">
            <w:pPr>
              <w:pStyle w:val="Odstavecseseznamem"/>
              <w:numPr>
                <w:ilvl w:val="0"/>
                <w:numId w:val="9"/>
              </w:numPr>
              <w:ind w:right="67"/>
              <w:rPr>
                <w:sz w:val="19"/>
                <w:szCs w:val="19"/>
              </w:rPr>
            </w:pPr>
            <w:r w:rsidRPr="00A43CB2">
              <w:rPr>
                <w:rFonts w:ascii="Arial Narrow" w:hAnsi="Arial Narrow"/>
                <w:sz w:val="20"/>
                <w:szCs w:val="20"/>
              </w:rPr>
              <w:t>stavby, zařízení a jiná opatření pro zemědělství, těžbu nerostů, včetně staveb, které s nimi bezprostředně souvisejí včetně oplocení</w:t>
            </w:r>
          </w:p>
          <w:p w14:paraId="0C6A3549"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Podmínky prostorového uspořádání</w:t>
            </w:r>
            <w:r w:rsidRPr="00A43CB2">
              <w:rPr>
                <w:rFonts w:ascii="Arial Narrow" w:hAnsi="Arial Narrow"/>
                <w:sz w:val="20"/>
                <w:szCs w:val="20"/>
              </w:rPr>
              <w:t>:</w:t>
            </w:r>
          </w:p>
          <w:p w14:paraId="618ADFD3" w14:textId="77777777" w:rsidR="004F7DE9" w:rsidRPr="00A43CB2" w:rsidRDefault="004F7DE9" w:rsidP="004F7DE9">
            <w:pPr>
              <w:pStyle w:val="Odstavecseseznamem"/>
              <w:ind w:left="720" w:right="67" w:firstLine="0"/>
              <w:rPr>
                <w:sz w:val="19"/>
                <w:szCs w:val="19"/>
              </w:rPr>
            </w:pPr>
            <w:r w:rsidRPr="00A43CB2">
              <w:rPr>
                <w:rFonts w:ascii="Arial Narrow" w:hAnsi="Arial Narrow"/>
                <w:sz w:val="20"/>
              </w:rPr>
              <w:t>nejsou</w:t>
            </w:r>
            <w:r w:rsidRPr="00A43CB2">
              <w:rPr>
                <w:rFonts w:ascii="Arial Narrow" w:hAnsi="Arial Narrow"/>
                <w:sz w:val="20"/>
                <w:szCs w:val="20"/>
              </w:rPr>
              <w:t xml:space="preserve"> stanoveny</w:t>
            </w:r>
          </w:p>
        </w:tc>
      </w:tr>
      <w:tr w:rsidR="004F7DE9" w:rsidRPr="007711BD" w14:paraId="19EFD542" w14:textId="77777777" w:rsidTr="004F7DE9">
        <w:tc>
          <w:tcPr>
            <w:tcW w:w="937" w:type="dxa"/>
            <w:tcBorders>
              <w:top w:val="single" w:sz="4" w:space="0" w:color="000000"/>
              <w:left w:val="single" w:sz="4" w:space="0" w:color="000000"/>
              <w:bottom w:val="single" w:sz="4" w:space="0" w:color="000000"/>
            </w:tcBorders>
            <w:shd w:val="clear" w:color="auto" w:fill="auto"/>
            <w:vAlign w:val="center"/>
          </w:tcPr>
          <w:p w14:paraId="133911A3" w14:textId="77777777" w:rsidR="004F7DE9" w:rsidRPr="00A43CB2" w:rsidRDefault="004F7DE9" w:rsidP="004F7DE9">
            <w:pPr>
              <w:ind w:right="67" w:firstLine="0"/>
              <w:jc w:val="center"/>
              <w:rPr>
                <w:rFonts w:ascii="Arial Narrow" w:hAnsi="Arial Narrow"/>
                <w:caps/>
                <w:sz w:val="20"/>
                <w:szCs w:val="20"/>
              </w:rPr>
            </w:pPr>
            <w:r w:rsidRPr="00A43CB2">
              <w:rPr>
                <w:rFonts w:ascii="Arial Narrow" w:hAnsi="Arial Narrow"/>
                <w:b/>
                <w:szCs w:val="22"/>
              </w:rPr>
              <w:lastRenderedPageBreak/>
              <w:t>NP</w:t>
            </w:r>
          </w:p>
        </w:tc>
        <w:tc>
          <w:tcPr>
            <w:tcW w:w="2838" w:type="dxa"/>
            <w:tcBorders>
              <w:top w:val="single" w:sz="4" w:space="0" w:color="000000"/>
              <w:left w:val="single" w:sz="4" w:space="0" w:color="000000"/>
              <w:bottom w:val="single" w:sz="4" w:space="0" w:color="000000"/>
            </w:tcBorders>
            <w:shd w:val="clear" w:color="auto" w:fill="auto"/>
            <w:vAlign w:val="center"/>
          </w:tcPr>
          <w:p w14:paraId="0F664E98" w14:textId="77777777" w:rsidR="004F7DE9" w:rsidRPr="00A43CB2" w:rsidRDefault="004F7DE9" w:rsidP="004F7DE9">
            <w:pPr>
              <w:ind w:right="67" w:firstLine="0"/>
              <w:jc w:val="left"/>
              <w:rPr>
                <w:rFonts w:ascii="Arial Narrow" w:hAnsi="Arial Narrow"/>
                <w:sz w:val="20"/>
                <w:szCs w:val="20"/>
                <w:u w:val="single"/>
              </w:rPr>
            </w:pPr>
            <w:r w:rsidRPr="00A43CB2">
              <w:rPr>
                <w:rFonts w:ascii="Arial Narrow" w:hAnsi="Arial Narrow"/>
                <w:caps/>
                <w:sz w:val="20"/>
                <w:szCs w:val="20"/>
              </w:rPr>
              <w:t>PLOCHY PŘÍRODNÍ</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62E1CF6B"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Hlavní využití</w:t>
            </w:r>
            <w:r w:rsidRPr="00A43CB2">
              <w:rPr>
                <w:rFonts w:ascii="Arial Narrow" w:hAnsi="Arial Narrow"/>
                <w:sz w:val="20"/>
                <w:szCs w:val="20"/>
              </w:rPr>
              <w:t xml:space="preserve">: </w:t>
            </w:r>
          </w:p>
          <w:p w14:paraId="0BDF308A" w14:textId="77777777" w:rsidR="004F7DE9" w:rsidRPr="00A43CB2" w:rsidRDefault="004F7DE9" w:rsidP="00950A75">
            <w:pPr>
              <w:pStyle w:val="Odstavecseseznamem"/>
              <w:numPr>
                <w:ilvl w:val="0"/>
                <w:numId w:val="9"/>
              </w:numPr>
              <w:ind w:right="67"/>
              <w:rPr>
                <w:rFonts w:ascii="Arial Narrow" w:hAnsi="Arial Narrow"/>
                <w:sz w:val="20"/>
                <w:szCs w:val="20"/>
                <w:u w:val="single"/>
              </w:rPr>
            </w:pPr>
            <w:r w:rsidRPr="00A43CB2">
              <w:rPr>
                <w:rFonts w:ascii="Arial Narrow" w:hAnsi="Arial Narrow"/>
                <w:sz w:val="20"/>
                <w:szCs w:val="20"/>
              </w:rPr>
              <w:t>biocentra a biokoridory, přírodní památky, přírodních rezervace, významné krajinné prvky</w:t>
            </w:r>
          </w:p>
          <w:p w14:paraId="0C55CA7E"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Přípustné využití:</w:t>
            </w:r>
            <w:r w:rsidRPr="00A43CB2">
              <w:rPr>
                <w:rFonts w:ascii="Arial Narrow" w:hAnsi="Arial Narrow"/>
                <w:sz w:val="20"/>
                <w:szCs w:val="20"/>
              </w:rPr>
              <w:t xml:space="preserve"> </w:t>
            </w:r>
          </w:p>
          <w:p w14:paraId="52460BA1" w14:textId="77777777" w:rsidR="004F7DE9" w:rsidRPr="00A43CB2" w:rsidRDefault="004F7DE9" w:rsidP="00950A75">
            <w:pPr>
              <w:pStyle w:val="Odstavecseseznamem"/>
              <w:numPr>
                <w:ilvl w:val="0"/>
                <w:numId w:val="9"/>
              </w:numPr>
              <w:ind w:right="67"/>
              <w:rPr>
                <w:rFonts w:ascii="Arial Narrow" w:hAnsi="Arial Narrow"/>
                <w:sz w:val="20"/>
                <w:szCs w:val="20"/>
                <w:u w:val="single"/>
              </w:rPr>
            </w:pPr>
            <w:r w:rsidRPr="00A43CB2">
              <w:rPr>
                <w:rFonts w:ascii="Arial Narrow" w:hAnsi="Arial Narrow"/>
                <w:color w:val="000000"/>
                <w:sz w:val="20"/>
                <w:szCs w:val="20"/>
              </w:rPr>
              <w:t>lesy, trvale travní porosty, mokřady a přírodní vodní plochy. Na těchto plochách lze v souladu s jejich charakterem umisťovat stavby</w:t>
            </w:r>
            <w:r w:rsidRPr="00A43CB2">
              <w:rPr>
                <w:rFonts w:ascii="Arial Narrow" w:hAnsi="Arial Narrow"/>
                <w:sz w:val="20"/>
                <w:szCs w:val="20"/>
              </w:rPr>
              <w:t xml:space="preserve">, zařízení, a jiná opatření pouze pro vodní hospodářství, pro ochranu přírody a krajiny. </w:t>
            </w:r>
          </w:p>
          <w:p w14:paraId="643900BE" w14:textId="77777777" w:rsidR="004F7DE9" w:rsidRPr="00A43CB2" w:rsidRDefault="004F7DE9" w:rsidP="00950A75">
            <w:pPr>
              <w:pStyle w:val="Odstavecseseznamem"/>
              <w:numPr>
                <w:ilvl w:val="0"/>
                <w:numId w:val="9"/>
              </w:numPr>
              <w:ind w:right="67"/>
              <w:rPr>
                <w:rFonts w:ascii="Arial Narrow" w:hAnsi="Arial Narrow"/>
                <w:sz w:val="20"/>
                <w:szCs w:val="20"/>
                <w:u w:val="single"/>
              </w:rPr>
            </w:pPr>
            <w:r w:rsidRPr="00A43CB2">
              <w:rPr>
                <w:rFonts w:ascii="Arial Narrow" w:hAnsi="Arial Narrow"/>
                <w:sz w:val="20"/>
                <w:szCs w:val="20"/>
              </w:rPr>
              <w:t>o</w:t>
            </w:r>
            <w:r w:rsidRPr="00A43CB2">
              <w:rPr>
                <w:rFonts w:ascii="Arial Narrow" w:hAnsi="Arial Narrow"/>
                <w:color w:val="000000"/>
                <w:sz w:val="20"/>
                <w:szCs w:val="20"/>
              </w:rPr>
              <w:t>patření pro protierozní a protipovodňovou ochranu</w:t>
            </w:r>
          </w:p>
          <w:p w14:paraId="79DE7062"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Podmíněně přípustné využití</w:t>
            </w:r>
            <w:r w:rsidRPr="00A43CB2">
              <w:rPr>
                <w:rFonts w:ascii="Arial Narrow" w:hAnsi="Arial Narrow"/>
                <w:sz w:val="20"/>
                <w:szCs w:val="20"/>
              </w:rPr>
              <w:t xml:space="preserve">: </w:t>
            </w:r>
          </w:p>
          <w:p w14:paraId="658A4700"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související dopravní a technická infrastruktura, pozemky pro snižování nebezpečí ekologických a přírodních katastrof a pro odstraňování jejich důsledků – obojí za podmínky, že nebudou mít nepřiměřený nežádoucí vliv na hlavní využití</w:t>
            </w:r>
          </w:p>
          <w:p w14:paraId="04D2BE52"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Nepřípustné využití</w:t>
            </w:r>
            <w:r w:rsidRPr="00A43CB2">
              <w:rPr>
                <w:rFonts w:ascii="Arial Narrow" w:hAnsi="Arial Narrow"/>
                <w:sz w:val="20"/>
                <w:szCs w:val="20"/>
              </w:rPr>
              <w:t xml:space="preserve">: </w:t>
            </w:r>
          </w:p>
          <w:p w14:paraId="23DBF1CF"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bydlení v rodinných domech</w:t>
            </w:r>
          </w:p>
          <w:p w14:paraId="47D85782"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bydlení v bytových domech</w:t>
            </w:r>
          </w:p>
          <w:p w14:paraId="51A1F0BD"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rodinnou rekreaci</w:t>
            </w:r>
          </w:p>
          <w:p w14:paraId="4C9D6CAF"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občanské vybavení pro veřejnou infrastrukturu</w:t>
            </w:r>
          </w:p>
          <w:p w14:paraId="4E5F503D"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výroby a skladování</w:t>
            </w:r>
          </w:p>
          <w:p w14:paraId="399605C2" w14:textId="77777777" w:rsidR="004F7DE9" w:rsidRPr="00A43CB2" w:rsidRDefault="004F7DE9" w:rsidP="00950A75">
            <w:pPr>
              <w:pStyle w:val="Odstavecseseznamem"/>
              <w:numPr>
                <w:ilvl w:val="0"/>
                <w:numId w:val="9"/>
              </w:numPr>
              <w:ind w:right="67"/>
              <w:rPr>
                <w:sz w:val="20"/>
                <w:szCs w:val="20"/>
              </w:rPr>
            </w:pPr>
            <w:r w:rsidRPr="00A43CB2">
              <w:rPr>
                <w:rFonts w:ascii="Arial Narrow" w:hAnsi="Arial Narrow"/>
                <w:sz w:val="20"/>
                <w:szCs w:val="20"/>
              </w:rPr>
              <w:t>stavby pro reklamu</w:t>
            </w:r>
          </w:p>
          <w:p w14:paraId="4B67B5E6"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zařízení a jiná opatření pro zemědělství, lesnictví, těžbu nerostů, včetně staveb, které s nimi bezprostředně souvisejí včetně oplocení</w:t>
            </w:r>
          </w:p>
          <w:p w14:paraId="64BA0AE6" w14:textId="77777777" w:rsidR="004F7DE9" w:rsidRPr="005F30E1" w:rsidRDefault="004F7DE9" w:rsidP="00950A75">
            <w:pPr>
              <w:pStyle w:val="Odstavecseseznamem"/>
              <w:numPr>
                <w:ilvl w:val="0"/>
                <w:numId w:val="9"/>
              </w:numPr>
              <w:ind w:right="67"/>
              <w:rPr>
                <w:sz w:val="20"/>
                <w:szCs w:val="20"/>
              </w:rPr>
            </w:pPr>
            <w:r w:rsidRPr="00A43CB2">
              <w:rPr>
                <w:rFonts w:ascii="Arial Narrow" w:hAnsi="Arial Narrow"/>
                <w:sz w:val="20"/>
                <w:szCs w:val="20"/>
              </w:rPr>
              <w:t>veškeré stavby a činnosti nesouvisející s hlavním a přípustným využitím</w:t>
            </w:r>
          </w:p>
          <w:p w14:paraId="50410B4C" w14:textId="77777777" w:rsidR="005F30E1" w:rsidRPr="00A43CB2" w:rsidRDefault="005F30E1" w:rsidP="005F30E1">
            <w:pPr>
              <w:pStyle w:val="Odstavecseseznamem"/>
              <w:ind w:left="720" w:right="67" w:firstLine="0"/>
              <w:rPr>
                <w:sz w:val="20"/>
                <w:szCs w:val="20"/>
              </w:rPr>
            </w:pPr>
          </w:p>
          <w:p w14:paraId="6A5B321B"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Podmínky prostorového uspořádání</w:t>
            </w:r>
            <w:r w:rsidRPr="00A43CB2">
              <w:rPr>
                <w:rFonts w:ascii="Arial Narrow" w:hAnsi="Arial Narrow"/>
                <w:sz w:val="20"/>
                <w:szCs w:val="20"/>
              </w:rPr>
              <w:t>:</w:t>
            </w:r>
          </w:p>
          <w:p w14:paraId="479E2B4C" w14:textId="77777777" w:rsidR="004F7DE9" w:rsidRPr="00A43CB2" w:rsidRDefault="004F7DE9" w:rsidP="004F7DE9">
            <w:pPr>
              <w:pStyle w:val="Odstavecseseznamem"/>
              <w:ind w:left="720" w:right="67" w:firstLine="0"/>
              <w:rPr>
                <w:sz w:val="20"/>
                <w:szCs w:val="20"/>
              </w:rPr>
            </w:pPr>
            <w:r w:rsidRPr="00A43CB2">
              <w:rPr>
                <w:rFonts w:ascii="Arial Narrow" w:hAnsi="Arial Narrow"/>
                <w:sz w:val="20"/>
                <w:szCs w:val="20"/>
              </w:rPr>
              <w:t>nejsou stanoveny</w:t>
            </w:r>
          </w:p>
        </w:tc>
      </w:tr>
      <w:tr w:rsidR="004F7DE9" w:rsidRPr="007711BD" w14:paraId="21328092" w14:textId="77777777" w:rsidTr="004F7DE9">
        <w:tc>
          <w:tcPr>
            <w:tcW w:w="937" w:type="dxa"/>
            <w:tcBorders>
              <w:top w:val="single" w:sz="4" w:space="0" w:color="000000"/>
              <w:left w:val="single" w:sz="4" w:space="0" w:color="000000"/>
              <w:bottom w:val="single" w:sz="4" w:space="0" w:color="000000"/>
            </w:tcBorders>
            <w:shd w:val="clear" w:color="auto" w:fill="auto"/>
          </w:tcPr>
          <w:p w14:paraId="20D505DE" w14:textId="77777777" w:rsidR="004F7DE9" w:rsidRPr="00A43CB2" w:rsidRDefault="004F7DE9" w:rsidP="004F7DE9">
            <w:pPr>
              <w:ind w:right="67" w:firstLine="0"/>
              <w:jc w:val="center"/>
              <w:rPr>
                <w:rFonts w:ascii="Arial Narrow" w:hAnsi="Arial Narrow"/>
                <w:b/>
              </w:rPr>
            </w:pPr>
          </w:p>
          <w:p w14:paraId="274ED4AA" w14:textId="77777777" w:rsidR="004F7DE9" w:rsidRPr="00A43CB2" w:rsidRDefault="004F7DE9" w:rsidP="004F7DE9">
            <w:pPr>
              <w:ind w:right="67" w:firstLine="0"/>
              <w:jc w:val="center"/>
              <w:rPr>
                <w:rFonts w:ascii="Arial Narrow" w:hAnsi="Arial Narrow"/>
                <w:b/>
              </w:rPr>
            </w:pPr>
          </w:p>
          <w:p w14:paraId="16414E62" w14:textId="77777777" w:rsidR="004F7DE9" w:rsidRPr="00A43CB2" w:rsidRDefault="004F7DE9" w:rsidP="004F7DE9">
            <w:pPr>
              <w:ind w:right="67" w:firstLine="0"/>
              <w:rPr>
                <w:rFonts w:ascii="Arial Narrow" w:hAnsi="Arial Narrow"/>
                <w:b/>
              </w:rPr>
            </w:pPr>
            <w:r w:rsidRPr="00A43CB2">
              <w:rPr>
                <w:rFonts w:ascii="Arial Narrow" w:hAnsi="Arial Narrow"/>
                <w:b/>
              </w:rPr>
              <w:t xml:space="preserve">  MN</w:t>
            </w:r>
          </w:p>
          <w:p w14:paraId="6268CA29" w14:textId="77777777" w:rsidR="004F7DE9" w:rsidRPr="00A43CB2" w:rsidRDefault="004F7DE9" w:rsidP="004F7DE9">
            <w:pPr>
              <w:ind w:right="67" w:firstLine="0"/>
              <w:jc w:val="center"/>
              <w:rPr>
                <w:rFonts w:ascii="Arial Narrow" w:hAnsi="Arial Narrow"/>
                <w:b/>
              </w:rPr>
            </w:pPr>
          </w:p>
          <w:p w14:paraId="69206873" w14:textId="77777777" w:rsidR="004F7DE9" w:rsidRPr="00A43CB2" w:rsidRDefault="004F7DE9" w:rsidP="004F7DE9">
            <w:pPr>
              <w:ind w:right="67" w:firstLine="0"/>
              <w:jc w:val="center"/>
              <w:rPr>
                <w:rFonts w:ascii="Arial Narrow" w:hAnsi="Arial Narrow"/>
                <w:b/>
              </w:rPr>
            </w:pPr>
            <w:r w:rsidRPr="00A43CB2">
              <w:rPr>
                <w:rFonts w:ascii="Arial Narrow" w:hAnsi="Arial Narrow"/>
                <w:b/>
              </w:rPr>
              <w:t>MN.p</w:t>
            </w:r>
          </w:p>
          <w:p w14:paraId="1B53F0A7" w14:textId="77777777" w:rsidR="004F7DE9" w:rsidRPr="00A43CB2" w:rsidRDefault="004F7DE9" w:rsidP="004F7DE9">
            <w:pPr>
              <w:ind w:right="67" w:firstLine="0"/>
              <w:jc w:val="center"/>
              <w:rPr>
                <w:rFonts w:ascii="Arial Narrow" w:hAnsi="Arial Narrow"/>
                <w:b/>
              </w:rPr>
            </w:pPr>
          </w:p>
          <w:p w14:paraId="7E43E738" w14:textId="77777777" w:rsidR="004F7DE9" w:rsidRPr="00A43CB2" w:rsidRDefault="004F7DE9" w:rsidP="004F7DE9">
            <w:pPr>
              <w:ind w:right="67" w:firstLine="0"/>
              <w:jc w:val="center"/>
              <w:rPr>
                <w:rFonts w:ascii="Arial Narrow" w:hAnsi="Arial Narrow"/>
                <w:b/>
              </w:rPr>
            </w:pPr>
          </w:p>
          <w:p w14:paraId="0E0A4429" w14:textId="77777777" w:rsidR="004F7DE9" w:rsidRPr="00A43CB2" w:rsidRDefault="004F7DE9" w:rsidP="004F7DE9">
            <w:pPr>
              <w:ind w:right="67" w:firstLine="0"/>
              <w:jc w:val="center"/>
              <w:rPr>
                <w:rFonts w:ascii="Arial Narrow" w:hAnsi="Arial Narrow"/>
                <w:b/>
              </w:rPr>
            </w:pPr>
            <w:r w:rsidRPr="00A43CB2">
              <w:rPr>
                <w:rFonts w:ascii="Arial Narrow" w:hAnsi="Arial Narrow"/>
                <w:b/>
              </w:rPr>
              <w:t>MN.w</w:t>
            </w:r>
          </w:p>
          <w:p w14:paraId="3AE59344" w14:textId="77777777" w:rsidR="004F7DE9" w:rsidRPr="00A43CB2" w:rsidRDefault="004F7DE9" w:rsidP="004F7DE9">
            <w:pPr>
              <w:ind w:right="67" w:firstLine="0"/>
              <w:jc w:val="center"/>
              <w:rPr>
                <w:rFonts w:ascii="Arial Narrow" w:hAnsi="Arial Narrow"/>
                <w:b/>
              </w:rPr>
            </w:pPr>
          </w:p>
          <w:p w14:paraId="144F5E4A" w14:textId="77777777" w:rsidR="004F7DE9" w:rsidRPr="00A43CB2" w:rsidRDefault="004F7DE9" w:rsidP="004F7DE9">
            <w:pPr>
              <w:ind w:right="67" w:firstLine="0"/>
              <w:jc w:val="center"/>
              <w:rPr>
                <w:rFonts w:ascii="Arial Narrow" w:hAnsi="Arial Narrow"/>
                <w:b/>
              </w:rPr>
            </w:pPr>
          </w:p>
          <w:p w14:paraId="43E0F468" w14:textId="77777777" w:rsidR="004F7DE9" w:rsidRPr="00A43CB2" w:rsidRDefault="004F7DE9" w:rsidP="004F7DE9">
            <w:pPr>
              <w:ind w:right="67" w:firstLine="0"/>
              <w:jc w:val="center"/>
              <w:rPr>
                <w:rFonts w:ascii="Arial Narrow" w:hAnsi="Arial Narrow"/>
                <w:bCs/>
                <w:caps/>
                <w:sz w:val="20"/>
                <w:szCs w:val="20"/>
              </w:rPr>
            </w:pPr>
            <w:r w:rsidRPr="00A43CB2">
              <w:rPr>
                <w:rFonts w:ascii="Arial Narrow" w:hAnsi="Arial Narrow"/>
                <w:b/>
              </w:rPr>
              <w:t>MN.o</w:t>
            </w:r>
          </w:p>
        </w:tc>
        <w:tc>
          <w:tcPr>
            <w:tcW w:w="2838" w:type="dxa"/>
            <w:tcBorders>
              <w:top w:val="single" w:sz="4" w:space="0" w:color="000000"/>
              <w:left w:val="single" w:sz="4" w:space="0" w:color="000000"/>
              <w:bottom w:val="single" w:sz="4" w:space="0" w:color="000000"/>
            </w:tcBorders>
            <w:shd w:val="clear" w:color="auto" w:fill="auto"/>
          </w:tcPr>
          <w:p w14:paraId="280D041D" w14:textId="77777777" w:rsidR="004F7DE9" w:rsidRPr="00A43CB2" w:rsidRDefault="004F7DE9" w:rsidP="004F7DE9">
            <w:pPr>
              <w:ind w:right="67" w:firstLine="0"/>
              <w:jc w:val="left"/>
              <w:rPr>
                <w:rFonts w:ascii="Arial Narrow" w:hAnsi="Arial Narrow"/>
                <w:bCs/>
                <w:caps/>
                <w:sz w:val="20"/>
                <w:szCs w:val="20"/>
              </w:rPr>
            </w:pPr>
          </w:p>
          <w:p w14:paraId="16638735" w14:textId="77777777" w:rsidR="004F7DE9" w:rsidRPr="00A43CB2" w:rsidRDefault="004F7DE9" w:rsidP="004F7DE9">
            <w:pPr>
              <w:ind w:right="67" w:firstLine="0"/>
              <w:jc w:val="left"/>
              <w:rPr>
                <w:rFonts w:ascii="Arial Narrow" w:hAnsi="Arial Narrow"/>
                <w:bCs/>
                <w:caps/>
                <w:sz w:val="20"/>
                <w:szCs w:val="20"/>
              </w:rPr>
            </w:pPr>
          </w:p>
          <w:p w14:paraId="0346B85A" w14:textId="77777777" w:rsidR="004F7DE9" w:rsidRPr="00A43CB2" w:rsidRDefault="004F7DE9" w:rsidP="004F7DE9">
            <w:pPr>
              <w:ind w:right="67" w:firstLine="0"/>
              <w:jc w:val="left"/>
              <w:rPr>
                <w:rFonts w:ascii="Arial Narrow" w:hAnsi="Arial Narrow"/>
                <w:bCs/>
                <w:caps/>
                <w:sz w:val="20"/>
                <w:szCs w:val="20"/>
              </w:rPr>
            </w:pPr>
            <w:r w:rsidRPr="00A43CB2">
              <w:rPr>
                <w:rFonts w:ascii="Arial Narrow" w:hAnsi="Arial Narrow"/>
                <w:bCs/>
                <w:caps/>
                <w:sz w:val="20"/>
                <w:szCs w:val="20"/>
              </w:rPr>
              <w:t>Plochy smíšené nezastavěného území</w:t>
            </w:r>
          </w:p>
          <w:p w14:paraId="4B1AFBBC" w14:textId="77777777" w:rsidR="004F7DE9" w:rsidRPr="00A43CB2" w:rsidRDefault="004F7DE9" w:rsidP="004F7DE9">
            <w:pPr>
              <w:ind w:right="67" w:firstLine="0"/>
              <w:jc w:val="left"/>
              <w:rPr>
                <w:rFonts w:ascii="Arial Narrow" w:hAnsi="Arial Narrow"/>
                <w:bCs/>
                <w:caps/>
                <w:sz w:val="20"/>
                <w:szCs w:val="20"/>
              </w:rPr>
            </w:pPr>
          </w:p>
          <w:p w14:paraId="65382720" w14:textId="77777777" w:rsidR="004F7DE9" w:rsidRPr="00A43CB2" w:rsidRDefault="004F7DE9" w:rsidP="004F7DE9">
            <w:pPr>
              <w:ind w:right="67" w:firstLine="0"/>
              <w:jc w:val="left"/>
              <w:rPr>
                <w:rFonts w:ascii="Arial Narrow" w:hAnsi="Arial Narrow"/>
                <w:bCs/>
                <w:caps/>
                <w:sz w:val="20"/>
                <w:szCs w:val="20"/>
              </w:rPr>
            </w:pPr>
            <w:r w:rsidRPr="00A43CB2">
              <w:rPr>
                <w:rFonts w:ascii="Arial Narrow" w:hAnsi="Arial Narrow"/>
                <w:bCs/>
                <w:caps/>
                <w:sz w:val="20"/>
                <w:szCs w:val="20"/>
              </w:rPr>
              <w:t>- přírodní priority</w:t>
            </w:r>
          </w:p>
          <w:p w14:paraId="3641E093" w14:textId="77777777" w:rsidR="004F7DE9" w:rsidRPr="00A43CB2" w:rsidRDefault="004F7DE9" w:rsidP="004F7DE9">
            <w:pPr>
              <w:ind w:right="67" w:firstLine="0"/>
              <w:jc w:val="left"/>
              <w:rPr>
                <w:rFonts w:ascii="Arial Narrow" w:hAnsi="Arial Narrow"/>
                <w:bCs/>
                <w:caps/>
                <w:sz w:val="20"/>
                <w:szCs w:val="20"/>
              </w:rPr>
            </w:pPr>
          </w:p>
          <w:p w14:paraId="18513B1A" w14:textId="77777777" w:rsidR="004F7DE9" w:rsidRPr="00A43CB2" w:rsidRDefault="004F7DE9" w:rsidP="004F7DE9">
            <w:pPr>
              <w:ind w:right="67" w:firstLine="0"/>
              <w:jc w:val="left"/>
              <w:rPr>
                <w:rFonts w:ascii="Arial Narrow" w:hAnsi="Arial Narrow"/>
                <w:bCs/>
                <w:caps/>
                <w:sz w:val="20"/>
                <w:szCs w:val="20"/>
              </w:rPr>
            </w:pPr>
            <w:r w:rsidRPr="00A43CB2">
              <w:rPr>
                <w:rFonts w:ascii="Arial Narrow" w:hAnsi="Arial Narrow"/>
                <w:bCs/>
                <w:caps/>
                <w:sz w:val="20"/>
                <w:szCs w:val="20"/>
              </w:rPr>
              <w:t>- vodohospodářské zájmy</w:t>
            </w:r>
          </w:p>
          <w:p w14:paraId="7F5503CC" w14:textId="77777777" w:rsidR="004F7DE9" w:rsidRPr="00A43CB2" w:rsidRDefault="004F7DE9" w:rsidP="004F7DE9">
            <w:pPr>
              <w:ind w:right="67" w:firstLine="0"/>
              <w:jc w:val="left"/>
              <w:rPr>
                <w:rFonts w:ascii="Arial Narrow" w:hAnsi="Arial Narrow"/>
                <w:bCs/>
                <w:caps/>
                <w:sz w:val="20"/>
                <w:szCs w:val="20"/>
              </w:rPr>
            </w:pPr>
          </w:p>
          <w:p w14:paraId="7B7FA184" w14:textId="77777777" w:rsidR="004F7DE9" w:rsidRPr="00A43CB2" w:rsidRDefault="004F7DE9" w:rsidP="00950A75">
            <w:pPr>
              <w:pStyle w:val="Odstavecseseznamem"/>
              <w:numPr>
                <w:ilvl w:val="0"/>
                <w:numId w:val="9"/>
              </w:numPr>
              <w:tabs>
                <w:tab w:val="num" w:pos="360"/>
              </w:tabs>
              <w:ind w:left="0" w:right="67" w:firstLine="0"/>
              <w:jc w:val="left"/>
              <w:rPr>
                <w:rFonts w:ascii="Arial Narrow" w:hAnsi="Arial Narrow"/>
                <w:sz w:val="20"/>
                <w:szCs w:val="20"/>
              </w:rPr>
            </w:pPr>
            <w:r w:rsidRPr="00A43CB2">
              <w:rPr>
                <w:rFonts w:ascii="Arial Narrow" w:hAnsi="Arial Narrow"/>
                <w:sz w:val="20"/>
                <w:szCs w:val="20"/>
              </w:rPr>
              <w:t>OCHRANA PROTI OHROŽENÍ ÚZEMÍ</w:t>
            </w:r>
          </w:p>
        </w:tc>
        <w:tc>
          <w:tcPr>
            <w:tcW w:w="5491" w:type="dxa"/>
            <w:tcBorders>
              <w:top w:val="single" w:sz="4" w:space="0" w:color="000000"/>
              <w:left w:val="single" w:sz="4" w:space="0" w:color="000000"/>
              <w:bottom w:val="single" w:sz="4" w:space="0" w:color="000000"/>
              <w:right w:val="single" w:sz="4" w:space="0" w:color="000000"/>
            </w:tcBorders>
            <w:shd w:val="clear" w:color="auto" w:fill="auto"/>
          </w:tcPr>
          <w:p w14:paraId="6A644142"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Hlavní využití</w:t>
            </w:r>
            <w:r w:rsidRPr="00A43CB2">
              <w:rPr>
                <w:rFonts w:ascii="Arial Narrow" w:hAnsi="Arial Narrow"/>
                <w:sz w:val="20"/>
                <w:szCs w:val="20"/>
              </w:rPr>
              <w:t xml:space="preserve">: </w:t>
            </w:r>
          </w:p>
          <w:p w14:paraId="23286801"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plochy smíšené nezastavěného území</w:t>
            </w:r>
          </w:p>
          <w:p w14:paraId="602ABED6"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Přípustné využití:</w:t>
            </w:r>
            <w:r w:rsidRPr="00A43CB2">
              <w:rPr>
                <w:rFonts w:ascii="Arial Narrow" w:hAnsi="Arial Narrow"/>
                <w:sz w:val="20"/>
                <w:szCs w:val="20"/>
              </w:rPr>
              <w:t xml:space="preserve"> </w:t>
            </w:r>
          </w:p>
          <w:p w14:paraId="62E7F4BA" w14:textId="77777777" w:rsidR="004F7DE9" w:rsidRPr="00A43CB2" w:rsidRDefault="004F7DE9" w:rsidP="00950A75">
            <w:pPr>
              <w:pStyle w:val="Odstavecseseznamem"/>
              <w:numPr>
                <w:ilvl w:val="0"/>
                <w:numId w:val="9"/>
              </w:numPr>
              <w:ind w:right="67"/>
              <w:rPr>
                <w:rFonts w:ascii="Arial Narrow" w:hAnsi="Arial Narrow"/>
                <w:sz w:val="20"/>
                <w:szCs w:val="20"/>
                <w:u w:val="single"/>
              </w:rPr>
            </w:pPr>
            <w:r w:rsidRPr="00A43CB2">
              <w:rPr>
                <w:rFonts w:ascii="Arial Narrow" w:hAnsi="Arial Narrow"/>
                <w:sz w:val="20"/>
                <w:szCs w:val="20"/>
              </w:rPr>
              <w:t>pozemky zemědělského půdního fondu (tj. orná půda, chmelnice, vinice, zahrady, ovocné sady, trvalé travní porosty)</w:t>
            </w:r>
          </w:p>
          <w:p w14:paraId="77A46D5E"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pozemky určené k plnění funkcí lesa</w:t>
            </w:r>
          </w:p>
          <w:p w14:paraId="7A049B44"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veřejné nebo související dopravní infrastruktury</w:t>
            </w:r>
          </w:p>
          <w:p w14:paraId="1DC5841B"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veřejné nebo související technické infrastruktury</w:t>
            </w:r>
          </w:p>
          <w:p w14:paraId="3D69B1C9"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drobné doprovodné a sakrální architektury (např. odpočívadla, plastiky, turistické přístřešky, altány, kaple, boží muka), další zeleň (např. stromořadí, aleje, remízy, USES), vodní toky a plochy, protipovodňové, retenční a protierozní opatření</w:t>
            </w:r>
          </w:p>
          <w:p w14:paraId="1AD64BC8"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Podmíněně přípustné využití</w:t>
            </w:r>
            <w:r w:rsidRPr="00A43CB2">
              <w:rPr>
                <w:rFonts w:ascii="Arial Narrow" w:hAnsi="Arial Narrow"/>
                <w:sz w:val="20"/>
                <w:szCs w:val="20"/>
              </w:rPr>
              <w:t xml:space="preserve">: </w:t>
            </w:r>
          </w:p>
          <w:p w14:paraId="2A25F061"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zařízení a jiná opatření pro zemědělství, lesnictví nebo vodní hospodářství (včetně staveb, které s nimi bezprostředně souvisejí včetně oplocení), které svým účelem a kapacitou odpovídají charakteru a výměře místně souvisejících pozemků a jsou technologicky přímo vázány na dané stanoviště</w:t>
            </w:r>
          </w:p>
          <w:p w14:paraId="0C837FF9"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 xml:space="preserve">stavby a technická opatření (včetně staveb, které s nimi </w:t>
            </w:r>
            <w:r w:rsidRPr="00A43CB2">
              <w:rPr>
                <w:rFonts w:ascii="Arial Narrow" w:hAnsi="Arial Narrow"/>
                <w:sz w:val="20"/>
                <w:szCs w:val="20"/>
              </w:rPr>
              <w:lastRenderedPageBreak/>
              <w:t>bezprostředně souvisejí včetně oplocení), které zlepší podmínky využití území pro účely rekreace a cestovního ruchu (např. cyklistické stezky, hygienická zařízení, ekologická a informační centra) a neznemožní průchodnost krajinou, v měřítku úměrném potenciálu území a v souladu s jeho charakterem</w:t>
            </w:r>
          </w:p>
          <w:p w14:paraId="2BD138EB" w14:textId="77777777" w:rsidR="004F7DE9" w:rsidRPr="00A43CB2" w:rsidRDefault="004F7DE9" w:rsidP="00950A75">
            <w:pPr>
              <w:pStyle w:val="Odstavecseseznamem"/>
              <w:numPr>
                <w:ilvl w:val="0"/>
                <w:numId w:val="9"/>
              </w:numPr>
              <w:ind w:right="67"/>
              <w:rPr>
                <w:rFonts w:ascii="Arial Narrow" w:hAnsi="Arial Narrow"/>
                <w:sz w:val="19"/>
                <w:szCs w:val="19"/>
              </w:rPr>
            </w:pPr>
            <w:r w:rsidRPr="00A43CB2">
              <w:rPr>
                <w:rFonts w:ascii="Arial Narrow" w:hAnsi="Arial Narrow"/>
                <w:sz w:val="20"/>
                <w:szCs w:val="20"/>
              </w:rPr>
              <w:t>oplocení pozemků obory pro zvěř a pastevní chov v přírodním prostředí, pokud nebude kolidovat s cestní sítí, ÚSES, chráněným přírodním územím atp.</w:t>
            </w:r>
          </w:p>
          <w:p w14:paraId="14815176" w14:textId="77777777" w:rsidR="004F7DE9" w:rsidRPr="004B46AD" w:rsidRDefault="004F7DE9" w:rsidP="004B46AD">
            <w:pPr>
              <w:ind w:right="67" w:firstLine="0"/>
              <w:rPr>
                <w:rFonts w:ascii="Arial Narrow" w:hAnsi="Arial Narrow"/>
                <w:sz w:val="20"/>
                <w:szCs w:val="20"/>
              </w:rPr>
            </w:pPr>
          </w:p>
          <w:p w14:paraId="401ED749"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Nepřípustné využití</w:t>
            </w:r>
            <w:r w:rsidRPr="00A43CB2">
              <w:rPr>
                <w:rFonts w:ascii="Arial Narrow" w:hAnsi="Arial Narrow"/>
                <w:sz w:val="20"/>
                <w:szCs w:val="20"/>
              </w:rPr>
              <w:t xml:space="preserve">: </w:t>
            </w:r>
          </w:p>
          <w:p w14:paraId="7A35E6EE"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bydlení v rodinných domech</w:t>
            </w:r>
          </w:p>
          <w:p w14:paraId="00E92962"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bydlení v bytových domech</w:t>
            </w:r>
          </w:p>
          <w:p w14:paraId="0BE53DE4" w14:textId="77777777" w:rsidR="004F7DE9" w:rsidRPr="00A43CB2" w:rsidRDefault="004F7DE9" w:rsidP="00950A75">
            <w:pPr>
              <w:pStyle w:val="Odstavecseseznamem"/>
              <w:numPr>
                <w:ilvl w:val="0"/>
                <w:numId w:val="9"/>
              </w:numPr>
              <w:ind w:right="67"/>
              <w:rPr>
                <w:rFonts w:ascii="Arial Narrow" w:hAnsi="Arial Narrow"/>
                <w:sz w:val="20"/>
                <w:szCs w:val="20"/>
              </w:rPr>
            </w:pPr>
            <w:r w:rsidRPr="00A43CB2">
              <w:rPr>
                <w:rFonts w:ascii="Arial Narrow" w:hAnsi="Arial Narrow"/>
                <w:sz w:val="20"/>
                <w:szCs w:val="20"/>
              </w:rPr>
              <w:t>stavby nebo opatření pro rodinnou rekreaci</w:t>
            </w:r>
          </w:p>
          <w:p w14:paraId="74840A86" w14:textId="77777777" w:rsidR="004F7DE9" w:rsidRPr="00A43CB2" w:rsidRDefault="004F7DE9" w:rsidP="00950A75">
            <w:pPr>
              <w:pStyle w:val="Odstavecseseznamem"/>
              <w:numPr>
                <w:ilvl w:val="0"/>
                <w:numId w:val="9"/>
              </w:numPr>
              <w:ind w:right="67"/>
              <w:rPr>
                <w:rFonts w:ascii="Arial Narrow" w:hAnsi="Arial Narrow"/>
                <w:sz w:val="20"/>
              </w:rPr>
            </w:pPr>
            <w:r w:rsidRPr="00A43CB2">
              <w:rPr>
                <w:rFonts w:ascii="Arial Narrow" w:hAnsi="Arial Narrow"/>
                <w:sz w:val="20"/>
                <w:szCs w:val="20"/>
              </w:rPr>
              <w:t xml:space="preserve">stavby nebo opatření pro </w:t>
            </w:r>
            <w:r w:rsidRPr="00A43CB2">
              <w:rPr>
                <w:rFonts w:ascii="Arial Narrow" w:hAnsi="Arial Narrow"/>
                <w:sz w:val="20"/>
              </w:rPr>
              <w:t>občanské vybavení pro veřejnou infrastrukturu</w:t>
            </w:r>
          </w:p>
          <w:p w14:paraId="0894B2F4" w14:textId="77777777" w:rsidR="004F7DE9" w:rsidRPr="00A43CB2" w:rsidRDefault="004F7DE9" w:rsidP="00950A75">
            <w:pPr>
              <w:pStyle w:val="Odstavecseseznamem"/>
              <w:numPr>
                <w:ilvl w:val="0"/>
                <w:numId w:val="9"/>
              </w:numPr>
              <w:ind w:right="67"/>
              <w:rPr>
                <w:rFonts w:ascii="Arial Narrow" w:hAnsi="Arial Narrow"/>
                <w:sz w:val="20"/>
              </w:rPr>
            </w:pPr>
            <w:r w:rsidRPr="00A43CB2">
              <w:rPr>
                <w:rFonts w:ascii="Arial Narrow" w:hAnsi="Arial Narrow"/>
                <w:sz w:val="20"/>
              </w:rPr>
              <w:t>stavby výroby a skladování</w:t>
            </w:r>
          </w:p>
          <w:p w14:paraId="4BA1E4AD" w14:textId="77777777" w:rsidR="004F7DE9" w:rsidRPr="00A43CB2" w:rsidRDefault="004F7DE9" w:rsidP="00950A75">
            <w:pPr>
              <w:pStyle w:val="Odstavecseseznamem"/>
              <w:numPr>
                <w:ilvl w:val="0"/>
                <w:numId w:val="9"/>
              </w:numPr>
              <w:ind w:right="67"/>
              <w:rPr>
                <w:sz w:val="19"/>
                <w:szCs w:val="19"/>
              </w:rPr>
            </w:pPr>
            <w:r w:rsidRPr="00A43CB2">
              <w:rPr>
                <w:rFonts w:ascii="Arial Narrow" w:hAnsi="Arial Narrow"/>
                <w:sz w:val="20"/>
                <w:szCs w:val="20"/>
              </w:rPr>
              <w:t xml:space="preserve">stavby pro </w:t>
            </w:r>
            <w:r w:rsidRPr="00A43CB2">
              <w:rPr>
                <w:rFonts w:ascii="Arial Narrow" w:hAnsi="Arial Narrow"/>
                <w:sz w:val="20"/>
              </w:rPr>
              <w:t>reklamu</w:t>
            </w:r>
            <w:r w:rsidRPr="00A43CB2">
              <w:rPr>
                <w:rFonts w:ascii="Arial Narrow" w:hAnsi="Arial Narrow"/>
                <w:sz w:val="20"/>
                <w:szCs w:val="20"/>
              </w:rPr>
              <w:t xml:space="preserve"> </w:t>
            </w:r>
          </w:p>
          <w:p w14:paraId="1CCE96DE" w14:textId="77777777" w:rsidR="004F7DE9" w:rsidRPr="00A43CB2" w:rsidRDefault="004F7DE9" w:rsidP="00950A75">
            <w:pPr>
              <w:pStyle w:val="Odstavecseseznamem"/>
              <w:numPr>
                <w:ilvl w:val="0"/>
                <w:numId w:val="9"/>
              </w:numPr>
              <w:ind w:right="67"/>
              <w:rPr>
                <w:sz w:val="19"/>
                <w:szCs w:val="19"/>
              </w:rPr>
            </w:pPr>
            <w:r w:rsidRPr="00A43CB2">
              <w:rPr>
                <w:rFonts w:ascii="Arial Narrow" w:hAnsi="Arial Narrow"/>
                <w:sz w:val="20"/>
                <w:szCs w:val="20"/>
              </w:rPr>
              <w:t>stavby, zařízení a jiná opatření pro těžbu nerostů, včetně staveb, které s nimi bezprostředně souvisejí včetně oplocení</w:t>
            </w:r>
          </w:p>
          <w:p w14:paraId="3C7E8A35" w14:textId="77777777" w:rsidR="004F7DE9" w:rsidRPr="00A43CB2" w:rsidRDefault="004F7DE9" w:rsidP="00950A75">
            <w:pPr>
              <w:pStyle w:val="Odstavecseseznamem"/>
              <w:numPr>
                <w:ilvl w:val="0"/>
                <w:numId w:val="9"/>
              </w:numPr>
              <w:ind w:right="67"/>
              <w:rPr>
                <w:sz w:val="19"/>
                <w:szCs w:val="19"/>
              </w:rPr>
            </w:pPr>
            <w:r w:rsidRPr="00A43CB2">
              <w:rPr>
                <w:rFonts w:ascii="Arial Narrow" w:hAnsi="Arial Narrow"/>
                <w:sz w:val="20"/>
              </w:rPr>
              <w:t>veškeré stavby a činnosti nesouvisející s hlavním a přípustným využitím</w:t>
            </w:r>
          </w:p>
          <w:p w14:paraId="5D88D8A3" w14:textId="77777777" w:rsidR="004F7DE9" w:rsidRPr="00A43CB2" w:rsidRDefault="004F7DE9" w:rsidP="004F7DE9">
            <w:pPr>
              <w:ind w:right="67" w:firstLine="0"/>
              <w:rPr>
                <w:rFonts w:ascii="Arial Narrow" w:hAnsi="Arial Narrow"/>
                <w:sz w:val="20"/>
                <w:szCs w:val="20"/>
              </w:rPr>
            </w:pPr>
            <w:r w:rsidRPr="00A43CB2">
              <w:rPr>
                <w:rFonts w:ascii="Arial Narrow" w:hAnsi="Arial Narrow"/>
                <w:sz w:val="20"/>
                <w:szCs w:val="20"/>
                <w:u w:val="single"/>
              </w:rPr>
              <w:t>Podmínky prostorového uspořádání</w:t>
            </w:r>
            <w:r w:rsidRPr="00A43CB2">
              <w:rPr>
                <w:rFonts w:ascii="Arial Narrow" w:hAnsi="Arial Narrow"/>
                <w:sz w:val="20"/>
                <w:szCs w:val="20"/>
              </w:rPr>
              <w:t>:</w:t>
            </w:r>
          </w:p>
          <w:p w14:paraId="65EBC6B2" w14:textId="77777777" w:rsidR="004F7DE9" w:rsidRPr="00A43CB2" w:rsidRDefault="004F7DE9" w:rsidP="004F7DE9">
            <w:pPr>
              <w:pStyle w:val="Odstavecseseznamem"/>
              <w:ind w:left="720" w:right="67" w:firstLine="0"/>
              <w:rPr>
                <w:sz w:val="19"/>
                <w:szCs w:val="19"/>
              </w:rPr>
            </w:pPr>
            <w:r w:rsidRPr="00A43CB2">
              <w:rPr>
                <w:rFonts w:ascii="Arial Narrow" w:hAnsi="Arial Narrow"/>
                <w:sz w:val="20"/>
              </w:rPr>
              <w:t>nejsou</w:t>
            </w:r>
            <w:r w:rsidRPr="00A43CB2">
              <w:rPr>
                <w:rFonts w:ascii="Arial Narrow" w:hAnsi="Arial Narrow"/>
                <w:sz w:val="20"/>
                <w:szCs w:val="20"/>
              </w:rPr>
              <w:t xml:space="preserve"> stanoveny</w:t>
            </w:r>
          </w:p>
        </w:tc>
      </w:tr>
    </w:tbl>
    <w:p w14:paraId="297B15B7" w14:textId="77777777" w:rsidR="004F7DE9" w:rsidRDefault="004F7DE9" w:rsidP="00AF3709">
      <w:pPr>
        <w:pStyle w:val="Import1"/>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100" w:lineRule="atLeast"/>
        <w:ind w:left="0"/>
        <w:jc w:val="both"/>
        <w:rPr>
          <w:rFonts w:ascii="Arial Narrow" w:hAnsi="Arial Narrow"/>
          <w:bCs/>
          <w:i/>
          <w:iCs/>
          <w:sz w:val="22"/>
          <w:szCs w:val="22"/>
        </w:rPr>
      </w:pPr>
    </w:p>
    <w:p w14:paraId="71FCDB8E" w14:textId="77777777" w:rsidR="004F7DE9" w:rsidRPr="00A43CB2" w:rsidRDefault="004F7DE9" w:rsidP="004F7DE9">
      <w:pPr>
        <w:pStyle w:val="Import1"/>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100" w:lineRule="atLeast"/>
        <w:ind w:left="0"/>
        <w:jc w:val="both"/>
        <w:rPr>
          <w:rFonts w:ascii="Arial Narrow" w:hAnsi="Arial Narrow"/>
          <w:bCs/>
          <w:iCs/>
          <w:sz w:val="22"/>
          <w:szCs w:val="22"/>
        </w:rPr>
      </w:pPr>
      <w:r w:rsidRPr="00A43CB2">
        <w:rPr>
          <w:rFonts w:ascii="Arial Narrow" w:hAnsi="Arial Narrow"/>
          <w:bCs/>
          <w:iCs/>
          <w:sz w:val="22"/>
          <w:szCs w:val="22"/>
        </w:rPr>
        <w:t xml:space="preserve">Územní rozsah ploch s rozdílným způsobem využití je zakreslen ve výkrese: </w:t>
      </w:r>
      <w:r w:rsidRPr="00A43CB2">
        <w:rPr>
          <w:rFonts w:ascii="Arial Narrow" w:hAnsi="Arial Narrow"/>
          <w:sz w:val="22"/>
          <w:szCs w:val="22"/>
        </w:rPr>
        <w:t>I.2b Hlavní výkres</w:t>
      </w:r>
      <w:r w:rsidRPr="00A43CB2">
        <w:rPr>
          <w:rFonts w:ascii="Arial Narrow" w:hAnsi="Arial Narrow"/>
          <w:bCs/>
          <w:iCs/>
          <w:sz w:val="22"/>
          <w:szCs w:val="22"/>
        </w:rPr>
        <w:t>. Ve výkrese jsou od sebe plochy s rozdílným způsobem využití rozlišeny barvou a kódem.</w:t>
      </w:r>
    </w:p>
    <w:p w14:paraId="0C7FBAC5" w14:textId="77777777" w:rsidR="00704217" w:rsidRPr="004F7DE9" w:rsidRDefault="00704217" w:rsidP="00A56196">
      <w:pPr>
        <w:suppressAutoHyphens w:val="0"/>
        <w:ind w:firstLine="0"/>
        <w:jc w:val="left"/>
        <w:rPr>
          <w:rFonts w:ascii="Arial Narrow" w:hAnsi="Arial Narrow"/>
          <w:b/>
          <w:i/>
          <w:szCs w:val="22"/>
        </w:rPr>
      </w:pPr>
    </w:p>
    <w:p w14:paraId="1B2CC580" w14:textId="77777777" w:rsidR="00532BF7" w:rsidRPr="004F7DE9" w:rsidRDefault="00532BF7" w:rsidP="00F7339B">
      <w:pPr>
        <w:pStyle w:val="Nadpis3"/>
      </w:pPr>
      <w:bookmarkStart w:id="313" w:name="_Toc75175515"/>
      <w:r w:rsidRPr="004F7DE9">
        <w:t xml:space="preserve">Koridory </w:t>
      </w:r>
      <w:r w:rsidR="00903700">
        <w:t>technické</w:t>
      </w:r>
      <w:r w:rsidRPr="004F7DE9">
        <w:t xml:space="preserve"> infrastruktury</w:t>
      </w:r>
      <w:bookmarkEnd w:id="313"/>
    </w:p>
    <w:p w14:paraId="1FA1803E" w14:textId="77777777" w:rsidR="00423523" w:rsidRPr="00903700" w:rsidRDefault="00423523" w:rsidP="00950A75">
      <w:pPr>
        <w:pStyle w:val="Zkladntext"/>
        <w:numPr>
          <w:ilvl w:val="0"/>
          <w:numId w:val="9"/>
        </w:numPr>
        <w:ind w:right="67"/>
        <w:rPr>
          <w:rFonts w:ascii="Arial Narrow" w:hAnsi="Arial Narrow" w:cs="Arial"/>
          <w:b/>
          <w:i w:val="0"/>
          <w:szCs w:val="22"/>
        </w:rPr>
      </w:pPr>
      <w:r w:rsidRPr="00903700">
        <w:rPr>
          <w:rFonts w:ascii="Arial Narrow" w:hAnsi="Arial Narrow" w:cs="Arial"/>
          <w:i w:val="0"/>
          <w:szCs w:val="22"/>
        </w:rPr>
        <w:t xml:space="preserve">Koridor je plocha vymezená územním plánem pro umístění vedení </w:t>
      </w:r>
      <w:r w:rsidR="00903700" w:rsidRPr="00903700">
        <w:rPr>
          <w:rFonts w:ascii="Arial Narrow" w:hAnsi="Arial Narrow" w:cs="Arial"/>
          <w:i w:val="0"/>
          <w:szCs w:val="22"/>
        </w:rPr>
        <w:t>technické</w:t>
      </w:r>
      <w:r w:rsidRPr="00903700">
        <w:rPr>
          <w:rFonts w:ascii="Arial Narrow" w:hAnsi="Arial Narrow" w:cs="Arial"/>
          <w:i w:val="0"/>
          <w:szCs w:val="22"/>
        </w:rPr>
        <w:t xml:space="preserve"> infrastruktury. Koridor vymezuje možné směrové odchylky osy trasy navrhované liniové stavby. V ploše koridoru lze umístit liniové vedení </w:t>
      </w:r>
      <w:r w:rsidR="00903700" w:rsidRPr="00903700">
        <w:rPr>
          <w:rFonts w:ascii="Arial Narrow" w:hAnsi="Arial Narrow" w:cs="Arial"/>
          <w:i w:val="0"/>
          <w:szCs w:val="22"/>
        </w:rPr>
        <w:t>technické</w:t>
      </w:r>
      <w:r w:rsidRPr="00903700">
        <w:rPr>
          <w:rFonts w:ascii="Arial Narrow" w:hAnsi="Arial Narrow" w:cs="Arial"/>
          <w:i w:val="0"/>
          <w:szCs w:val="22"/>
        </w:rPr>
        <w:t xml:space="preserve"> infrastruktury v poloze, která nejlépe vyhovuje místním podmínkám (po prověření v podrobné dokumentaci). </w:t>
      </w:r>
      <w:r w:rsidRPr="00903700">
        <w:rPr>
          <w:rFonts w:ascii="Arial Narrow" w:hAnsi="Arial Narrow" w:cs="Arial"/>
          <w:b/>
          <w:i w:val="0"/>
          <w:szCs w:val="22"/>
        </w:rPr>
        <w:t>Využití plochy koridoru nesmí znemožnit umístění liniové stavby.</w:t>
      </w:r>
    </w:p>
    <w:p w14:paraId="11C17B9B" w14:textId="77777777" w:rsidR="00903700" w:rsidRPr="00903700" w:rsidRDefault="00423523" w:rsidP="00950A75">
      <w:pPr>
        <w:pStyle w:val="Zkladntext"/>
        <w:numPr>
          <w:ilvl w:val="0"/>
          <w:numId w:val="9"/>
        </w:numPr>
        <w:ind w:right="67"/>
        <w:rPr>
          <w:rFonts w:ascii="Arial Narrow" w:hAnsi="Arial Narrow" w:cs="Arial"/>
          <w:i w:val="0"/>
          <w:szCs w:val="22"/>
        </w:rPr>
      </w:pPr>
      <w:r w:rsidRPr="00903700">
        <w:rPr>
          <w:rFonts w:ascii="Arial Narrow" w:hAnsi="Arial Narrow" w:cs="Arial"/>
          <w:i w:val="0"/>
          <w:szCs w:val="22"/>
        </w:rPr>
        <w:t xml:space="preserve">Vymezení koridoru považovat za </w:t>
      </w:r>
      <w:r w:rsidR="00D93703" w:rsidRPr="00903700">
        <w:rPr>
          <w:rFonts w:ascii="Arial Narrow" w:hAnsi="Arial Narrow" w:cs="Arial"/>
          <w:i w:val="0"/>
          <w:szCs w:val="22"/>
        </w:rPr>
        <w:t>maximální</w:t>
      </w:r>
      <w:r w:rsidRPr="00903700">
        <w:rPr>
          <w:rFonts w:ascii="Arial Narrow" w:hAnsi="Arial Narrow" w:cs="Arial"/>
          <w:i w:val="0"/>
          <w:szCs w:val="22"/>
        </w:rPr>
        <w:t xml:space="preserve">, tzn., že v koridoru musí být obsaženy i stavby nezbytné k zajištění funkceschopnosti liniové stavby </w:t>
      </w:r>
    </w:p>
    <w:p w14:paraId="46AF9BCF" w14:textId="77777777" w:rsidR="00423523" w:rsidRPr="00903700" w:rsidRDefault="00423523" w:rsidP="00950A75">
      <w:pPr>
        <w:pStyle w:val="Zkladntext"/>
        <w:numPr>
          <w:ilvl w:val="0"/>
          <w:numId w:val="9"/>
        </w:numPr>
        <w:ind w:right="67"/>
        <w:rPr>
          <w:rFonts w:ascii="Arial Narrow" w:hAnsi="Arial Narrow" w:cs="Arial"/>
          <w:i w:val="0"/>
          <w:szCs w:val="22"/>
        </w:rPr>
      </w:pPr>
      <w:r w:rsidRPr="00903700">
        <w:rPr>
          <w:rFonts w:ascii="Arial Narrow" w:hAnsi="Arial Narrow" w:cs="Arial"/>
          <w:i w:val="0"/>
          <w:szCs w:val="22"/>
        </w:rPr>
        <w:t>Koridory se vymezují jako zastavitelná plocha a chápe se tímto možnost umístění stavby související s účelem, pro který je koridor vymezen a to pouze v nezbytně nutném územním rozsahu.</w:t>
      </w:r>
    </w:p>
    <w:p w14:paraId="59F93E5F" w14:textId="77777777" w:rsidR="00423523" w:rsidRPr="004F7DE9" w:rsidRDefault="00423523" w:rsidP="007D277B">
      <w:pPr>
        <w:pStyle w:val="Zkladntext"/>
        <w:ind w:right="67" w:firstLine="0"/>
        <w:rPr>
          <w:rFonts w:ascii="Arial Narrow" w:hAnsi="Arial Narrow" w:cs="Arial"/>
          <w:color w:val="000000" w:themeColor="text1"/>
          <w:szCs w:val="22"/>
        </w:rPr>
      </w:pPr>
    </w:p>
    <w:p w14:paraId="49DAAB1D" w14:textId="77777777" w:rsidR="00532BF7" w:rsidRPr="00D97DD1" w:rsidRDefault="00532BF7" w:rsidP="00532BF7">
      <w:pPr>
        <w:pStyle w:val="Zkladntext"/>
        <w:ind w:right="67" w:firstLine="0"/>
        <w:rPr>
          <w:rFonts w:ascii="Arial Narrow" w:hAnsi="Arial Narrow" w:cs="Arial"/>
          <w:i w:val="0"/>
          <w:color w:val="000000" w:themeColor="text1"/>
          <w:szCs w:val="22"/>
        </w:rPr>
      </w:pPr>
      <w:r w:rsidRPr="00D97DD1">
        <w:rPr>
          <w:rFonts w:ascii="Arial Narrow" w:hAnsi="Arial Narrow" w:cs="Arial"/>
          <w:i w:val="0"/>
          <w:color w:val="000000" w:themeColor="text1"/>
          <w:szCs w:val="22"/>
        </w:rPr>
        <w:t>Navrhuj</w:t>
      </w:r>
      <w:r w:rsidR="00027293" w:rsidRPr="00D97DD1">
        <w:rPr>
          <w:rFonts w:ascii="Arial Narrow" w:hAnsi="Arial Narrow" w:cs="Arial"/>
          <w:i w:val="0"/>
          <w:color w:val="000000" w:themeColor="text1"/>
          <w:szCs w:val="22"/>
        </w:rPr>
        <w:t xml:space="preserve">e se </w:t>
      </w:r>
      <w:r w:rsidRPr="00D97DD1">
        <w:rPr>
          <w:rFonts w:ascii="Arial Narrow" w:hAnsi="Arial Narrow" w:cs="Arial"/>
          <w:i w:val="0"/>
          <w:color w:val="000000" w:themeColor="text1"/>
          <w:szCs w:val="22"/>
        </w:rPr>
        <w:t xml:space="preserve">koridor </w:t>
      </w:r>
      <w:r w:rsidR="00027293" w:rsidRPr="00D97DD1">
        <w:rPr>
          <w:rFonts w:ascii="Arial Narrow" w:hAnsi="Arial Narrow" w:cs="Arial"/>
          <w:i w:val="0"/>
          <w:color w:val="000000" w:themeColor="text1"/>
          <w:szCs w:val="22"/>
        </w:rPr>
        <w:t>dopravní</w:t>
      </w:r>
      <w:r w:rsidRPr="00D97DD1">
        <w:rPr>
          <w:rFonts w:ascii="Arial Narrow" w:hAnsi="Arial Narrow" w:cs="Arial"/>
          <w:i w:val="0"/>
          <w:color w:val="000000" w:themeColor="text1"/>
          <w:szCs w:val="22"/>
        </w:rPr>
        <w:t xml:space="preserve"> infrastruktury:</w:t>
      </w:r>
    </w:p>
    <w:tbl>
      <w:tblPr>
        <w:tblW w:w="4889" w:type="pct"/>
        <w:tblInd w:w="70" w:type="dxa"/>
        <w:tblLayout w:type="fixed"/>
        <w:tblCellMar>
          <w:left w:w="70" w:type="dxa"/>
          <w:right w:w="70" w:type="dxa"/>
        </w:tblCellMar>
        <w:tblLook w:val="0000" w:firstRow="0" w:lastRow="0" w:firstColumn="0" w:lastColumn="0" w:noHBand="0" w:noVBand="0"/>
      </w:tblPr>
      <w:tblGrid>
        <w:gridCol w:w="1276"/>
        <w:gridCol w:w="1419"/>
        <w:gridCol w:w="1275"/>
        <w:gridCol w:w="5340"/>
      </w:tblGrid>
      <w:tr w:rsidR="007D277B" w:rsidRPr="00D97DD1" w14:paraId="1D7128C4" w14:textId="77777777" w:rsidTr="00B918CD">
        <w:trPr>
          <w:trHeight w:val="450"/>
        </w:trPr>
        <w:tc>
          <w:tcPr>
            <w:tcW w:w="685" w:type="pct"/>
            <w:tcBorders>
              <w:top w:val="single" w:sz="4" w:space="0" w:color="auto"/>
              <w:left w:val="single" w:sz="4" w:space="0" w:color="auto"/>
              <w:bottom w:val="single" w:sz="4" w:space="0" w:color="auto"/>
              <w:right w:val="single" w:sz="4" w:space="0" w:color="auto"/>
            </w:tcBorders>
            <w:shd w:val="clear" w:color="auto" w:fill="DDD9C3"/>
            <w:vAlign w:val="center"/>
          </w:tcPr>
          <w:p w14:paraId="64E340E3" w14:textId="77777777" w:rsidR="007D277B" w:rsidRPr="00D97DD1" w:rsidRDefault="007D277B" w:rsidP="007D277B">
            <w:pPr>
              <w:ind w:firstLine="0"/>
              <w:rPr>
                <w:rFonts w:ascii="Arial Narrow" w:hAnsi="Arial Narrow"/>
                <w:b/>
                <w:bCs/>
              </w:rPr>
            </w:pPr>
            <w:r w:rsidRPr="00D97DD1">
              <w:rPr>
                <w:rFonts w:ascii="Arial Narrow" w:hAnsi="Arial Narrow"/>
              </w:rPr>
              <w:t>číslo plochy</w:t>
            </w:r>
          </w:p>
        </w:tc>
        <w:tc>
          <w:tcPr>
            <w:tcW w:w="762" w:type="pct"/>
            <w:tcBorders>
              <w:top w:val="single" w:sz="4" w:space="0" w:color="auto"/>
              <w:left w:val="single" w:sz="4" w:space="0" w:color="auto"/>
              <w:bottom w:val="single" w:sz="4" w:space="0" w:color="auto"/>
              <w:right w:val="single" w:sz="4" w:space="0" w:color="auto"/>
            </w:tcBorders>
            <w:shd w:val="clear" w:color="auto" w:fill="DDD9C3"/>
          </w:tcPr>
          <w:p w14:paraId="7D3D3DFF" w14:textId="77777777" w:rsidR="007D277B" w:rsidRPr="00D97DD1" w:rsidRDefault="007D277B" w:rsidP="007D277B">
            <w:pPr>
              <w:ind w:firstLine="0"/>
              <w:rPr>
                <w:rFonts w:ascii="Arial Narrow" w:hAnsi="Arial Narrow"/>
              </w:rPr>
            </w:pPr>
            <w:r w:rsidRPr="00D97DD1">
              <w:rPr>
                <w:rFonts w:ascii="Arial Narrow" w:hAnsi="Arial Narrow"/>
              </w:rPr>
              <w:t>druh plochy s rozdílným způsobem využití</w:t>
            </w:r>
          </w:p>
        </w:tc>
        <w:tc>
          <w:tcPr>
            <w:tcW w:w="685" w:type="pct"/>
            <w:tcBorders>
              <w:top w:val="single" w:sz="4" w:space="0" w:color="auto"/>
              <w:left w:val="single" w:sz="4" w:space="0" w:color="auto"/>
              <w:bottom w:val="single" w:sz="4" w:space="0" w:color="auto"/>
              <w:right w:val="single" w:sz="4" w:space="0" w:color="auto"/>
            </w:tcBorders>
            <w:shd w:val="clear" w:color="auto" w:fill="DDD9C3"/>
            <w:vAlign w:val="center"/>
          </w:tcPr>
          <w:p w14:paraId="3180514E" w14:textId="77777777" w:rsidR="007D277B" w:rsidRPr="00D97DD1" w:rsidRDefault="007D277B" w:rsidP="007D277B">
            <w:pPr>
              <w:ind w:firstLine="0"/>
              <w:rPr>
                <w:rFonts w:ascii="Arial Narrow" w:hAnsi="Arial Narrow"/>
              </w:rPr>
            </w:pPr>
            <w:r w:rsidRPr="00D97DD1">
              <w:rPr>
                <w:rFonts w:ascii="Arial Narrow" w:hAnsi="Arial Narrow"/>
              </w:rPr>
              <w:t>možné budoucí využití</w:t>
            </w:r>
          </w:p>
        </w:tc>
        <w:tc>
          <w:tcPr>
            <w:tcW w:w="2868" w:type="pct"/>
            <w:tcBorders>
              <w:top w:val="single" w:sz="4" w:space="0" w:color="auto"/>
              <w:left w:val="single" w:sz="4" w:space="0" w:color="auto"/>
              <w:bottom w:val="single" w:sz="4" w:space="0" w:color="auto"/>
              <w:right w:val="single" w:sz="4" w:space="0" w:color="auto"/>
            </w:tcBorders>
            <w:shd w:val="clear" w:color="auto" w:fill="DDD9C3"/>
            <w:vAlign w:val="center"/>
          </w:tcPr>
          <w:p w14:paraId="22BBE5F2" w14:textId="77777777" w:rsidR="007D277B" w:rsidRPr="00D97DD1" w:rsidRDefault="007D277B" w:rsidP="00423523">
            <w:pPr>
              <w:ind w:firstLine="0"/>
              <w:rPr>
                <w:rFonts w:ascii="Arial Narrow" w:hAnsi="Arial Narrow"/>
              </w:rPr>
            </w:pPr>
            <w:r w:rsidRPr="00D97DD1">
              <w:rPr>
                <w:rFonts w:ascii="Arial Narrow" w:hAnsi="Arial Narrow"/>
                <w:szCs w:val="22"/>
              </w:rPr>
              <w:t xml:space="preserve">Podmínky využití </w:t>
            </w:r>
            <w:r w:rsidR="00423523" w:rsidRPr="00D97DD1">
              <w:rPr>
                <w:rFonts w:ascii="Arial Narrow" w:hAnsi="Arial Narrow"/>
                <w:szCs w:val="22"/>
              </w:rPr>
              <w:t>koridoru technické infrastruktury</w:t>
            </w:r>
          </w:p>
        </w:tc>
      </w:tr>
      <w:tr w:rsidR="007D277B" w:rsidRPr="00D97DD1" w14:paraId="1EB1AC88" w14:textId="77777777" w:rsidTr="00B918CD">
        <w:trPr>
          <w:trHeight w:val="255"/>
        </w:trPr>
        <w:tc>
          <w:tcPr>
            <w:tcW w:w="685" w:type="pct"/>
            <w:tcBorders>
              <w:top w:val="single" w:sz="4" w:space="0" w:color="auto"/>
              <w:left w:val="single" w:sz="4" w:space="0" w:color="auto"/>
              <w:bottom w:val="single" w:sz="4" w:space="0" w:color="auto"/>
              <w:right w:val="single" w:sz="4" w:space="0" w:color="auto"/>
            </w:tcBorders>
            <w:noWrap/>
            <w:vAlign w:val="center"/>
          </w:tcPr>
          <w:p w14:paraId="1935B55B" w14:textId="77777777" w:rsidR="007D277B" w:rsidRPr="00D97DD1" w:rsidRDefault="00D97DD1" w:rsidP="00950690">
            <w:pPr>
              <w:ind w:firstLine="0"/>
              <w:rPr>
                <w:rFonts w:ascii="Arial Narrow" w:hAnsi="Arial Narrow"/>
                <w:b/>
                <w:bCs/>
              </w:rPr>
            </w:pPr>
            <w:r w:rsidRPr="0090417B">
              <w:rPr>
                <w:rFonts w:ascii="Arial Narrow" w:hAnsi="Arial Narrow"/>
                <w:b/>
                <w:bCs/>
              </w:rPr>
              <w:t>C</w:t>
            </w:r>
            <w:r w:rsidR="00950690" w:rsidRPr="0090417B">
              <w:rPr>
                <w:rFonts w:ascii="Arial Narrow" w:hAnsi="Arial Narrow"/>
                <w:b/>
                <w:bCs/>
              </w:rPr>
              <w:t>N</w:t>
            </w:r>
            <w:r w:rsidRPr="0090417B">
              <w:rPr>
                <w:rFonts w:ascii="Arial Narrow" w:hAnsi="Arial Narrow"/>
                <w:b/>
                <w:bCs/>
              </w:rPr>
              <w:t>Z-</w:t>
            </w:r>
            <w:r w:rsidRPr="00D97DD1">
              <w:rPr>
                <w:rFonts w:ascii="Arial Narrow" w:hAnsi="Arial Narrow"/>
                <w:b/>
                <w:bCs/>
              </w:rPr>
              <w:t xml:space="preserve"> TEE19</w:t>
            </w:r>
          </w:p>
        </w:tc>
        <w:tc>
          <w:tcPr>
            <w:tcW w:w="762" w:type="pct"/>
            <w:tcBorders>
              <w:top w:val="single" w:sz="4" w:space="0" w:color="auto"/>
              <w:left w:val="single" w:sz="4" w:space="0" w:color="auto"/>
              <w:bottom w:val="single" w:sz="4" w:space="0" w:color="auto"/>
              <w:right w:val="single" w:sz="4" w:space="0" w:color="auto"/>
            </w:tcBorders>
            <w:vAlign w:val="center"/>
          </w:tcPr>
          <w:p w14:paraId="3C7B28D8" w14:textId="77777777" w:rsidR="007D277B" w:rsidRPr="00D97DD1" w:rsidRDefault="00D97DD1" w:rsidP="007D277B">
            <w:pPr>
              <w:ind w:firstLine="0"/>
              <w:rPr>
                <w:rFonts w:ascii="Arial Narrow" w:hAnsi="Arial Narrow"/>
                <w:bCs/>
              </w:rPr>
            </w:pPr>
            <w:r w:rsidRPr="00D97DD1">
              <w:rPr>
                <w:rFonts w:ascii="Arial Narrow" w:hAnsi="Arial Narrow"/>
                <w:bCs/>
              </w:rPr>
              <w:t>TE</w:t>
            </w:r>
          </w:p>
        </w:tc>
        <w:tc>
          <w:tcPr>
            <w:tcW w:w="685" w:type="pct"/>
            <w:tcBorders>
              <w:top w:val="single" w:sz="4" w:space="0" w:color="auto"/>
              <w:left w:val="single" w:sz="4" w:space="0" w:color="auto"/>
              <w:bottom w:val="single" w:sz="4" w:space="0" w:color="auto"/>
              <w:right w:val="single" w:sz="4" w:space="0" w:color="auto"/>
            </w:tcBorders>
            <w:vAlign w:val="center"/>
          </w:tcPr>
          <w:p w14:paraId="5BDAB691" w14:textId="77777777" w:rsidR="007D277B" w:rsidRPr="00D97DD1" w:rsidRDefault="00EF5CBC" w:rsidP="00D97DD1">
            <w:pPr>
              <w:ind w:firstLine="0"/>
              <w:rPr>
                <w:rFonts w:ascii="Arial Narrow" w:hAnsi="Arial Narrow"/>
              </w:rPr>
            </w:pPr>
            <w:r w:rsidRPr="00D97DD1">
              <w:rPr>
                <w:rFonts w:ascii="Arial Narrow" w:hAnsi="Arial Narrow"/>
                <w:bCs/>
              </w:rPr>
              <w:t xml:space="preserve">Plochy </w:t>
            </w:r>
            <w:r w:rsidR="00D97DD1" w:rsidRPr="00D97DD1">
              <w:rPr>
                <w:rFonts w:ascii="Arial Narrow" w:hAnsi="Arial Narrow"/>
                <w:bCs/>
              </w:rPr>
              <w:t xml:space="preserve">technické </w:t>
            </w:r>
            <w:r w:rsidR="007D277B" w:rsidRPr="00D97DD1">
              <w:rPr>
                <w:rFonts w:ascii="Arial Narrow" w:hAnsi="Arial Narrow"/>
                <w:bCs/>
              </w:rPr>
              <w:t xml:space="preserve">infrastruktury - </w:t>
            </w:r>
            <w:r w:rsidR="00D97DD1" w:rsidRPr="00D97DD1">
              <w:rPr>
                <w:rFonts w:ascii="Arial Narrow" w:hAnsi="Arial Narrow"/>
                <w:bCs/>
              </w:rPr>
              <w:t>energetika</w:t>
            </w:r>
          </w:p>
        </w:tc>
        <w:tc>
          <w:tcPr>
            <w:tcW w:w="2868" w:type="pct"/>
            <w:tcBorders>
              <w:top w:val="single" w:sz="4" w:space="0" w:color="auto"/>
              <w:left w:val="single" w:sz="4" w:space="0" w:color="auto"/>
              <w:bottom w:val="single" w:sz="4" w:space="0" w:color="auto"/>
              <w:right w:val="single" w:sz="4" w:space="0" w:color="auto"/>
            </w:tcBorders>
            <w:noWrap/>
            <w:vAlign w:val="center"/>
          </w:tcPr>
          <w:p w14:paraId="709AB92E" w14:textId="77777777" w:rsidR="007D277B" w:rsidRPr="00B918CD" w:rsidRDefault="00B918CD" w:rsidP="00D97DD1">
            <w:pPr>
              <w:ind w:right="67" w:firstLine="0"/>
              <w:rPr>
                <w:rFonts w:ascii="Arial Narrow" w:hAnsi="Arial Narrow"/>
                <w:sz w:val="20"/>
              </w:rPr>
            </w:pPr>
            <w:r>
              <w:rPr>
                <w:rFonts w:ascii="Arial Narrow" w:hAnsi="Arial Narrow"/>
                <w:sz w:val="20"/>
              </w:rPr>
              <w:t xml:space="preserve">Koridor technické infrastruktury </w:t>
            </w:r>
            <w:r w:rsidRPr="0090417B">
              <w:rPr>
                <w:rFonts w:ascii="Arial Narrow" w:hAnsi="Arial Narrow"/>
                <w:sz w:val="20"/>
              </w:rPr>
              <w:t>CN</w:t>
            </w:r>
            <w:r w:rsidR="00982D92" w:rsidRPr="0090417B">
              <w:rPr>
                <w:rFonts w:ascii="Arial Narrow" w:hAnsi="Arial Narrow"/>
                <w:sz w:val="20"/>
              </w:rPr>
              <w:t>Z</w:t>
            </w:r>
            <w:r w:rsidRPr="0090417B">
              <w:rPr>
                <w:rFonts w:ascii="Arial Narrow" w:hAnsi="Arial Narrow"/>
                <w:sz w:val="20"/>
              </w:rPr>
              <w:t>-</w:t>
            </w:r>
            <w:r>
              <w:rPr>
                <w:rFonts w:ascii="Arial Narrow" w:hAnsi="Arial Narrow"/>
                <w:sz w:val="20"/>
              </w:rPr>
              <w:t xml:space="preserve">TEE19 - </w:t>
            </w:r>
            <w:r w:rsidR="00D97DD1" w:rsidRPr="00B918CD">
              <w:rPr>
                <w:rFonts w:ascii="Arial Narrow" w:hAnsi="Arial Narrow"/>
                <w:sz w:val="20"/>
              </w:rPr>
              <w:t>TS 110/22 kV; Rozstání (Olomoucký kraj) + napojení novým vedením na síť 110 kV.</w:t>
            </w:r>
          </w:p>
          <w:p w14:paraId="7ABF181D" w14:textId="77777777" w:rsidR="00B918CD" w:rsidRDefault="00B918CD" w:rsidP="00B918CD">
            <w:pPr>
              <w:ind w:right="67" w:firstLine="0"/>
              <w:rPr>
                <w:rFonts w:ascii="Arial Narrow" w:hAnsi="Arial Narrow"/>
                <w:sz w:val="20"/>
              </w:rPr>
            </w:pPr>
          </w:p>
          <w:p w14:paraId="100CFADD" w14:textId="77777777" w:rsidR="00B918CD" w:rsidRDefault="00B918CD" w:rsidP="00B918CD">
            <w:pPr>
              <w:ind w:right="67" w:firstLine="0"/>
              <w:rPr>
                <w:rFonts w:ascii="Arial Narrow" w:hAnsi="Arial Narrow"/>
                <w:sz w:val="20"/>
              </w:rPr>
            </w:pPr>
            <w:r>
              <w:rPr>
                <w:rFonts w:ascii="Arial Narrow" w:hAnsi="Arial Narrow"/>
                <w:sz w:val="20"/>
              </w:rPr>
              <w:t xml:space="preserve">Hlavní využití: </w:t>
            </w:r>
          </w:p>
          <w:p w14:paraId="5D009A2B" w14:textId="77777777" w:rsidR="00B918CD" w:rsidRDefault="00B918CD" w:rsidP="00B918CD">
            <w:pPr>
              <w:ind w:right="67" w:firstLine="0"/>
              <w:rPr>
                <w:rFonts w:ascii="Arial Narrow" w:hAnsi="Arial Narrow"/>
                <w:sz w:val="20"/>
              </w:rPr>
            </w:pPr>
            <w:r w:rsidRPr="00B918CD">
              <w:rPr>
                <w:rFonts w:ascii="Arial Narrow" w:hAnsi="Arial Narrow"/>
                <w:sz w:val="20"/>
              </w:rPr>
              <w:t xml:space="preserve">vedení, </w:t>
            </w:r>
            <w:r w:rsidRPr="00B918CD">
              <w:rPr>
                <w:rFonts w:ascii="Arial Narrow" w:hAnsi="Arial Narrow"/>
                <w:sz w:val="20"/>
                <w:szCs w:val="20"/>
              </w:rPr>
              <w:t>stavby</w:t>
            </w:r>
            <w:r w:rsidRPr="00B918CD">
              <w:rPr>
                <w:rFonts w:ascii="Arial Narrow" w:hAnsi="Arial Narrow"/>
                <w:sz w:val="20"/>
              </w:rPr>
              <w:t xml:space="preserve"> a s nimi provozně související zařízení technické infrastruktury </w:t>
            </w:r>
          </w:p>
          <w:p w14:paraId="7B275210" w14:textId="77777777" w:rsidR="00B918CD" w:rsidRPr="00B918CD" w:rsidRDefault="00B918CD" w:rsidP="00B918CD">
            <w:pPr>
              <w:ind w:right="67" w:firstLine="0"/>
              <w:rPr>
                <w:rFonts w:ascii="Arial Narrow" w:hAnsi="Arial Narrow"/>
                <w:sz w:val="20"/>
                <w:u w:val="single"/>
              </w:rPr>
            </w:pPr>
            <w:r w:rsidRPr="00B918CD">
              <w:rPr>
                <w:rFonts w:ascii="Arial Narrow" w:hAnsi="Arial Narrow"/>
                <w:sz w:val="20"/>
              </w:rPr>
              <w:t xml:space="preserve">(el, vedení, </w:t>
            </w:r>
            <w:r>
              <w:rPr>
                <w:rFonts w:ascii="Arial Narrow" w:hAnsi="Arial Narrow"/>
                <w:sz w:val="20"/>
              </w:rPr>
              <w:t>trafostanice</w:t>
            </w:r>
            <w:r w:rsidRPr="00B918CD">
              <w:rPr>
                <w:rFonts w:ascii="Arial Narrow" w:hAnsi="Arial Narrow"/>
                <w:sz w:val="20"/>
              </w:rPr>
              <w:t>, apod.)</w:t>
            </w:r>
          </w:p>
          <w:p w14:paraId="2E8425FA" w14:textId="77777777" w:rsidR="00B918CD" w:rsidRPr="00D97DD1" w:rsidRDefault="00B918CD" w:rsidP="00D97DD1">
            <w:pPr>
              <w:ind w:right="67" w:firstLine="0"/>
              <w:rPr>
                <w:rFonts w:ascii="Arial Narrow" w:hAnsi="Arial Narrow"/>
              </w:rPr>
            </w:pPr>
          </w:p>
        </w:tc>
      </w:tr>
    </w:tbl>
    <w:p w14:paraId="2134A68A" w14:textId="77777777" w:rsidR="00A56196" w:rsidRPr="004F7DE9" w:rsidRDefault="00A56196" w:rsidP="004F7DE9">
      <w:pPr>
        <w:pStyle w:val="Nadpis2"/>
      </w:pPr>
      <w:bookmarkStart w:id="314" w:name="_Toc282442558"/>
      <w:bookmarkStart w:id="315" w:name="_Toc282443400"/>
      <w:bookmarkStart w:id="316" w:name="_Toc387822064"/>
      <w:bookmarkStart w:id="317" w:name="_Toc387844873"/>
      <w:bookmarkStart w:id="318" w:name="_Toc75175516"/>
      <w:r w:rsidRPr="004F7DE9">
        <w:lastRenderedPageBreak/>
        <w:t>Vymezení veřejně prospěšných staveb, opatření, staveb a opatření k zajišťování obrany a bezpečnosti státu a ploch pro asanaci</w:t>
      </w:r>
      <w:bookmarkEnd w:id="314"/>
      <w:bookmarkEnd w:id="315"/>
      <w:r w:rsidRPr="004F7DE9">
        <w:t>, pro které lze práva k pozemkům stavbám vyvlastnit</w:t>
      </w:r>
      <w:bookmarkEnd w:id="316"/>
      <w:bookmarkEnd w:id="317"/>
      <w:bookmarkEnd w:id="318"/>
      <w:r w:rsidRPr="004F7DE9">
        <w:t xml:space="preserve"> </w:t>
      </w:r>
    </w:p>
    <w:p w14:paraId="7BE5BA65" w14:textId="77777777" w:rsidR="00AA062B" w:rsidRDefault="000B644D" w:rsidP="000B644D">
      <w:pPr>
        <w:pStyle w:val="Zkladntext"/>
        <w:ind w:right="67" w:firstLine="0"/>
        <w:rPr>
          <w:rFonts w:ascii="Arial Narrow" w:hAnsi="Arial Narrow"/>
          <w:i w:val="0"/>
          <w:szCs w:val="22"/>
        </w:rPr>
      </w:pPr>
      <w:r w:rsidRPr="00D97DD1">
        <w:rPr>
          <w:rFonts w:ascii="Arial Narrow" w:hAnsi="Arial Narrow"/>
          <w:i w:val="0"/>
          <w:szCs w:val="22"/>
        </w:rPr>
        <w:t>Územní plán vymezuje veřejně prospěšné stavby</w:t>
      </w:r>
      <w:r w:rsidR="00AA062B">
        <w:rPr>
          <w:rFonts w:ascii="Arial Narrow" w:hAnsi="Arial Narrow"/>
          <w:i w:val="0"/>
          <w:szCs w:val="22"/>
        </w:rPr>
        <w:t xml:space="preserve"> a koridory</w:t>
      </w:r>
      <w:r w:rsidRPr="00D97DD1">
        <w:rPr>
          <w:rFonts w:ascii="Arial Narrow" w:hAnsi="Arial Narrow"/>
          <w:i w:val="0"/>
          <w:szCs w:val="22"/>
        </w:rPr>
        <w:t>, veřejně prospěšná opatření</w:t>
      </w:r>
      <w:r w:rsidR="00D16C91" w:rsidRPr="00D97DD1">
        <w:rPr>
          <w:rFonts w:ascii="Arial Narrow" w:hAnsi="Arial Narrow"/>
          <w:i w:val="0"/>
          <w:szCs w:val="22"/>
        </w:rPr>
        <w:t xml:space="preserve"> a asanace</w:t>
      </w:r>
      <w:r w:rsidRPr="00D97DD1">
        <w:rPr>
          <w:rFonts w:ascii="Arial Narrow" w:hAnsi="Arial Narrow"/>
          <w:i w:val="0"/>
          <w:szCs w:val="22"/>
        </w:rPr>
        <w:t xml:space="preserve">, pro které je možné </w:t>
      </w:r>
      <w:r w:rsidRPr="00D97DD1">
        <w:rPr>
          <w:rFonts w:ascii="Arial Narrow" w:hAnsi="Arial Narrow"/>
          <w:b/>
          <w:i w:val="0"/>
          <w:szCs w:val="22"/>
        </w:rPr>
        <w:t xml:space="preserve">vyvlastnit práva k pozemkům a stavbám. </w:t>
      </w:r>
      <w:r w:rsidRPr="00D97DD1">
        <w:rPr>
          <w:rFonts w:ascii="Arial Narrow" w:hAnsi="Arial Narrow"/>
          <w:i w:val="0"/>
          <w:szCs w:val="22"/>
        </w:rPr>
        <w:t>Označení odpovídá popisu ve výkrese č.I.</w:t>
      </w:r>
      <w:r w:rsidR="00D16C91" w:rsidRPr="00D97DD1">
        <w:rPr>
          <w:rFonts w:ascii="Arial Narrow" w:hAnsi="Arial Narrow"/>
          <w:i w:val="0"/>
          <w:szCs w:val="22"/>
        </w:rPr>
        <w:t>2</w:t>
      </w:r>
      <w:r w:rsidR="00F655A0" w:rsidRPr="00D97DD1">
        <w:rPr>
          <w:rFonts w:ascii="Arial Narrow" w:hAnsi="Arial Narrow"/>
          <w:i w:val="0"/>
          <w:szCs w:val="22"/>
        </w:rPr>
        <w:t>e</w:t>
      </w:r>
      <w:r w:rsidRPr="00D97DD1">
        <w:rPr>
          <w:rFonts w:ascii="Arial Narrow" w:hAnsi="Arial Narrow"/>
          <w:i w:val="0"/>
          <w:szCs w:val="22"/>
        </w:rPr>
        <w:t>.</w:t>
      </w:r>
    </w:p>
    <w:p w14:paraId="372CB2B9" w14:textId="77777777" w:rsidR="00AA062B" w:rsidRDefault="00AA062B" w:rsidP="00AA062B">
      <w:pPr>
        <w:pStyle w:val="Zkladntext"/>
        <w:ind w:right="67" w:firstLine="0"/>
        <w:rPr>
          <w:rFonts w:ascii="Arial Narrow" w:hAnsi="Arial Narrow"/>
          <w:b/>
          <w:i w:val="0"/>
          <w:szCs w:val="22"/>
        </w:rPr>
      </w:pPr>
    </w:p>
    <w:p w14:paraId="48D12AC3" w14:textId="77777777" w:rsidR="00AA062B" w:rsidRPr="00AA062B" w:rsidRDefault="00AA062B" w:rsidP="00AA062B">
      <w:pPr>
        <w:pStyle w:val="Zkladntext"/>
        <w:ind w:right="67" w:firstLine="0"/>
        <w:rPr>
          <w:rFonts w:ascii="Arial Narrow" w:hAnsi="Arial Narrow"/>
          <w:b/>
          <w:i w:val="0"/>
          <w:szCs w:val="22"/>
        </w:rPr>
      </w:pPr>
      <w:r w:rsidRPr="00AA062B">
        <w:rPr>
          <w:rFonts w:ascii="Arial Narrow" w:hAnsi="Arial Narrow"/>
          <w:b/>
          <w:i w:val="0"/>
          <w:szCs w:val="22"/>
        </w:rPr>
        <w:t>Veřejně prospěšn</w:t>
      </w:r>
      <w:r>
        <w:rPr>
          <w:rFonts w:ascii="Arial Narrow" w:hAnsi="Arial Narrow"/>
          <w:b/>
          <w:i w:val="0"/>
          <w:szCs w:val="22"/>
        </w:rPr>
        <w:t>é</w:t>
      </w:r>
      <w:r w:rsidRPr="00AA062B">
        <w:rPr>
          <w:rFonts w:ascii="Arial Narrow" w:hAnsi="Arial Narrow"/>
          <w:b/>
          <w:i w:val="0"/>
          <w:szCs w:val="22"/>
        </w:rPr>
        <w:t xml:space="preserve"> </w:t>
      </w:r>
      <w:r>
        <w:rPr>
          <w:rFonts w:ascii="Arial Narrow" w:hAnsi="Arial Narrow"/>
          <w:b/>
          <w:i w:val="0"/>
          <w:szCs w:val="22"/>
        </w:rPr>
        <w:t>stavby dopravní a technické infrastruktury</w:t>
      </w:r>
      <w:r w:rsidRPr="00AA062B">
        <w:rPr>
          <w:rFonts w:ascii="Arial Narrow" w:hAnsi="Arial Narrow"/>
          <w:b/>
          <w:i w:val="0"/>
          <w:szCs w:val="22"/>
        </w:rPr>
        <w:t>:</w:t>
      </w:r>
    </w:p>
    <w:p w14:paraId="1B626697" w14:textId="77777777" w:rsidR="00AA062B" w:rsidRDefault="00AA062B" w:rsidP="000B644D">
      <w:pPr>
        <w:pStyle w:val="Zkladntext"/>
        <w:ind w:right="67" w:firstLine="0"/>
        <w:rPr>
          <w:rFonts w:ascii="Arial Narrow" w:hAnsi="Arial Narrow"/>
          <w:i w:val="0"/>
          <w:szCs w:val="22"/>
        </w:rPr>
      </w:pPr>
      <w:r w:rsidRPr="00D97DD1">
        <w:rPr>
          <w:rFonts w:ascii="Arial Narrow" w:hAnsi="Arial Narrow"/>
          <w:b/>
          <w:i w:val="0"/>
          <w:szCs w:val="22"/>
        </w:rPr>
        <w:t>VD</w:t>
      </w:r>
      <w:r w:rsidRPr="00AA062B">
        <w:rPr>
          <w:rFonts w:ascii="Arial Narrow" w:hAnsi="Arial Narrow"/>
          <w:i w:val="0"/>
          <w:sz w:val="20"/>
        </w:rPr>
        <w:t xml:space="preserve"> </w:t>
      </w:r>
      <w:r>
        <w:rPr>
          <w:rFonts w:ascii="Arial Narrow" w:hAnsi="Arial Narrow"/>
          <w:i w:val="0"/>
          <w:sz w:val="20"/>
        </w:rPr>
        <w:t>D</w:t>
      </w:r>
      <w:r w:rsidRPr="00D97DD1">
        <w:rPr>
          <w:rFonts w:ascii="Arial Narrow" w:hAnsi="Arial Narrow"/>
          <w:i w:val="0"/>
          <w:sz w:val="20"/>
        </w:rPr>
        <w:t>opravní infrastruktura</w:t>
      </w:r>
    </w:p>
    <w:p w14:paraId="290669FA" w14:textId="77777777" w:rsidR="00AA062B" w:rsidRDefault="00AA062B" w:rsidP="000B644D">
      <w:pPr>
        <w:pStyle w:val="Zkladntext"/>
        <w:ind w:right="67" w:firstLine="0"/>
        <w:rPr>
          <w:rFonts w:ascii="Arial Narrow" w:hAnsi="Arial Narrow"/>
          <w:i w:val="0"/>
          <w:sz w:val="20"/>
        </w:rPr>
      </w:pPr>
      <w:r>
        <w:rPr>
          <w:rFonts w:ascii="Arial Narrow" w:hAnsi="Arial Narrow"/>
          <w:b/>
          <w:i w:val="0"/>
          <w:szCs w:val="22"/>
        </w:rPr>
        <w:t>VT</w:t>
      </w:r>
      <w:r w:rsidRPr="00AA062B">
        <w:rPr>
          <w:rFonts w:ascii="Arial Narrow" w:hAnsi="Arial Narrow"/>
          <w:i w:val="0"/>
          <w:sz w:val="20"/>
        </w:rPr>
        <w:t xml:space="preserve"> </w:t>
      </w:r>
      <w:r>
        <w:rPr>
          <w:rFonts w:ascii="Arial Narrow" w:hAnsi="Arial Narrow"/>
          <w:i w:val="0"/>
          <w:sz w:val="20"/>
        </w:rPr>
        <w:t>Technická infrastruktura</w:t>
      </w:r>
    </w:p>
    <w:p w14:paraId="761C5B5B" w14:textId="77777777" w:rsidR="00AA062B" w:rsidRPr="00AA062B" w:rsidRDefault="00AA062B" w:rsidP="000B644D">
      <w:pPr>
        <w:pStyle w:val="Zkladntext"/>
        <w:ind w:right="67" w:firstLine="0"/>
        <w:rPr>
          <w:rFonts w:ascii="Arial Narrow" w:hAnsi="Arial Narrow"/>
          <w:b/>
          <w:i w:val="0"/>
          <w:szCs w:val="22"/>
        </w:rPr>
      </w:pPr>
      <w:r w:rsidRPr="00AA062B">
        <w:rPr>
          <w:rFonts w:ascii="Arial Narrow" w:hAnsi="Arial Narrow"/>
          <w:b/>
          <w:i w:val="0"/>
          <w:szCs w:val="22"/>
        </w:rPr>
        <w:t>Veřejně prospěšná opatření:</w:t>
      </w:r>
    </w:p>
    <w:p w14:paraId="38E9B376" w14:textId="77777777" w:rsidR="00AA062B" w:rsidRPr="00D97DD1" w:rsidRDefault="00AA062B" w:rsidP="000B644D">
      <w:pPr>
        <w:pStyle w:val="Zkladntext"/>
        <w:ind w:right="67" w:firstLine="0"/>
        <w:rPr>
          <w:rFonts w:ascii="Arial Narrow" w:hAnsi="Arial Narrow"/>
          <w:i w:val="0"/>
          <w:szCs w:val="22"/>
        </w:rPr>
      </w:pPr>
      <w:r w:rsidRPr="00AA062B">
        <w:rPr>
          <w:rFonts w:ascii="Arial Narrow" w:hAnsi="Arial Narrow"/>
          <w:b/>
          <w:i w:val="0"/>
          <w:szCs w:val="22"/>
        </w:rPr>
        <w:t xml:space="preserve">VU </w:t>
      </w:r>
      <w:r>
        <w:rPr>
          <w:rFonts w:ascii="Arial Narrow" w:hAnsi="Arial Narrow"/>
          <w:i w:val="0"/>
          <w:szCs w:val="22"/>
        </w:rPr>
        <w:t>založení prvků územního systému ekologické stability</w:t>
      </w:r>
    </w:p>
    <w:p w14:paraId="78968404" w14:textId="23522E04" w:rsidR="000B644D" w:rsidRPr="00D97DD1" w:rsidRDefault="000B644D" w:rsidP="000B644D">
      <w:pPr>
        <w:pStyle w:val="Zkladntext"/>
        <w:ind w:right="67" w:firstLine="0"/>
        <w:rPr>
          <w:rFonts w:ascii="Arial Narrow" w:hAnsi="Arial Narrow"/>
          <w:i w:val="0"/>
          <w:szCs w:val="22"/>
        </w:rPr>
      </w:pPr>
      <w:r w:rsidRPr="00D97DD1">
        <w:rPr>
          <w:rFonts w:ascii="Arial Narrow" w:hAnsi="Arial Narrow"/>
          <w:i w:val="0"/>
          <w:szCs w:val="22"/>
        </w:rPr>
        <w:t>Seznam veřejně prospěšných staveb:</w:t>
      </w:r>
    </w:p>
    <w:p w14:paraId="4153789A" w14:textId="77777777" w:rsidR="00D16C91" w:rsidRPr="00AA062B" w:rsidRDefault="00D16C91" w:rsidP="000B644D">
      <w:pPr>
        <w:pStyle w:val="Zkladntext"/>
        <w:ind w:right="67" w:firstLine="0"/>
        <w:rPr>
          <w:rFonts w:ascii="Arial Narrow" w:hAnsi="Arial Narrow"/>
          <w:i w:val="0"/>
          <w:szCs w:val="22"/>
        </w:rPr>
      </w:pPr>
      <w:r w:rsidRPr="00AA062B">
        <w:rPr>
          <w:rFonts w:ascii="Arial Narrow" w:hAnsi="Arial Narrow"/>
          <w:i w:val="0"/>
          <w:szCs w:val="22"/>
        </w:rPr>
        <w:t>Dopravní infrastruktura</w:t>
      </w:r>
    </w:p>
    <w:tbl>
      <w:tblPr>
        <w:tblW w:w="0" w:type="auto"/>
        <w:tblInd w:w="593" w:type="dxa"/>
        <w:tblLayout w:type="fixed"/>
        <w:tblLook w:val="0000" w:firstRow="0" w:lastRow="0" w:firstColumn="0" w:lastColumn="0" w:noHBand="0" w:noVBand="0"/>
      </w:tblPr>
      <w:tblGrid>
        <w:gridCol w:w="1243"/>
        <w:gridCol w:w="4340"/>
        <w:gridCol w:w="2847"/>
      </w:tblGrid>
      <w:tr w:rsidR="00AA062B" w:rsidRPr="00AA062B" w14:paraId="1C95C693" w14:textId="77777777" w:rsidTr="000B644D">
        <w:tc>
          <w:tcPr>
            <w:tcW w:w="1243" w:type="dxa"/>
            <w:tcBorders>
              <w:top w:val="single" w:sz="4" w:space="0" w:color="000000"/>
              <w:left w:val="single" w:sz="4" w:space="0" w:color="000000"/>
              <w:bottom w:val="single" w:sz="4" w:space="0" w:color="000000"/>
            </w:tcBorders>
          </w:tcPr>
          <w:p w14:paraId="3A467C32" w14:textId="77777777" w:rsidR="000B644D" w:rsidRPr="00AA062B" w:rsidRDefault="000B644D" w:rsidP="00D16C91">
            <w:pPr>
              <w:pStyle w:val="Zkladntext"/>
              <w:snapToGrid w:val="0"/>
              <w:ind w:right="67" w:firstLine="0"/>
              <w:jc w:val="center"/>
              <w:rPr>
                <w:rFonts w:ascii="Arial Narrow" w:hAnsi="Arial Narrow"/>
                <w:b/>
                <w:i w:val="0"/>
                <w:szCs w:val="22"/>
              </w:rPr>
            </w:pPr>
            <w:r w:rsidRPr="00AA062B">
              <w:rPr>
                <w:rFonts w:ascii="Arial Narrow" w:hAnsi="Arial Narrow"/>
                <w:b/>
                <w:i w:val="0"/>
                <w:szCs w:val="22"/>
              </w:rPr>
              <w:t xml:space="preserve">Ozn. VPS </w:t>
            </w:r>
          </w:p>
        </w:tc>
        <w:tc>
          <w:tcPr>
            <w:tcW w:w="4340" w:type="dxa"/>
            <w:tcBorders>
              <w:top w:val="single" w:sz="4" w:space="0" w:color="000000"/>
              <w:left w:val="single" w:sz="4" w:space="0" w:color="000000"/>
              <w:bottom w:val="single" w:sz="4" w:space="0" w:color="000000"/>
            </w:tcBorders>
          </w:tcPr>
          <w:p w14:paraId="3D17523F" w14:textId="77777777" w:rsidR="000B644D" w:rsidRPr="00AA062B" w:rsidRDefault="000B644D" w:rsidP="0030756E">
            <w:pPr>
              <w:pStyle w:val="Zkladntext"/>
              <w:snapToGrid w:val="0"/>
              <w:ind w:right="67" w:firstLine="0"/>
              <w:rPr>
                <w:rFonts w:ascii="Arial Narrow" w:hAnsi="Arial Narrow"/>
                <w:b/>
                <w:i w:val="0"/>
                <w:szCs w:val="22"/>
              </w:rPr>
            </w:pPr>
            <w:r w:rsidRPr="00AA062B">
              <w:rPr>
                <w:rFonts w:ascii="Arial Narrow" w:hAnsi="Arial Narrow"/>
                <w:b/>
                <w:i w:val="0"/>
                <w:szCs w:val="22"/>
              </w:rPr>
              <w:t xml:space="preserve">Druh veřejně prospěšné stavby </w:t>
            </w:r>
          </w:p>
        </w:tc>
        <w:tc>
          <w:tcPr>
            <w:tcW w:w="2847" w:type="dxa"/>
            <w:tcBorders>
              <w:top w:val="single" w:sz="4" w:space="0" w:color="000000"/>
              <w:left w:val="single" w:sz="4" w:space="0" w:color="000000"/>
              <w:bottom w:val="single" w:sz="4" w:space="0" w:color="000000"/>
              <w:right w:val="single" w:sz="4" w:space="0" w:color="000000"/>
            </w:tcBorders>
          </w:tcPr>
          <w:p w14:paraId="42BB0AAF" w14:textId="77777777" w:rsidR="000B644D" w:rsidRPr="00AA062B" w:rsidRDefault="000B644D" w:rsidP="000B644D">
            <w:pPr>
              <w:pStyle w:val="Zkladntext"/>
              <w:snapToGrid w:val="0"/>
              <w:ind w:right="67" w:firstLine="0"/>
              <w:jc w:val="center"/>
              <w:rPr>
                <w:rFonts w:ascii="Arial Narrow" w:hAnsi="Arial Narrow"/>
                <w:b/>
                <w:i w:val="0"/>
                <w:szCs w:val="22"/>
              </w:rPr>
            </w:pPr>
            <w:r w:rsidRPr="00AA062B">
              <w:rPr>
                <w:rFonts w:ascii="Arial Narrow" w:hAnsi="Arial Narrow"/>
                <w:b/>
                <w:i w:val="0"/>
                <w:szCs w:val="22"/>
              </w:rPr>
              <w:t>Umístění (k.ú.)</w:t>
            </w:r>
          </w:p>
        </w:tc>
      </w:tr>
      <w:tr w:rsidR="00AA062B" w:rsidRPr="00AA062B" w14:paraId="72ABB7BC" w14:textId="77777777" w:rsidTr="000B644D">
        <w:tc>
          <w:tcPr>
            <w:tcW w:w="1243" w:type="dxa"/>
            <w:tcBorders>
              <w:top w:val="single" w:sz="4" w:space="0" w:color="000000"/>
              <w:left w:val="single" w:sz="4" w:space="0" w:color="000000"/>
              <w:bottom w:val="single" w:sz="4" w:space="0" w:color="000000"/>
            </w:tcBorders>
            <w:vAlign w:val="center"/>
          </w:tcPr>
          <w:p w14:paraId="38EFB791" w14:textId="77777777" w:rsidR="000B644D" w:rsidRPr="00AA062B" w:rsidRDefault="000B644D" w:rsidP="000B644D">
            <w:pPr>
              <w:pStyle w:val="Zkladntext"/>
              <w:snapToGrid w:val="0"/>
              <w:ind w:right="67" w:firstLine="0"/>
              <w:jc w:val="center"/>
              <w:rPr>
                <w:rFonts w:ascii="Arial Narrow" w:hAnsi="Arial Narrow"/>
                <w:i w:val="0"/>
                <w:szCs w:val="22"/>
              </w:rPr>
            </w:pPr>
            <w:r w:rsidRPr="00AA062B">
              <w:rPr>
                <w:rFonts w:ascii="Arial Narrow" w:hAnsi="Arial Narrow"/>
                <w:i w:val="0"/>
                <w:szCs w:val="22"/>
              </w:rPr>
              <w:t>VD1</w:t>
            </w:r>
          </w:p>
        </w:tc>
        <w:tc>
          <w:tcPr>
            <w:tcW w:w="4340" w:type="dxa"/>
            <w:tcBorders>
              <w:top w:val="single" w:sz="4" w:space="0" w:color="000000"/>
              <w:left w:val="single" w:sz="4" w:space="0" w:color="000000"/>
              <w:bottom w:val="single" w:sz="4" w:space="0" w:color="000000"/>
            </w:tcBorders>
            <w:vAlign w:val="center"/>
          </w:tcPr>
          <w:p w14:paraId="5F61F810" w14:textId="22BC1B35" w:rsidR="000B644D" w:rsidRPr="00AA062B" w:rsidRDefault="00D16C91" w:rsidP="00C53C1A">
            <w:pPr>
              <w:pStyle w:val="Zkladntext"/>
              <w:snapToGrid w:val="0"/>
              <w:ind w:right="25" w:firstLine="0"/>
              <w:rPr>
                <w:rFonts w:ascii="Arial Narrow" w:hAnsi="Arial Narrow"/>
                <w:i w:val="0"/>
              </w:rPr>
            </w:pPr>
            <w:r w:rsidRPr="00AA062B">
              <w:rPr>
                <w:rFonts w:ascii="Arial Narrow" w:hAnsi="Arial Narrow"/>
                <w:i w:val="0"/>
              </w:rPr>
              <w:t>místní komunikace a související infrastruktur</w:t>
            </w:r>
            <w:r w:rsidR="00C53C1A">
              <w:rPr>
                <w:rFonts w:ascii="Arial Narrow" w:hAnsi="Arial Narrow"/>
                <w:i w:val="0"/>
              </w:rPr>
              <w:t>a</w:t>
            </w:r>
          </w:p>
        </w:tc>
        <w:tc>
          <w:tcPr>
            <w:tcW w:w="2847" w:type="dxa"/>
            <w:tcBorders>
              <w:top w:val="single" w:sz="4" w:space="0" w:color="000000"/>
              <w:left w:val="single" w:sz="4" w:space="0" w:color="000000"/>
              <w:bottom w:val="single" w:sz="4" w:space="0" w:color="000000"/>
              <w:right w:val="single" w:sz="4" w:space="0" w:color="000000"/>
            </w:tcBorders>
            <w:vAlign w:val="center"/>
          </w:tcPr>
          <w:p w14:paraId="4C76551B" w14:textId="77777777" w:rsidR="000B644D" w:rsidRPr="00AA062B" w:rsidRDefault="00D97DD1" w:rsidP="000B644D">
            <w:pPr>
              <w:pStyle w:val="Zkladntext"/>
              <w:snapToGrid w:val="0"/>
              <w:ind w:right="67" w:firstLine="0"/>
              <w:jc w:val="left"/>
              <w:rPr>
                <w:rFonts w:ascii="Arial Narrow" w:hAnsi="Arial Narrow"/>
                <w:i w:val="0"/>
              </w:rPr>
            </w:pPr>
            <w:r w:rsidRPr="00AA062B">
              <w:rPr>
                <w:rFonts w:ascii="Arial Narrow" w:hAnsi="Arial Narrow"/>
                <w:i w:val="0"/>
                <w:szCs w:val="22"/>
              </w:rPr>
              <w:t xml:space="preserve">Senetářov </w:t>
            </w:r>
          </w:p>
        </w:tc>
      </w:tr>
    </w:tbl>
    <w:p w14:paraId="40B499B6" w14:textId="77777777" w:rsidR="00A56582" w:rsidRPr="00AA062B" w:rsidRDefault="00A56582" w:rsidP="00D16C91">
      <w:pPr>
        <w:pStyle w:val="Zkladntext"/>
        <w:ind w:right="67" w:firstLine="0"/>
        <w:rPr>
          <w:rFonts w:ascii="Arial Narrow" w:hAnsi="Arial Narrow"/>
          <w:i w:val="0"/>
          <w:color w:val="FF0000"/>
          <w:szCs w:val="22"/>
        </w:rPr>
      </w:pPr>
      <w:bookmarkStart w:id="319" w:name="_Toc387822065"/>
      <w:bookmarkStart w:id="320" w:name="_Toc387844874"/>
    </w:p>
    <w:p w14:paraId="6B79C30A" w14:textId="504C9451" w:rsidR="00D16C91" w:rsidRPr="00AA062B" w:rsidRDefault="00190401" w:rsidP="00D16C91">
      <w:pPr>
        <w:pStyle w:val="Zkladntext"/>
        <w:ind w:right="67" w:firstLine="0"/>
        <w:rPr>
          <w:rFonts w:ascii="Arial Narrow" w:hAnsi="Arial Narrow"/>
          <w:i w:val="0"/>
          <w:szCs w:val="22"/>
        </w:rPr>
      </w:pPr>
      <w:r>
        <w:rPr>
          <w:rFonts w:ascii="Arial Narrow" w:hAnsi="Arial Narrow"/>
          <w:i w:val="0"/>
          <w:szCs w:val="22"/>
        </w:rPr>
        <w:t>T</w:t>
      </w:r>
      <w:r w:rsidR="00AA062B" w:rsidRPr="00190401">
        <w:rPr>
          <w:rFonts w:ascii="Arial Narrow" w:hAnsi="Arial Narrow"/>
          <w:i w:val="0"/>
          <w:szCs w:val="22"/>
        </w:rPr>
        <w:t>echnick</w:t>
      </w:r>
      <w:r>
        <w:rPr>
          <w:rFonts w:ascii="Arial Narrow" w:hAnsi="Arial Narrow"/>
          <w:i w:val="0"/>
          <w:szCs w:val="22"/>
        </w:rPr>
        <w:t>á</w:t>
      </w:r>
      <w:r w:rsidR="000A6B13" w:rsidRPr="00190401">
        <w:rPr>
          <w:rFonts w:ascii="Arial Narrow" w:hAnsi="Arial Narrow"/>
          <w:i w:val="0"/>
          <w:szCs w:val="22"/>
        </w:rPr>
        <w:t xml:space="preserve"> infrastruktur</w:t>
      </w:r>
      <w:r>
        <w:rPr>
          <w:rFonts w:ascii="Arial Narrow" w:hAnsi="Arial Narrow"/>
          <w:i w:val="0"/>
          <w:szCs w:val="22"/>
        </w:rPr>
        <w:t>a</w:t>
      </w:r>
    </w:p>
    <w:tbl>
      <w:tblPr>
        <w:tblW w:w="0" w:type="auto"/>
        <w:tblInd w:w="593" w:type="dxa"/>
        <w:tblLayout w:type="fixed"/>
        <w:tblLook w:val="0000" w:firstRow="0" w:lastRow="0" w:firstColumn="0" w:lastColumn="0" w:noHBand="0" w:noVBand="0"/>
      </w:tblPr>
      <w:tblGrid>
        <w:gridCol w:w="1243"/>
        <w:gridCol w:w="4340"/>
        <w:gridCol w:w="2847"/>
      </w:tblGrid>
      <w:tr w:rsidR="00D16C91" w:rsidRPr="00AA062B" w14:paraId="224A9ADF" w14:textId="77777777" w:rsidTr="000600DE">
        <w:tc>
          <w:tcPr>
            <w:tcW w:w="1243" w:type="dxa"/>
            <w:tcBorders>
              <w:top w:val="single" w:sz="4" w:space="0" w:color="000000"/>
              <w:left w:val="single" w:sz="4" w:space="0" w:color="000000"/>
              <w:bottom w:val="single" w:sz="4" w:space="0" w:color="000000"/>
            </w:tcBorders>
          </w:tcPr>
          <w:p w14:paraId="393C545D" w14:textId="77777777" w:rsidR="00D16C91" w:rsidRPr="00AA062B" w:rsidRDefault="00D16C91" w:rsidP="000600DE">
            <w:pPr>
              <w:pStyle w:val="Zkladntext"/>
              <w:snapToGrid w:val="0"/>
              <w:ind w:right="67" w:firstLine="0"/>
              <w:jc w:val="center"/>
              <w:rPr>
                <w:rFonts w:ascii="Arial Narrow" w:hAnsi="Arial Narrow"/>
                <w:b/>
                <w:i w:val="0"/>
                <w:szCs w:val="22"/>
              </w:rPr>
            </w:pPr>
            <w:r w:rsidRPr="00AA062B">
              <w:rPr>
                <w:rFonts w:ascii="Arial Narrow" w:hAnsi="Arial Narrow"/>
                <w:b/>
                <w:i w:val="0"/>
                <w:szCs w:val="22"/>
              </w:rPr>
              <w:t xml:space="preserve">Ozn. VPS </w:t>
            </w:r>
          </w:p>
        </w:tc>
        <w:tc>
          <w:tcPr>
            <w:tcW w:w="4340" w:type="dxa"/>
            <w:tcBorders>
              <w:top w:val="single" w:sz="4" w:space="0" w:color="000000"/>
              <w:left w:val="single" w:sz="4" w:space="0" w:color="000000"/>
              <w:bottom w:val="single" w:sz="4" w:space="0" w:color="000000"/>
            </w:tcBorders>
          </w:tcPr>
          <w:p w14:paraId="5A7D45D5" w14:textId="77777777" w:rsidR="00D16C91" w:rsidRPr="00AA062B" w:rsidRDefault="00D16C91" w:rsidP="0030756E">
            <w:pPr>
              <w:pStyle w:val="Zkladntext"/>
              <w:snapToGrid w:val="0"/>
              <w:ind w:right="67" w:firstLine="0"/>
              <w:rPr>
                <w:rFonts w:ascii="Arial Narrow" w:hAnsi="Arial Narrow"/>
                <w:b/>
                <w:i w:val="0"/>
                <w:szCs w:val="22"/>
              </w:rPr>
            </w:pPr>
            <w:r w:rsidRPr="00AA062B">
              <w:rPr>
                <w:rFonts w:ascii="Arial Narrow" w:hAnsi="Arial Narrow"/>
                <w:b/>
                <w:i w:val="0"/>
                <w:szCs w:val="22"/>
              </w:rPr>
              <w:t xml:space="preserve">Druh veřejně prospěšné stavby </w:t>
            </w:r>
          </w:p>
        </w:tc>
        <w:tc>
          <w:tcPr>
            <w:tcW w:w="2847" w:type="dxa"/>
            <w:tcBorders>
              <w:top w:val="single" w:sz="4" w:space="0" w:color="000000"/>
              <w:left w:val="single" w:sz="4" w:space="0" w:color="000000"/>
              <w:bottom w:val="single" w:sz="4" w:space="0" w:color="000000"/>
              <w:right w:val="single" w:sz="4" w:space="0" w:color="000000"/>
            </w:tcBorders>
          </w:tcPr>
          <w:p w14:paraId="12ECD240" w14:textId="77777777" w:rsidR="00D16C91" w:rsidRPr="00AA062B" w:rsidRDefault="00D16C91" w:rsidP="000600DE">
            <w:pPr>
              <w:pStyle w:val="Zkladntext"/>
              <w:snapToGrid w:val="0"/>
              <w:ind w:right="67" w:firstLine="0"/>
              <w:jc w:val="center"/>
              <w:rPr>
                <w:rFonts w:ascii="Arial Narrow" w:hAnsi="Arial Narrow"/>
                <w:b/>
                <w:i w:val="0"/>
                <w:szCs w:val="22"/>
              </w:rPr>
            </w:pPr>
            <w:r w:rsidRPr="00AA062B">
              <w:rPr>
                <w:rFonts w:ascii="Arial Narrow" w:hAnsi="Arial Narrow"/>
                <w:b/>
                <w:i w:val="0"/>
                <w:szCs w:val="22"/>
              </w:rPr>
              <w:t>Umístění (k.ú.)</w:t>
            </w:r>
          </w:p>
        </w:tc>
      </w:tr>
      <w:tr w:rsidR="00D16C91" w:rsidRPr="00AA062B" w14:paraId="24D38CCF" w14:textId="77777777" w:rsidTr="000600DE">
        <w:tc>
          <w:tcPr>
            <w:tcW w:w="1243" w:type="dxa"/>
            <w:tcBorders>
              <w:top w:val="single" w:sz="4" w:space="0" w:color="000000"/>
              <w:left w:val="single" w:sz="4" w:space="0" w:color="000000"/>
              <w:bottom w:val="single" w:sz="4" w:space="0" w:color="000000"/>
            </w:tcBorders>
            <w:vAlign w:val="center"/>
          </w:tcPr>
          <w:p w14:paraId="23242AA4" w14:textId="77777777" w:rsidR="00D16C91" w:rsidRPr="00AA062B" w:rsidRDefault="00AA062B" w:rsidP="00D16C91">
            <w:pPr>
              <w:pStyle w:val="Zkladntext"/>
              <w:snapToGrid w:val="0"/>
              <w:ind w:right="67" w:firstLine="0"/>
              <w:jc w:val="center"/>
              <w:rPr>
                <w:rFonts w:ascii="Arial Narrow" w:hAnsi="Arial Narrow"/>
                <w:i w:val="0"/>
                <w:szCs w:val="22"/>
              </w:rPr>
            </w:pPr>
            <w:r w:rsidRPr="00AA062B">
              <w:rPr>
                <w:rFonts w:ascii="Arial Narrow" w:hAnsi="Arial Narrow"/>
                <w:i w:val="0"/>
                <w:szCs w:val="22"/>
              </w:rPr>
              <w:t>VT1-TEE19</w:t>
            </w:r>
          </w:p>
        </w:tc>
        <w:tc>
          <w:tcPr>
            <w:tcW w:w="4340" w:type="dxa"/>
            <w:tcBorders>
              <w:top w:val="single" w:sz="4" w:space="0" w:color="000000"/>
              <w:left w:val="single" w:sz="4" w:space="0" w:color="000000"/>
              <w:bottom w:val="single" w:sz="4" w:space="0" w:color="000000"/>
            </w:tcBorders>
            <w:vAlign w:val="center"/>
          </w:tcPr>
          <w:p w14:paraId="3D848FF3" w14:textId="24E2BBF2" w:rsidR="00D16C91" w:rsidRPr="00AA062B" w:rsidRDefault="00AA062B" w:rsidP="00AA062B">
            <w:pPr>
              <w:pStyle w:val="Zkladntext"/>
              <w:snapToGrid w:val="0"/>
              <w:ind w:right="25" w:firstLine="0"/>
              <w:rPr>
                <w:rFonts w:ascii="Arial Narrow" w:hAnsi="Arial Narrow"/>
                <w:i w:val="0"/>
              </w:rPr>
            </w:pPr>
            <w:r>
              <w:rPr>
                <w:rFonts w:ascii="Arial Narrow" w:hAnsi="Arial Narrow"/>
                <w:i w:val="0"/>
                <w:sz w:val="20"/>
              </w:rPr>
              <w:t>vedení VVN</w:t>
            </w:r>
          </w:p>
        </w:tc>
        <w:tc>
          <w:tcPr>
            <w:tcW w:w="2847" w:type="dxa"/>
            <w:tcBorders>
              <w:top w:val="single" w:sz="4" w:space="0" w:color="000000"/>
              <w:left w:val="single" w:sz="4" w:space="0" w:color="000000"/>
              <w:bottom w:val="single" w:sz="4" w:space="0" w:color="000000"/>
              <w:right w:val="single" w:sz="4" w:space="0" w:color="000000"/>
            </w:tcBorders>
            <w:vAlign w:val="center"/>
          </w:tcPr>
          <w:p w14:paraId="219323DD" w14:textId="77777777" w:rsidR="005C71BA" w:rsidRPr="00AA062B" w:rsidRDefault="00D97DD1" w:rsidP="000600DE">
            <w:pPr>
              <w:pStyle w:val="Zkladntext"/>
              <w:snapToGrid w:val="0"/>
              <w:ind w:right="67" w:firstLine="0"/>
              <w:jc w:val="left"/>
              <w:rPr>
                <w:rFonts w:ascii="Arial Narrow" w:hAnsi="Arial Narrow"/>
                <w:i w:val="0"/>
              </w:rPr>
            </w:pPr>
            <w:r w:rsidRPr="00AA062B">
              <w:rPr>
                <w:rFonts w:ascii="Arial Narrow" w:hAnsi="Arial Narrow"/>
                <w:i w:val="0"/>
                <w:szCs w:val="22"/>
              </w:rPr>
              <w:t>Senetářov</w:t>
            </w:r>
          </w:p>
        </w:tc>
      </w:tr>
    </w:tbl>
    <w:p w14:paraId="62CDAB87" w14:textId="77777777" w:rsidR="00AA062B" w:rsidRDefault="00AA062B" w:rsidP="00D16C91">
      <w:pPr>
        <w:pStyle w:val="Zkladntext"/>
        <w:ind w:right="67" w:firstLine="0"/>
        <w:rPr>
          <w:rFonts w:ascii="Arial Narrow" w:hAnsi="Arial Narrow"/>
          <w:i w:val="0"/>
          <w:color w:val="FF0000"/>
          <w:szCs w:val="22"/>
        </w:rPr>
      </w:pPr>
    </w:p>
    <w:p w14:paraId="073A3B14" w14:textId="77777777" w:rsidR="0030756E" w:rsidRPr="00AA062B" w:rsidRDefault="0030756E" w:rsidP="0030756E">
      <w:pPr>
        <w:pStyle w:val="Zkladntext"/>
        <w:ind w:right="67" w:firstLine="0"/>
        <w:rPr>
          <w:rFonts w:ascii="Arial Narrow" w:hAnsi="Arial Narrow"/>
          <w:i w:val="0"/>
          <w:szCs w:val="22"/>
        </w:rPr>
      </w:pPr>
      <w:r w:rsidRPr="00AA062B">
        <w:rPr>
          <w:rFonts w:ascii="Arial Narrow" w:hAnsi="Arial Narrow"/>
          <w:i w:val="0"/>
          <w:szCs w:val="22"/>
        </w:rPr>
        <w:t>Stavby pro snižování ohrožení území živelnými pohromami</w:t>
      </w:r>
    </w:p>
    <w:tbl>
      <w:tblPr>
        <w:tblW w:w="0" w:type="auto"/>
        <w:tblInd w:w="593" w:type="dxa"/>
        <w:tblLayout w:type="fixed"/>
        <w:tblLook w:val="0000" w:firstRow="0" w:lastRow="0" w:firstColumn="0" w:lastColumn="0" w:noHBand="0" w:noVBand="0"/>
      </w:tblPr>
      <w:tblGrid>
        <w:gridCol w:w="1243"/>
        <w:gridCol w:w="4340"/>
        <w:gridCol w:w="2847"/>
      </w:tblGrid>
      <w:tr w:rsidR="00D97DD1" w:rsidRPr="00AA062B" w14:paraId="0B495BA2" w14:textId="77777777" w:rsidTr="000600DE">
        <w:tc>
          <w:tcPr>
            <w:tcW w:w="1243" w:type="dxa"/>
            <w:tcBorders>
              <w:top w:val="single" w:sz="4" w:space="0" w:color="000000"/>
              <w:left w:val="single" w:sz="4" w:space="0" w:color="000000"/>
              <w:bottom w:val="single" w:sz="4" w:space="0" w:color="000000"/>
            </w:tcBorders>
          </w:tcPr>
          <w:p w14:paraId="5FF92A5B" w14:textId="77777777" w:rsidR="0030756E" w:rsidRPr="00AA062B" w:rsidRDefault="0030756E" w:rsidP="0030756E">
            <w:pPr>
              <w:pStyle w:val="Zkladntext"/>
              <w:snapToGrid w:val="0"/>
              <w:ind w:right="67" w:firstLine="0"/>
              <w:jc w:val="center"/>
              <w:rPr>
                <w:rFonts w:ascii="Arial Narrow" w:hAnsi="Arial Narrow"/>
                <w:b/>
                <w:i w:val="0"/>
                <w:szCs w:val="22"/>
              </w:rPr>
            </w:pPr>
            <w:r w:rsidRPr="00AA062B">
              <w:rPr>
                <w:rFonts w:ascii="Arial Narrow" w:hAnsi="Arial Narrow"/>
                <w:b/>
                <w:i w:val="0"/>
                <w:szCs w:val="22"/>
              </w:rPr>
              <w:t xml:space="preserve">Ozn. VPO </w:t>
            </w:r>
          </w:p>
        </w:tc>
        <w:tc>
          <w:tcPr>
            <w:tcW w:w="4340" w:type="dxa"/>
            <w:tcBorders>
              <w:top w:val="single" w:sz="4" w:space="0" w:color="000000"/>
              <w:left w:val="single" w:sz="4" w:space="0" w:color="000000"/>
              <w:bottom w:val="single" w:sz="4" w:space="0" w:color="000000"/>
            </w:tcBorders>
          </w:tcPr>
          <w:p w14:paraId="74DAD8D2" w14:textId="77777777" w:rsidR="0030756E" w:rsidRPr="00AA062B" w:rsidRDefault="0030756E" w:rsidP="000600DE">
            <w:pPr>
              <w:pStyle w:val="Zkladntext"/>
              <w:snapToGrid w:val="0"/>
              <w:ind w:right="67" w:firstLine="0"/>
              <w:rPr>
                <w:rFonts w:ascii="Arial Narrow" w:hAnsi="Arial Narrow"/>
                <w:b/>
                <w:i w:val="0"/>
                <w:szCs w:val="22"/>
              </w:rPr>
            </w:pPr>
            <w:r w:rsidRPr="00AA062B">
              <w:rPr>
                <w:rFonts w:ascii="Arial Narrow" w:hAnsi="Arial Narrow"/>
                <w:b/>
                <w:i w:val="0"/>
                <w:szCs w:val="22"/>
              </w:rPr>
              <w:t>Druh veřejně prospěšného opatření</w:t>
            </w:r>
          </w:p>
        </w:tc>
        <w:tc>
          <w:tcPr>
            <w:tcW w:w="2847" w:type="dxa"/>
            <w:tcBorders>
              <w:top w:val="single" w:sz="4" w:space="0" w:color="000000"/>
              <w:left w:val="single" w:sz="4" w:space="0" w:color="000000"/>
              <w:bottom w:val="single" w:sz="4" w:space="0" w:color="000000"/>
              <w:right w:val="single" w:sz="4" w:space="0" w:color="000000"/>
            </w:tcBorders>
          </w:tcPr>
          <w:p w14:paraId="0ABCE27C" w14:textId="77777777" w:rsidR="0030756E" w:rsidRPr="00AA062B" w:rsidRDefault="0030756E" w:rsidP="000600DE">
            <w:pPr>
              <w:pStyle w:val="Zkladntext"/>
              <w:snapToGrid w:val="0"/>
              <w:ind w:right="67" w:firstLine="0"/>
              <w:jc w:val="center"/>
              <w:rPr>
                <w:rFonts w:ascii="Arial Narrow" w:hAnsi="Arial Narrow"/>
                <w:b/>
                <w:i w:val="0"/>
                <w:szCs w:val="22"/>
              </w:rPr>
            </w:pPr>
            <w:r w:rsidRPr="00AA062B">
              <w:rPr>
                <w:rFonts w:ascii="Arial Narrow" w:hAnsi="Arial Narrow"/>
                <w:b/>
                <w:i w:val="0"/>
                <w:szCs w:val="22"/>
              </w:rPr>
              <w:t>Umístění (k.ú.)</w:t>
            </w:r>
          </w:p>
        </w:tc>
      </w:tr>
      <w:tr w:rsidR="00D97DD1" w:rsidRPr="00AA062B" w14:paraId="1FD44227" w14:textId="77777777" w:rsidTr="000600DE">
        <w:tc>
          <w:tcPr>
            <w:tcW w:w="1243" w:type="dxa"/>
            <w:tcBorders>
              <w:top w:val="single" w:sz="4" w:space="0" w:color="000000"/>
              <w:left w:val="single" w:sz="4" w:space="0" w:color="000000"/>
              <w:bottom w:val="single" w:sz="4" w:space="0" w:color="000000"/>
            </w:tcBorders>
            <w:vAlign w:val="center"/>
          </w:tcPr>
          <w:p w14:paraId="184D0C41" w14:textId="77777777" w:rsidR="0030756E" w:rsidRPr="00AA062B" w:rsidRDefault="0030756E" w:rsidP="0030756E">
            <w:pPr>
              <w:pStyle w:val="Zkladntext"/>
              <w:snapToGrid w:val="0"/>
              <w:ind w:right="67" w:firstLine="0"/>
              <w:jc w:val="center"/>
              <w:rPr>
                <w:rFonts w:ascii="Arial Narrow" w:hAnsi="Arial Narrow"/>
                <w:i w:val="0"/>
                <w:szCs w:val="22"/>
              </w:rPr>
            </w:pPr>
            <w:r w:rsidRPr="00AA062B">
              <w:rPr>
                <w:rFonts w:ascii="Arial Narrow" w:hAnsi="Arial Narrow"/>
                <w:i w:val="0"/>
                <w:szCs w:val="22"/>
              </w:rPr>
              <w:t>VU1</w:t>
            </w:r>
          </w:p>
        </w:tc>
        <w:tc>
          <w:tcPr>
            <w:tcW w:w="4340" w:type="dxa"/>
            <w:tcBorders>
              <w:top w:val="single" w:sz="4" w:space="0" w:color="000000"/>
              <w:left w:val="single" w:sz="4" w:space="0" w:color="000000"/>
              <w:bottom w:val="single" w:sz="4" w:space="0" w:color="000000"/>
            </w:tcBorders>
            <w:vAlign w:val="center"/>
          </w:tcPr>
          <w:p w14:paraId="5EDBC824" w14:textId="77777777" w:rsidR="0030756E" w:rsidRPr="00AA062B" w:rsidRDefault="00AA062B" w:rsidP="000A6B13">
            <w:pPr>
              <w:pStyle w:val="Zkladntext"/>
              <w:snapToGrid w:val="0"/>
              <w:ind w:right="25" w:firstLine="0"/>
              <w:rPr>
                <w:rFonts w:ascii="Arial Narrow" w:hAnsi="Arial Narrow"/>
                <w:i w:val="0"/>
              </w:rPr>
            </w:pPr>
            <w:r w:rsidRPr="00AA062B">
              <w:rPr>
                <w:rFonts w:ascii="Arial Narrow" w:hAnsi="Arial Narrow"/>
                <w:i w:val="0"/>
              </w:rPr>
              <w:t>Biokoridor LBK1a</w:t>
            </w:r>
          </w:p>
        </w:tc>
        <w:tc>
          <w:tcPr>
            <w:tcW w:w="2847" w:type="dxa"/>
            <w:tcBorders>
              <w:top w:val="single" w:sz="4" w:space="0" w:color="000000"/>
              <w:left w:val="single" w:sz="4" w:space="0" w:color="000000"/>
              <w:bottom w:val="single" w:sz="4" w:space="0" w:color="000000"/>
              <w:right w:val="single" w:sz="4" w:space="0" w:color="000000"/>
            </w:tcBorders>
            <w:vAlign w:val="center"/>
          </w:tcPr>
          <w:p w14:paraId="309A0590" w14:textId="77777777" w:rsidR="0030756E" w:rsidRPr="00AA062B" w:rsidRDefault="00D97DD1" w:rsidP="000600DE">
            <w:pPr>
              <w:pStyle w:val="Zkladntext"/>
              <w:snapToGrid w:val="0"/>
              <w:ind w:right="67" w:firstLine="0"/>
              <w:jc w:val="left"/>
              <w:rPr>
                <w:rFonts w:ascii="Arial Narrow" w:hAnsi="Arial Narrow"/>
                <w:i w:val="0"/>
              </w:rPr>
            </w:pPr>
            <w:r w:rsidRPr="00AA062B">
              <w:rPr>
                <w:rFonts w:ascii="Arial Narrow" w:hAnsi="Arial Narrow"/>
                <w:i w:val="0"/>
                <w:szCs w:val="22"/>
              </w:rPr>
              <w:t>Senetářov</w:t>
            </w:r>
          </w:p>
        </w:tc>
      </w:tr>
    </w:tbl>
    <w:p w14:paraId="2CFA87AB" w14:textId="77777777" w:rsidR="0008158A" w:rsidRPr="00AA062B" w:rsidRDefault="0008158A" w:rsidP="009C2E85">
      <w:pPr>
        <w:rPr>
          <w:rFonts w:ascii="Arial Narrow" w:hAnsi="Arial Narrow"/>
        </w:rPr>
      </w:pPr>
    </w:p>
    <w:p w14:paraId="22337920" w14:textId="77777777" w:rsidR="00A56196" w:rsidRPr="00D97DD1" w:rsidRDefault="00A56196" w:rsidP="004F7DE9">
      <w:pPr>
        <w:pStyle w:val="Nadpis2"/>
      </w:pPr>
      <w:bookmarkStart w:id="321" w:name="_Toc75175517"/>
      <w:r w:rsidRPr="00D97DD1">
        <w:t>Vymezení veřejně prospěšných staveb a veřejně prospěšných opatření, pro které lze uplatnit předkupní právo s uvedením v čí prospěch je předkupní právo zřizováno, parcelních čísel pozemků, názvu katastrálního území a případně dalších údajů podle §</w:t>
      </w:r>
      <w:r w:rsidR="009049DC" w:rsidRPr="00D97DD1">
        <w:t>8</w:t>
      </w:r>
      <w:r w:rsidRPr="00D97DD1">
        <w:t xml:space="preserve"> katastrálního zákona</w:t>
      </w:r>
      <w:bookmarkEnd w:id="319"/>
      <w:bookmarkEnd w:id="320"/>
      <w:bookmarkEnd w:id="321"/>
    </w:p>
    <w:p w14:paraId="2BBA7779" w14:textId="77777777" w:rsidR="00A56196" w:rsidRPr="00D97DD1" w:rsidRDefault="00A56196" w:rsidP="00A56196">
      <w:pPr>
        <w:pStyle w:val="Zkladntext"/>
        <w:ind w:right="67" w:firstLine="0"/>
        <w:rPr>
          <w:rFonts w:ascii="Arial Narrow" w:hAnsi="Arial Narrow" w:cs="Arial"/>
          <w:i w:val="0"/>
          <w:color w:val="000000" w:themeColor="text1"/>
          <w:szCs w:val="22"/>
        </w:rPr>
      </w:pPr>
      <w:r w:rsidRPr="00D97DD1">
        <w:rPr>
          <w:rFonts w:ascii="Arial Narrow" w:hAnsi="Arial Narrow" w:cs="Arial"/>
          <w:i w:val="0"/>
          <w:color w:val="000000" w:themeColor="text1"/>
          <w:szCs w:val="22"/>
        </w:rPr>
        <w:tab/>
      </w:r>
    </w:p>
    <w:p w14:paraId="2B86354D" w14:textId="77777777" w:rsidR="00A56196" w:rsidRPr="00D97DD1" w:rsidRDefault="00A56196" w:rsidP="00A56196">
      <w:pPr>
        <w:pStyle w:val="Zkladntext"/>
        <w:ind w:right="67" w:firstLine="0"/>
        <w:rPr>
          <w:rFonts w:ascii="Arial Narrow" w:hAnsi="Arial Narrow" w:cs="Arial"/>
          <w:i w:val="0"/>
          <w:iCs/>
          <w:color w:val="000000" w:themeColor="text1"/>
          <w:szCs w:val="22"/>
        </w:rPr>
      </w:pPr>
      <w:r w:rsidRPr="00D97DD1">
        <w:rPr>
          <w:rFonts w:ascii="Arial Narrow" w:hAnsi="Arial Narrow" w:cs="Arial"/>
          <w:i w:val="0"/>
          <w:color w:val="000000" w:themeColor="text1"/>
          <w:szCs w:val="22"/>
        </w:rPr>
        <w:t xml:space="preserve">V Územním plánu </w:t>
      </w:r>
      <w:r w:rsidR="00D97DD1" w:rsidRPr="00D97DD1">
        <w:rPr>
          <w:rFonts w:ascii="Arial Narrow" w:hAnsi="Arial Narrow"/>
          <w:i w:val="0"/>
          <w:color w:val="000000" w:themeColor="text1"/>
          <w:szCs w:val="22"/>
        </w:rPr>
        <w:t>Senetářov</w:t>
      </w:r>
      <w:r w:rsidRPr="00D97DD1">
        <w:rPr>
          <w:rFonts w:ascii="Arial Narrow" w:hAnsi="Arial Narrow" w:cs="Arial"/>
          <w:i w:val="0"/>
          <w:color w:val="000000" w:themeColor="text1"/>
          <w:szCs w:val="22"/>
        </w:rPr>
        <w:t xml:space="preserve"> byly vymezeny veřejně prospěšné stavby, pro které je možné </w:t>
      </w:r>
      <w:r w:rsidRPr="00D97DD1">
        <w:rPr>
          <w:rFonts w:ascii="Arial Narrow" w:hAnsi="Arial Narrow" w:cs="Arial"/>
          <w:b/>
          <w:i w:val="0"/>
          <w:color w:val="000000" w:themeColor="text1"/>
          <w:szCs w:val="22"/>
        </w:rPr>
        <w:t>uplatnit zřízení předkupního práva</w:t>
      </w:r>
      <w:r w:rsidRPr="00D97DD1">
        <w:rPr>
          <w:rFonts w:ascii="Arial Narrow" w:hAnsi="Arial Narrow" w:cs="Arial"/>
          <w:i w:val="0"/>
          <w:color w:val="000000" w:themeColor="text1"/>
          <w:szCs w:val="22"/>
        </w:rPr>
        <w:t xml:space="preserve"> dle § 101 zák.č. 183/2006 Sb.. </w:t>
      </w:r>
    </w:p>
    <w:p w14:paraId="56B7845E" w14:textId="77777777" w:rsidR="00A56196" w:rsidRDefault="00A56196" w:rsidP="00A56196">
      <w:pPr>
        <w:ind w:right="67" w:firstLine="0"/>
        <w:rPr>
          <w:rFonts w:ascii="Arial Narrow" w:hAnsi="Arial Narrow" w:cs="Arial"/>
          <w:b/>
          <w:i/>
          <w:iCs/>
          <w:color w:val="000000" w:themeColor="text1"/>
          <w:szCs w:val="22"/>
        </w:rPr>
      </w:pPr>
    </w:p>
    <w:p w14:paraId="595DE93B" w14:textId="77777777" w:rsidR="00AA062B" w:rsidRPr="005D4A8A" w:rsidRDefault="00AA062B" w:rsidP="00AA062B">
      <w:pPr>
        <w:pStyle w:val="Zkladntext"/>
        <w:ind w:right="67" w:firstLine="0"/>
        <w:rPr>
          <w:rFonts w:ascii="Arial Narrow" w:hAnsi="Arial Narrow"/>
          <w:i w:val="0"/>
          <w:szCs w:val="22"/>
        </w:rPr>
      </w:pPr>
      <w:r w:rsidRPr="005D4A8A">
        <w:rPr>
          <w:rFonts w:ascii="Arial Narrow" w:hAnsi="Arial Narrow"/>
          <w:i w:val="0"/>
          <w:szCs w:val="22"/>
        </w:rPr>
        <w:t xml:space="preserve">Plochy veřejných prostranství </w:t>
      </w:r>
    </w:p>
    <w:tbl>
      <w:tblPr>
        <w:tblW w:w="0" w:type="auto"/>
        <w:tblInd w:w="593" w:type="dxa"/>
        <w:tblLayout w:type="fixed"/>
        <w:tblLook w:val="0000" w:firstRow="0" w:lastRow="0" w:firstColumn="0" w:lastColumn="0" w:noHBand="0" w:noVBand="0"/>
      </w:tblPr>
      <w:tblGrid>
        <w:gridCol w:w="1243"/>
        <w:gridCol w:w="2525"/>
        <w:gridCol w:w="1417"/>
        <w:gridCol w:w="1418"/>
        <w:gridCol w:w="2268"/>
      </w:tblGrid>
      <w:tr w:rsidR="00600A7B" w:rsidRPr="005D4A8A" w14:paraId="1601F1E9" w14:textId="77777777" w:rsidTr="00935335">
        <w:tc>
          <w:tcPr>
            <w:tcW w:w="1243" w:type="dxa"/>
            <w:tcBorders>
              <w:top w:val="single" w:sz="4" w:space="0" w:color="000000"/>
              <w:left w:val="single" w:sz="4" w:space="0" w:color="000000"/>
              <w:bottom w:val="single" w:sz="4" w:space="0" w:color="000000"/>
            </w:tcBorders>
          </w:tcPr>
          <w:p w14:paraId="02C96989" w14:textId="77777777" w:rsidR="00600A7B" w:rsidRPr="005D4A8A" w:rsidRDefault="00600A7B" w:rsidP="00EB35C0">
            <w:pPr>
              <w:pStyle w:val="Zkladntext"/>
              <w:snapToGrid w:val="0"/>
              <w:ind w:right="67" w:firstLine="0"/>
              <w:jc w:val="center"/>
              <w:rPr>
                <w:rFonts w:ascii="Arial Narrow" w:hAnsi="Arial Narrow"/>
                <w:b/>
                <w:i w:val="0"/>
                <w:szCs w:val="22"/>
              </w:rPr>
            </w:pPr>
            <w:r w:rsidRPr="005D4A8A">
              <w:rPr>
                <w:rFonts w:ascii="Arial Narrow" w:hAnsi="Arial Narrow"/>
                <w:b/>
                <w:i w:val="0"/>
                <w:szCs w:val="22"/>
              </w:rPr>
              <w:t xml:space="preserve">Ozn. VPS </w:t>
            </w:r>
          </w:p>
        </w:tc>
        <w:tc>
          <w:tcPr>
            <w:tcW w:w="2525" w:type="dxa"/>
            <w:tcBorders>
              <w:top w:val="single" w:sz="4" w:space="0" w:color="000000"/>
              <w:left w:val="single" w:sz="4" w:space="0" w:color="000000"/>
              <w:bottom w:val="single" w:sz="4" w:space="0" w:color="000000"/>
            </w:tcBorders>
          </w:tcPr>
          <w:p w14:paraId="03E24BDE" w14:textId="77777777" w:rsidR="00600A7B" w:rsidRPr="005D4A8A" w:rsidRDefault="00600A7B" w:rsidP="00EB35C0">
            <w:pPr>
              <w:pStyle w:val="Zkladntext"/>
              <w:snapToGrid w:val="0"/>
              <w:ind w:right="67" w:firstLine="0"/>
              <w:rPr>
                <w:rFonts w:ascii="Arial Narrow" w:hAnsi="Arial Narrow"/>
                <w:b/>
                <w:i w:val="0"/>
                <w:szCs w:val="22"/>
              </w:rPr>
            </w:pPr>
            <w:r w:rsidRPr="005D4A8A">
              <w:rPr>
                <w:rFonts w:ascii="Arial Narrow" w:hAnsi="Arial Narrow"/>
                <w:b/>
                <w:i w:val="0"/>
                <w:szCs w:val="22"/>
              </w:rPr>
              <w:t xml:space="preserve">Druh veřejně prospěšné stavby </w:t>
            </w:r>
          </w:p>
        </w:tc>
        <w:tc>
          <w:tcPr>
            <w:tcW w:w="1417" w:type="dxa"/>
            <w:tcBorders>
              <w:top w:val="single" w:sz="4" w:space="0" w:color="000000"/>
              <w:left w:val="single" w:sz="4" w:space="0" w:color="000000"/>
              <w:bottom w:val="single" w:sz="4" w:space="0" w:color="000000"/>
              <w:right w:val="single" w:sz="4" w:space="0" w:color="000000"/>
            </w:tcBorders>
          </w:tcPr>
          <w:p w14:paraId="1B8545BD" w14:textId="77777777" w:rsidR="00600A7B" w:rsidRPr="005D4A8A" w:rsidRDefault="00600A7B" w:rsidP="00EB35C0">
            <w:pPr>
              <w:pStyle w:val="Zkladntext"/>
              <w:snapToGrid w:val="0"/>
              <w:ind w:right="67" w:firstLine="0"/>
              <w:jc w:val="center"/>
              <w:rPr>
                <w:rFonts w:ascii="Arial Narrow" w:hAnsi="Arial Narrow"/>
                <w:b/>
                <w:i w:val="0"/>
                <w:szCs w:val="22"/>
              </w:rPr>
            </w:pPr>
            <w:r w:rsidRPr="005D4A8A">
              <w:rPr>
                <w:rFonts w:ascii="Arial Narrow" w:hAnsi="Arial Narrow"/>
                <w:b/>
                <w:i w:val="0"/>
                <w:szCs w:val="22"/>
              </w:rPr>
              <w:t>Umístění (k.ú.)</w:t>
            </w:r>
          </w:p>
        </w:tc>
        <w:tc>
          <w:tcPr>
            <w:tcW w:w="1418" w:type="dxa"/>
            <w:tcBorders>
              <w:top w:val="single" w:sz="4" w:space="0" w:color="000000"/>
              <w:left w:val="single" w:sz="4" w:space="0" w:color="000000"/>
              <w:bottom w:val="single" w:sz="4" w:space="0" w:color="000000"/>
              <w:right w:val="single" w:sz="4" w:space="0" w:color="000000"/>
            </w:tcBorders>
          </w:tcPr>
          <w:p w14:paraId="62D13612" w14:textId="77777777" w:rsidR="00600A7B" w:rsidRPr="00015279" w:rsidRDefault="00935335" w:rsidP="00EB35C0">
            <w:pPr>
              <w:pStyle w:val="Zkladntext"/>
              <w:snapToGrid w:val="0"/>
              <w:ind w:right="67" w:firstLine="0"/>
              <w:jc w:val="center"/>
              <w:rPr>
                <w:rFonts w:ascii="Arial Narrow" w:hAnsi="Arial Narrow"/>
                <w:b/>
                <w:i w:val="0"/>
                <w:szCs w:val="22"/>
              </w:rPr>
            </w:pPr>
            <w:r w:rsidRPr="00015279">
              <w:rPr>
                <w:rFonts w:ascii="Arial Narrow" w:hAnsi="Arial Narrow"/>
                <w:b/>
                <w:i w:val="0"/>
                <w:sz w:val="20"/>
              </w:rPr>
              <w:t>Parcelní čísla dotčených pozemků</w:t>
            </w:r>
          </w:p>
        </w:tc>
        <w:tc>
          <w:tcPr>
            <w:tcW w:w="2268" w:type="dxa"/>
            <w:tcBorders>
              <w:top w:val="single" w:sz="4" w:space="0" w:color="000000"/>
              <w:left w:val="single" w:sz="4" w:space="0" w:color="000000"/>
              <w:bottom w:val="single" w:sz="4" w:space="0" w:color="000000"/>
              <w:right w:val="single" w:sz="4" w:space="0" w:color="000000"/>
            </w:tcBorders>
          </w:tcPr>
          <w:p w14:paraId="0F143A01" w14:textId="77777777" w:rsidR="00600A7B" w:rsidRPr="00015279" w:rsidRDefault="00935335" w:rsidP="00EB35C0">
            <w:pPr>
              <w:pStyle w:val="Zkladntext"/>
              <w:snapToGrid w:val="0"/>
              <w:ind w:right="67" w:firstLine="0"/>
              <w:jc w:val="center"/>
              <w:rPr>
                <w:rFonts w:ascii="Arial Narrow" w:hAnsi="Arial Narrow"/>
                <w:b/>
                <w:i w:val="0"/>
                <w:szCs w:val="22"/>
              </w:rPr>
            </w:pPr>
            <w:r w:rsidRPr="00015279">
              <w:rPr>
                <w:rFonts w:ascii="Arial Narrow" w:hAnsi="Arial Narrow"/>
                <w:b/>
                <w:i w:val="0"/>
                <w:sz w:val="20"/>
              </w:rPr>
              <w:t>V čí prospěch bude předkupní právo vloženo</w:t>
            </w:r>
          </w:p>
        </w:tc>
      </w:tr>
      <w:tr w:rsidR="00600A7B" w:rsidRPr="005D4A8A" w14:paraId="2DE58CC1" w14:textId="77777777" w:rsidTr="00935335">
        <w:tc>
          <w:tcPr>
            <w:tcW w:w="1243" w:type="dxa"/>
            <w:tcBorders>
              <w:top w:val="single" w:sz="4" w:space="0" w:color="000000"/>
              <w:left w:val="single" w:sz="4" w:space="0" w:color="000000"/>
              <w:bottom w:val="single" w:sz="4" w:space="0" w:color="000000"/>
            </w:tcBorders>
            <w:vAlign w:val="center"/>
          </w:tcPr>
          <w:p w14:paraId="63AA3E4D" w14:textId="77777777" w:rsidR="00600A7B" w:rsidRPr="005D4A8A" w:rsidRDefault="00600A7B" w:rsidP="00EB35C0">
            <w:pPr>
              <w:pStyle w:val="Zkladntext"/>
              <w:snapToGrid w:val="0"/>
              <w:ind w:right="67" w:firstLine="0"/>
              <w:jc w:val="center"/>
              <w:rPr>
                <w:rFonts w:ascii="Arial Narrow" w:hAnsi="Arial Narrow"/>
                <w:i w:val="0"/>
                <w:szCs w:val="22"/>
              </w:rPr>
            </w:pPr>
            <w:r w:rsidRPr="005D4A8A">
              <w:rPr>
                <w:rFonts w:ascii="Arial Narrow" w:hAnsi="Arial Narrow"/>
                <w:i w:val="0"/>
                <w:szCs w:val="22"/>
              </w:rPr>
              <w:t>PP1</w:t>
            </w:r>
          </w:p>
        </w:tc>
        <w:tc>
          <w:tcPr>
            <w:tcW w:w="2525" w:type="dxa"/>
            <w:tcBorders>
              <w:top w:val="single" w:sz="4" w:space="0" w:color="000000"/>
              <w:left w:val="single" w:sz="4" w:space="0" w:color="000000"/>
              <w:bottom w:val="single" w:sz="4" w:space="0" w:color="000000"/>
            </w:tcBorders>
            <w:vAlign w:val="center"/>
          </w:tcPr>
          <w:p w14:paraId="1524F4D4" w14:textId="77777777" w:rsidR="00600A7B" w:rsidRPr="005D4A8A" w:rsidRDefault="00600A7B" w:rsidP="00EB35C0">
            <w:pPr>
              <w:pStyle w:val="Zkladntext"/>
              <w:snapToGrid w:val="0"/>
              <w:ind w:right="25" w:firstLine="0"/>
              <w:rPr>
                <w:rFonts w:ascii="Arial Narrow" w:hAnsi="Arial Narrow"/>
                <w:i w:val="0"/>
              </w:rPr>
            </w:pPr>
            <w:r w:rsidRPr="005D4A8A">
              <w:rPr>
                <w:rFonts w:ascii="Arial Narrow" w:hAnsi="Arial Narrow"/>
                <w:i w:val="0"/>
              </w:rPr>
              <w:t xml:space="preserve">veřejné prostranství </w:t>
            </w:r>
          </w:p>
        </w:tc>
        <w:tc>
          <w:tcPr>
            <w:tcW w:w="1417" w:type="dxa"/>
            <w:tcBorders>
              <w:top w:val="single" w:sz="4" w:space="0" w:color="000000"/>
              <w:left w:val="single" w:sz="4" w:space="0" w:color="000000"/>
              <w:bottom w:val="single" w:sz="4" w:space="0" w:color="000000"/>
              <w:right w:val="single" w:sz="4" w:space="0" w:color="000000"/>
            </w:tcBorders>
            <w:vAlign w:val="center"/>
          </w:tcPr>
          <w:p w14:paraId="45D12F39" w14:textId="77777777" w:rsidR="00600A7B" w:rsidRPr="005D4A8A" w:rsidRDefault="00600A7B" w:rsidP="00EB35C0">
            <w:pPr>
              <w:pStyle w:val="Zkladntext"/>
              <w:snapToGrid w:val="0"/>
              <w:ind w:right="67" w:firstLine="0"/>
              <w:jc w:val="left"/>
              <w:rPr>
                <w:rFonts w:ascii="Arial Narrow" w:hAnsi="Arial Narrow"/>
                <w:i w:val="0"/>
              </w:rPr>
            </w:pPr>
            <w:r w:rsidRPr="005D4A8A">
              <w:rPr>
                <w:rFonts w:ascii="Arial Narrow" w:hAnsi="Arial Narrow"/>
                <w:i w:val="0"/>
                <w:szCs w:val="22"/>
              </w:rPr>
              <w:t>Senetářov</w:t>
            </w:r>
          </w:p>
        </w:tc>
        <w:tc>
          <w:tcPr>
            <w:tcW w:w="1418" w:type="dxa"/>
            <w:tcBorders>
              <w:top w:val="single" w:sz="4" w:space="0" w:color="000000"/>
              <w:left w:val="single" w:sz="4" w:space="0" w:color="000000"/>
              <w:bottom w:val="single" w:sz="4" w:space="0" w:color="000000"/>
              <w:right w:val="single" w:sz="4" w:space="0" w:color="000000"/>
            </w:tcBorders>
          </w:tcPr>
          <w:p w14:paraId="050D7F1E" w14:textId="77777777" w:rsidR="00600A7B" w:rsidRPr="00015279" w:rsidRDefault="00061748" w:rsidP="00EB35C0">
            <w:pPr>
              <w:pStyle w:val="Zkladntext"/>
              <w:snapToGrid w:val="0"/>
              <w:ind w:right="67" w:firstLine="0"/>
              <w:jc w:val="left"/>
              <w:rPr>
                <w:rFonts w:ascii="Arial Narrow" w:hAnsi="Arial Narrow"/>
                <w:i w:val="0"/>
                <w:szCs w:val="22"/>
              </w:rPr>
            </w:pPr>
            <w:r w:rsidRPr="00015279">
              <w:rPr>
                <w:rFonts w:ascii="Arial Narrow" w:hAnsi="Arial Narrow"/>
                <w:i w:val="0"/>
                <w:szCs w:val="22"/>
              </w:rPr>
              <w:t>1182/1</w:t>
            </w:r>
          </w:p>
        </w:tc>
        <w:tc>
          <w:tcPr>
            <w:tcW w:w="2268" w:type="dxa"/>
            <w:tcBorders>
              <w:top w:val="single" w:sz="4" w:space="0" w:color="000000"/>
              <w:left w:val="single" w:sz="4" w:space="0" w:color="000000"/>
              <w:bottom w:val="single" w:sz="4" w:space="0" w:color="000000"/>
              <w:right w:val="single" w:sz="4" w:space="0" w:color="000000"/>
            </w:tcBorders>
          </w:tcPr>
          <w:p w14:paraId="71D25A77" w14:textId="77777777" w:rsidR="00600A7B" w:rsidRPr="00015279" w:rsidRDefault="00935335" w:rsidP="00EB35C0">
            <w:pPr>
              <w:pStyle w:val="Zkladntext"/>
              <w:snapToGrid w:val="0"/>
              <w:ind w:right="67" w:firstLine="0"/>
              <w:jc w:val="left"/>
              <w:rPr>
                <w:rFonts w:ascii="Arial Narrow" w:hAnsi="Arial Narrow"/>
                <w:i w:val="0"/>
                <w:szCs w:val="22"/>
              </w:rPr>
            </w:pPr>
            <w:r w:rsidRPr="00015279">
              <w:rPr>
                <w:rFonts w:ascii="Arial Narrow" w:hAnsi="Arial Narrow"/>
                <w:i w:val="0"/>
                <w:szCs w:val="22"/>
              </w:rPr>
              <w:t>Obec Senetářov</w:t>
            </w:r>
          </w:p>
        </w:tc>
      </w:tr>
      <w:tr w:rsidR="00600A7B" w:rsidRPr="005D4A8A" w14:paraId="298042DE" w14:textId="77777777" w:rsidTr="00935335">
        <w:tc>
          <w:tcPr>
            <w:tcW w:w="1243" w:type="dxa"/>
            <w:tcBorders>
              <w:top w:val="single" w:sz="4" w:space="0" w:color="000000"/>
              <w:left w:val="single" w:sz="4" w:space="0" w:color="000000"/>
              <w:bottom w:val="single" w:sz="4" w:space="0" w:color="000000"/>
            </w:tcBorders>
            <w:vAlign w:val="center"/>
          </w:tcPr>
          <w:p w14:paraId="5A5595F6" w14:textId="77777777" w:rsidR="00600A7B" w:rsidRPr="005D4A8A" w:rsidRDefault="00600A7B" w:rsidP="00EB35C0">
            <w:pPr>
              <w:pStyle w:val="Zkladntext"/>
              <w:snapToGrid w:val="0"/>
              <w:ind w:right="67" w:firstLine="0"/>
              <w:jc w:val="center"/>
              <w:rPr>
                <w:rFonts w:ascii="Arial Narrow" w:hAnsi="Arial Narrow"/>
                <w:i w:val="0"/>
                <w:szCs w:val="22"/>
              </w:rPr>
            </w:pPr>
            <w:r w:rsidRPr="005D4A8A">
              <w:rPr>
                <w:rFonts w:ascii="Arial Narrow" w:hAnsi="Arial Narrow"/>
                <w:i w:val="0"/>
                <w:szCs w:val="22"/>
              </w:rPr>
              <w:t>PP2</w:t>
            </w:r>
          </w:p>
        </w:tc>
        <w:tc>
          <w:tcPr>
            <w:tcW w:w="2525" w:type="dxa"/>
            <w:tcBorders>
              <w:top w:val="single" w:sz="4" w:space="0" w:color="000000"/>
              <w:left w:val="single" w:sz="4" w:space="0" w:color="000000"/>
              <w:bottom w:val="single" w:sz="4" w:space="0" w:color="000000"/>
            </w:tcBorders>
            <w:vAlign w:val="center"/>
          </w:tcPr>
          <w:p w14:paraId="2066F402" w14:textId="77777777" w:rsidR="00600A7B" w:rsidRPr="005D4A8A" w:rsidRDefault="00600A7B" w:rsidP="00EB35C0">
            <w:pPr>
              <w:pStyle w:val="Zkladntext"/>
              <w:snapToGrid w:val="0"/>
              <w:ind w:right="25" w:firstLine="0"/>
              <w:rPr>
                <w:rFonts w:ascii="Arial Narrow" w:hAnsi="Arial Narrow"/>
                <w:i w:val="0"/>
              </w:rPr>
            </w:pPr>
            <w:r w:rsidRPr="005D4A8A">
              <w:rPr>
                <w:rFonts w:ascii="Arial Narrow" w:hAnsi="Arial Narrow"/>
                <w:i w:val="0"/>
              </w:rPr>
              <w:t>veřejné prostranství</w:t>
            </w:r>
          </w:p>
        </w:tc>
        <w:tc>
          <w:tcPr>
            <w:tcW w:w="1417" w:type="dxa"/>
            <w:tcBorders>
              <w:top w:val="single" w:sz="4" w:space="0" w:color="000000"/>
              <w:left w:val="single" w:sz="4" w:space="0" w:color="000000"/>
              <w:bottom w:val="single" w:sz="4" w:space="0" w:color="000000"/>
              <w:right w:val="single" w:sz="4" w:space="0" w:color="000000"/>
            </w:tcBorders>
            <w:vAlign w:val="center"/>
          </w:tcPr>
          <w:p w14:paraId="28ABAAF3" w14:textId="77777777" w:rsidR="00600A7B" w:rsidRPr="005D4A8A" w:rsidRDefault="00600A7B" w:rsidP="00EB35C0">
            <w:pPr>
              <w:pStyle w:val="Zkladntext"/>
              <w:snapToGrid w:val="0"/>
              <w:ind w:right="67" w:firstLine="0"/>
              <w:jc w:val="left"/>
              <w:rPr>
                <w:rFonts w:ascii="Arial Narrow" w:hAnsi="Arial Narrow"/>
                <w:i w:val="0"/>
                <w:szCs w:val="22"/>
              </w:rPr>
            </w:pPr>
            <w:r w:rsidRPr="005D4A8A">
              <w:rPr>
                <w:rFonts w:ascii="Arial Narrow" w:hAnsi="Arial Narrow"/>
                <w:i w:val="0"/>
                <w:szCs w:val="22"/>
              </w:rPr>
              <w:t>Senetářov</w:t>
            </w:r>
          </w:p>
        </w:tc>
        <w:tc>
          <w:tcPr>
            <w:tcW w:w="1418" w:type="dxa"/>
            <w:tcBorders>
              <w:top w:val="single" w:sz="4" w:space="0" w:color="000000"/>
              <w:left w:val="single" w:sz="4" w:space="0" w:color="000000"/>
              <w:bottom w:val="single" w:sz="4" w:space="0" w:color="000000"/>
              <w:right w:val="single" w:sz="4" w:space="0" w:color="000000"/>
            </w:tcBorders>
          </w:tcPr>
          <w:p w14:paraId="5CC9E4EC" w14:textId="77777777" w:rsidR="00600A7B" w:rsidRPr="00015279" w:rsidRDefault="00061748" w:rsidP="00EB35C0">
            <w:pPr>
              <w:pStyle w:val="Zkladntext"/>
              <w:snapToGrid w:val="0"/>
              <w:ind w:right="67" w:firstLine="0"/>
              <w:jc w:val="left"/>
              <w:rPr>
                <w:rFonts w:ascii="Arial Narrow" w:hAnsi="Arial Narrow"/>
                <w:i w:val="0"/>
                <w:szCs w:val="22"/>
              </w:rPr>
            </w:pPr>
            <w:r w:rsidRPr="00015279">
              <w:rPr>
                <w:rFonts w:ascii="Arial Narrow" w:hAnsi="Arial Narrow"/>
                <w:i w:val="0"/>
                <w:szCs w:val="22"/>
              </w:rPr>
              <w:t>1187/1</w:t>
            </w:r>
          </w:p>
        </w:tc>
        <w:tc>
          <w:tcPr>
            <w:tcW w:w="2268" w:type="dxa"/>
            <w:tcBorders>
              <w:top w:val="single" w:sz="4" w:space="0" w:color="000000"/>
              <w:left w:val="single" w:sz="4" w:space="0" w:color="000000"/>
              <w:bottom w:val="single" w:sz="4" w:space="0" w:color="000000"/>
              <w:right w:val="single" w:sz="4" w:space="0" w:color="000000"/>
            </w:tcBorders>
          </w:tcPr>
          <w:p w14:paraId="486017DD" w14:textId="77777777" w:rsidR="00600A7B" w:rsidRPr="00015279" w:rsidRDefault="00935335" w:rsidP="00935335">
            <w:pPr>
              <w:pStyle w:val="Zkladntext"/>
              <w:snapToGrid w:val="0"/>
              <w:ind w:right="67" w:firstLine="0"/>
              <w:rPr>
                <w:rFonts w:ascii="Arial Narrow" w:hAnsi="Arial Narrow"/>
                <w:i w:val="0"/>
                <w:szCs w:val="22"/>
              </w:rPr>
            </w:pPr>
            <w:r w:rsidRPr="00015279">
              <w:rPr>
                <w:rFonts w:ascii="Arial Narrow" w:hAnsi="Arial Narrow"/>
                <w:i w:val="0"/>
                <w:szCs w:val="22"/>
              </w:rPr>
              <w:t>Obec Senetářov</w:t>
            </w:r>
          </w:p>
        </w:tc>
      </w:tr>
    </w:tbl>
    <w:p w14:paraId="3892005D" w14:textId="77777777" w:rsidR="00A56196" w:rsidRPr="00D97DD1" w:rsidRDefault="00A56196" w:rsidP="004F7DE9">
      <w:pPr>
        <w:pStyle w:val="Nadpis2"/>
      </w:pPr>
      <w:bookmarkStart w:id="322" w:name="_Toc387822066"/>
      <w:bookmarkStart w:id="323" w:name="_Toc387844875"/>
      <w:bookmarkStart w:id="324" w:name="_Toc75175518"/>
      <w:bookmarkStart w:id="325" w:name="_Toc282442561"/>
      <w:bookmarkStart w:id="326" w:name="_Toc282443403"/>
      <w:r w:rsidRPr="00D97DD1">
        <w:t>Stanovení kompenzačních opatření podle §50 odst.6 stavebního zákona</w:t>
      </w:r>
      <w:bookmarkEnd w:id="322"/>
      <w:bookmarkEnd w:id="323"/>
      <w:bookmarkEnd w:id="324"/>
    </w:p>
    <w:p w14:paraId="5424AEB9" w14:textId="77777777" w:rsidR="00A56196" w:rsidRPr="00D97DD1" w:rsidRDefault="001975E7" w:rsidP="00A56196">
      <w:pPr>
        <w:ind w:right="25"/>
        <w:rPr>
          <w:rFonts w:ascii="Arial Narrow" w:hAnsi="Arial Narrow" w:cs="Arial"/>
          <w:color w:val="000000" w:themeColor="text1"/>
          <w:szCs w:val="22"/>
        </w:rPr>
      </w:pPr>
      <w:r w:rsidRPr="00D97DD1">
        <w:rPr>
          <w:rFonts w:ascii="Arial Narrow" w:hAnsi="Arial Narrow" w:cs="Arial"/>
          <w:color w:val="000000" w:themeColor="text1"/>
          <w:szCs w:val="22"/>
        </w:rPr>
        <w:t>Kompenzační opatření nejsou stanovena.</w:t>
      </w:r>
    </w:p>
    <w:p w14:paraId="1E4FDF3A" w14:textId="77777777" w:rsidR="00A56196" w:rsidRPr="00D97DD1" w:rsidRDefault="00A56196" w:rsidP="004F7DE9">
      <w:pPr>
        <w:pStyle w:val="Nadpis2"/>
      </w:pPr>
      <w:bookmarkStart w:id="327" w:name="_Toc282442557"/>
      <w:bookmarkStart w:id="328" w:name="_Toc282443399"/>
      <w:bookmarkStart w:id="329" w:name="_Toc387822067"/>
      <w:bookmarkStart w:id="330" w:name="_Toc387844876"/>
      <w:bookmarkStart w:id="331" w:name="_Toc75175519"/>
      <w:r w:rsidRPr="00D97DD1">
        <w:t>Vymezení ploch a koridorů územních rezerv</w:t>
      </w:r>
      <w:bookmarkEnd w:id="327"/>
      <w:bookmarkEnd w:id="328"/>
      <w:r w:rsidRPr="00D97DD1">
        <w:t xml:space="preserve"> a stanovení možného budoucího využití</w:t>
      </w:r>
      <w:bookmarkEnd w:id="329"/>
      <w:bookmarkEnd w:id="330"/>
      <w:bookmarkEnd w:id="331"/>
    </w:p>
    <w:p w14:paraId="79337CBF" w14:textId="72AB67B3" w:rsidR="00187313" w:rsidRPr="00D97DD1" w:rsidRDefault="00187313" w:rsidP="00187313">
      <w:pPr>
        <w:pStyle w:val="Zkladntext"/>
        <w:ind w:right="67" w:firstLine="0"/>
        <w:rPr>
          <w:rFonts w:ascii="Arial Narrow" w:hAnsi="Arial Narrow" w:cs="Arial"/>
          <w:i w:val="0"/>
          <w:color w:val="000000" w:themeColor="text1"/>
          <w:szCs w:val="22"/>
        </w:rPr>
      </w:pPr>
      <w:r w:rsidRPr="00D97DD1">
        <w:rPr>
          <w:rFonts w:ascii="Arial Narrow" w:hAnsi="Arial Narrow" w:cs="Arial"/>
          <w:i w:val="0"/>
          <w:color w:val="000000" w:themeColor="text1"/>
          <w:szCs w:val="22"/>
        </w:rPr>
        <w:t xml:space="preserve">V návrhu územního plánu </w:t>
      </w:r>
      <w:r w:rsidR="00D97DD1" w:rsidRPr="00D97DD1">
        <w:rPr>
          <w:rFonts w:ascii="Arial Narrow" w:hAnsi="Arial Narrow"/>
          <w:i w:val="0"/>
          <w:color w:val="000000" w:themeColor="text1"/>
          <w:szCs w:val="22"/>
        </w:rPr>
        <w:t>Senetářov</w:t>
      </w:r>
      <w:r w:rsidR="001218F9" w:rsidRPr="00D97DD1">
        <w:rPr>
          <w:rFonts w:ascii="Arial Narrow" w:hAnsi="Arial Narrow" w:cs="Arial"/>
          <w:i w:val="0"/>
          <w:color w:val="000000" w:themeColor="text1"/>
          <w:szCs w:val="22"/>
        </w:rPr>
        <w:t xml:space="preserve"> ne</w:t>
      </w:r>
      <w:r w:rsidRPr="00D97DD1">
        <w:rPr>
          <w:rFonts w:ascii="Arial Narrow" w:hAnsi="Arial Narrow" w:cs="Arial"/>
          <w:i w:val="0"/>
          <w:color w:val="000000" w:themeColor="text1"/>
          <w:szCs w:val="22"/>
        </w:rPr>
        <w:t>j</w:t>
      </w:r>
      <w:r w:rsidR="0069546C" w:rsidRPr="00D97DD1">
        <w:rPr>
          <w:rFonts w:ascii="Arial Narrow" w:hAnsi="Arial Narrow" w:cs="Arial"/>
          <w:i w:val="0"/>
          <w:color w:val="000000" w:themeColor="text1"/>
          <w:szCs w:val="22"/>
        </w:rPr>
        <w:t>sou</w:t>
      </w:r>
      <w:r w:rsidRPr="00D97DD1">
        <w:rPr>
          <w:rFonts w:ascii="Arial Narrow" w:hAnsi="Arial Narrow" w:cs="Arial"/>
          <w:i w:val="0"/>
          <w:color w:val="000000" w:themeColor="text1"/>
          <w:szCs w:val="22"/>
        </w:rPr>
        <w:t xml:space="preserve"> vymezen</w:t>
      </w:r>
      <w:r w:rsidR="001218F9" w:rsidRPr="00D97DD1">
        <w:rPr>
          <w:rFonts w:ascii="Arial Narrow" w:hAnsi="Arial Narrow" w:cs="Arial"/>
          <w:i w:val="0"/>
          <w:color w:val="000000" w:themeColor="text1"/>
          <w:szCs w:val="22"/>
        </w:rPr>
        <w:t xml:space="preserve">y plochy a </w:t>
      </w:r>
      <w:r w:rsidR="0069546C" w:rsidRPr="00D97DD1">
        <w:rPr>
          <w:rFonts w:ascii="Arial Narrow" w:hAnsi="Arial Narrow" w:cs="Arial"/>
          <w:i w:val="0"/>
          <w:color w:val="000000" w:themeColor="text1"/>
          <w:szCs w:val="22"/>
        </w:rPr>
        <w:t>koridory územních rezerv</w:t>
      </w:r>
      <w:r w:rsidR="001218F9" w:rsidRPr="00D97DD1">
        <w:rPr>
          <w:rFonts w:ascii="Arial Narrow" w:hAnsi="Arial Narrow" w:cs="Arial"/>
          <w:i w:val="0"/>
          <w:color w:val="000000" w:themeColor="text1"/>
          <w:szCs w:val="22"/>
        </w:rPr>
        <w:t>.</w:t>
      </w:r>
    </w:p>
    <w:p w14:paraId="4745B2EF" w14:textId="77777777" w:rsidR="00AE1215" w:rsidRPr="004F7DE9" w:rsidRDefault="00AE1215" w:rsidP="00A56196">
      <w:pPr>
        <w:rPr>
          <w:rFonts w:ascii="Arial Narrow" w:hAnsi="Arial Narrow" w:cs="Arial"/>
          <w:i/>
          <w:color w:val="FF0000"/>
          <w:szCs w:val="22"/>
        </w:rPr>
      </w:pPr>
    </w:p>
    <w:p w14:paraId="57EE44ED" w14:textId="77777777" w:rsidR="00A56196" w:rsidRPr="004F7DE9" w:rsidRDefault="00A56196" w:rsidP="004F7DE9">
      <w:pPr>
        <w:pStyle w:val="Nadpis2"/>
      </w:pPr>
      <w:bookmarkStart w:id="332" w:name="_Toc387822068"/>
      <w:bookmarkStart w:id="333" w:name="_Toc387844877"/>
      <w:bookmarkStart w:id="334" w:name="_Toc75175520"/>
      <w:r w:rsidRPr="004F7DE9">
        <w:lastRenderedPageBreak/>
        <w:t xml:space="preserve">Vymezení ploch a koridorů, ve kterých </w:t>
      </w:r>
      <w:bookmarkEnd w:id="325"/>
      <w:bookmarkEnd w:id="326"/>
      <w:r w:rsidRPr="004F7DE9">
        <w:t>je rozhodování o změnách v území podmíněno zpracováním územní studie, stanovení podmínek pro její pořízení a přiměřené lhůty pro vložení dat</w:t>
      </w:r>
      <w:bookmarkEnd w:id="332"/>
      <w:bookmarkEnd w:id="333"/>
      <w:bookmarkEnd w:id="334"/>
      <w:r w:rsidRPr="004F7DE9">
        <w:t xml:space="preserve"> </w:t>
      </w:r>
    </w:p>
    <w:p w14:paraId="6AD72A96" w14:textId="77777777" w:rsidR="00A56196" w:rsidRPr="004F7DE9" w:rsidRDefault="00A56196" w:rsidP="00A56196">
      <w:pPr>
        <w:pStyle w:val="Zkladntext"/>
        <w:ind w:right="67" w:firstLine="0"/>
        <w:rPr>
          <w:rFonts w:ascii="Arial Narrow" w:hAnsi="Arial Narrow" w:cs="Arial"/>
          <w:color w:val="000000" w:themeColor="text1"/>
          <w:szCs w:val="22"/>
        </w:rPr>
      </w:pPr>
    </w:p>
    <w:p w14:paraId="5B89AB4F" w14:textId="77777777" w:rsidR="00C67B95" w:rsidRPr="00D97DD1" w:rsidRDefault="00A56196" w:rsidP="00C67B95">
      <w:pPr>
        <w:pStyle w:val="Zkladntextodsazen"/>
        <w:ind w:right="67" w:firstLine="0"/>
        <w:rPr>
          <w:rFonts w:ascii="Arial Narrow" w:hAnsi="Arial Narrow"/>
          <w:szCs w:val="24"/>
        </w:rPr>
      </w:pPr>
      <w:r w:rsidRPr="00D97DD1">
        <w:rPr>
          <w:rFonts w:ascii="Arial Narrow" w:hAnsi="Arial Narrow" w:cs="Arial"/>
          <w:color w:val="000000" w:themeColor="text1"/>
          <w:szCs w:val="22"/>
        </w:rPr>
        <w:t xml:space="preserve">V Územním plánu </w:t>
      </w:r>
      <w:r w:rsidR="00D97DD1" w:rsidRPr="00D97DD1">
        <w:rPr>
          <w:rFonts w:ascii="Arial Narrow" w:hAnsi="Arial Narrow"/>
          <w:color w:val="000000" w:themeColor="text1"/>
          <w:szCs w:val="22"/>
        </w:rPr>
        <w:t>Senetářov</w:t>
      </w:r>
      <w:r w:rsidRPr="00D97DD1">
        <w:rPr>
          <w:rFonts w:ascii="Arial Narrow" w:hAnsi="Arial Narrow" w:cs="Arial"/>
          <w:color w:val="000000" w:themeColor="text1"/>
          <w:szCs w:val="22"/>
        </w:rPr>
        <w:t xml:space="preserve"> </w:t>
      </w:r>
      <w:r w:rsidR="00D97DD1" w:rsidRPr="00D97DD1">
        <w:rPr>
          <w:rFonts w:ascii="Arial Narrow" w:hAnsi="Arial Narrow" w:cs="Arial"/>
          <w:color w:val="000000" w:themeColor="text1"/>
          <w:szCs w:val="22"/>
        </w:rPr>
        <w:t>ne</w:t>
      </w:r>
      <w:r w:rsidR="00187313" w:rsidRPr="00D97DD1">
        <w:rPr>
          <w:rFonts w:ascii="Arial Narrow" w:hAnsi="Arial Narrow" w:cs="Arial"/>
          <w:color w:val="000000" w:themeColor="text1"/>
          <w:szCs w:val="22"/>
        </w:rPr>
        <w:t>j</w:t>
      </w:r>
      <w:r w:rsidR="001218F9" w:rsidRPr="00D97DD1">
        <w:rPr>
          <w:rFonts w:ascii="Arial Narrow" w:hAnsi="Arial Narrow" w:cs="Arial"/>
          <w:color w:val="000000" w:themeColor="text1"/>
          <w:szCs w:val="22"/>
        </w:rPr>
        <w:t>sou</w:t>
      </w:r>
      <w:r w:rsidR="00187313" w:rsidRPr="00D97DD1">
        <w:rPr>
          <w:rFonts w:ascii="Arial Narrow" w:hAnsi="Arial Narrow" w:cs="Arial"/>
          <w:color w:val="000000" w:themeColor="text1"/>
          <w:szCs w:val="22"/>
        </w:rPr>
        <w:t xml:space="preserve"> vymezen</w:t>
      </w:r>
      <w:r w:rsidR="001218F9" w:rsidRPr="00D97DD1">
        <w:rPr>
          <w:rFonts w:ascii="Arial Narrow" w:hAnsi="Arial Narrow" w:cs="Arial"/>
          <w:color w:val="000000" w:themeColor="text1"/>
          <w:szCs w:val="22"/>
        </w:rPr>
        <w:t>y</w:t>
      </w:r>
      <w:r w:rsidRPr="00D97DD1">
        <w:rPr>
          <w:rFonts w:ascii="Arial Narrow" w:hAnsi="Arial Narrow" w:cs="Arial"/>
          <w:color w:val="000000" w:themeColor="text1"/>
          <w:szCs w:val="22"/>
        </w:rPr>
        <w:t xml:space="preserve"> zastaviteln</w:t>
      </w:r>
      <w:r w:rsidR="001218F9" w:rsidRPr="00D97DD1">
        <w:rPr>
          <w:rFonts w:ascii="Arial Narrow" w:hAnsi="Arial Narrow" w:cs="Arial"/>
          <w:color w:val="000000" w:themeColor="text1"/>
          <w:szCs w:val="22"/>
        </w:rPr>
        <w:t>é</w:t>
      </w:r>
      <w:r w:rsidRPr="00D97DD1">
        <w:rPr>
          <w:rFonts w:ascii="Arial Narrow" w:hAnsi="Arial Narrow" w:cs="Arial"/>
          <w:color w:val="000000" w:themeColor="text1"/>
          <w:szCs w:val="22"/>
        </w:rPr>
        <w:t xml:space="preserve"> ploch</w:t>
      </w:r>
      <w:r w:rsidR="001218F9" w:rsidRPr="00D97DD1">
        <w:rPr>
          <w:rFonts w:ascii="Arial Narrow" w:hAnsi="Arial Narrow" w:cs="Arial"/>
          <w:color w:val="000000" w:themeColor="text1"/>
          <w:szCs w:val="22"/>
        </w:rPr>
        <w:t>y</w:t>
      </w:r>
      <w:r w:rsidRPr="00D97DD1">
        <w:rPr>
          <w:rFonts w:ascii="Arial Narrow" w:hAnsi="Arial Narrow" w:cs="Arial"/>
          <w:color w:val="000000" w:themeColor="text1"/>
          <w:szCs w:val="22"/>
        </w:rPr>
        <w:t xml:space="preserve">, </w:t>
      </w:r>
      <w:r w:rsidR="00C67B95" w:rsidRPr="00D97DD1">
        <w:rPr>
          <w:rFonts w:ascii="Arial Narrow" w:hAnsi="Arial Narrow"/>
          <w:szCs w:val="24"/>
        </w:rPr>
        <w:t>ve kterých je uloženo prověření změn jejich využití územní studií jako podmínka pro rozhodování.</w:t>
      </w:r>
    </w:p>
    <w:p w14:paraId="4B7DE86A" w14:textId="77777777" w:rsidR="00A56196" w:rsidRPr="004F7DE9" w:rsidRDefault="00A56196" w:rsidP="00A56196">
      <w:pPr>
        <w:pStyle w:val="Zkladntextodsazen"/>
        <w:ind w:right="67" w:firstLine="0"/>
        <w:rPr>
          <w:rFonts w:ascii="Arial Narrow" w:hAnsi="Arial Narrow" w:cs="Arial"/>
          <w:i/>
          <w:color w:val="000000" w:themeColor="text1"/>
          <w:szCs w:val="22"/>
        </w:rPr>
      </w:pPr>
    </w:p>
    <w:p w14:paraId="384A07DF" w14:textId="77777777" w:rsidR="00A56196" w:rsidRPr="00D97DD1" w:rsidRDefault="00A56196" w:rsidP="004F7DE9">
      <w:pPr>
        <w:pStyle w:val="Nadpis2"/>
      </w:pPr>
      <w:bookmarkStart w:id="335" w:name="_Toc387822069"/>
      <w:bookmarkStart w:id="336" w:name="_Toc387844878"/>
      <w:bookmarkStart w:id="337" w:name="_Toc75175521"/>
      <w:r w:rsidRPr="00D97DD1">
        <w:t>Vymezení ploch a koridorů, ve kterých je rozhodování o změnách v území podmíněno vydáním regulačního plánu</w:t>
      </w:r>
      <w:bookmarkEnd w:id="335"/>
      <w:bookmarkEnd w:id="336"/>
      <w:bookmarkEnd w:id="337"/>
    </w:p>
    <w:p w14:paraId="0B1CB5EE" w14:textId="77777777" w:rsidR="00A56196" w:rsidRPr="00D97DD1" w:rsidRDefault="00A56196" w:rsidP="00A56196">
      <w:pPr>
        <w:ind w:firstLine="0"/>
        <w:rPr>
          <w:rFonts w:ascii="Arial Narrow" w:hAnsi="Arial Narrow" w:cs="Arial"/>
          <w:szCs w:val="22"/>
        </w:rPr>
      </w:pPr>
      <w:r w:rsidRPr="00D97DD1">
        <w:rPr>
          <w:rFonts w:ascii="Arial Narrow" w:hAnsi="Arial Narrow" w:cs="Arial"/>
          <w:szCs w:val="22"/>
        </w:rPr>
        <w:t xml:space="preserve">V Územním plánu </w:t>
      </w:r>
      <w:r w:rsidR="00D97DD1" w:rsidRPr="00D97DD1">
        <w:rPr>
          <w:rFonts w:ascii="Arial Narrow" w:hAnsi="Arial Narrow"/>
          <w:color w:val="000000" w:themeColor="text1"/>
          <w:szCs w:val="22"/>
        </w:rPr>
        <w:t>Senetářov</w:t>
      </w:r>
      <w:r w:rsidRPr="00D97DD1">
        <w:rPr>
          <w:rFonts w:ascii="Arial Narrow" w:hAnsi="Arial Narrow" w:cs="Arial"/>
          <w:szCs w:val="22"/>
        </w:rPr>
        <w:t xml:space="preserve"> </w:t>
      </w:r>
      <w:r w:rsidR="00F906BF" w:rsidRPr="00D97DD1">
        <w:rPr>
          <w:rFonts w:ascii="Arial Narrow" w:hAnsi="Arial Narrow" w:cs="Arial"/>
          <w:szCs w:val="22"/>
        </w:rPr>
        <w:t>se</w:t>
      </w:r>
      <w:r w:rsidRPr="00D97DD1">
        <w:rPr>
          <w:rFonts w:ascii="Arial Narrow" w:hAnsi="Arial Narrow" w:cs="Arial"/>
          <w:szCs w:val="22"/>
        </w:rPr>
        <w:t xml:space="preserve"> tyto plochy </w:t>
      </w:r>
      <w:r w:rsidR="00F906BF" w:rsidRPr="00D97DD1">
        <w:rPr>
          <w:rFonts w:ascii="Arial Narrow" w:hAnsi="Arial Narrow" w:cs="Arial"/>
          <w:szCs w:val="22"/>
        </w:rPr>
        <w:t>ne</w:t>
      </w:r>
      <w:r w:rsidRPr="00D97DD1">
        <w:rPr>
          <w:rFonts w:ascii="Arial Narrow" w:hAnsi="Arial Narrow" w:cs="Arial"/>
          <w:szCs w:val="22"/>
        </w:rPr>
        <w:t>vymez</w:t>
      </w:r>
      <w:r w:rsidR="00F906BF" w:rsidRPr="00D97DD1">
        <w:rPr>
          <w:rFonts w:ascii="Arial Narrow" w:hAnsi="Arial Narrow" w:cs="Arial"/>
          <w:szCs w:val="22"/>
        </w:rPr>
        <w:t>ují</w:t>
      </w:r>
      <w:r w:rsidRPr="00D97DD1">
        <w:rPr>
          <w:rFonts w:ascii="Arial Narrow" w:hAnsi="Arial Narrow" w:cs="Arial"/>
          <w:szCs w:val="22"/>
        </w:rPr>
        <w:t>.</w:t>
      </w:r>
    </w:p>
    <w:p w14:paraId="677C1C9D" w14:textId="77777777" w:rsidR="00A56196" w:rsidRPr="00D97DD1" w:rsidRDefault="00A56196" w:rsidP="004F7DE9">
      <w:pPr>
        <w:pStyle w:val="Nadpis2"/>
      </w:pPr>
      <w:bookmarkStart w:id="338" w:name="_Toc387822070"/>
      <w:bookmarkStart w:id="339" w:name="_Toc387844879"/>
      <w:bookmarkStart w:id="340" w:name="_Toc75175522"/>
      <w:r w:rsidRPr="00D97DD1">
        <w:t>Stanovení pořadí změn v území (etapizaci)</w:t>
      </w:r>
      <w:bookmarkEnd w:id="338"/>
      <w:bookmarkEnd w:id="339"/>
      <w:bookmarkEnd w:id="340"/>
    </w:p>
    <w:p w14:paraId="1F6292DF" w14:textId="77777777" w:rsidR="005C6FCC" w:rsidRPr="00D97DD1" w:rsidRDefault="005C6FCC" w:rsidP="005C6FCC">
      <w:pPr>
        <w:ind w:right="67" w:firstLine="0"/>
        <w:rPr>
          <w:rFonts w:ascii="Arial Narrow" w:hAnsi="Arial Narrow"/>
        </w:rPr>
      </w:pPr>
      <w:r w:rsidRPr="00D97DD1">
        <w:rPr>
          <w:rFonts w:ascii="Arial Narrow" w:hAnsi="Arial Narrow"/>
        </w:rPr>
        <w:t xml:space="preserve">V </w:t>
      </w:r>
      <w:r w:rsidR="008B0443" w:rsidRPr="00D97DD1">
        <w:rPr>
          <w:rFonts w:ascii="Arial Narrow" w:hAnsi="Arial Narrow"/>
          <w:szCs w:val="20"/>
        </w:rPr>
        <w:t>Ú</w:t>
      </w:r>
      <w:r w:rsidRPr="00D97DD1">
        <w:rPr>
          <w:rFonts w:ascii="Arial Narrow" w:hAnsi="Arial Narrow"/>
          <w:szCs w:val="20"/>
        </w:rPr>
        <w:t>zemním plánu</w:t>
      </w:r>
      <w:r w:rsidRPr="00D97DD1">
        <w:rPr>
          <w:rFonts w:ascii="Arial Narrow" w:hAnsi="Arial Narrow"/>
        </w:rPr>
        <w:t xml:space="preserve"> </w:t>
      </w:r>
      <w:r w:rsidR="00D97DD1" w:rsidRPr="00D97DD1">
        <w:rPr>
          <w:rFonts w:ascii="Arial Narrow" w:hAnsi="Arial Narrow"/>
          <w:color w:val="000000" w:themeColor="text1"/>
          <w:szCs w:val="22"/>
        </w:rPr>
        <w:t>Senetářov</w:t>
      </w:r>
      <w:r w:rsidRPr="00D97DD1">
        <w:rPr>
          <w:rFonts w:ascii="Arial Narrow" w:hAnsi="Arial Narrow"/>
        </w:rPr>
        <w:t xml:space="preserve"> </w:t>
      </w:r>
      <w:r w:rsidR="00F906BF" w:rsidRPr="00D97DD1">
        <w:rPr>
          <w:rFonts w:ascii="Arial Narrow" w:hAnsi="Arial Narrow"/>
        </w:rPr>
        <w:t>se</w:t>
      </w:r>
      <w:r w:rsidRPr="00D97DD1">
        <w:rPr>
          <w:rFonts w:ascii="Arial Narrow" w:hAnsi="Arial Narrow"/>
        </w:rPr>
        <w:t xml:space="preserve"> pořadí změn v</w:t>
      </w:r>
      <w:r w:rsidR="00F906BF" w:rsidRPr="00D97DD1">
        <w:rPr>
          <w:rFonts w:ascii="Arial Narrow" w:hAnsi="Arial Narrow"/>
        </w:rPr>
        <w:t> </w:t>
      </w:r>
      <w:r w:rsidRPr="00D97DD1">
        <w:rPr>
          <w:rFonts w:ascii="Arial Narrow" w:hAnsi="Arial Narrow"/>
        </w:rPr>
        <w:t>území</w:t>
      </w:r>
      <w:r w:rsidR="00F906BF" w:rsidRPr="00D97DD1">
        <w:rPr>
          <w:rFonts w:ascii="Arial Narrow" w:hAnsi="Arial Narrow"/>
        </w:rPr>
        <w:t xml:space="preserve"> nestanovuje</w:t>
      </w:r>
      <w:r w:rsidRPr="00D97DD1">
        <w:rPr>
          <w:rFonts w:ascii="Arial Narrow" w:hAnsi="Arial Narrow"/>
        </w:rPr>
        <w:t>.</w:t>
      </w:r>
      <w:r w:rsidR="00567B29" w:rsidRPr="00D97DD1">
        <w:rPr>
          <w:rFonts w:ascii="Arial Narrow" w:hAnsi="Arial Narrow"/>
        </w:rPr>
        <w:t xml:space="preserve"> </w:t>
      </w:r>
    </w:p>
    <w:p w14:paraId="23A934B4" w14:textId="77777777" w:rsidR="00A56196" w:rsidRPr="00D97DD1" w:rsidRDefault="00A56196" w:rsidP="004F7DE9">
      <w:pPr>
        <w:pStyle w:val="Nadpis2"/>
      </w:pPr>
      <w:bookmarkStart w:id="341" w:name="_Toc387822071"/>
      <w:bookmarkStart w:id="342" w:name="_Toc387844880"/>
      <w:bookmarkStart w:id="343" w:name="_Toc75175523"/>
      <w:r w:rsidRPr="00D97DD1">
        <w:t>vymezení architektonicky nebo urbanisticky významných staveb</w:t>
      </w:r>
      <w:bookmarkEnd w:id="341"/>
      <w:bookmarkEnd w:id="342"/>
      <w:bookmarkEnd w:id="343"/>
      <w:r w:rsidRPr="00D97DD1">
        <w:tab/>
      </w:r>
      <w:r w:rsidRPr="00D97DD1">
        <w:tab/>
      </w:r>
      <w:r w:rsidRPr="00D97DD1">
        <w:tab/>
      </w:r>
    </w:p>
    <w:p w14:paraId="2D57A001" w14:textId="77777777" w:rsidR="00A56196" w:rsidRDefault="00A56196" w:rsidP="00A56196">
      <w:pPr>
        <w:ind w:firstLine="0"/>
        <w:rPr>
          <w:rFonts w:ascii="Arial Narrow" w:hAnsi="Arial Narrow" w:cs="Arial"/>
          <w:szCs w:val="22"/>
        </w:rPr>
      </w:pPr>
      <w:r w:rsidRPr="00D97DD1">
        <w:rPr>
          <w:rFonts w:ascii="Arial Narrow" w:hAnsi="Arial Narrow" w:cs="Arial"/>
          <w:szCs w:val="22"/>
        </w:rPr>
        <w:t xml:space="preserve">V Územním plánu </w:t>
      </w:r>
      <w:r w:rsidR="00D97DD1" w:rsidRPr="00D97DD1">
        <w:rPr>
          <w:rFonts w:ascii="Arial Narrow" w:hAnsi="Arial Narrow"/>
          <w:color w:val="000000" w:themeColor="text1"/>
          <w:szCs w:val="22"/>
        </w:rPr>
        <w:t>Senetářov</w:t>
      </w:r>
      <w:r w:rsidRPr="00D97DD1">
        <w:rPr>
          <w:rFonts w:ascii="Arial Narrow" w:hAnsi="Arial Narrow" w:cs="Arial"/>
          <w:szCs w:val="22"/>
        </w:rPr>
        <w:t xml:space="preserve"> </w:t>
      </w:r>
      <w:r w:rsidR="00F906BF" w:rsidRPr="00D97DD1">
        <w:rPr>
          <w:rFonts w:ascii="Arial Narrow" w:hAnsi="Arial Narrow" w:cs="Arial"/>
          <w:szCs w:val="22"/>
        </w:rPr>
        <w:t>se</w:t>
      </w:r>
      <w:r w:rsidRPr="00D97DD1">
        <w:rPr>
          <w:rFonts w:ascii="Arial Narrow" w:hAnsi="Arial Narrow" w:cs="Arial"/>
          <w:szCs w:val="22"/>
        </w:rPr>
        <w:t xml:space="preserve"> tyto významné stavby </w:t>
      </w:r>
      <w:r w:rsidR="00F906BF" w:rsidRPr="00D97DD1">
        <w:rPr>
          <w:rFonts w:ascii="Arial Narrow" w:hAnsi="Arial Narrow" w:cs="Arial"/>
          <w:szCs w:val="22"/>
        </w:rPr>
        <w:t>ne</w:t>
      </w:r>
      <w:r w:rsidRPr="00D97DD1">
        <w:rPr>
          <w:rFonts w:ascii="Arial Narrow" w:hAnsi="Arial Narrow" w:cs="Arial"/>
          <w:szCs w:val="22"/>
        </w:rPr>
        <w:t>vymez</w:t>
      </w:r>
      <w:r w:rsidR="00F906BF" w:rsidRPr="00D97DD1">
        <w:rPr>
          <w:rFonts w:ascii="Arial Narrow" w:hAnsi="Arial Narrow" w:cs="Arial"/>
          <w:szCs w:val="22"/>
        </w:rPr>
        <w:t>ují</w:t>
      </w:r>
      <w:r w:rsidRPr="00D97DD1">
        <w:rPr>
          <w:rFonts w:ascii="Arial Narrow" w:hAnsi="Arial Narrow" w:cs="Arial"/>
          <w:szCs w:val="22"/>
        </w:rPr>
        <w:t>.</w:t>
      </w:r>
    </w:p>
    <w:p w14:paraId="15A20C33" w14:textId="77777777" w:rsidR="00725034" w:rsidRPr="00D97DD1" w:rsidRDefault="005E49B8" w:rsidP="00725034">
      <w:pPr>
        <w:pStyle w:val="Nadpis2"/>
      </w:pPr>
      <w:bookmarkStart w:id="344" w:name="_Toc75175524"/>
      <w:r w:rsidRPr="005E49B8">
        <w:t>Vymezení části územního plánu s prvky regulačního plánu</w:t>
      </w:r>
      <w:bookmarkEnd w:id="344"/>
      <w:r w:rsidRPr="005E49B8">
        <w:tab/>
      </w:r>
      <w:r w:rsidR="00725034" w:rsidRPr="00D97DD1">
        <w:tab/>
      </w:r>
      <w:r w:rsidR="00725034" w:rsidRPr="00D97DD1">
        <w:tab/>
      </w:r>
    </w:p>
    <w:p w14:paraId="04BABF19" w14:textId="77777777" w:rsidR="00725034" w:rsidRDefault="00725034" w:rsidP="00725034">
      <w:pPr>
        <w:ind w:firstLine="0"/>
        <w:rPr>
          <w:rFonts w:ascii="Arial Narrow" w:hAnsi="Arial Narrow" w:cs="Arial"/>
          <w:szCs w:val="22"/>
        </w:rPr>
      </w:pPr>
      <w:r w:rsidRPr="00D97DD1">
        <w:rPr>
          <w:rFonts w:ascii="Arial Narrow" w:hAnsi="Arial Narrow" w:cs="Arial"/>
          <w:szCs w:val="22"/>
        </w:rPr>
        <w:t xml:space="preserve">V Územním plánu </w:t>
      </w:r>
      <w:r w:rsidRPr="00D97DD1">
        <w:rPr>
          <w:rFonts w:ascii="Arial Narrow" w:hAnsi="Arial Narrow"/>
          <w:color w:val="000000" w:themeColor="text1"/>
          <w:szCs w:val="22"/>
        </w:rPr>
        <w:t>Senetářov</w:t>
      </w:r>
      <w:r w:rsidRPr="00D97DD1">
        <w:rPr>
          <w:rFonts w:ascii="Arial Narrow" w:hAnsi="Arial Narrow" w:cs="Arial"/>
          <w:szCs w:val="22"/>
        </w:rPr>
        <w:t xml:space="preserve"> se vymezuj</w:t>
      </w:r>
      <w:r>
        <w:rPr>
          <w:rFonts w:ascii="Arial Narrow" w:hAnsi="Arial Narrow" w:cs="Arial"/>
          <w:szCs w:val="22"/>
        </w:rPr>
        <w:t xml:space="preserve">e </w:t>
      </w:r>
      <w:r w:rsidRPr="00737552">
        <w:rPr>
          <w:rFonts w:ascii="Arial Narrow" w:hAnsi="Arial Narrow" w:cs="Arial"/>
          <w:b/>
          <w:szCs w:val="22"/>
        </w:rPr>
        <w:t>plocha U1</w:t>
      </w:r>
      <w:r>
        <w:rPr>
          <w:rFonts w:ascii="Arial Narrow" w:hAnsi="Arial Narrow" w:cs="Arial"/>
          <w:szCs w:val="22"/>
        </w:rPr>
        <w:t xml:space="preserve"> s prvky regulačního plánu</w:t>
      </w:r>
      <w:r w:rsidRPr="00D97DD1">
        <w:rPr>
          <w:rFonts w:ascii="Arial Narrow" w:hAnsi="Arial Narrow" w:cs="Arial"/>
          <w:szCs w:val="22"/>
        </w:rPr>
        <w:t>.</w:t>
      </w:r>
      <w:r>
        <w:rPr>
          <w:rFonts w:ascii="Arial Narrow" w:hAnsi="Arial Narrow" w:cs="Arial"/>
          <w:szCs w:val="22"/>
        </w:rPr>
        <w:t xml:space="preserve"> Plocha zahrnuje zastavitelné plochy Z5 BI, Z6 BI, Z7 PZ</w:t>
      </w:r>
      <w:r w:rsidR="00617E00">
        <w:rPr>
          <w:rFonts w:ascii="Arial Narrow" w:hAnsi="Arial Narrow" w:cs="Arial"/>
          <w:szCs w:val="22"/>
        </w:rPr>
        <w:t>, Z8 PZ,</w:t>
      </w:r>
      <w:r>
        <w:rPr>
          <w:rFonts w:ascii="Arial Narrow" w:hAnsi="Arial Narrow" w:cs="Arial"/>
          <w:szCs w:val="22"/>
        </w:rPr>
        <w:t xml:space="preserve"> Z9 PP</w:t>
      </w:r>
      <w:r w:rsidR="00617E00">
        <w:rPr>
          <w:rFonts w:ascii="Arial Narrow" w:hAnsi="Arial Narrow" w:cs="Arial"/>
          <w:szCs w:val="22"/>
        </w:rPr>
        <w:t xml:space="preserve"> a Z16 DX</w:t>
      </w:r>
      <w:r>
        <w:rPr>
          <w:rFonts w:ascii="Arial Narrow" w:hAnsi="Arial Narrow" w:cs="Arial"/>
          <w:szCs w:val="22"/>
        </w:rPr>
        <w:t>.</w:t>
      </w:r>
      <w:r w:rsidR="00737552">
        <w:rPr>
          <w:rFonts w:ascii="Arial Narrow" w:hAnsi="Arial Narrow" w:cs="Arial"/>
          <w:szCs w:val="22"/>
        </w:rPr>
        <w:t xml:space="preserve"> Graficky vyjádřené prvky </w:t>
      </w:r>
      <w:r w:rsidR="005E49B8">
        <w:rPr>
          <w:rFonts w:ascii="Arial Narrow" w:hAnsi="Arial Narrow" w:cs="Arial"/>
          <w:szCs w:val="22"/>
        </w:rPr>
        <w:t>regulačního</w:t>
      </w:r>
      <w:r w:rsidR="00737552">
        <w:rPr>
          <w:rFonts w:ascii="Arial Narrow" w:hAnsi="Arial Narrow" w:cs="Arial"/>
          <w:szCs w:val="22"/>
        </w:rPr>
        <w:t xml:space="preserve"> plánu jsou zobrazeny ve výkrese č.I.2f – výkres části územního plánu s prvky regulačního plánu.</w:t>
      </w:r>
    </w:p>
    <w:p w14:paraId="0B41C8E6" w14:textId="77777777" w:rsidR="00844A02" w:rsidRDefault="00844A02" w:rsidP="00725034">
      <w:pPr>
        <w:ind w:firstLine="0"/>
        <w:rPr>
          <w:rFonts w:ascii="Arial Narrow" w:hAnsi="Arial Narrow" w:cs="Arial"/>
          <w:szCs w:val="22"/>
        </w:rPr>
      </w:pPr>
    </w:p>
    <w:p w14:paraId="75C4D679" w14:textId="77777777" w:rsidR="00844A02" w:rsidRPr="00AA6E2D" w:rsidRDefault="00844A02" w:rsidP="00844A02">
      <w:pPr>
        <w:ind w:firstLine="0"/>
        <w:rPr>
          <w:rFonts w:ascii="Arial Narrow" w:hAnsi="Arial Narrow" w:cs="Arial"/>
          <w:b/>
          <w:szCs w:val="22"/>
        </w:rPr>
      </w:pPr>
      <w:r w:rsidRPr="00AA6E2D">
        <w:rPr>
          <w:rFonts w:ascii="Arial Narrow" w:hAnsi="Arial Narrow" w:cs="Arial"/>
          <w:b/>
          <w:szCs w:val="22"/>
        </w:rPr>
        <w:t xml:space="preserve">V ploše U1 se závazně se stanovuje: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520"/>
      </w:tblGrid>
      <w:tr w:rsidR="00844A02" w14:paraId="4CD38334" w14:textId="77777777" w:rsidTr="000C2480">
        <w:tc>
          <w:tcPr>
            <w:tcW w:w="4077" w:type="dxa"/>
          </w:tcPr>
          <w:p w14:paraId="1B64E5A2" w14:textId="77777777" w:rsidR="00844A02" w:rsidRPr="001430BC" w:rsidRDefault="00844A02" w:rsidP="000C2480">
            <w:pPr>
              <w:ind w:firstLine="0"/>
              <w:rPr>
                <w:rFonts w:ascii="Arial Narrow" w:hAnsi="Arial Narrow" w:cs="Arial"/>
                <w:szCs w:val="22"/>
              </w:rPr>
            </w:pPr>
            <w:r w:rsidRPr="001430BC">
              <w:rPr>
                <w:rFonts w:ascii="Arial Narrow" w:hAnsi="Arial Narrow" w:cs="Arial"/>
                <w:szCs w:val="22"/>
              </w:rPr>
              <w:t>uliční čára (</w:t>
            </w:r>
            <w:r>
              <w:rPr>
                <w:rFonts w:ascii="Arial Narrow" w:hAnsi="Arial Narrow" w:cs="Arial"/>
                <w:szCs w:val="22"/>
              </w:rPr>
              <w:t xml:space="preserve">min. šířka </w:t>
            </w:r>
            <w:r w:rsidRPr="001430BC">
              <w:rPr>
                <w:rFonts w:ascii="Arial Narrow" w:hAnsi="Arial Narrow" w:cs="Arial"/>
                <w:szCs w:val="22"/>
              </w:rPr>
              <w:t xml:space="preserve">veřejného prostranství) </w:t>
            </w:r>
          </w:p>
          <w:p w14:paraId="08CA2D21" w14:textId="77777777" w:rsidR="00844A02" w:rsidRPr="001430BC" w:rsidRDefault="00844A02" w:rsidP="000C2480">
            <w:pPr>
              <w:ind w:firstLine="0"/>
              <w:rPr>
                <w:rFonts w:ascii="Arial Narrow" w:hAnsi="Arial Narrow"/>
                <w:szCs w:val="22"/>
              </w:rPr>
            </w:pPr>
          </w:p>
        </w:tc>
        <w:tc>
          <w:tcPr>
            <w:tcW w:w="5520" w:type="dxa"/>
          </w:tcPr>
          <w:p w14:paraId="4F320415" w14:textId="77777777" w:rsidR="00844A02" w:rsidRPr="001430BC" w:rsidRDefault="00844A02" w:rsidP="000C2480">
            <w:pPr>
              <w:ind w:firstLine="0"/>
              <w:rPr>
                <w:rFonts w:ascii="Arial Narrow" w:hAnsi="Arial Narrow"/>
                <w:szCs w:val="22"/>
              </w:rPr>
            </w:pPr>
            <w:r w:rsidRPr="001430BC">
              <w:rPr>
                <w:rFonts w:ascii="Arial Narrow" w:hAnsi="Arial Narrow" w:cs="Arial"/>
                <w:szCs w:val="22"/>
              </w:rPr>
              <w:t>8</w:t>
            </w:r>
            <w:r>
              <w:rPr>
                <w:rFonts w:ascii="Arial Narrow" w:hAnsi="Arial Narrow" w:cs="Arial"/>
                <w:szCs w:val="22"/>
              </w:rPr>
              <w:t xml:space="preserve"> </w:t>
            </w:r>
            <w:r w:rsidRPr="001430BC">
              <w:rPr>
                <w:rFonts w:ascii="Arial Narrow" w:hAnsi="Arial Narrow" w:cs="Arial"/>
                <w:szCs w:val="22"/>
              </w:rPr>
              <w:t>m</w:t>
            </w:r>
          </w:p>
        </w:tc>
      </w:tr>
      <w:tr w:rsidR="00844A02" w14:paraId="09060787" w14:textId="77777777" w:rsidTr="000C2480">
        <w:tc>
          <w:tcPr>
            <w:tcW w:w="4077" w:type="dxa"/>
          </w:tcPr>
          <w:p w14:paraId="695D391B" w14:textId="77777777" w:rsidR="00844A02" w:rsidRPr="001430BC" w:rsidRDefault="00844A02" w:rsidP="000C2480">
            <w:pPr>
              <w:pStyle w:val="Zkladntextodsazen"/>
              <w:ind w:firstLine="0"/>
              <w:rPr>
                <w:rFonts w:ascii="Arial Narrow" w:hAnsi="Arial Narrow"/>
                <w:szCs w:val="22"/>
              </w:rPr>
            </w:pPr>
            <w:r w:rsidRPr="001430BC">
              <w:rPr>
                <w:rFonts w:ascii="Arial Narrow" w:hAnsi="Arial Narrow" w:cs="Arial"/>
                <w:szCs w:val="22"/>
              </w:rPr>
              <w:t>stavební čára otevřená</w:t>
            </w:r>
          </w:p>
        </w:tc>
        <w:tc>
          <w:tcPr>
            <w:tcW w:w="5520" w:type="dxa"/>
          </w:tcPr>
          <w:p w14:paraId="3864AB22" w14:textId="4E16B3D6" w:rsidR="00844A02" w:rsidRPr="001430BC" w:rsidRDefault="00844A02" w:rsidP="000C2480">
            <w:pPr>
              <w:ind w:firstLine="0"/>
              <w:rPr>
                <w:rFonts w:ascii="Arial Narrow" w:hAnsi="Arial Narrow" w:cs="Arial"/>
                <w:szCs w:val="22"/>
              </w:rPr>
            </w:pPr>
            <w:r>
              <w:rPr>
                <w:rFonts w:ascii="Arial Narrow" w:hAnsi="Arial Narrow" w:cs="Arial"/>
                <w:szCs w:val="22"/>
              </w:rPr>
              <w:t xml:space="preserve">stanovena na </w:t>
            </w:r>
            <w:r w:rsidRPr="00FB7FD3">
              <w:rPr>
                <w:rFonts w:ascii="Arial Narrow" w:hAnsi="Arial Narrow" w:cs="Arial"/>
                <w:szCs w:val="22"/>
              </w:rPr>
              <w:t>5,5</w:t>
            </w:r>
            <w:r w:rsidR="00DC76B3">
              <w:rPr>
                <w:rFonts w:ascii="Arial Narrow" w:hAnsi="Arial Narrow" w:cs="Arial"/>
                <w:szCs w:val="22"/>
              </w:rPr>
              <w:t xml:space="preserve"> </w:t>
            </w:r>
            <w:r w:rsidRPr="00FB7FD3">
              <w:rPr>
                <w:rFonts w:ascii="Arial Narrow" w:hAnsi="Arial Narrow" w:cs="Arial"/>
                <w:szCs w:val="22"/>
              </w:rPr>
              <w:t>m od hranice pozemku</w:t>
            </w:r>
          </w:p>
        </w:tc>
      </w:tr>
      <w:tr w:rsidR="00844A02" w14:paraId="6EC68819" w14:textId="77777777" w:rsidTr="000C2480">
        <w:tc>
          <w:tcPr>
            <w:tcW w:w="4077" w:type="dxa"/>
          </w:tcPr>
          <w:p w14:paraId="475B8728" w14:textId="77777777" w:rsidR="00844A02" w:rsidRPr="001430BC" w:rsidRDefault="00844A02" w:rsidP="000C2480">
            <w:pPr>
              <w:ind w:firstLine="0"/>
              <w:rPr>
                <w:rFonts w:ascii="Arial Narrow" w:hAnsi="Arial Narrow" w:cs="Arial"/>
                <w:szCs w:val="22"/>
              </w:rPr>
            </w:pPr>
            <w:r w:rsidRPr="001430BC">
              <w:rPr>
                <w:rFonts w:ascii="Arial Narrow" w:hAnsi="Arial Narrow" w:cs="Arial"/>
                <w:szCs w:val="22"/>
              </w:rPr>
              <w:t>podlaž</w:t>
            </w:r>
            <w:r>
              <w:rPr>
                <w:rFonts w:ascii="Arial Narrow" w:hAnsi="Arial Narrow" w:cs="Arial"/>
                <w:szCs w:val="22"/>
              </w:rPr>
              <w:t>nost</w:t>
            </w:r>
            <w:r w:rsidRPr="001430BC">
              <w:rPr>
                <w:rFonts w:ascii="Arial Narrow" w:hAnsi="Arial Narrow" w:cs="Arial"/>
                <w:szCs w:val="22"/>
              </w:rPr>
              <w:t xml:space="preserve"> </w:t>
            </w:r>
          </w:p>
          <w:p w14:paraId="1D5CDD74" w14:textId="77777777" w:rsidR="00844A02" w:rsidRPr="001430BC" w:rsidRDefault="00844A02" w:rsidP="000C2480">
            <w:pPr>
              <w:pStyle w:val="Zkladntextodsazen"/>
              <w:ind w:firstLine="0"/>
              <w:rPr>
                <w:rFonts w:ascii="Arial Narrow" w:hAnsi="Arial Narrow"/>
                <w:szCs w:val="22"/>
              </w:rPr>
            </w:pPr>
          </w:p>
        </w:tc>
        <w:tc>
          <w:tcPr>
            <w:tcW w:w="5520" w:type="dxa"/>
          </w:tcPr>
          <w:p w14:paraId="0EA86F67" w14:textId="77777777" w:rsidR="00844A02" w:rsidRPr="001430BC" w:rsidRDefault="00844A02" w:rsidP="000C2480">
            <w:pPr>
              <w:ind w:firstLine="0"/>
              <w:rPr>
                <w:rFonts w:ascii="Arial Narrow" w:hAnsi="Arial Narrow"/>
                <w:szCs w:val="22"/>
              </w:rPr>
            </w:pPr>
            <w:r w:rsidRPr="001430BC">
              <w:rPr>
                <w:rFonts w:ascii="Arial Narrow" w:hAnsi="Arial Narrow" w:cs="Arial"/>
                <w:szCs w:val="22"/>
              </w:rPr>
              <w:t>přípustná jsou stavby rodinných domů o výšce jednoho běžného nadzemního podlaží plus obytné podkroví.</w:t>
            </w:r>
          </w:p>
        </w:tc>
      </w:tr>
      <w:tr w:rsidR="00844A02" w14:paraId="155A7238" w14:textId="77777777" w:rsidTr="000C2480">
        <w:tc>
          <w:tcPr>
            <w:tcW w:w="4077" w:type="dxa"/>
          </w:tcPr>
          <w:p w14:paraId="51602470" w14:textId="77777777" w:rsidR="00844A02" w:rsidRPr="00AA6E2D" w:rsidRDefault="00844A02" w:rsidP="000C2480">
            <w:pPr>
              <w:ind w:firstLine="0"/>
              <w:rPr>
                <w:rFonts w:ascii="Arial Narrow" w:hAnsi="Arial Narrow" w:cs="Arial"/>
                <w:szCs w:val="22"/>
              </w:rPr>
            </w:pPr>
            <w:r w:rsidRPr="001430BC">
              <w:rPr>
                <w:rFonts w:ascii="Arial Narrow" w:hAnsi="Arial Narrow" w:cs="Arial"/>
                <w:szCs w:val="22"/>
              </w:rPr>
              <w:t xml:space="preserve">tvar střechy </w:t>
            </w:r>
          </w:p>
        </w:tc>
        <w:tc>
          <w:tcPr>
            <w:tcW w:w="5520" w:type="dxa"/>
          </w:tcPr>
          <w:p w14:paraId="7062B22E" w14:textId="77777777" w:rsidR="00844A02" w:rsidRPr="001430BC" w:rsidRDefault="00844A02" w:rsidP="000C2480">
            <w:pPr>
              <w:ind w:firstLine="0"/>
              <w:rPr>
                <w:rFonts w:ascii="Arial Narrow" w:hAnsi="Arial Narrow"/>
                <w:szCs w:val="22"/>
              </w:rPr>
            </w:pPr>
            <w:r w:rsidRPr="001430BC">
              <w:rPr>
                <w:rFonts w:ascii="Arial Narrow" w:hAnsi="Arial Narrow" w:cs="Arial"/>
                <w:szCs w:val="22"/>
              </w:rPr>
              <w:t>přípustná je sedlová střecha</w:t>
            </w:r>
          </w:p>
        </w:tc>
      </w:tr>
      <w:tr w:rsidR="00844A02" w14:paraId="544AD883" w14:textId="77777777" w:rsidTr="000C2480">
        <w:tc>
          <w:tcPr>
            <w:tcW w:w="4077" w:type="dxa"/>
          </w:tcPr>
          <w:p w14:paraId="49DC8A36" w14:textId="77777777" w:rsidR="00844A02" w:rsidRPr="001430BC" w:rsidRDefault="00844A02" w:rsidP="000C2480">
            <w:pPr>
              <w:pStyle w:val="Zkladntextodsazen"/>
              <w:ind w:firstLine="0"/>
              <w:rPr>
                <w:rFonts w:ascii="Arial Narrow" w:hAnsi="Arial Narrow"/>
                <w:szCs w:val="22"/>
              </w:rPr>
            </w:pPr>
            <w:r>
              <w:rPr>
                <w:rFonts w:ascii="Arial Narrow" w:hAnsi="Arial Narrow"/>
              </w:rPr>
              <w:t>Orientace směru převládajícího hřebene</w:t>
            </w:r>
            <w:r w:rsidRPr="001430BC">
              <w:rPr>
                <w:rFonts w:ascii="Arial Narrow" w:hAnsi="Arial Narrow"/>
                <w:szCs w:val="22"/>
              </w:rPr>
              <w:t xml:space="preserve"> </w:t>
            </w:r>
          </w:p>
        </w:tc>
        <w:tc>
          <w:tcPr>
            <w:tcW w:w="5520" w:type="dxa"/>
          </w:tcPr>
          <w:p w14:paraId="2CAF187A" w14:textId="77777777" w:rsidR="00844A02" w:rsidRPr="001430BC" w:rsidRDefault="00844A02" w:rsidP="000C2480">
            <w:pPr>
              <w:ind w:firstLine="0"/>
              <w:rPr>
                <w:rFonts w:ascii="Arial Narrow" w:hAnsi="Arial Narrow"/>
                <w:szCs w:val="22"/>
              </w:rPr>
            </w:pPr>
            <w:r w:rsidRPr="001430BC">
              <w:rPr>
                <w:rFonts w:ascii="Arial Narrow" w:hAnsi="Arial Narrow" w:cs="Arial"/>
                <w:szCs w:val="22"/>
              </w:rPr>
              <w:t>přípustný je hřeben rovnoběžný s ulicí</w:t>
            </w:r>
          </w:p>
        </w:tc>
      </w:tr>
      <w:tr w:rsidR="00844A02" w14:paraId="694FA1F0" w14:textId="77777777" w:rsidTr="000C2480">
        <w:tc>
          <w:tcPr>
            <w:tcW w:w="4077" w:type="dxa"/>
          </w:tcPr>
          <w:p w14:paraId="5660EB69" w14:textId="77777777" w:rsidR="00844A02" w:rsidRPr="00AA6E2D" w:rsidRDefault="00844A02" w:rsidP="000C2480">
            <w:pPr>
              <w:ind w:firstLine="0"/>
              <w:rPr>
                <w:rFonts w:ascii="Arial Narrow" w:hAnsi="Arial Narrow" w:cs="Arial"/>
                <w:szCs w:val="22"/>
              </w:rPr>
            </w:pPr>
            <w:r w:rsidRPr="001430BC">
              <w:rPr>
                <w:rFonts w:ascii="Arial Narrow" w:hAnsi="Arial Narrow" w:cs="Arial"/>
                <w:szCs w:val="22"/>
              </w:rPr>
              <w:t xml:space="preserve">koeficient zastavění pozemku </w:t>
            </w:r>
            <w:r>
              <w:rPr>
                <w:rFonts w:ascii="Arial Narrow" w:hAnsi="Arial Narrow" w:cs="Arial"/>
                <w:szCs w:val="22"/>
              </w:rPr>
              <w:t>je stanoven</w:t>
            </w:r>
          </w:p>
        </w:tc>
        <w:tc>
          <w:tcPr>
            <w:tcW w:w="5520" w:type="dxa"/>
          </w:tcPr>
          <w:p w14:paraId="5F340278" w14:textId="77777777" w:rsidR="00844A02" w:rsidRPr="001430BC" w:rsidRDefault="00844A02" w:rsidP="000C2480">
            <w:pPr>
              <w:ind w:firstLine="0"/>
              <w:rPr>
                <w:rFonts w:ascii="Arial Narrow" w:hAnsi="Arial Narrow"/>
                <w:szCs w:val="22"/>
              </w:rPr>
            </w:pPr>
            <w:r w:rsidRPr="001430BC">
              <w:rPr>
                <w:rFonts w:ascii="Arial Narrow" w:hAnsi="Arial Narrow" w:cs="Arial"/>
                <w:szCs w:val="22"/>
              </w:rPr>
              <w:t>KZP =0,4</w:t>
            </w:r>
          </w:p>
        </w:tc>
      </w:tr>
    </w:tbl>
    <w:p w14:paraId="2F04670E" w14:textId="77777777" w:rsidR="00844A02" w:rsidRDefault="00844A02" w:rsidP="00725034">
      <w:pPr>
        <w:ind w:firstLine="0"/>
        <w:rPr>
          <w:rFonts w:ascii="Arial Narrow" w:hAnsi="Arial Narrow" w:cs="Arial"/>
          <w:szCs w:val="22"/>
        </w:rPr>
      </w:pPr>
    </w:p>
    <w:p w14:paraId="56F24905" w14:textId="77777777" w:rsidR="00737552" w:rsidRDefault="00737552" w:rsidP="00A56196">
      <w:pPr>
        <w:ind w:firstLine="0"/>
        <w:rPr>
          <w:rFonts w:ascii="Arial Narrow" w:hAnsi="Arial Narrow" w:cs="Arial"/>
          <w:color w:val="FF0000"/>
          <w:szCs w:val="22"/>
        </w:rPr>
      </w:pPr>
    </w:p>
    <w:p w14:paraId="27E822DA" w14:textId="77777777" w:rsidR="00A56196" w:rsidRPr="00D97DD1" w:rsidRDefault="00A56196" w:rsidP="004F7DE9">
      <w:pPr>
        <w:pStyle w:val="Nadpis2"/>
      </w:pPr>
      <w:bookmarkStart w:id="345" w:name="_Toc75175525"/>
      <w:bookmarkEnd w:id="58"/>
      <w:bookmarkEnd w:id="105"/>
      <w:r w:rsidRPr="00D97DD1">
        <w:t>Údaje o počtu listů územního plánu a počtu výkresů k němu připojené grafické části</w:t>
      </w:r>
      <w:bookmarkEnd w:id="345"/>
    </w:p>
    <w:p w14:paraId="0F8DDD77" w14:textId="24C22108" w:rsidR="005C6FCC" w:rsidRPr="00D97DD1" w:rsidRDefault="005C6FCC" w:rsidP="005C6FCC">
      <w:pPr>
        <w:spacing w:line="360" w:lineRule="auto"/>
        <w:ind w:right="128" w:firstLine="0"/>
        <w:rPr>
          <w:rFonts w:ascii="Arial Narrow" w:hAnsi="Arial Narrow"/>
          <w:caps/>
          <w:sz w:val="23"/>
        </w:rPr>
      </w:pPr>
      <w:r w:rsidRPr="00D97DD1">
        <w:rPr>
          <w:rFonts w:ascii="Arial Narrow" w:hAnsi="Arial Narrow"/>
          <w:caps/>
          <w:sz w:val="23"/>
        </w:rPr>
        <w:t xml:space="preserve">I.1. Textová ČÁST </w:t>
      </w:r>
      <w:r w:rsidR="003F2D61" w:rsidRPr="00D97DD1">
        <w:rPr>
          <w:rFonts w:ascii="Arial Narrow" w:hAnsi="Arial Narrow"/>
          <w:sz w:val="23"/>
        </w:rPr>
        <w:t xml:space="preserve">počet listů </w:t>
      </w:r>
      <w:r w:rsidR="00F906BF" w:rsidRPr="00D97DD1">
        <w:rPr>
          <w:rFonts w:ascii="Arial Narrow" w:hAnsi="Arial Narrow"/>
          <w:sz w:val="23"/>
        </w:rPr>
        <w:t xml:space="preserve">                                                               </w:t>
      </w:r>
      <w:r w:rsidR="003F2D61" w:rsidRPr="00725034">
        <w:rPr>
          <w:rFonts w:ascii="Arial Narrow" w:hAnsi="Arial Narrow"/>
          <w:sz w:val="23"/>
        </w:rPr>
        <w:t>3</w:t>
      </w:r>
      <w:r w:rsidR="00015279">
        <w:rPr>
          <w:rFonts w:ascii="Arial Narrow" w:hAnsi="Arial Narrow"/>
          <w:sz w:val="23"/>
        </w:rPr>
        <w:t>2</w:t>
      </w:r>
    </w:p>
    <w:p w14:paraId="5075D0A8" w14:textId="77777777" w:rsidR="005C6FCC" w:rsidRPr="00D97DD1" w:rsidRDefault="005C6FCC" w:rsidP="005C6FCC">
      <w:pPr>
        <w:spacing w:line="360" w:lineRule="auto"/>
        <w:ind w:right="128" w:firstLine="0"/>
        <w:rPr>
          <w:rFonts w:ascii="Arial Narrow" w:hAnsi="Arial Narrow"/>
          <w:bCs/>
          <w:caps/>
          <w:sz w:val="23"/>
        </w:rPr>
      </w:pPr>
      <w:r w:rsidRPr="00D97DD1">
        <w:rPr>
          <w:rFonts w:ascii="Arial Narrow" w:hAnsi="Arial Narrow"/>
          <w:bCs/>
          <w:caps/>
          <w:sz w:val="23"/>
        </w:rPr>
        <w:t>I.2. GRAFICKÁ část</w:t>
      </w:r>
    </w:p>
    <w:p w14:paraId="52D2A03C" w14:textId="77777777" w:rsidR="005C6FCC" w:rsidRPr="00D97DD1" w:rsidRDefault="005C6FCC" w:rsidP="005C6FCC">
      <w:pPr>
        <w:pStyle w:val="Zkladntext"/>
        <w:ind w:right="128" w:firstLine="0"/>
        <w:jc w:val="left"/>
        <w:rPr>
          <w:rFonts w:ascii="Arial Narrow" w:hAnsi="Arial Narrow"/>
          <w:i w:val="0"/>
          <w:szCs w:val="22"/>
        </w:rPr>
      </w:pPr>
      <w:r w:rsidRPr="00D97DD1">
        <w:rPr>
          <w:rFonts w:ascii="Arial Narrow" w:hAnsi="Arial Narrow"/>
          <w:i w:val="0"/>
          <w:szCs w:val="22"/>
        </w:rPr>
        <w:t xml:space="preserve">I.2a Výkres základního členění území </w:t>
      </w:r>
      <w:r w:rsidRPr="00D97DD1">
        <w:rPr>
          <w:rFonts w:ascii="Arial Narrow" w:hAnsi="Arial Narrow"/>
          <w:i w:val="0"/>
          <w:szCs w:val="22"/>
        </w:rPr>
        <w:tab/>
      </w:r>
      <w:r w:rsidRPr="00D97DD1">
        <w:rPr>
          <w:rFonts w:ascii="Arial Narrow" w:hAnsi="Arial Narrow"/>
          <w:i w:val="0"/>
          <w:szCs w:val="22"/>
        </w:rPr>
        <w:tab/>
      </w:r>
      <w:r w:rsidRPr="00D97DD1">
        <w:rPr>
          <w:rFonts w:ascii="Arial Narrow" w:hAnsi="Arial Narrow"/>
          <w:i w:val="0"/>
          <w:szCs w:val="22"/>
        </w:rPr>
        <w:tab/>
      </w:r>
      <w:r w:rsidRPr="00D97DD1">
        <w:rPr>
          <w:rFonts w:ascii="Arial Narrow" w:hAnsi="Arial Narrow"/>
          <w:i w:val="0"/>
          <w:szCs w:val="22"/>
        </w:rPr>
        <w:tab/>
      </w:r>
      <w:r w:rsidRPr="00D97DD1">
        <w:rPr>
          <w:rFonts w:ascii="Arial Narrow" w:hAnsi="Arial Narrow"/>
          <w:i w:val="0"/>
          <w:szCs w:val="22"/>
        </w:rPr>
        <w:tab/>
        <w:t>1 : 5.000  1x</w:t>
      </w:r>
    </w:p>
    <w:p w14:paraId="755A0A84" w14:textId="77777777" w:rsidR="005C6FCC" w:rsidRPr="00D97DD1" w:rsidRDefault="005C6FCC" w:rsidP="005C6FCC">
      <w:pPr>
        <w:pStyle w:val="Zkladntext"/>
        <w:ind w:right="128" w:firstLine="0"/>
        <w:jc w:val="left"/>
        <w:rPr>
          <w:rFonts w:ascii="Arial Narrow" w:hAnsi="Arial Narrow"/>
          <w:i w:val="0"/>
          <w:szCs w:val="22"/>
        </w:rPr>
      </w:pPr>
      <w:r w:rsidRPr="00D97DD1">
        <w:rPr>
          <w:rFonts w:ascii="Arial Narrow" w:hAnsi="Arial Narrow"/>
          <w:i w:val="0"/>
        </w:rPr>
        <w:t>I.2b Hlavní výkres</w:t>
      </w:r>
      <w:r w:rsidRPr="00D97DD1">
        <w:rPr>
          <w:rFonts w:ascii="Arial Narrow" w:hAnsi="Arial Narrow"/>
          <w:i w:val="0"/>
          <w:szCs w:val="22"/>
        </w:rPr>
        <w:tab/>
      </w:r>
      <w:r w:rsidRPr="00D97DD1">
        <w:rPr>
          <w:rFonts w:ascii="Arial Narrow" w:hAnsi="Arial Narrow"/>
          <w:i w:val="0"/>
          <w:szCs w:val="22"/>
        </w:rPr>
        <w:tab/>
      </w:r>
      <w:r w:rsidRPr="00D97DD1">
        <w:rPr>
          <w:rFonts w:ascii="Arial Narrow" w:hAnsi="Arial Narrow"/>
          <w:i w:val="0"/>
          <w:szCs w:val="22"/>
        </w:rPr>
        <w:tab/>
      </w:r>
      <w:r w:rsidRPr="00D97DD1">
        <w:rPr>
          <w:rFonts w:ascii="Arial Narrow" w:hAnsi="Arial Narrow"/>
          <w:i w:val="0"/>
          <w:szCs w:val="22"/>
        </w:rPr>
        <w:tab/>
      </w:r>
      <w:r w:rsidRPr="00D97DD1">
        <w:rPr>
          <w:rFonts w:ascii="Arial Narrow" w:hAnsi="Arial Narrow"/>
          <w:i w:val="0"/>
          <w:szCs w:val="22"/>
        </w:rPr>
        <w:tab/>
      </w:r>
      <w:r w:rsidRPr="00D97DD1">
        <w:rPr>
          <w:rFonts w:ascii="Arial Narrow" w:hAnsi="Arial Narrow"/>
          <w:i w:val="0"/>
          <w:szCs w:val="22"/>
        </w:rPr>
        <w:tab/>
      </w:r>
      <w:r w:rsidRPr="00D97DD1">
        <w:rPr>
          <w:rFonts w:ascii="Arial Narrow" w:hAnsi="Arial Narrow"/>
          <w:i w:val="0"/>
          <w:szCs w:val="22"/>
        </w:rPr>
        <w:tab/>
        <w:t xml:space="preserve">1 : 5.000  1x  </w:t>
      </w:r>
    </w:p>
    <w:p w14:paraId="1A52594D" w14:textId="77777777" w:rsidR="005C6FCC" w:rsidRPr="00D97DD1" w:rsidRDefault="005C6FCC" w:rsidP="005C6FCC">
      <w:pPr>
        <w:pStyle w:val="Zkladntext"/>
        <w:ind w:right="128" w:firstLine="0"/>
        <w:jc w:val="left"/>
        <w:rPr>
          <w:rFonts w:ascii="Arial Narrow" w:hAnsi="Arial Narrow"/>
          <w:i w:val="0"/>
          <w:szCs w:val="22"/>
        </w:rPr>
      </w:pPr>
      <w:r w:rsidRPr="00D97DD1">
        <w:rPr>
          <w:rFonts w:ascii="Arial Narrow" w:hAnsi="Arial Narrow"/>
          <w:i w:val="0"/>
        </w:rPr>
        <w:t>I.2c Koncepce technické infrastruktury - vodní hospodářství</w:t>
      </w:r>
      <w:r w:rsidRPr="00D97DD1">
        <w:rPr>
          <w:rFonts w:ascii="Arial Narrow" w:hAnsi="Arial Narrow"/>
          <w:i w:val="0"/>
        </w:rPr>
        <w:tab/>
      </w:r>
      <w:r w:rsidRPr="00D97DD1">
        <w:rPr>
          <w:rFonts w:ascii="Arial Narrow" w:hAnsi="Arial Narrow"/>
          <w:i w:val="0"/>
        </w:rPr>
        <w:tab/>
      </w:r>
      <w:r w:rsidRPr="00D97DD1">
        <w:rPr>
          <w:rFonts w:ascii="Arial Narrow" w:hAnsi="Arial Narrow"/>
          <w:i w:val="0"/>
          <w:szCs w:val="22"/>
        </w:rPr>
        <w:tab/>
        <w:t xml:space="preserve">1 : 5.000  1x  </w:t>
      </w:r>
    </w:p>
    <w:p w14:paraId="64388F73" w14:textId="77777777" w:rsidR="005C6FCC" w:rsidRPr="00D97DD1" w:rsidRDefault="005C6FCC" w:rsidP="005C6FCC">
      <w:pPr>
        <w:pStyle w:val="Zkladntext"/>
        <w:ind w:right="128" w:firstLine="0"/>
        <w:jc w:val="left"/>
        <w:rPr>
          <w:rFonts w:ascii="Arial Narrow" w:hAnsi="Arial Narrow"/>
          <w:i w:val="0"/>
        </w:rPr>
      </w:pPr>
      <w:r w:rsidRPr="00D97DD1">
        <w:rPr>
          <w:rFonts w:ascii="Arial Narrow" w:hAnsi="Arial Narrow"/>
          <w:i w:val="0"/>
        </w:rPr>
        <w:t>I.2d Koncepce technické infrastruktury - energetika a spoje</w:t>
      </w:r>
      <w:r w:rsidRPr="00D97DD1">
        <w:rPr>
          <w:rFonts w:ascii="Arial Narrow" w:hAnsi="Arial Narrow"/>
          <w:i w:val="0"/>
        </w:rPr>
        <w:tab/>
      </w:r>
      <w:r w:rsidRPr="00D97DD1">
        <w:rPr>
          <w:rFonts w:ascii="Arial Narrow" w:hAnsi="Arial Narrow"/>
          <w:i w:val="0"/>
        </w:rPr>
        <w:tab/>
      </w:r>
      <w:r w:rsidRPr="00D97DD1">
        <w:rPr>
          <w:rFonts w:ascii="Arial Narrow" w:hAnsi="Arial Narrow"/>
          <w:i w:val="0"/>
        </w:rPr>
        <w:tab/>
        <w:t>1 : 5.000</w:t>
      </w:r>
      <w:r w:rsidRPr="00D97DD1">
        <w:rPr>
          <w:rFonts w:ascii="Arial Narrow" w:hAnsi="Arial Narrow"/>
          <w:i w:val="0"/>
          <w:szCs w:val="22"/>
        </w:rPr>
        <w:t xml:space="preserve">  1x</w:t>
      </w:r>
    </w:p>
    <w:p w14:paraId="68E41C9F" w14:textId="77777777" w:rsidR="005C6FCC" w:rsidRPr="00D97DD1" w:rsidRDefault="005C6FCC" w:rsidP="005C6FCC">
      <w:pPr>
        <w:pStyle w:val="Zkladntext"/>
        <w:ind w:right="128" w:firstLine="0"/>
        <w:jc w:val="left"/>
        <w:rPr>
          <w:rFonts w:ascii="Arial Narrow" w:hAnsi="Arial Narrow"/>
          <w:i w:val="0"/>
        </w:rPr>
      </w:pPr>
      <w:r w:rsidRPr="00D97DD1">
        <w:rPr>
          <w:rFonts w:ascii="Arial Narrow" w:hAnsi="Arial Narrow"/>
          <w:i w:val="0"/>
        </w:rPr>
        <w:t>I.2e Veřejně prospěšné stavby, veřejně prospěšná opatření a asanace</w:t>
      </w:r>
      <w:r w:rsidRPr="00D97DD1">
        <w:rPr>
          <w:rFonts w:ascii="Arial Narrow" w:hAnsi="Arial Narrow"/>
          <w:i w:val="0"/>
        </w:rPr>
        <w:tab/>
      </w:r>
      <w:r w:rsidRPr="00D97DD1">
        <w:rPr>
          <w:rFonts w:ascii="Arial Narrow" w:hAnsi="Arial Narrow"/>
          <w:i w:val="0"/>
        </w:rPr>
        <w:tab/>
        <w:t>1 : 5.000</w:t>
      </w:r>
      <w:r w:rsidRPr="00D97DD1">
        <w:rPr>
          <w:rFonts w:ascii="Arial Narrow" w:hAnsi="Arial Narrow"/>
          <w:i w:val="0"/>
          <w:szCs w:val="22"/>
        </w:rPr>
        <w:t xml:space="preserve">  1x</w:t>
      </w:r>
    </w:p>
    <w:p w14:paraId="122AE48B" w14:textId="77777777" w:rsidR="00FB7FD3" w:rsidRDefault="00FB7FD3" w:rsidP="00FB7FD3">
      <w:pPr>
        <w:pStyle w:val="Zkladntext"/>
        <w:ind w:right="128" w:firstLine="0"/>
        <w:jc w:val="left"/>
        <w:rPr>
          <w:rFonts w:ascii="Arial Narrow" w:hAnsi="Arial Narrow"/>
          <w:i w:val="0"/>
          <w:szCs w:val="22"/>
        </w:rPr>
      </w:pPr>
      <w:r>
        <w:rPr>
          <w:rFonts w:ascii="Arial Narrow" w:hAnsi="Arial Narrow"/>
          <w:i w:val="0"/>
          <w:szCs w:val="22"/>
        </w:rPr>
        <w:t>I.2f  Výkres části územního plánu s prvky regulačního plánu</w:t>
      </w:r>
      <w:r>
        <w:rPr>
          <w:rFonts w:ascii="Arial Narrow" w:hAnsi="Arial Narrow"/>
          <w:i w:val="0"/>
          <w:szCs w:val="22"/>
        </w:rPr>
        <w:tab/>
      </w:r>
      <w:r>
        <w:rPr>
          <w:rFonts w:ascii="Arial Narrow" w:hAnsi="Arial Narrow"/>
          <w:i w:val="0"/>
          <w:szCs w:val="22"/>
        </w:rPr>
        <w:tab/>
      </w:r>
      <w:r>
        <w:rPr>
          <w:rFonts w:ascii="Arial Narrow" w:hAnsi="Arial Narrow"/>
          <w:i w:val="0"/>
          <w:szCs w:val="22"/>
        </w:rPr>
        <w:tab/>
        <w:t>1 : 1.000</w:t>
      </w:r>
      <w:r w:rsidR="005F30E1">
        <w:rPr>
          <w:rFonts w:ascii="Arial Narrow" w:hAnsi="Arial Narrow"/>
          <w:i w:val="0"/>
          <w:szCs w:val="22"/>
        </w:rPr>
        <w:t xml:space="preserve">  </w:t>
      </w:r>
      <w:r w:rsidR="005F30E1" w:rsidRPr="00D97DD1">
        <w:rPr>
          <w:rFonts w:ascii="Arial Narrow" w:hAnsi="Arial Narrow"/>
          <w:i w:val="0"/>
          <w:szCs w:val="22"/>
        </w:rPr>
        <w:t>1x</w:t>
      </w:r>
    </w:p>
    <w:p w14:paraId="128E67BD" w14:textId="77777777" w:rsidR="005F30E1" w:rsidRDefault="005F30E1" w:rsidP="00FB7FD3">
      <w:pPr>
        <w:pStyle w:val="Zkladntext"/>
        <w:ind w:right="128" w:firstLine="0"/>
        <w:jc w:val="left"/>
        <w:rPr>
          <w:rFonts w:ascii="Arial Narrow" w:hAnsi="Arial Narrow"/>
          <w:i w:val="0"/>
          <w:szCs w:val="22"/>
        </w:rPr>
      </w:pPr>
    </w:p>
    <w:p w14:paraId="7C2E7CD2" w14:textId="77777777" w:rsidR="005F30E1" w:rsidRDefault="005F30E1" w:rsidP="00FB7FD3">
      <w:pPr>
        <w:pStyle w:val="Zkladntext"/>
        <w:ind w:right="128" w:firstLine="0"/>
        <w:jc w:val="left"/>
        <w:rPr>
          <w:rFonts w:ascii="Arial Narrow" w:hAnsi="Arial Narrow"/>
          <w:i w:val="0"/>
          <w:szCs w:val="22"/>
        </w:rPr>
      </w:pPr>
    </w:p>
    <w:p w14:paraId="7857EE20" w14:textId="77777777" w:rsidR="003F2D61" w:rsidRPr="00D97DD1" w:rsidRDefault="003F2D61" w:rsidP="00F7339B">
      <w:pPr>
        <w:pStyle w:val="Nadpis3"/>
      </w:pPr>
      <w:bookmarkStart w:id="346" w:name="_Toc282442554"/>
      <w:bookmarkStart w:id="347" w:name="_Toc282443396"/>
      <w:bookmarkStart w:id="348" w:name="_Toc369707027"/>
      <w:bookmarkStart w:id="349" w:name="_Toc75175526"/>
      <w:r w:rsidRPr="00D97DD1">
        <w:lastRenderedPageBreak/>
        <w:t>Základní pojmy</w:t>
      </w:r>
      <w:bookmarkEnd w:id="346"/>
      <w:bookmarkEnd w:id="347"/>
      <w:bookmarkEnd w:id="348"/>
      <w:bookmarkEnd w:id="349"/>
    </w:p>
    <w:p w14:paraId="60573BE8" w14:textId="77777777" w:rsidR="004F7DE9" w:rsidRPr="00D97DD1" w:rsidRDefault="004F7DE9" w:rsidP="004F7DE9">
      <w:pPr>
        <w:suppressAutoHyphens w:val="0"/>
        <w:autoSpaceDE w:val="0"/>
        <w:autoSpaceDN w:val="0"/>
        <w:adjustRightInd w:val="0"/>
        <w:ind w:firstLine="0"/>
        <w:jc w:val="left"/>
        <w:rPr>
          <w:rFonts w:ascii="Arial Narrow" w:hAnsi="Arial Narrow" w:cs="Arial"/>
          <w:szCs w:val="22"/>
          <w:lang w:eastAsia="cs-CZ"/>
        </w:rPr>
      </w:pPr>
      <w:bookmarkStart w:id="350" w:name="_Toc387822072"/>
      <w:bookmarkStart w:id="351" w:name="_Toc387844881"/>
      <w:r w:rsidRPr="00D97DD1">
        <w:rPr>
          <w:rFonts w:ascii="Arial Narrow" w:hAnsi="Arial Narrow" w:cs="Arial"/>
          <w:b/>
          <w:bCs/>
          <w:szCs w:val="22"/>
          <w:lang w:eastAsia="cs-CZ"/>
        </w:rPr>
        <w:t>Charakter a struktura stávající venkovské zástavby</w:t>
      </w:r>
      <w:r w:rsidRPr="00D97DD1">
        <w:rPr>
          <w:rFonts w:ascii="Arial Narrow" w:hAnsi="Arial Narrow" w:cs="Arial"/>
          <w:szCs w:val="22"/>
          <w:lang w:eastAsia="cs-CZ"/>
        </w:rPr>
        <w:t xml:space="preserve">: </w:t>
      </w:r>
    </w:p>
    <w:p w14:paraId="0DA21DE8" w14:textId="77777777" w:rsidR="004F7DE9" w:rsidRPr="00D97DD1" w:rsidRDefault="004F7DE9" w:rsidP="004F7DE9">
      <w:pPr>
        <w:autoSpaceDE w:val="0"/>
        <w:ind w:right="67" w:firstLine="0"/>
        <w:rPr>
          <w:rFonts w:ascii="Arial Narrow" w:hAnsi="Arial Narrow" w:cs="Arial"/>
          <w:szCs w:val="22"/>
          <w:lang w:eastAsia="cs-CZ"/>
        </w:rPr>
      </w:pPr>
      <w:r w:rsidRPr="00D97DD1">
        <w:rPr>
          <w:rFonts w:ascii="Arial Narrow" w:hAnsi="Arial Narrow" w:cs="Arial"/>
          <w:szCs w:val="22"/>
          <w:lang w:eastAsia="cs-CZ"/>
        </w:rPr>
        <w:t xml:space="preserve">V obci Senetářov se </w:t>
      </w:r>
      <w:r w:rsidR="004229AC">
        <w:rPr>
          <w:rFonts w:ascii="Arial Narrow" w:hAnsi="Arial Narrow" w:cs="Arial"/>
          <w:szCs w:val="22"/>
          <w:lang w:eastAsia="cs-CZ"/>
        </w:rPr>
        <w:t xml:space="preserve">převážně </w:t>
      </w:r>
      <w:r w:rsidRPr="00D97DD1">
        <w:rPr>
          <w:rFonts w:ascii="Arial Narrow" w:hAnsi="Arial Narrow" w:cs="Arial"/>
          <w:szCs w:val="22"/>
          <w:lang w:eastAsia="cs-CZ"/>
        </w:rPr>
        <w:t xml:space="preserve">nachází tradiční venkovská zástavba, která je historicky spjata s regionem </w:t>
      </w:r>
      <w:r w:rsidR="004229AC">
        <w:rPr>
          <w:rFonts w:ascii="Arial Narrow" w:hAnsi="Arial Narrow" w:cs="Arial"/>
          <w:szCs w:val="22"/>
          <w:lang w:eastAsia="cs-CZ"/>
        </w:rPr>
        <w:t>Blanenska</w:t>
      </w:r>
      <w:r w:rsidRPr="00D97DD1">
        <w:rPr>
          <w:rFonts w:ascii="Arial Narrow" w:hAnsi="Arial Narrow" w:cs="Arial"/>
          <w:szCs w:val="22"/>
          <w:lang w:eastAsia="cs-CZ"/>
        </w:rPr>
        <w:t>. Podél silnice I</w:t>
      </w:r>
      <w:r w:rsidR="004229AC">
        <w:rPr>
          <w:rFonts w:ascii="Arial Narrow" w:hAnsi="Arial Narrow" w:cs="Arial"/>
          <w:szCs w:val="22"/>
          <w:lang w:eastAsia="cs-CZ"/>
        </w:rPr>
        <w:t>I. třídy</w:t>
      </w:r>
      <w:r w:rsidRPr="00D97DD1">
        <w:rPr>
          <w:rFonts w:ascii="Arial Narrow" w:hAnsi="Arial Narrow" w:cs="Arial"/>
          <w:szCs w:val="22"/>
          <w:lang w:eastAsia="cs-CZ"/>
        </w:rPr>
        <w:t xml:space="preserve"> jsou rozmístěny rodinné domy i hospodářské usedlosti, které mají v základních rysech venkovský výraz (jednopodlažní stavby s podkrovím, půdorys</w:t>
      </w:r>
      <w:r w:rsidR="004229AC">
        <w:rPr>
          <w:rFonts w:ascii="Arial Narrow" w:hAnsi="Arial Narrow" w:cs="Arial"/>
          <w:szCs w:val="22"/>
          <w:lang w:eastAsia="cs-CZ"/>
        </w:rPr>
        <w:t>ného</w:t>
      </w:r>
      <w:r w:rsidR="004229AC" w:rsidRPr="004229AC">
        <w:rPr>
          <w:rFonts w:ascii="Arial Narrow" w:hAnsi="Arial Narrow"/>
          <w:szCs w:val="22"/>
        </w:rPr>
        <w:t xml:space="preserve"> </w:t>
      </w:r>
      <w:r w:rsidR="004229AC" w:rsidRPr="000E1489">
        <w:rPr>
          <w:rFonts w:ascii="Arial Narrow" w:hAnsi="Arial Narrow"/>
          <w:szCs w:val="22"/>
        </w:rPr>
        <w:t>tvaru L, U a O</w:t>
      </w:r>
      <w:r w:rsidRPr="00D97DD1">
        <w:rPr>
          <w:rFonts w:ascii="Arial Narrow" w:hAnsi="Arial Narrow" w:cs="Arial"/>
          <w:szCs w:val="22"/>
          <w:lang w:eastAsia="cs-CZ"/>
        </w:rPr>
        <w:t xml:space="preserve">, sedlová střecha s taškovou krytinou). Společné dominantní znaky venkovské zástavby vycházejí z charakteru samotného sídla, ze shodných nebo převažujících prostorově objemových znaků a z orientace zástavby vůči komunikacím nebo terénu. V případě </w:t>
      </w:r>
      <w:r w:rsidR="004229AC">
        <w:rPr>
          <w:rFonts w:ascii="Arial Narrow" w:hAnsi="Arial Narrow" w:cs="Arial"/>
          <w:szCs w:val="22"/>
          <w:lang w:eastAsia="cs-CZ"/>
        </w:rPr>
        <w:t>Senetářova</w:t>
      </w:r>
      <w:r w:rsidRPr="00D97DD1">
        <w:rPr>
          <w:rFonts w:ascii="Arial Narrow" w:hAnsi="Arial Narrow" w:cs="Arial"/>
          <w:szCs w:val="22"/>
          <w:lang w:eastAsia="cs-CZ"/>
        </w:rPr>
        <w:t xml:space="preserve"> tradiční zástavba do značné míry utváří místní charakter obytného území, který je kulturně - historickou hodnotou krajinného rázu. </w:t>
      </w:r>
    </w:p>
    <w:p w14:paraId="1F6212F8" w14:textId="77777777" w:rsidR="004F7DE9" w:rsidRPr="00D97DD1" w:rsidRDefault="004F7DE9" w:rsidP="004F7DE9">
      <w:pPr>
        <w:autoSpaceDE w:val="0"/>
        <w:ind w:right="67" w:firstLine="0"/>
        <w:rPr>
          <w:rFonts w:ascii="Arial Narrow" w:hAnsi="Arial Narrow"/>
          <w:b/>
          <w:bCs/>
          <w:color w:val="FF0000"/>
          <w:sz w:val="20"/>
          <w:szCs w:val="20"/>
        </w:rPr>
      </w:pPr>
    </w:p>
    <w:p w14:paraId="107E64BA" w14:textId="77777777" w:rsidR="004F7DE9" w:rsidRPr="00D97DD1" w:rsidRDefault="004F7DE9" w:rsidP="004F7DE9">
      <w:pPr>
        <w:autoSpaceDE w:val="0"/>
        <w:ind w:right="67" w:firstLine="0"/>
        <w:rPr>
          <w:rFonts w:ascii="Arial Narrow" w:hAnsi="Arial Narrow"/>
          <w:bCs/>
          <w:szCs w:val="22"/>
        </w:rPr>
      </w:pPr>
      <w:r w:rsidRPr="00D97DD1">
        <w:rPr>
          <w:rFonts w:ascii="Arial Narrow" w:hAnsi="Arial Narrow"/>
          <w:b/>
          <w:bCs/>
          <w:szCs w:val="22"/>
        </w:rPr>
        <w:t>Izolační zeleň:</w:t>
      </w:r>
      <w:r w:rsidRPr="00D97DD1">
        <w:rPr>
          <w:rFonts w:ascii="Arial Narrow" w:hAnsi="Arial Narrow"/>
          <w:bCs/>
          <w:szCs w:val="22"/>
        </w:rPr>
        <w:t xml:space="preserve"> zpravidla vzrostlá zeleň sloužící zejména k odclonění rušivých provozů od okolí z důvodů hygienických a estetických.</w:t>
      </w:r>
    </w:p>
    <w:p w14:paraId="5BEAE2A0" w14:textId="77777777" w:rsidR="004F7DE9" w:rsidRPr="00D97DD1" w:rsidRDefault="004F7DE9" w:rsidP="004F7DE9">
      <w:pPr>
        <w:autoSpaceDE w:val="0"/>
        <w:ind w:right="67" w:firstLine="0"/>
        <w:rPr>
          <w:rFonts w:ascii="Arial Narrow" w:hAnsi="Arial Narrow"/>
          <w:bCs/>
          <w:szCs w:val="22"/>
        </w:rPr>
      </w:pPr>
    </w:p>
    <w:p w14:paraId="5D04F0A9" w14:textId="77777777" w:rsidR="004F7DE9" w:rsidRPr="00D97DD1" w:rsidRDefault="004F7DE9" w:rsidP="004F7DE9">
      <w:pPr>
        <w:autoSpaceDE w:val="0"/>
        <w:ind w:right="67" w:firstLine="0"/>
        <w:rPr>
          <w:rFonts w:ascii="Arial Narrow" w:hAnsi="Arial Narrow"/>
          <w:bCs/>
          <w:szCs w:val="22"/>
        </w:rPr>
      </w:pPr>
      <w:r w:rsidRPr="00D97DD1">
        <w:rPr>
          <w:rFonts w:ascii="Arial Narrow" w:hAnsi="Arial Narrow"/>
          <w:b/>
          <w:bCs/>
          <w:szCs w:val="22"/>
        </w:rPr>
        <w:t>IDS:</w:t>
      </w:r>
      <w:r w:rsidRPr="00D97DD1">
        <w:rPr>
          <w:rFonts w:ascii="Arial Narrow" w:hAnsi="Arial Narrow"/>
          <w:bCs/>
          <w:szCs w:val="22"/>
        </w:rPr>
        <w:t xml:space="preserve"> Integrovaný dopravní systém</w:t>
      </w:r>
    </w:p>
    <w:p w14:paraId="219169C0" w14:textId="77777777" w:rsidR="004F7DE9" w:rsidRPr="00D97DD1" w:rsidRDefault="004F7DE9" w:rsidP="004F7DE9">
      <w:pPr>
        <w:ind w:firstLine="0"/>
        <w:rPr>
          <w:rFonts w:ascii="Arial Narrow" w:hAnsi="Arial Narrow"/>
          <w:b/>
          <w:color w:val="FF0000"/>
          <w:sz w:val="24"/>
        </w:rPr>
      </w:pPr>
    </w:p>
    <w:p w14:paraId="6292A2DF" w14:textId="57FDF401" w:rsidR="004F7DE9" w:rsidRPr="00D97DD1" w:rsidRDefault="004F7DE9" w:rsidP="004F7DE9">
      <w:pPr>
        <w:autoSpaceDE w:val="0"/>
        <w:ind w:right="67" w:firstLine="0"/>
        <w:rPr>
          <w:rFonts w:ascii="Arial Narrow" w:hAnsi="Arial Narrow"/>
          <w:bCs/>
          <w:szCs w:val="22"/>
        </w:rPr>
      </w:pPr>
      <w:r w:rsidRPr="00D97DD1">
        <w:rPr>
          <w:rFonts w:ascii="Arial Narrow" w:hAnsi="Arial Narrow"/>
          <w:b/>
          <w:bCs/>
          <w:szCs w:val="22"/>
        </w:rPr>
        <w:t>Běžné podlaží</w:t>
      </w:r>
      <w:r w:rsidRPr="00D97DD1">
        <w:rPr>
          <w:rFonts w:ascii="Arial Narrow" w:hAnsi="Arial Narrow"/>
          <w:bCs/>
          <w:szCs w:val="22"/>
        </w:rPr>
        <w:t>: je jedna úroveň </w:t>
      </w:r>
      <w:hyperlink r:id="rId9" w:tooltip="Budova" w:history="1">
        <w:r w:rsidRPr="00D97DD1">
          <w:rPr>
            <w:rFonts w:ascii="Arial Narrow" w:hAnsi="Arial Narrow"/>
            <w:bCs/>
            <w:szCs w:val="22"/>
          </w:rPr>
          <w:t>budovy</w:t>
        </w:r>
      </w:hyperlink>
      <w:r w:rsidRPr="00D97DD1">
        <w:rPr>
          <w:rFonts w:ascii="Arial Narrow" w:hAnsi="Arial Narrow"/>
          <w:bCs/>
          <w:szCs w:val="22"/>
        </w:rPr>
        <w:t> v dané výšce nad či pod zemí jejíž hodnota je odvozena od světlé výšky místnosti, kterou stanovuje vyhláška o technických požadavcích na stavby, za běžné podlaží se nepovažuje podkroví.</w:t>
      </w:r>
    </w:p>
    <w:p w14:paraId="2E7F20BA" w14:textId="77777777" w:rsidR="004F7DE9" w:rsidRPr="00D97DD1" w:rsidRDefault="004F7DE9" w:rsidP="004F7DE9">
      <w:pPr>
        <w:ind w:firstLine="0"/>
        <w:rPr>
          <w:rFonts w:ascii="Arial Narrow" w:hAnsi="Arial Narrow"/>
          <w:b/>
          <w:sz w:val="24"/>
        </w:rPr>
      </w:pPr>
    </w:p>
    <w:p w14:paraId="5E173FA2" w14:textId="77777777" w:rsidR="004F7DE9" w:rsidRPr="00D97DD1" w:rsidRDefault="004F7DE9" w:rsidP="004F7DE9">
      <w:pPr>
        <w:suppressAutoHyphens w:val="0"/>
        <w:autoSpaceDE w:val="0"/>
        <w:autoSpaceDN w:val="0"/>
        <w:adjustRightInd w:val="0"/>
        <w:ind w:firstLine="0"/>
        <w:jc w:val="left"/>
        <w:rPr>
          <w:rFonts w:ascii="Arial Narrow" w:hAnsi="Arial Narrow"/>
          <w:bCs/>
          <w:szCs w:val="22"/>
        </w:rPr>
      </w:pPr>
      <w:r w:rsidRPr="00D97DD1">
        <w:rPr>
          <w:rFonts w:ascii="Arial Narrow" w:hAnsi="Arial Narrow"/>
          <w:b/>
          <w:bCs/>
          <w:szCs w:val="22"/>
        </w:rPr>
        <w:t>ČOV:</w:t>
      </w:r>
      <w:r w:rsidRPr="00D97DD1">
        <w:rPr>
          <w:rFonts w:ascii="Arial Narrow" w:hAnsi="Arial Narrow"/>
          <w:bCs/>
          <w:szCs w:val="22"/>
        </w:rPr>
        <w:t xml:space="preserve"> čistírna odpadních vod.</w:t>
      </w:r>
    </w:p>
    <w:p w14:paraId="3CF10F4E" w14:textId="77777777" w:rsidR="004F7DE9" w:rsidRPr="00D97DD1" w:rsidRDefault="004F7DE9" w:rsidP="004F7DE9">
      <w:pPr>
        <w:autoSpaceDE w:val="0"/>
        <w:ind w:right="67" w:firstLine="0"/>
        <w:rPr>
          <w:rFonts w:ascii="Arial Narrow" w:hAnsi="Arial Narrow"/>
          <w:bCs/>
          <w:szCs w:val="22"/>
        </w:rPr>
      </w:pPr>
    </w:p>
    <w:p w14:paraId="06E4FAEE" w14:textId="77777777" w:rsidR="004F7DE9" w:rsidRPr="00D97DD1" w:rsidRDefault="004F7DE9" w:rsidP="004F7DE9">
      <w:pPr>
        <w:autoSpaceDE w:val="0"/>
        <w:ind w:right="67" w:firstLine="0"/>
        <w:rPr>
          <w:rFonts w:ascii="Arial Narrow" w:hAnsi="Arial Narrow"/>
          <w:szCs w:val="22"/>
        </w:rPr>
      </w:pPr>
      <w:r w:rsidRPr="00D97DD1">
        <w:rPr>
          <w:rFonts w:ascii="Arial Narrow" w:hAnsi="Arial Narrow"/>
          <w:b/>
          <w:szCs w:val="22"/>
        </w:rPr>
        <w:t xml:space="preserve">Koeficient </w:t>
      </w:r>
      <w:r w:rsidRPr="00D97DD1">
        <w:rPr>
          <w:rFonts w:ascii="Arial Narrow" w:hAnsi="Arial Narrow"/>
          <w:b/>
          <w:bCs/>
          <w:szCs w:val="22"/>
        </w:rPr>
        <w:t>zastavění</w:t>
      </w:r>
      <w:r w:rsidRPr="00D97DD1">
        <w:rPr>
          <w:rFonts w:ascii="Arial Narrow" w:hAnsi="Arial Narrow"/>
          <w:b/>
          <w:szCs w:val="22"/>
        </w:rPr>
        <w:t xml:space="preserve"> plochy (KZP) </w:t>
      </w:r>
      <w:r w:rsidRPr="00D97DD1">
        <w:rPr>
          <w:rFonts w:ascii="Arial Narrow" w:hAnsi="Arial Narrow"/>
          <w:szCs w:val="22"/>
        </w:rPr>
        <w:t xml:space="preserve">je poměr mezi součtem výměr zastavěných pozemků (nadzemní stavby, zpevněné plochy) k celkové výměře této plochy. Nezastavěný zbytek plochy bude využit pro výsadbu zeleně (izolační a okrasné). Důvodem k regulaci intenzity zastavění plochy je ochrana krajinného rázu a životního (pracovního) prostředí, tj. zajištění optimální hustoty zastavění v zemědělské krajině a zajištění dostatečných volných ploch kolem výrobních staveb. Poznámka: do zastavěných ploch se započítávají i všechny zpevněné plochy (komunikace, parkoviště). </w:t>
      </w:r>
    </w:p>
    <w:p w14:paraId="197B3CE7" w14:textId="77777777" w:rsidR="004F7DE9" w:rsidRPr="00D97DD1" w:rsidRDefault="004F7DE9" w:rsidP="004F7DE9">
      <w:pPr>
        <w:autoSpaceDE w:val="0"/>
        <w:ind w:right="67" w:firstLine="0"/>
        <w:rPr>
          <w:rFonts w:ascii="Arial Narrow" w:hAnsi="Arial Narrow"/>
          <w:szCs w:val="22"/>
        </w:rPr>
      </w:pPr>
    </w:p>
    <w:p w14:paraId="27DC257D" w14:textId="77777777" w:rsidR="004F7DE9" w:rsidRPr="00D97DD1" w:rsidRDefault="004F7DE9" w:rsidP="004F7DE9">
      <w:pPr>
        <w:pStyle w:val="TXT-tabNarow10"/>
        <w:keepNext/>
        <w:ind w:left="708"/>
        <w:rPr>
          <w:b/>
          <w:sz w:val="22"/>
        </w:rPr>
      </w:pPr>
      <w:r w:rsidRPr="00D97DD1">
        <w:rPr>
          <w:b/>
          <w:w w:val="115"/>
          <w:sz w:val="22"/>
        </w:rPr>
        <w:t>KZP = z.pl./P</w:t>
      </w:r>
    </w:p>
    <w:p w14:paraId="4396EF65" w14:textId="77777777" w:rsidR="004F7DE9" w:rsidRPr="00D97DD1" w:rsidRDefault="004F7DE9" w:rsidP="004F7DE9">
      <w:pPr>
        <w:pStyle w:val="TXT-tabNarow10"/>
        <w:keepNext/>
        <w:ind w:left="708"/>
        <w:rPr>
          <w:sz w:val="22"/>
        </w:rPr>
      </w:pPr>
      <w:r w:rsidRPr="00D97DD1">
        <w:rPr>
          <w:b/>
          <w:bCs/>
          <w:sz w:val="22"/>
        </w:rPr>
        <w:t xml:space="preserve">KZP </w:t>
      </w:r>
      <w:r w:rsidRPr="00D97DD1">
        <w:rPr>
          <w:sz w:val="22"/>
        </w:rPr>
        <w:t>= koeficient zastavění</w:t>
      </w:r>
    </w:p>
    <w:p w14:paraId="106ADE5F" w14:textId="77777777" w:rsidR="004F7DE9" w:rsidRPr="00D97DD1" w:rsidRDefault="004F7DE9" w:rsidP="004F7DE9">
      <w:pPr>
        <w:pStyle w:val="TXT-tabNarow10"/>
        <w:keepNext/>
        <w:ind w:left="708"/>
        <w:rPr>
          <w:sz w:val="22"/>
        </w:rPr>
      </w:pPr>
      <w:r w:rsidRPr="00D97DD1">
        <w:rPr>
          <w:b/>
          <w:bCs/>
          <w:sz w:val="22"/>
        </w:rPr>
        <w:t xml:space="preserve">z.pl. </w:t>
      </w:r>
      <w:r w:rsidRPr="00D97DD1">
        <w:rPr>
          <w:sz w:val="22"/>
        </w:rPr>
        <w:t>= plocha zastavěná budovami, zpevněnými plochami</w:t>
      </w:r>
    </w:p>
    <w:p w14:paraId="6EE18C78" w14:textId="77777777" w:rsidR="004F7DE9" w:rsidRPr="00D97DD1" w:rsidRDefault="004F7DE9" w:rsidP="004F7DE9">
      <w:pPr>
        <w:autoSpaceDE w:val="0"/>
        <w:ind w:right="67" w:firstLine="708"/>
        <w:rPr>
          <w:rFonts w:ascii="Arial Narrow" w:hAnsi="Arial Narrow"/>
          <w:szCs w:val="22"/>
        </w:rPr>
      </w:pPr>
      <w:r w:rsidRPr="00D97DD1">
        <w:rPr>
          <w:rFonts w:ascii="Arial Narrow" w:hAnsi="Arial Narrow"/>
          <w:b/>
          <w:szCs w:val="22"/>
        </w:rPr>
        <w:t>P</w:t>
      </w:r>
      <w:r w:rsidRPr="00D97DD1">
        <w:rPr>
          <w:rFonts w:ascii="Arial Narrow" w:hAnsi="Arial Narrow"/>
          <w:szCs w:val="22"/>
        </w:rPr>
        <w:t xml:space="preserve"> = plocha pozemku (skupiny pozemků)</w:t>
      </w:r>
    </w:p>
    <w:p w14:paraId="5DD6CD01" w14:textId="77777777" w:rsidR="004F7DE9" w:rsidRPr="00D97DD1" w:rsidRDefault="004F7DE9" w:rsidP="004F7DE9">
      <w:pPr>
        <w:ind w:firstLine="0"/>
        <w:rPr>
          <w:rFonts w:ascii="Arial Narrow" w:hAnsi="Arial Narrow"/>
          <w:bCs/>
          <w:szCs w:val="22"/>
        </w:rPr>
      </w:pPr>
    </w:p>
    <w:p w14:paraId="1483917B" w14:textId="77777777" w:rsidR="004F7DE9" w:rsidRPr="00D97DD1" w:rsidRDefault="004F7DE9" w:rsidP="004F7DE9">
      <w:pPr>
        <w:autoSpaceDE w:val="0"/>
        <w:ind w:right="67" w:firstLine="0"/>
        <w:rPr>
          <w:rFonts w:ascii="Arial Narrow" w:hAnsi="Arial Narrow"/>
          <w:szCs w:val="22"/>
        </w:rPr>
      </w:pPr>
      <w:r w:rsidRPr="00D97DD1">
        <w:rPr>
          <w:rFonts w:ascii="Arial Narrow" w:hAnsi="Arial Narrow"/>
          <w:b/>
          <w:szCs w:val="22"/>
        </w:rPr>
        <w:t>Podkroví</w:t>
      </w:r>
      <w:r w:rsidRPr="00D97DD1">
        <w:rPr>
          <w:rFonts w:ascii="Arial Narrow" w:hAnsi="Arial Narrow"/>
          <w:szCs w:val="22"/>
        </w:rPr>
        <w:t xml:space="preserve"> je přístupný prostor o průměrné světlé výšce nejméně 2,10 m alespoň v jednom místě, stavebně upravený k účelovému využití. Jeho světlá výška na uliční straně objektu přitom nesmí přesáhnout 1,30 m, jinak se tento prostor považuje za podlaží.</w:t>
      </w:r>
    </w:p>
    <w:p w14:paraId="1670E7AA" w14:textId="77777777" w:rsidR="004F7DE9" w:rsidRPr="00D97DD1" w:rsidRDefault="004F7DE9" w:rsidP="004F7DE9">
      <w:pPr>
        <w:ind w:firstLine="0"/>
        <w:rPr>
          <w:rFonts w:ascii="Arial Narrow" w:hAnsi="Arial Narrow"/>
          <w:bCs/>
          <w:szCs w:val="22"/>
        </w:rPr>
      </w:pPr>
    </w:p>
    <w:p w14:paraId="04741F48" w14:textId="77777777" w:rsidR="004F7DE9" w:rsidRPr="00D97DD1" w:rsidRDefault="004F7DE9" w:rsidP="004F7DE9">
      <w:pPr>
        <w:suppressAutoHyphens w:val="0"/>
        <w:autoSpaceDE w:val="0"/>
        <w:autoSpaceDN w:val="0"/>
        <w:adjustRightInd w:val="0"/>
        <w:ind w:firstLine="0"/>
        <w:rPr>
          <w:rFonts w:ascii="Arial Narrow" w:hAnsi="Arial Narrow"/>
          <w:bCs/>
          <w:szCs w:val="22"/>
        </w:rPr>
      </w:pPr>
      <w:r w:rsidRPr="00D97DD1">
        <w:rPr>
          <w:rFonts w:ascii="Arial Narrow" w:hAnsi="Arial Narrow"/>
          <w:b/>
          <w:bCs/>
          <w:szCs w:val="22"/>
        </w:rPr>
        <w:t>Pohoda bydlení:</w:t>
      </w:r>
      <w:r w:rsidRPr="00D97DD1">
        <w:rPr>
          <w:rFonts w:ascii="Arial Narrow" w:hAnsi="Arial Narrow"/>
          <w:bCs/>
          <w:szCs w:val="22"/>
        </w:rPr>
        <w:t xml:space="preserve"> souhrn činitelů a vlivů, které přispívají k tomu, aby bydlení bylo zdravé a vhodné pro všechny</w:t>
      </w:r>
    </w:p>
    <w:p w14:paraId="75E0BB4F" w14:textId="77777777" w:rsidR="004F7DE9" w:rsidRPr="00D97DD1" w:rsidRDefault="004F7DE9" w:rsidP="004F7DE9">
      <w:pPr>
        <w:suppressAutoHyphens w:val="0"/>
        <w:autoSpaceDE w:val="0"/>
        <w:autoSpaceDN w:val="0"/>
        <w:adjustRightInd w:val="0"/>
        <w:ind w:firstLine="0"/>
        <w:jc w:val="left"/>
        <w:rPr>
          <w:rFonts w:ascii="Arial Narrow" w:hAnsi="Arial Narrow"/>
          <w:bCs/>
          <w:szCs w:val="22"/>
        </w:rPr>
      </w:pPr>
      <w:r w:rsidRPr="00D97DD1">
        <w:rPr>
          <w:rFonts w:ascii="Arial Narrow" w:hAnsi="Arial Narrow"/>
          <w:bCs/>
          <w:szCs w:val="22"/>
        </w:rPr>
        <w:t>kategorie uživatelů, resp. aby byla vytvořena vhodná atmosféra klidného bydlení. Dále podrobněji viz rozsudek</w:t>
      </w:r>
    </w:p>
    <w:p w14:paraId="497EC1B5" w14:textId="77777777" w:rsidR="004F7DE9" w:rsidRPr="00D97DD1" w:rsidRDefault="004F7DE9" w:rsidP="004F7DE9">
      <w:pPr>
        <w:suppressAutoHyphens w:val="0"/>
        <w:autoSpaceDE w:val="0"/>
        <w:autoSpaceDN w:val="0"/>
        <w:adjustRightInd w:val="0"/>
        <w:ind w:firstLine="0"/>
        <w:jc w:val="left"/>
        <w:rPr>
          <w:rFonts w:ascii="Arial Narrow" w:hAnsi="Arial Narrow"/>
          <w:bCs/>
          <w:szCs w:val="22"/>
        </w:rPr>
      </w:pPr>
      <w:r w:rsidRPr="00D97DD1">
        <w:rPr>
          <w:rFonts w:ascii="Arial Narrow" w:hAnsi="Arial Narrow"/>
          <w:bCs/>
          <w:szCs w:val="22"/>
        </w:rPr>
        <w:t>Nejvyššího správního soudu ze dne 2. 2. 2006, č.j. 2 As 44/2005 – 116 (č. 850/2006 Sb. NSS).</w:t>
      </w:r>
    </w:p>
    <w:p w14:paraId="1EDA07E9" w14:textId="77777777" w:rsidR="004F7DE9" w:rsidRPr="00D97DD1" w:rsidRDefault="004F7DE9" w:rsidP="004F7DE9">
      <w:pPr>
        <w:suppressAutoHyphens w:val="0"/>
        <w:autoSpaceDE w:val="0"/>
        <w:autoSpaceDN w:val="0"/>
        <w:adjustRightInd w:val="0"/>
        <w:ind w:firstLine="0"/>
        <w:rPr>
          <w:rFonts w:ascii="Arial Narrow" w:hAnsi="Arial Narrow"/>
          <w:bCs/>
          <w:szCs w:val="22"/>
        </w:rPr>
      </w:pPr>
    </w:p>
    <w:p w14:paraId="2D6E303D" w14:textId="77777777" w:rsidR="004F7DE9" w:rsidRPr="00D97DD1" w:rsidRDefault="004F7DE9" w:rsidP="004F7DE9">
      <w:pPr>
        <w:autoSpaceDE w:val="0"/>
        <w:ind w:right="67" w:firstLine="0"/>
        <w:rPr>
          <w:rFonts w:ascii="Arial Narrow" w:hAnsi="Arial Narrow"/>
          <w:szCs w:val="22"/>
        </w:rPr>
      </w:pPr>
      <w:r w:rsidRPr="00D97DD1">
        <w:rPr>
          <w:rFonts w:ascii="Arial Narrow" w:hAnsi="Arial Narrow"/>
          <w:b/>
          <w:szCs w:val="22"/>
        </w:rPr>
        <w:t>Občanské vybavení:</w:t>
      </w:r>
      <w:r w:rsidRPr="00D97DD1">
        <w:rPr>
          <w:rFonts w:ascii="Arial Narrow" w:hAnsi="Arial Narrow"/>
          <w:szCs w:val="22"/>
        </w:rPr>
        <w:t xml:space="preserve"> pozemek (jeho část nebo soubor pozemků bezprostředně souvisejících) určený k umístění jednotlivých druhů staveb občanského vybavení (seznam staveb viz tabulka 1) a dále staveb, terénních úprav a zařízení nezbytných k bezpečnému užívání pozemku, bezprostředně souvisejících a podmiňujících občanské vybavení.</w:t>
      </w:r>
    </w:p>
    <w:p w14:paraId="773D6FA5" w14:textId="77777777" w:rsidR="004F7DE9" w:rsidRPr="00D97DD1" w:rsidRDefault="004F7DE9" w:rsidP="004F7DE9">
      <w:pPr>
        <w:suppressAutoHyphens w:val="0"/>
        <w:autoSpaceDE w:val="0"/>
        <w:autoSpaceDN w:val="0"/>
        <w:adjustRightInd w:val="0"/>
        <w:ind w:firstLine="0"/>
        <w:rPr>
          <w:rFonts w:ascii="Arial Narrow" w:hAnsi="Arial Narrow"/>
          <w:b/>
          <w:bCs/>
          <w:color w:val="FF0000"/>
          <w:szCs w:val="22"/>
        </w:rPr>
      </w:pPr>
    </w:p>
    <w:p w14:paraId="0AF104D5" w14:textId="77777777" w:rsidR="004F7DE9" w:rsidRPr="00D97DD1" w:rsidRDefault="004F7DE9" w:rsidP="004F7DE9">
      <w:pPr>
        <w:suppressAutoHyphens w:val="0"/>
        <w:autoSpaceDE w:val="0"/>
        <w:autoSpaceDN w:val="0"/>
        <w:adjustRightInd w:val="0"/>
        <w:ind w:firstLine="0"/>
        <w:rPr>
          <w:rFonts w:ascii="Arial Narrow" w:hAnsi="Arial Narrow"/>
          <w:szCs w:val="22"/>
        </w:rPr>
      </w:pPr>
      <w:r w:rsidRPr="00D97DD1">
        <w:rPr>
          <w:rFonts w:ascii="Arial Narrow" w:hAnsi="Arial Narrow"/>
          <w:b/>
          <w:szCs w:val="22"/>
        </w:rPr>
        <w:t>Stavby pro tělovýchovu a sport:</w:t>
      </w:r>
      <w:r w:rsidRPr="00D97DD1">
        <w:rPr>
          <w:rFonts w:ascii="Arial Narrow" w:hAnsi="Arial Narrow"/>
          <w:szCs w:val="22"/>
        </w:rPr>
        <w:t xml:space="preserve"> pozemek (jeho část nebo soubor pozemků bezprostředně souvisejících) určený k umístění staveb a zařízení pro tělovýchovu a sport (seznam staveb viz tabulka 1) a dále staveb, terénních úprav a zařízení nezbytných k bezpečnému užívání pozemku, bezprostředně souvisejících a podmiňujících tělovýchovu a sport.</w:t>
      </w:r>
    </w:p>
    <w:p w14:paraId="5B530478" w14:textId="77777777" w:rsidR="004F7DE9" w:rsidRPr="00D97DD1" w:rsidRDefault="004F7DE9" w:rsidP="004F7DE9">
      <w:pPr>
        <w:suppressAutoHyphens w:val="0"/>
        <w:autoSpaceDE w:val="0"/>
        <w:autoSpaceDN w:val="0"/>
        <w:adjustRightInd w:val="0"/>
        <w:ind w:firstLine="0"/>
        <w:rPr>
          <w:rFonts w:ascii="Arial Narrow" w:hAnsi="Arial Narrow"/>
          <w:szCs w:val="22"/>
        </w:rPr>
      </w:pPr>
    </w:p>
    <w:p w14:paraId="1ADF4610" w14:textId="77777777" w:rsidR="004F7DE9" w:rsidRPr="00D97DD1" w:rsidRDefault="004F7DE9" w:rsidP="004F7DE9">
      <w:pPr>
        <w:suppressAutoHyphens w:val="0"/>
        <w:autoSpaceDE w:val="0"/>
        <w:autoSpaceDN w:val="0"/>
        <w:adjustRightInd w:val="0"/>
        <w:ind w:firstLine="0"/>
        <w:rPr>
          <w:rFonts w:ascii="Arial Narrow" w:hAnsi="Arial Narrow"/>
          <w:szCs w:val="22"/>
        </w:rPr>
      </w:pPr>
      <w:r w:rsidRPr="00D97DD1">
        <w:rPr>
          <w:rFonts w:ascii="Arial Narrow" w:hAnsi="Arial Narrow"/>
          <w:b/>
          <w:szCs w:val="22"/>
        </w:rPr>
        <w:t>Občanské vybavení – komerční zařízení malá a střední</w:t>
      </w:r>
      <w:r w:rsidRPr="00D97DD1">
        <w:rPr>
          <w:rFonts w:ascii="Arial Narrow" w:hAnsi="Arial Narrow"/>
          <w:sz w:val="20"/>
          <w:szCs w:val="20"/>
        </w:rPr>
        <w:t xml:space="preserve">: </w:t>
      </w:r>
      <w:r w:rsidRPr="00D97DD1">
        <w:rPr>
          <w:rFonts w:ascii="Arial Narrow" w:hAnsi="Arial Narrow"/>
          <w:szCs w:val="22"/>
        </w:rPr>
        <w:t>pozemek (jeho část nebo soubor pozemků bezprostředně souvisejících) určený k umístění staveb a zařízení pro komerční zařízení malá a střední (seznam staveb viz tabulka 1) a dále staveb, terénních úprav a zařízení nezbytných k bezpečnému užívání pozemku, bezprostředně souvisejících a podmiňujících tělovýchovu a sport.</w:t>
      </w:r>
    </w:p>
    <w:p w14:paraId="028F9ED2" w14:textId="77777777" w:rsidR="004F7DE9" w:rsidRPr="00D97DD1" w:rsidRDefault="004F7DE9" w:rsidP="004F7DE9">
      <w:pPr>
        <w:suppressAutoHyphens w:val="0"/>
        <w:autoSpaceDE w:val="0"/>
        <w:autoSpaceDN w:val="0"/>
        <w:adjustRightInd w:val="0"/>
        <w:ind w:firstLine="0"/>
        <w:rPr>
          <w:rFonts w:ascii="Arial Narrow" w:hAnsi="Arial Narrow"/>
          <w:szCs w:val="22"/>
        </w:rPr>
      </w:pPr>
      <w:r w:rsidRPr="00D97DD1">
        <w:rPr>
          <w:rFonts w:ascii="Arial Narrow" w:hAnsi="Arial Narrow"/>
          <w:sz w:val="20"/>
          <w:szCs w:val="20"/>
        </w:rPr>
        <w:lastRenderedPageBreak/>
        <w:t xml:space="preserve">  </w:t>
      </w:r>
    </w:p>
    <w:p w14:paraId="5ACC8AF2" w14:textId="77777777" w:rsidR="004F7DE9" w:rsidRPr="00D97DD1" w:rsidRDefault="004F7DE9" w:rsidP="004F7DE9">
      <w:pPr>
        <w:suppressAutoHyphens w:val="0"/>
        <w:autoSpaceDE w:val="0"/>
        <w:autoSpaceDN w:val="0"/>
        <w:adjustRightInd w:val="0"/>
        <w:ind w:firstLine="0"/>
        <w:rPr>
          <w:rFonts w:ascii="Arial Narrow" w:hAnsi="Arial Narrow"/>
          <w:bCs/>
          <w:szCs w:val="22"/>
        </w:rPr>
      </w:pPr>
      <w:r w:rsidRPr="00D97DD1">
        <w:rPr>
          <w:rFonts w:ascii="Arial Narrow" w:hAnsi="Arial Narrow"/>
          <w:b/>
          <w:bCs/>
          <w:szCs w:val="22"/>
        </w:rPr>
        <w:t>Stavby související dopravní infrastruktury:</w:t>
      </w:r>
      <w:r w:rsidRPr="00D97DD1">
        <w:rPr>
          <w:rFonts w:ascii="Arial Narrow" w:hAnsi="Arial Narrow"/>
          <w:bCs/>
          <w:szCs w:val="22"/>
        </w:rPr>
        <w:t xml:space="preserve"> stavby dopravní infrastruktury (např. pozemní komunikace, cyklostezky, účelové komunikace, komunikace pro pěší apod.) provozně bezprostředně související nebo podmiňující hlavní, přípustné, popřípadě podmíněně přípustné využití dané plochy.</w:t>
      </w:r>
    </w:p>
    <w:p w14:paraId="73FB49A5" w14:textId="77777777" w:rsidR="004F7DE9" w:rsidRPr="00D97DD1" w:rsidRDefault="004F7DE9" w:rsidP="004F7DE9">
      <w:pPr>
        <w:suppressAutoHyphens w:val="0"/>
        <w:autoSpaceDE w:val="0"/>
        <w:autoSpaceDN w:val="0"/>
        <w:adjustRightInd w:val="0"/>
        <w:ind w:firstLine="0"/>
        <w:jc w:val="left"/>
        <w:rPr>
          <w:rFonts w:ascii="Arial Narrow" w:hAnsi="Arial Narrow"/>
          <w:bCs/>
          <w:szCs w:val="22"/>
        </w:rPr>
      </w:pPr>
    </w:p>
    <w:p w14:paraId="0A4526B8" w14:textId="77777777" w:rsidR="004F7DE9" w:rsidRPr="00D97DD1" w:rsidRDefault="004F7DE9" w:rsidP="004F7DE9">
      <w:pPr>
        <w:suppressAutoHyphens w:val="0"/>
        <w:autoSpaceDE w:val="0"/>
        <w:autoSpaceDN w:val="0"/>
        <w:adjustRightInd w:val="0"/>
        <w:ind w:firstLine="0"/>
        <w:rPr>
          <w:rFonts w:ascii="Arial Narrow" w:hAnsi="Arial Narrow"/>
          <w:bCs/>
          <w:szCs w:val="22"/>
        </w:rPr>
      </w:pPr>
      <w:r w:rsidRPr="00D97DD1">
        <w:rPr>
          <w:rFonts w:ascii="Arial Narrow" w:hAnsi="Arial Narrow"/>
          <w:b/>
          <w:bCs/>
          <w:szCs w:val="22"/>
        </w:rPr>
        <w:t>Stavby související technické infrastruktury:</w:t>
      </w:r>
      <w:r w:rsidRPr="00D97DD1">
        <w:rPr>
          <w:rFonts w:ascii="Arial Narrow" w:hAnsi="Arial Narrow"/>
          <w:bCs/>
          <w:szCs w:val="22"/>
        </w:rPr>
        <w:t xml:space="preserve"> stavby dopravní nebo technické infrastruktury (např. vodovody, plynovody, kanalizace, malé kompaktní ČOV, telekomunikační vedení, trafostanice, sběrné dvory apod.)  provozně bezprostředně související nebo podmiňující hlavní, přípustné, popřípadě podmíněně přípustné využití dané plochy.</w:t>
      </w:r>
    </w:p>
    <w:p w14:paraId="19EB2A5A" w14:textId="77777777" w:rsidR="004F7DE9" w:rsidRPr="00D97DD1" w:rsidRDefault="004F7DE9" w:rsidP="004F7DE9">
      <w:pPr>
        <w:suppressAutoHyphens w:val="0"/>
        <w:autoSpaceDE w:val="0"/>
        <w:autoSpaceDN w:val="0"/>
        <w:adjustRightInd w:val="0"/>
        <w:ind w:firstLine="0"/>
        <w:rPr>
          <w:rFonts w:ascii="Arial Narrow" w:hAnsi="Arial Narrow"/>
          <w:bCs/>
          <w:szCs w:val="22"/>
        </w:rPr>
      </w:pPr>
    </w:p>
    <w:p w14:paraId="6DC47970" w14:textId="77777777" w:rsidR="004F7DE9" w:rsidRPr="00D97DD1" w:rsidRDefault="004F7DE9" w:rsidP="004F7DE9">
      <w:pPr>
        <w:suppressAutoHyphens w:val="0"/>
        <w:autoSpaceDE w:val="0"/>
        <w:autoSpaceDN w:val="0"/>
        <w:adjustRightInd w:val="0"/>
        <w:ind w:firstLine="0"/>
        <w:rPr>
          <w:rFonts w:ascii="Arial Narrow" w:hAnsi="Arial Narrow"/>
          <w:bCs/>
          <w:szCs w:val="22"/>
        </w:rPr>
      </w:pPr>
      <w:r w:rsidRPr="00D97DD1">
        <w:rPr>
          <w:rFonts w:ascii="Arial Narrow" w:hAnsi="Arial Narrow"/>
          <w:b/>
          <w:bCs/>
          <w:szCs w:val="22"/>
        </w:rPr>
        <w:t>Stavby pro výrobu a skladování:</w:t>
      </w:r>
      <w:r w:rsidRPr="00D97DD1">
        <w:rPr>
          <w:rFonts w:ascii="Arial Narrow" w:hAnsi="Arial Narrow"/>
          <w:bCs/>
          <w:szCs w:val="22"/>
        </w:rPr>
        <w:t xml:space="preserve"> pozemek (jeho část nebo soubor pozemků bezprostředně souvisejících) určený k umístění staveb pro výrobu a skladování a dále staveb, terénních úprav a zařízení nezbytných k bezpečnému užívání pozemku, bezprostředně souvisejících a podmiňujících výrobu a skladování.</w:t>
      </w:r>
    </w:p>
    <w:p w14:paraId="2573A71D" w14:textId="77777777" w:rsidR="004F7DE9" w:rsidRPr="00D97DD1" w:rsidRDefault="004F7DE9" w:rsidP="004F7DE9">
      <w:pPr>
        <w:suppressAutoHyphens w:val="0"/>
        <w:autoSpaceDE w:val="0"/>
        <w:autoSpaceDN w:val="0"/>
        <w:adjustRightInd w:val="0"/>
        <w:ind w:firstLine="0"/>
        <w:rPr>
          <w:rFonts w:ascii="Arial Narrow" w:hAnsi="Arial Narrow"/>
          <w:b/>
          <w:bCs/>
          <w:szCs w:val="22"/>
        </w:rPr>
      </w:pPr>
    </w:p>
    <w:p w14:paraId="60DECCE3" w14:textId="77777777" w:rsidR="004F7DE9" w:rsidRPr="00D97DD1" w:rsidRDefault="004F7DE9" w:rsidP="004F7DE9">
      <w:pPr>
        <w:suppressAutoHyphens w:val="0"/>
        <w:autoSpaceDE w:val="0"/>
        <w:autoSpaceDN w:val="0"/>
        <w:adjustRightInd w:val="0"/>
        <w:ind w:firstLine="0"/>
        <w:rPr>
          <w:rFonts w:ascii="Arial Narrow" w:hAnsi="Arial Narrow"/>
          <w:bCs/>
          <w:szCs w:val="22"/>
        </w:rPr>
      </w:pPr>
      <w:r w:rsidRPr="00D97DD1">
        <w:rPr>
          <w:rFonts w:ascii="Arial Narrow" w:hAnsi="Arial Narrow"/>
          <w:b/>
          <w:bCs/>
          <w:szCs w:val="22"/>
        </w:rPr>
        <w:t>Stavby pro zemědělskou výrobu a skladování:</w:t>
      </w:r>
      <w:r w:rsidRPr="00D97DD1">
        <w:rPr>
          <w:rFonts w:ascii="Arial Narrow" w:hAnsi="Arial Narrow"/>
          <w:bCs/>
          <w:szCs w:val="22"/>
        </w:rPr>
        <w:t xml:space="preserve"> pozemek (jeho část nebo soubor pozemků bezprostředně souvisejících) určený k umístění staveb pro zemědělství (např. stavby pro hospodářská zvířata, doprovodné stavby pro hospodářská zvířata, stavby pro zpracování zemědělské produkce, kompostárny, stavby pro skladování produktů rostlinné výroby, stavby pro skladování minerálních hnojiv) a dále staveb, terénních úprav a zařízení nezbytných k bezpečnému užívání pozemku, bezprostředně souvisejících a podmiňujících zemědělství.</w:t>
      </w:r>
    </w:p>
    <w:p w14:paraId="5E6719FF" w14:textId="77777777" w:rsidR="004F7DE9" w:rsidRPr="00D97DD1" w:rsidRDefault="004F7DE9" w:rsidP="004F7DE9">
      <w:pPr>
        <w:suppressAutoHyphens w:val="0"/>
        <w:autoSpaceDE w:val="0"/>
        <w:autoSpaceDN w:val="0"/>
        <w:adjustRightInd w:val="0"/>
        <w:ind w:firstLine="0"/>
        <w:rPr>
          <w:rFonts w:ascii="Arial Narrow" w:hAnsi="Arial Narrow"/>
          <w:b/>
          <w:bCs/>
          <w:szCs w:val="22"/>
        </w:rPr>
      </w:pPr>
    </w:p>
    <w:p w14:paraId="345D3D4E" w14:textId="77777777" w:rsidR="004F7DE9" w:rsidRPr="00D97DD1" w:rsidRDefault="004F7DE9" w:rsidP="004F7DE9">
      <w:pPr>
        <w:suppressAutoHyphens w:val="0"/>
        <w:autoSpaceDE w:val="0"/>
        <w:autoSpaceDN w:val="0"/>
        <w:adjustRightInd w:val="0"/>
        <w:ind w:firstLine="0"/>
        <w:rPr>
          <w:rFonts w:ascii="Arial Narrow" w:hAnsi="Arial Narrow"/>
          <w:bCs/>
          <w:szCs w:val="22"/>
        </w:rPr>
      </w:pPr>
      <w:r w:rsidRPr="00D97DD1">
        <w:rPr>
          <w:rFonts w:ascii="Arial Narrow" w:hAnsi="Arial Narrow"/>
          <w:b/>
          <w:bCs/>
          <w:szCs w:val="22"/>
        </w:rPr>
        <w:t xml:space="preserve">Stavby pro lesní hospodářství: </w:t>
      </w:r>
      <w:r w:rsidRPr="00D97DD1">
        <w:rPr>
          <w:rFonts w:ascii="Arial Narrow" w:hAnsi="Arial Narrow"/>
          <w:bCs/>
          <w:szCs w:val="22"/>
        </w:rPr>
        <w:t>pozemek (jeho část nebo soubor pozemků bezprostředně souvisejících) určený k umístění staveb pro lesní hospodářství (např. hájovny, krmelce, seníky) a dále staveb, terénních úprav a zařízení nezbytných k bezpečnému užívání pozemku, bezprostředně souvisejících a podmiňujících lesní hospodářství.</w:t>
      </w:r>
    </w:p>
    <w:p w14:paraId="7805A1DD" w14:textId="77777777" w:rsidR="004F7DE9" w:rsidRPr="00D97DD1" w:rsidRDefault="004F7DE9" w:rsidP="004F7DE9">
      <w:pPr>
        <w:suppressAutoHyphens w:val="0"/>
        <w:autoSpaceDE w:val="0"/>
        <w:autoSpaceDN w:val="0"/>
        <w:adjustRightInd w:val="0"/>
        <w:ind w:firstLine="0"/>
        <w:rPr>
          <w:rFonts w:ascii="Arial Narrow" w:hAnsi="Arial Narrow"/>
          <w:b/>
          <w:bCs/>
          <w:szCs w:val="22"/>
        </w:rPr>
      </w:pPr>
    </w:p>
    <w:p w14:paraId="0B1F94E6" w14:textId="77777777" w:rsidR="004F7DE9" w:rsidRPr="00D97DD1" w:rsidRDefault="004F7DE9" w:rsidP="004F7DE9">
      <w:pPr>
        <w:suppressAutoHyphens w:val="0"/>
        <w:autoSpaceDE w:val="0"/>
        <w:autoSpaceDN w:val="0"/>
        <w:adjustRightInd w:val="0"/>
        <w:ind w:firstLine="0"/>
        <w:rPr>
          <w:rFonts w:ascii="Arial Narrow" w:hAnsi="Arial Narrow"/>
          <w:bCs/>
          <w:szCs w:val="22"/>
        </w:rPr>
      </w:pPr>
      <w:r w:rsidRPr="00D97DD1">
        <w:rPr>
          <w:rFonts w:ascii="Arial Narrow" w:hAnsi="Arial Narrow"/>
          <w:b/>
          <w:bCs/>
          <w:szCs w:val="22"/>
        </w:rPr>
        <w:t>Proluka:</w:t>
      </w:r>
      <w:r w:rsidRPr="00D97DD1">
        <w:rPr>
          <w:rFonts w:ascii="Arial Narrow" w:hAnsi="Arial Narrow"/>
          <w:bCs/>
          <w:szCs w:val="22"/>
        </w:rPr>
        <w:t xml:space="preserve"> nezastavěný prostor ve stávající zástavbě, který je určen k zastavění, včetně nezastavěného nároží.</w:t>
      </w:r>
    </w:p>
    <w:p w14:paraId="559FE789" w14:textId="77777777" w:rsidR="004F7DE9" w:rsidRPr="00D97DD1" w:rsidRDefault="004F7DE9" w:rsidP="004F7DE9">
      <w:pPr>
        <w:suppressAutoHyphens w:val="0"/>
        <w:autoSpaceDE w:val="0"/>
        <w:autoSpaceDN w:val="0"/>
        <w:adjustRightInd w:val="0"/>
        <w:ind w:firstLine="0"/>
        <w:rPr>
          <w:rFonts w:ascii="Arial Narrow" w:hAnsi="Arial Narrow"/>
          <w:b/>
          <w:bCs/>
          <w:szCs w:val="22"/>
        </w:rPr>
      </w:pPr>
    </w:p>
    <w:p w14:paraId="72826482" w14:textId="77777777" w:rsidR="004F7DE9" w:rsidRPr="00D97DD1" w:rsidRDefault="004F7DE9" w:rsidP="004F7DE9">
      <w:pPr>
        <w:suppressAutoHyphens w:val="0"/>
        <w:autoSpaceDE w:val="0"/>
        <w:autoSpaceDN w:val="0"/>
        <w:adjustRightInd w:val="0"/>
        <w:ind w:firstLine="0"/>
        <w:rPr>
          <w:rFonts w:ascii="Arial Narrow" w:hAnsi="Arial Narrow"/>
          <w:b/>
          <w:bCs/>
          <w:szCs w:val="22"/>
        </w:rPr>
      </w:pPr>
      <w:r w:rsidRPr="00D97DD1">
        <w:rPr>
          <w:rFonts w:ascii="Arial Narrow" w:hAnsi="Arial Narrow"/>
          <w:b/>
          <w:bCs/>
          <w:szCs w:val="22"/>
        </w:rPr>
        <w:t>Nerušící výroba:</w:t>
      </w:r>
    </w:p>
    <w:p w14:paraId="0F56C518" w14:textId="77777777" w:rsidR="004F7DE9" w:rsidRPr="00D97DD1" w:rsidRDefault="004F7DE9" w:rsidP="004F7DE9">
      <w:pPr>
        <w:autoSpaceDE w:val="0"/>
        <w:ind w:right="67" w:firstLine="0"/>
        <w:rPr>
          <w:rFonts w:ascii="Arial Narrow" w:hAnsi="Arial Narrow"/>
          <w:bCs/>
          <w:szCs w:val="22"/>
        </w:rPr>
      </w:pPr>
      <w:r w:rsidRPr="00D97DD1">
        <w:rPr>
          <w:rFonts w:ascii="Arial Narrow" w:hAnsi="Arial Narrow"/>
          <w:bCs/>
          <w:szCs w:val="22"/>
        </w:rPr>
        <w:t xml:space="preserve">drobné řemeslné a výrobní činnosti (výrobní služby) a drobné chovatelské a pěstitelské činnosti, </w:t>
      </w:r>
      <w:r w:rsidRPr="00D97DD1">
        <w:rPr>
          <w:rFonts w:ascii="Arial Narrow" w:hAnsi="Arial Narrow"/>
          <w:szCs w:val="22"/>
        </w:rPr>
        <w:t>které svým provozováním a technickým zařízením nenarušují užívání staveb a zařízení ve svém okolí a nesnižují kvalitu prostředí souvisejícího území, tj.</w:t>
      </w:r>
      <w:r w:rsidRPr="00D97DD1">
        <w:rPr>
          <w:rFonts w:ascii="Arial Narrow" w:hAnsi="Arial Narrow"/>
          <w:bCs/>
          <w:szCs w:val="22"/>
        </w:rPr>
        <w:t xml:space="preserve"> jejichž vliv nepřesahuje na hranicích jejich pozemku hygienické limity.</w:t>
      </w:r>
    </w:p>
    <w:p w14:paraId="0ED3D28F" w14:textId="77777777" w:rsidR="004F7DE9" w:rsidRPr="00D97DD1" w:rsidRDefault="004F7DE9" w:rsidP="004F7DE9">
      <w:pPr>
        <w:suppressAutoHyphens w:val="0"/>
        <w:autoSpaceDE w:val="0"/>
        <w:autoSpaceDN w:val="0"/>
        <w:adjustRightInd w:val="0"/>
        <w:ind w:firstLine="0"/>
        <w:rPr>
          <w:rFonts w:ascii="Arial Narrow" w:hAnsi="Arial Narrow"/>
          <w:b/>
          <w:bCs/>
          <w:szCs w:val="22"/>
        </w:rPr>
      </w:pPr>
    </w:p>
    <w:p w14:paraId="6F416B33" w14:textId="7DB4E0C8" w:rsidR="004F7DE9" w:rsidRPr="00D97DD1" w:rsidRDefault="004F7DE9" w:rsidP="004F7DE9">
      <w:pPr>
        <w:suppressAutoHyphens w:val="0"/>
        <w:autoSpaceDE w:val="0"/>
        <w:autoSpaceDN w:val="0"/>
        <w:adjustRightInd w:val="0"/>
        <w:ind w:firstLine="0"/>
        <w:rPr>
          <w:rFonts w:ascii="Arial Narrow" w:hAnsi="Arial Narrow"/>
          <w:bCs/>
          <w:szCs w:val="22"/>
        </w:rPr>
      </w:pPr>
      <w:r w:rsidRPr="00D97DD1">
        <w:rPr>
          <w:rFonts w:ascii="Arial Narrow" w:hAnsi="Arial Narrow"/>
          <w:bCs/>
          <w:szCs w:val="22"/>
        </w:rPr>
        <w:t>Mezi nerušící výrobu lze zařadit např. (není konečným výčtem):</w:t>
      </w:r>
    </w:p>
    <w:p w14:paraId="3BBA66A8" w14:textId="77777777" w:rsidR="004F7DE9" w:rsidRPr="00D97DD1" w:rsidRDefault="004F7DE9" w:rsidP="006539DF">
      <w:pPr>
        <w:pStyle w:val="Odstavecseseznamem"/>
        <w:numPr>
          <w:ilvl w:val="0"/>
          <w:numId w:val="24"/>
        </w:numPr>
        <w:suppressAutoHyphens w:val="0"/>
        <w:autoSpaceDE w:val="0"/>
        <w:autoSpaceDN w:val="0"/>
        <w:adjustRightInd w:val="0"/>
        <w:contextualSpacing/>
        <w:rPr>
          <w:rFonts w:ascii="Arial Narrow" w:hAnsi="Arial Narrow"/>
          <w:bCs/>
          <w:szCs w:val="22"/>
        </w:rPr>
      </w:pPr>
      <w:r w:rsidRPr="00D97DD1">
        <w:rPr>
          <w:rFonts w:ascii="Arial Narrow" w:hAnsi="Arial Narrow"/>
          <w:bCs/>
          <w:szCs w:val="22"/>
        </w:rPr>
        <w:t>oděvní a textilní provozovny (malosériová výroba na zakázku), výroba a opravy kožených a gumových výrobků; výroba a opravny lékařských přístrojů, nástrojů a zdravotnických potřeb; výroba bytových doplňků, doplňků stravy, zpracování bioproduktů a výroba biopotravin</w:t>
      </w:r>
    </w:p>
    <w:p w14:paraId="790120DB" w14:textId="4486AD58" w:rsidR="004F7DE9" w:rsidRPr="00D97DD1" w:rsidRDefault="004F7DE9" w:rsidP="006539DF">
      <w:pPr>
        <w:pStyle w:val="Odstavecseseznamem"/>
        <w:numPr>
          <w:ilvl w:val="0"/>
          <w:numId w:val="24"/>
        </w:numPr>
        <w:suppressAutoHyphens w:val="0"/>
        <w:autoSpaceDE w:val="0"/>
        <w:autoSpaceDN w:val="0"/>
        <w:adjustRightInd w:val="0"/>
        <w:contextualSpacing/>
        <w:rPr>
          <w:rFonts w:ascii="Arial Narrow" w:hAnsi="Arial Narrow"/>
          <w:bCs/>
          <w:szCs w:val="22"/>
        </w:rPr>
      </w:pPr>
      <w:r w:rsidRPr="00D97DD1">
        <w:rPr>
          <w:rFonts w:ascii="Arial Narrow" w:hAnsi="Arial Narrow"/>
          <w:bCs/>
          <w:szCs w:val="22"/>
        </w:rPr>
        <w:t xml:space="preserve">výroba a opravy - šperků, sportovních potřeb, hudebních nástrojů, hraček a modelů, knihařských výrobků, uměleckého skla, porcelánu a keramiky, potřeb pro chovatele, včelaře a rybáře, svíček, razítek, klíčů, </w:t>
      </w:r>
    </w:p>
    <w:p w14:paraId="3B566BFE" w14:textId="77777777" w:rsidR="004F7DE9" w:rsidRPr="00D97DD1" w:rsidRDefault="004F7DE9" w:rsidP="006539DF">
      <w:pPr>
        <w:pStyle w:val="Odstavecseseznamem"/>
        <w:numPr>
          <w:ilvl w:val="0"/>
          <w:numId w:val="24"/>
        </w:numPr>
        <w:suppressAutoHyphens w:val="0"/>
        <w:autoSpaceDE w:val="0"/>
        <w:autoSpaceDN w:val="0"/>
        <w:adjustRightInd w:val="0"/>
        <w:contextualSpacing/>
        <w:rPr>
          <w:rFonts w:ascii="Arial Narrow" w:hAnsi="Arial Narrow"/>
          <w:bCs/>
          <w:szCs w:val="22"/>
        </w:rPr>
      </w:pPr>
      <w:r w:rsidRPr="00D97DD1">
        <w:rPr>
          <w:rFonts w:ascii="Arial Narrow" w:hAnsi="Arial Narrow"/>
          <w:bCs/>
          <w:szCs w:val="22"/>
        </w:rPr>
        <w:t xml:space="preserve">polygrafická výroba, čalounictví, zámečnictví, truhlářství, stolařství, autoservis aj.  </w:t>
      </w:r>
    </w:p>
    <w:p w14:paraId="7D79C19E" w14:textId="77777777" w:rsidR="004F7DE9" w:rsidRPr="00D97DD1" w:rsidRDefault="004F7DE9" w:rsidP="004F7DE9">
      <w:pPr>
        <w:suppressAutoHyphens w:val="0"/>
        <w:autoSpaceDE w:val="0"/>
        <w:autoSpaceDN w:val="0"/>
        <w:adjustRightInd w:val="0"/>
        <w:ind w:firstLine="0"/>
        <w:jc w:val="left"/>
        <w:rPr>
          <w:rFonts w:ascii="Arial Narrow" w:hAnsi="Arial Narrow"/>
          <w:bCs/>
          <w:szCs w:val="22"/>
        </w:rPr>
      </w:pPr>
    </w:p>
    <w:p w14:paraId="4305BC24"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4E0F80BA"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43CA3CA2"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4084DD41"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4428EE9D"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7156DB5E"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2C2A994A"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79477456"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4546F9E2"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4EED29A5"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7B6370E9"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30EF8FE9"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71709B75"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0808D217"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55707620"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56708530" w14:textId="22889177" w:rsidR="005F30E1" w:rsidRDefault="005F30E1" w:rsidP="004F7DE9">
      <w:pPr>
        <w:suppressAutoHyphens w:val="0"/>
        <w:autoSpaceDE w:val="0"/>
        <w:autoSpaceDN w:val="0"/>
        <w:adjustRightInd w:val="0"/>
        <w:ind w:firstLine="0"/>
        <w:jc w:val="left"/>
        <w:rPr>
          <w:rFonts w:ascii="Arial Narrow" w:hAnsi="Arial Narrow"/>
          <w:bCs/>
          <w:szCs w:val="22"/>
        </w:rPr>
      </w:pPr>
    </w:p>
    <w:p w14:paraId="6C41539A" w14:textId="77777777" w:rsidR="006209F4" w:rsidRDefault="006209F4" w:rsidP="004F7DE9">
      <w:pPr>
        <w:suppressAutoHyphens w:val="0"/>
        <w:autoSpaceDE w:val="0"/>
        <w:autoSpaceDN w:val="0"/>
        <w:adjustRightInd w:val="0"/>
        <w:ind w:firstLine="0"/>
        <w:jc w:val="left"/>
        <w:rPr>
          <w:rFonts w:ascii="Arial Narrow" w:hAnsi="Arial Narrow"/>
          <w:bCs/>
          <w:szCs w:val="22"/>
        </w:rPr>
      </w:pPr>
    </w:p>
    <w:p w14:paraId="35B25AEE" w14:textId="77777777" w:rsidR="005F30E1" w:rsidRDefault="005F30E1" w:rsidP="004F7DE9">
      <w:pPr>
        <w:suppressAutoHyphens w:val="0"/>
        <w:autoSpaceDE w:val="0"/>
        <w:autoSpaceDN w:val="0"/>
        <w:adjustRightInd w:val="0"/>
        <w:ind w:firstLine="0"/>
        <w:jc w:val="left"/>
        <w:rPr>
          <w:rFonts w:ascii="Arial Narrow" w:hAnsi="Arial Narrow"/>
          <w:bCs/>
          <w:szCs w:val="22"/>
        </w:rPr>
      </w:pPr>
    </w:p>
    <w:p w14:paraId="165723CC" w14:textId="77777777" w:rsidR="004F7DE9" w:rsidRPr="00D97DD1" w:rsidRDefault="004F7DE9" w:rsidP="004F7DE9">
      <w:pPr>
        <w:suppressAutoHyphens w:val="0"/>
        <w:autoSpaceDE w:val="0"/>
        <w:autoSpaceDN w:val="0"/>
        <w:adjustRightInd w:val="0"/>
        <w:ind w:firstLine="0"/>
        <w:jc w:val="left"/>
        <w:rPr>
          <w:rFonts w:ascii="Arial Narrow" w:hAnsi="Arial Narrow"/>
          <w:bCs/>
          <w:szCs w:val="22"/>
        </w:rPr>
      </w:pPr>
      <w:r w:rsidRPr="00D97DD1">
        <w:rPr>
          <w:rFonts w:ascii="Arial Narrow" w:hAnsi="Arial Narrow"/>
          <w:bCs/>
          <w:szCs w:val="22"/>
        </w:rPr>
        <w:lastRenderedPageBreak/>
        <w:t>Tabulka 1</w:t>
      </w:r>
    </w:p>
    <w:tbl>
      <w:tblPr>
        <w:tblStyle w:val="Mkatabulky"/>
        <w:tblW w:w="0" w:type="auto"/>
        <w:tblLook w:val="04A0" w:firstRow="1" w:lastRow="0" w:firstColumn="1" w:lastColumn="0" w:noHBand="0" w:noVBand="1"/>
      </w:tblPr>
      <w:tblGrid>
        <w:gridCol w:w="9212"/>
      </w:tblGrid>
      <w:tr w:rsidR="004F7DE9" w:rsidRPr="00D97DD1" w14:paraId="0E9A9E41" w14:textId="77777777" w:rsidTr="004F7DE9">
        <w:tc>
          <w:tcPr>
            <w:tcW w:w="9212" w:type="dxa"/>
          </w:tcPr>
          <w:p w14:paraId="2804F997" w14:textId="77777777" w:rsidR="004F7DE9" w:rsidRPr="00D97DD1" w:rsidRDefault="004F7DE9" w:rsidP="006539DF">
            <w:pPr>
              <w:pStyle w:val="Odstavecseseznamem"/>
              <w:numPr>
                <w:ilvl w:val="0"/>
                <w:numId w:val="25"/>
              </w:numPr>
              <w:suppressAutoHyphens w:val="0"/>
              <w:autoSpaceDE w:val="0"/>
              <w:autoSpaceDN w:val="0"/>
              <w:adjustRightInd w:val="0"/>
              <w:contextualSpacing/>
              <w:jc w:val="left"/>
              <w:rPr>
                <w:rFonts w:ascii="Arial Narrow" w:hAnsi="Arial Narrow"/>
                <w:b/>
                <w:bCs/>
                <w:szCs w:val="22"/>
              </w:rPr>
            </w:pPr>
            <w:r w:rsidRPr="00D97DD1">
              <w:rPr>
                <w:rFonts w:ascii="Arial Narrow" w:hAnsi="Arial Narrow"/>
                <w:b/>
                <w:bCs/>
                <w:szCs w:val="22"/>
              </w:rPr>
              <w:t>Občanské vybavení – veřejná infrastruktura pro:</w:t>
            </w:r>
          </w:p>
          <w:p w14:paraId="61E7DD56" w14:textId="77777777" w:rsidR="004F7DE9" w:rsidRPr="00D97DD1" w:rsidRDefault="004F7DE9" w:rsidP="004F7DE9">
            <w:pPr>
              <w:pStyle w:val="Odstavecseseznamem"/>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
                <w:bCs/>
                <w:szCs w:val="22"/>
              </w:rPr>
              <w:t>Vzdělávání a výchovu</w:t>
            </w:r>
            <w:r w:rsidRPr="00D97DD1">
              <w:rPr>
                <w:rFonts w:ascii="Arial Narrow" w:hAnsi="Arial Narrow"/>
                <w:bCs/>
                <w:szCs w:val="22"/>
              </w:rPr>
              <w:t xml:space="preserve"> (např.  mateřské školy, základní školy, základní umělecké školy; včetně ubytování, tělocvičen, bazénů, zahrad apod.)</w:t>
            </w:r>
          </w:p>
          <w:p w14:paraId="17231106" w14:textId="77777777" w:rsidR="004F7DE9" w:rsidRPr="00D97DD1" w:rsidRDefault="004F7DE9" w:rsidP="004F7DE9">
            <w:pPr>
              <w:pStyle w:val="Odstavecseseznamem"/>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
                <w:bCs/>
                <w:szCs w:val="22"/>
              </w:rPr>
              <w:t>Sociální služby</w:t>
            </w:r>
            <w:r w:rsidRPr="00D97DD1">
              <w:rPr>
                <w:rFonts w:ascii="Arial Narrow" w:hAnsi="Arial Narrow"/>
                <w:bCs/>
                <w:szCs w:val="22"/>
              </w:rPr>
              <w:t xml:space="preserve"> (např.  domy s pečovatelskou službou, domovy důchodců, stacionáře, dětské domovy apod.)</w:t>
            </w:r>
          </w:p>
          <w:p w14:paraId="3750D26C" w14:textId="77777777" w:rsidR="004F7DE9" w:rsidRPr="00D97DD1" w:rsidRDefault="004F7DE9" w:rsidP="004F7DE9">
            <w:pPr>
              <w:pStyle w:val="Odstavecseseznamem"/>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
                <w:bCs/>
                <w:szCs w:val="22"/>
              </w:rPr>
              <w:t>Zdravotnictví</w:t>
            </w:r>
            <w:r w:rsidRPr="00D97DD1">
              <w:rPr>
                <w:rFonts w:ascii="Arial Narrow" w:hAnsi="Arial Narrow"/>
                <w:bCs/>
                <w:szCs w:val="22"/>
              </w:rPr>
              <w:t xml:space="preserve"> (např. ordinace praktických lékařů, ambulance, lékárny, polikliniky apod.)</w:t>
            </w:r>
          </w:p>
          <w:p w14:paraId="32A53866" w14:textId="77777777" w:rsidR="004F7DE9" w:rsidRPr="00D97DD1" w:rsidRDefault="004F7DE9" w:rsidP="004F7DE9">
            <w:pPr>
              <w:pStyle w:val="Odstavecseseznamem"/>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
                <w:bCs/>
                <w:szCs w:val="22"/>
              </w:rPr>
              <w:t>Kulturu</w:t>
            </w:r>
            <w:r w:rsidRPr="00D97DD1">
              <w:rPr>
                <w:rFonts w:ascii="Arial Narrow" w:hAnsi="Arial Narrow"/>
                <w:bCs/>
                <w:szCs w:val="22"/>
              </w:rPr>
              <w:t xml:space="preserve"> (např. galerie, muzea, kina, divadla, knihovny, amfiteátr, klubovny, sokolovny apod.)</w:t>
            </w:r>
          </w:p>
          <w:p w14:paraId="07717F9E" w14:textId="77777777" w:rsidR="004F7DE9" w:rsidRPr="00D97DD1" w:rsidRDefault="004F7DE9" w:rsidP="004F7DE9">
            <w:pPr>
              <w:pStyle w:val="Odstavecseseznamem"/>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
                <w:bCs/>
                <w:szCs w:val="22"/>
              </w:rPr>
              <w:t>Církve</w:t>
            </w:r>
            <w:r w:rsidRPr="00D97DD1">
              <w:rPr>
                <w:rFonts w:ascii="Arial Narrow" w:hAnsi="Arial Narrow"/>
                <w:bCs/>
                <w:szCs w:val="22"/>
              </w:rPr>
              <w:t xml:space="preserve"> (např. sakrální stavby, profánní stavby včetně farností apod.)</w:t>
            </w:r>
          </w:p>
          <w:p w14:paraId="28398CB8" w14:textId="77777777" w:rsidR="004F7DE9" w:rsidRPr="00D97DD1" w:rsidRDefault="004F7DE9" w:rsidP="004F7DE9">
            <w:pPr>
              <w:pStyle w:val="Odstavecseseznamem"/>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
                <w:bCs/>
                <w:szCs w:val="22"/>
              </w:rPr>
              <w:t>Veřejnou správu</w:t>
            </w:r>
            <w:r w:rsidRPr="00D97DD1">
              <w:rPr>
                <w:rFonts w:ascii="Arial Narrow" w:hAnsi="Arial Narrow"/>
                <w:bCs/>
                <w:szCs w:val="22"/>
              </w:rPr>
              <w:t xml:space="preserve"> (např. obecní úřady, radnice, úřady, pošty, policie, hasičský záchranný sbor apod.)</w:t>
            </w:r>
          </w:p>
          <w:p w14:paraId="42D82AC9" w14:textId="77777777" w:rsidR="004F7DE9" w:rsidRPr="00D97DD1" w:rsidRDefault="004F7DE9" w:rsidP="004F7DE9">
            <w:pPr>
              <w:suppressAutoHyphens w:val="0"/>
              <w:autoSpaceDE w:val="0"/>
              <w:autoSpaceDN w:val="0"/>
              <w:adjustRightInd w:val="0"/>
              <w:ind w:firstLine="0"/>
              <w:jc w:val="left"/>
              <w:rPr>
                <w:rFonts w:ascii="Arial Narrow" w:hAnsi="Arial Narrow"/>
                <w:bCs/>
                <w:szCs w:val="22"/>
              </w:rPr>
            </w:pPr>
          </w:p>
          <w:p w14:paraId="79EE46D8" w14:textId="77777777" w:rsidR="004F7DE9" w:rsidRPr="00D97DD1" w:rsidRDefault="004F7DE9" w:rsidP="006539DF">
            <w:pPr>
              <w:pStyle w:val="Odstavecseseznamem"/>
              <w:numPr>
                <w:ilvl w:val="0"/>
                <w:numId w:val="25"/>
              </w:numPr>
              <w:suppressAutoHyphens w:val="0"/>
              <w:autoSpaceDE w:val="0"/>
              <w:autoSpaceDN w:val="0"/>
              <w:adjustRightInd w:val="0"/>
              <w:contextualSpacing/>
              <w:jc w:val="left"/>
              <w:rPr>
                <w:rFonts w:ascii="Arial Narrow" w:hAnsi="Arial Narrow"/>
                <w:b/>
                <w:bCs/>
                <w:szCs w:val="22"/>
              </w:rPr>
            </w:pPr>
            <w:r w:rsidRPr="00D97DD1">
              <w:rPr>
                <w:rFonts w:ascii="Arial Narrow" w:hAnsi="Arial Narrow"/>
                <w:b/>
                <w:bCs/>
                <w:szCs w:val="22"/>
              </w:rPr>
              <w:t>Občanské vybavení – komerční zařízení malá a střední pro:</w:t>
            </w:r>
          </w:p>
          <w:p w14:paraId="4520C6E7" w14:textId="77777777" w:rsidR="004F7DE9" w:rsidRPr="00D97DD1" w:rsidRDefault="004F7DE9" w:rsidP="004F7DE9">
            <w:pPr>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
                <w:bCs/>
                <w:szCs w:val="22"/>
              </w:rPr>
              <w:t>Administrativu</w:t>
            </w:r>
            <w:r w:rsidRPr="00D97DD1">
              <w:rPr>
                <w:rFonts w:ascii="Arial Narrow" w:hAnsi="Arial Narrow"/>
                <w:bCs/>
                <w:szCs w:val="22"/>
              </w:rPr>
              <w:t xml:space="preserve"> (např. sídla firem, banky, pojišťovny apod.)</w:t>
            </w:r>
          </w:p>
          <w:p w14:paraId="157B5E44" w14:textId="77777777" w:rsidR="004F7DE9" w:rsidRPr="00D97DD1" w:rsidRDefault="004F7DE9" w:rsidP="004F7DE9">
            <w:pPr>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
                <w:bCs/>
                <w:szCs w:val="22"/>
              </w:rPr>
              <w:t xml:space="preserve">Obchody </w:t>
            </w:r>
            <w:r w:rsidRPr="00D97DD1">
              <w:rPr>
                <w:rFonts w:ascii="Arial Narrow" w:hAnsi="Arial Narrow"/>
                <w:bCs/>
                <w:szCs w:val="22"/>
              </w:rPr>
              <w:t>(např. stavby s prodejními plochami a jinými obchodními prostory charakteru služeb, např.</w:t>
            </w:r>
          </w:p>
          <w:p w14:paraId="38DC2215" w14:textId="3651496E" w:rsidR="004F7DE9" w:rsidRPr="00D97DD1" w:rsidRDefault="004F7DE9" w:rsidP="004F7DE9">
            <w:pPr>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Cs/>
                <w:szCs w:val="22"/>
              </w:rPr>
              <w:t>samoobsluhy, nákupní střediska, obchodní domy, autosalóny apod.)</w:t>
            </w:r>
          </w:p>
          <w:p w14:paraId="70144F20" w14:textId="77777777" w:rsidR="004F7DE9" w:rsidRPr="00D97DD1" w:rsidRDefault="004F7DE9" w:rsidP="004F7DE9">
            <w:pPr>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
                <w:bCs/>
                <w:szCs w:val="22"/>
              </w:rPr>
              <w:t>Služby</w:t>
            </w:r>
            <w:r w:rsidRPr="00D97DD1">
              <w:rPr>
                <w:rFonts w:ascii="Arial Narrow" w:hAnsi="Arial Narrow"/>
                <w:bCs/>
                <w:szCs w:val="22"/>
              </w:rPr>
              <w:t xml:space="preserve"> (např. služby cestovního ruchu; návrhářské a projekční služby; půjčovny; kadeřnictví; čistírny; apod.</w:t>
            </w:r>
          </w:p>
          <w:p w14:paraId="562C741D" w14:textId="77777777" w:rsidR="004F7DE9" w:rsidRPr="00D97DD1" w:rsidRDefault="004F7DE9" w:rsidP="004F7DE9">
            <w:pPr>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
                <w:bCs/>
                <w:szCs w:val="22"/>
              </w:rPr>
              <w:t xml:space="preserve">Stravování </w:t>
            </w:r>
            <w:r w:rsidRPr="00D97DD1">
              <w:rPr>
                <w:rFonts w:ascii="Arial Narrow" w:hAnsi="Arial Narrow"/>
                <w:bCs/>
                <w:szCs w:val="22"/>
              </w:rPr>
              <w:t>(např. restaurace; motoresty; kavárny; cukrárny; vinárny; pivnice; jídelny apod.)</w:t>
            </w:r>
          </w:p>
          <w:p w14:paraId="026F4F2F" w14:textId="77777777" w:rsidR="004F7DE9" w:rsidRPr="00D97DD1" w:rsidRDefault="004F7DE9" w:rsidP="004F7DE9">
            <w:pPr>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
                <w:bCs/>
                <w:szCs w:val="22"/>
              </w:rPr>
              <w:t>Ubytování</w:t>
            </w:r>
            <w:r w:rsidRPr="00D97DD1">
              <w:rPr>
                <w:rFonts w:ascii="Arial Narrow" w:hAnsi="Arial Narrow"/>
                <w:bCs/>
                <w:szCs w:val="22"/>
              </w:rPr>
              <w:t xml:space="preserve"> (např. hotel, ubytovny, penziony apod.)</w:t>
            </w:r>
          </w:p>
          <w:p w14:paraId="033D7EF7" w14:textId="77777777" w:rsidR="004F7DE9" w:rsidRPr="00D97DD1" w:rsidRDefault="004F7DE9" w:rsidP="004F7DE9">
            <w:pPr>
              <w:suppressAutoHyphens w:val="0"/>
              <w:autoSpaceDE w:val="0"/>
              <w:autoSpaceDN w:val="0"/>
              <w:adjustRightInd w:val="0"/>
              <w:ind w:firstLine="0"/>
              <w:jc w:val="left"/>
              <w:rPr>
                <w:rFonts w:ascii="Arial Narrow" w:hAnsi="Arial Narrow"/>
                <w:bCs/>
                <w:szCs w:val="22"/>
              </w:rPr>
            </w:pPr>
          </w:p>
          <w:p w14:paraId="693C88BF" w14:textId="77777777" w:rsidR="004F7DE9" w:rsidRPr="00D97DD1" w:rsidRDefault="004F7DE9" w:rsidP="006539DF">
            <w:pPr>
              <w:pStyle w:val="Odstavecseseznamem"/>
              <w:numPr>
                <w:ilvl w:val="0"/>
                <w:numId w:val="25"/>
              </w:numPr>
              <w:suppressAutoHyphens w:val="0"/>
              <w:autoSpaceDE w:val="0"/>
              <w:autoSpaceDN w:val="0"/>
              <w:adjustRightInd w:val="0"/>
              <w:contextualSpacing/>
              <w:jc w:val="left"/>
              <w:rPr>
                <w:rFonts w:ascii="Arial Narrow" w:hAnsi="Arial Narrow"/>
                <w:b/>
                <w:bCs/>
                <w:szCs w:val="22"/>
              </w:rPr>
            </w:pPr>
            <w:r w:rsidRPr="00D97DD1">
              <w:rPr>
                <w:rFonts w:ascii="Arial Narrow" w:hAnsi="Arial Narrow"/>
                <w:b/>
                <w:bCs/>
                <w:szCs w:val="22"/>
              </w:rPr>
              <w:t>Občanské vybavení tělovýchovná a sportovní</w:t>
            </w:r>
          </w:p>
          <w:p w14:paraId="5256EF02" w14:textId="77777777" w:rsidR="004F7DE9" w:rsidRPr="00D97DD1" w:rsidRDefault="004F7DE9" w:rsidP="004F7DE9">
            <w:pPr>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Cs/>
                <w:szCs w:val="22"/>
              </w:rPr>
              <w:t>(např. veřejná sportoviště včetně souvisejících zařízení -šatny, tribuny; sportovní haly, tělocvičny, bazény apod.)</w:t>
            </w:r>
          </w:p>
          <w:p w14:paraId="6C1BF9F0" w14:textId="77777777" w:rsidR="004F7DE9" w:rsidRPr="00D97DD1" w:rsidRDefault="004F7DE9" w:rsidP="006539DF">
            <w:pPr>
              <w:pStyle w:val="Odstavecseseznamem"/>
              <w:numPr>
                <w:ilvl w:val="0"/>
                <w:numId w:val="25"/>
              </w:numPr>
              <w:suppressAutoHyphens w:val="0"/>
              <w:autoSpaceDE w:val="0"/>
              <w:autoSpaceDN w:val="0"/>
              <w:adjustRightInd w:val="0"/>
              <w:contextualSpacing/>
              <w:jc w:val="left"/>
              <w:rPr>
                <w:rFonts w:ascii="Arial Narrow" w:hAnsi="Arial Narrow"/>
                <w:b/>
                <w:bCs/>
                <w:szCs w:val="22"/>
              </w:rPr>
            </w:pPr>
            <w:r w:rsidRPr="00D97DD1">
              <w:rPr>
                <w:rFonts w:ascii="Arial Narrow" w:hAnsi="Arial Narrow"/>
                <w:b/>
                <w:bCs/>
                <w:szCs w:val="22"/>
              </w:rPr>
              <w:t xml:space="preserve">Občanské vybavení – hřbitovy </w:t>
            </w:r>
          </w:p>
          <w:p w14:paraId="085060B4" w14:textId="77777777" w:rsidR="004F7DE9" w:rsidRPr="00D97DD1" w:rsidRDefault="004F7DE9" w:rsidP="004F7DE9">
            <w:pPr>
              <w:suppressAutoHyphens w:val="0"/>
              <w:autoSpaceDE w:val="0"/>
              <w:autoSpaceDN w:val="0"/>
              <w:adjustRightInd w:val="0"/>
              <w:ind w:left="1134" w:firstLine="0"/>
              <w:jc w:val="left"/>
              <w:rPr>
                <w:rFonts w:ascii="Arial Narrow" w:hAnsi="Arial Narrow"/>
                <w:bCs/>
                <w:szCs w:val="22"/>
              </w:rPr>
            </w:pPr>
            <w:r w:rsidRPr="00D97DD1">
              <w:rPr>
                <w:rFonts w:ascii="Arial Narrow" w:hAnsi="Arial Narrow"/>
                <w:bCs/>
                <w:szCs w:val="22"/>
              </w:rPr>
              <w:t>(např. veřejná pohřebiště, hroby, hrobky, kolumbária, obřadní síně apod.)</w:t>
            </w:r>
          </w:p>
        </w:tc>
      </w:tr>
    </w:tbl>
    <w:p w14:paraId="5CB5D451" w14:textId="77777777" w:rsidR="003B2F05" w:rsidRDefault="003B2F05" w:rsidP="004F7DE9">
      <w:pPr>
        <w:suppressAutoHyphens w:val="0"/>
        <w:autoSpaceDE w:val="0"/>
        <w:autoSpaceDN w:val="0"/>
        <w:adjustRightInd w:val="0"/>
        <w:ind w:firstLine="0"/>
        <w:jc w:val="left"/>
        <w:rPr>
          <w:rFonts w:ascii="Arial Narrow" w:hAnsi="Arial Narrow"/>
          <w:b/>
          <w:bCs/>
          <w:szCs w:val="22"/>
        </w:rPr>
      </w:pPr>
    </w:p>
    <w:p w14:paraId="469F03D0" w14:textId="1F20545D" w:rsidR="004F7DE9" w:rsidRPr="00D97DD1" w:rsidRDefault="004F7DE9" w:rsidP="004F7DE9">
      <w:pPr>
        <w:suppressAutoHyphens w:val="0"/>
        <w:autoSpaceDE w:val="0"/>
        <w:autoSpaceDN w:val="0"/>
        <w:adjustRightInd w:val="0"/>
        <w:ind w:firstLine="0"/>
        <w:jc w:val="left"/>
        <w:rPr>
          <w:rFonts w:ascii="Arial Narrow" w:hAnsi="Arial Narrow"/>
          <w:b/>
          <w:bCs/>
          <w:szCs w:val="22"/>
        </w:rPr>
      </w:pPr>
      <w:r w:rsidRPr="00D97DD1">
        <w:rPr>
          <w:rFonts w:ascii="Arial Narrow" w:hAnsi="Arial Narrow"/>
          <w:b/>
          <w:bCs/>
          <w:szCs w:val="22"/>
        </w:rPr>
        <w:t>Parky a sídelní</w:t>
      </w:r>
      <w:r w:rsidRPr="00D97DD1">
        <w:rPr>
          <w:rFonts w:ascii="Arial Narrow" w:hAnsi="Arial Narrow"/>
          <w:b/>
          <w:bCs/>
          <w:color w:val="FF0000"/>
          <w:szCs w:val="22"/>
        </w:rPr>
        <w:t xml:space="preserve"> </w:t>
      </w:r>
      <w:r w:rsidRPr="00D97DD1">
        <w:rPr>
          <w:rFonts w:ascii="Arial Narrow" w:hAnsi="Arial Narrow"/>
          <w:b/>
          <w:bCs/>
          <w:szCs w:val="22"/>
        </w:rPr>
        <w:t>veřejná zeleň:</w:t>
      </w:r>
      <w:r w:rsidRPr="00D97DD1">
        <w:rPr>
          <w:rFonts w:ascii="Arial Narrow" w:hAnsi="Arial Narrow"/>
          <w:b/>
          <w:sz w:val="20"/>
          <w:szCs w:val="20"/>
        </w:rPr>
        <w:t xml:space="preserve"> </w:t>
      </w:r>
      <w:r w:rsidRPr="00D97DD1">
        <w:rPr>
          <w:rFonts w:ascii="Arial Narrow" w:hAnsi="Arial Narrow"/>
          <w:bCs/>
          <w:szCs w:val="22"/>
        </w:rPr>
        <w:t>veřejná zeleň, parky a další nezastřešené prostory veřejně přístupné každému</w:t>
      </w:r>
    </w:p>
    <w:p w14:paraId="5D621AFA" w14:textId="77777777" w:rsidR="004F7DE9" w:rsidRPr="00D97DD1" w:rsidRDefault="004F7DE9" w:rsidP="004F7DE9">
      <w:pPr>
        <w:ind w:firstLine="0"/>
        <w:rPr>
          <w:rFonts w:ascii="Arial Narrow" w:hAnsi="Arial Narrow"/>
          <w:b/>
          <w:iCs/>
          <w:sz w:val="24"/>
        </w:rPr>
      </w:pPr>
    </w:p>
    <w:p w14:paraId="17B1CF8D" w14:textId="77777777" w:rsidR="004F7DE9" w:rsidRPr="00D97DD1" w:rsidRDefault="004F7DE9" w:rsidP="004F7DE9">
      <w:pPr>
        <w:suppressAutoHyphens w:val="0"/>
        <w:autoSpaceDE w:val="0"/>
        <w:autoSpaceDN w:val="0"/>
        <w:adjustRightInd w:val="0"/>
        <w:ind w:firstLine="0"/>
        <w:rPr>
          <w:rFonts w:ascii="Arial Narrow" w:hAnsi="Arial Narrow"/>
          <w:b/>
          <w:bCs/>
          <w:szCs w:val="22"/>
        </w:rPr>
      </w:pPr>
      <w:r w:rsidRPr="00D97DD1">
        <w:rPr>
          <w:rFonts w:ascii="Arial Narrow" w:hAnsi="Arial Narrow"/>
          <w:b/>
          <w:bCs/>
          <w:szCs w:val="22"/>
        </w:rPr>
        <w:t xml:space="preserve">Stavby pro rodinnou rekreaci do </w:t>
      </w:r>
      <w:r w:rsidR="003B2F05">
        <w:rPr>
          <w:rFonts w:ascii="Arial Narrow" w:hAnsi="Arial Narrow"/>
          <w:b/>
          <w:bCs/>
          <w:szCs w:val="22"/>
        </w:rPr>
        <w:t>25</w:t>
      </w:r>
      <w:r w:rsidRPr="00D97DD1">
        <w:rPr>
          <w:rFonts w:ascii="Arial Narrow" w:hAnsi="Arial Narrow"/>
          <w:b/>
          <w:bCs/>
          <w:szCs w:val="22"/>
        </w:rPr>
        <w:t xml:space="preserve"> m</w:t>
      </w:r>
      <w:r w:rsidRPr="003B2F05">
        <w:rPr>
          <w:rFonts w:ascii="Arial Narrow" w:hAnsi="Arial Narrow"/>
          <w:b/>
          <w:bCs/>
          <w:szCs w:val="22"/>
          <w:vertAlign w:val="superscript"/>
        </w:rPr>
        <w:t>2</w:t>
      </w:r>
      <w:r w:rsidRPr="00D97DD1">
        <w:rPr>
          <w:rFonts w:ascii="Arial Narrow" w:hAnsi="Arial Narrow"/>
          <w:b/>
          <w:bCs/>
          <w:szCs w:val="22"/>
        </w:rPr>
        <w:t xml:space="preserve"> zastavěné plochy: </w:t>
      </w:r>
      <w:r w:rsidRPr="00D97DD1">
        <w:rPr>
          <w:rFonts w:ascii="Arial Narrow" w:hAnsi="Arial Narrow"/>
          <w:bCs/>
          <w:szCs w:val="22"/>
        </w:rPr>
        <w:t>zastavěná plocha staveb</w:t>
      </w:r>
      <w:r w:rsidRPr="00D97DD1">
        <w:rPr>
          <w:rFonts w:ascii="Arial Narrow" w:hAnsi="Arial Narrow"/>
          <w:b/>
          <w:bCs/>
          <w:szCs w:val="22"/>
        </w:rPr>
        <w:t xml:space="preserve"> </w:t>
      </w:r>
      <w:r w:rsidRPr="00D97DD1">
        <w:rPr>
          <w:rFonts w:ascii="Arial Narrow" w:hAnsi="Arial Narrow"/>
          <w:bCs/>
          <w:szCs w:val="22"/>
        </w:rPr>
        <w:t xml:space="preserve">pro rodinnou rekreaci v řešeném území </w:t>
      </w:r>
      <w:r w:rsidR="00F85323">
        <w:rPr>
          <w:rFonts w:ascii="Arial Narrow" w:hAnsi="Arial Narrow"/>
          <w:bCs/>
          <w:szCs w:val="22"/>
        </w:rPr>
        <w:t>nepřesahuje</w:t>
      </w:r>
      <w:r w:rsidRPr="00D97DD1">
        <w:rPr>
          <w:rFonts w:ascii="Arial Narrow" w:hAnsi="Arial Narrow"/>
          <w:bCs/>
          <w:szCs w:val="22"/>
        </w:rPr>
        <w:t xml:space="preserve"> 25</w:t>
      </w:r>
      <w:r w:rsidR="00F85323">
        <w:rPr>
          <w:rFonts w:ascii="Arial Narrow" w:hAnsi="Arial Narrow"/>
          <w:bCs/>
          <w:szCs w:val="22"/>
        </w:rPr>
        <w:t xml:space="preserve"> </w:t>
      </w:r>
      <w:r w:rsidRPr="00D97DD1">
        <w:rPr>
          <w:rFonts w:ascii="Arial Narrow" w:hAnsi="Arial Narrow"/>
          <w:bCs/>
          <w:szCs w:val="22"/>
        </w:rPr>
        <w:t>m</w:t>
      </w:r>
      <w:r w:rsidRPr="003B2F05">
        <w:rPr>
          <w:rFonts w:ascii="Arial Narrow" w:hAnsi="Arial Narrow"/>
          <w:bCs/>
          <w:szCs w:val="22"/>
          <w:vertAlign w:val="superscript"/>
        </w:rPr>
        <w:t>2</w:t>
      </w:r>
      <w:r w:rsidRPr="00D97DD1">
        <w:rPr>
          <w:rFonts w:ascii="Arial Narrow" w:hAnsi="Arial Narrow"/>
          <w:bCs/>
          <w:szCs w:val="22"/>
        </w:rPr>
        <w:t xml:space="preserve">. Z důvodu zachování </w:t>
      </w:r>
      <w:r w:rsidRPr="00D97DD1">
        <w:rPr>
          <w:rFonts w:ascii="Arial Narrow" w:hAnsi="Arial Narrow"/>
          <w:b/>
          <w:bCs/>
          <w:szCs w:val="22"/>
        </w:rPr>
        <w:t>charakteru území</w:t>
      </w:r>
      <w:r w:rsidRPr="00D97DD1">
        <w:rPr>
          <w:rFonts w:ascii="Arial Narrow" w:hAnsi="Arial Narrow"/>
          <w:bCs/>
          <w:szCs w:val="22"/>
        </w:rPr>
        <w:t xml:space="preserve"> byla omezena velikost staveb pro rodinnou rekreaci, tak že se v regulativech ploch nepřipouští stavby větší než </w:t>
      </w:r>
      <w:r w:rsidR="00F85323">
        <w:rPr>
          <w:rFonts w:ascii="Arial Narrow" w:hAnsi="Arial Narrow"/>
          <w:bCs/>
          <w:szCs w:val="22"/>
        </w:rPr>
        <w:t>25</w:t>
      </w:r>
      <w:r w:rsidRPr="00D97DD1">
        <w:rPr>
          <w:rFonts w:ascii="Arial Narrow" w:hAnsi="Arial Narrow"/>
          <w:bCs/>
          <w:szCs w:val="22"/>
        </w:rPr>
        <w:t xml:space="preserve"> m</w:t>
      </w:r>
      <w:r w:rsidRPr="003B2F05">
        <w:rPr>
          <w:rFonts w:ascii="Arial Narrow" w:hAnsi="Arial Narrow"/>
          <w:bCs/>
          <w:szCs w:val="22"/>
          <w:vertAlign w:val="superscript"/>
        </w:rPr>
        <w:t>2</w:t>
      </w:r>
      <w:r w:rsidRPr="00D97DD1">
        <w:rPr>
          <w:rFonts w:ascii="Arial Narrow" w:hAnsi="Arial Narrow"/>
          <w:bCs/>
          <w:szCs w:val="22"/>
        </w:rPr>
        <w:t xml:space="preserve"> zastavěné plochy.</w:t>
      </w:r>
    </w:p>
    <w:p w14:paraId="1B7408D3" w14:textId="77777777" w:rsidR="004F7DE9" w:rsidRPr="00D97DD1" w:rsidRDefault="004F7DE9" w:rsidP="004F7DE9">
      <w:pPr>
        <w:suppressAutoHyphens w:val="0"/>
        <w:autoSpaceDE w:val="0"/>
        <w:autoSpaceDN w:val="0"/>
        <w:adjustRightInd w:val="0"/>
        <w:ind w:firstLine="0"/>
        <w:rPr>
          <w:rFonts w:ascii="Arial Narrow" w:hAnsi="Arial Narrow"/>
          <w:b/>
          <w:bCs/>
          <w:color w:val="FF0000"/>
          <w:szCs w:val="22"/>
        </w:rPr>
      </w:pPr>
    </w:p>
    <w:p w14:paraId="4D834DC2" w14:textId="77777777" w:rsidR="004F7DE9" w:rsidRPr="00D97DD1" w:rsidRDefault="004F7DE9" w:rsidP="004F7DE9">
      <w:pPr>
        <w:suppressAutoHyphens w:val="0"/>
        <w:autoSpaceDE w:val="0"/>
        <w:autoSpaceDN w:val="0"/>
        <w:adjustRightInd w:val="0"/>
        <w:ind w:firstLine="0"/>
        <w:rPr>
          <w:rFonts w:ascii="Arial Narrow" w:hAnsi="Arial Narrow"/>
          <w:b/>
          <w:bCs/>
          <w:szCs w:val="22"/>
        </w:rPr>
      </w:pPr>
      <w:r w:rsidRPr="00D97DD1">
        <w:rPr>
          <w:rFonts w:ascii="Arial Narrow" w:hAnsi="Arial Narrow"/>
          <w:b/>
          <w:bCs/>
          <w:szCs w:val="22"/>
        </w:rPr>
        <w:t>Drobné stavby do 25 m</w:t>
      </w:r>
      <w:r w:rsidRPr="003B2F05">
        <w:rPr>
          <w:rFonts w:ascii="Arial Narrow" w:hAnsi="Arial Narrow"/>
          <w:b/>
          <w:bCs/>
          <w:szCs w:val="22"/>
          <w:vertAlign w:val="superscript"/>
        </w:rPr>
        <w:t>2</w:t>
      </w:r>
      <w:r w:rsidRPr="00D97DD1">
        <w:rPr>
          <w:rFonts w:ascii="Arial Narrow" w:hAnsi="Arial Narrow"/>
          <w:b/>
          <w:bCs/>
          <w:szCs w:val="22"/>
        </w:rPr>
        <w:t xml:space="preserve"> zastavěné plochy a do 5 m výšky: </w:t>
      </w:r>
      <w:r w:rsidRPr="00D97DD1">
        <w:rPr>
          <w:rFonts w:ascii="Arial Narrow" w:hAnsi="Arial Narrow"/>
          <w:bCs/>
          <w:szCs w:val="22"/>
        </w:rPr>
        <w:t>zastavěná plocha drobných staveb v řešeném území nepřesahuje 25 m</w:t>
      </w:r>
      <w:r w:rsidRPr="00F85323">
        <w:rPr>
          <w:rFonts w:ascii="Arial Narrow" w:hAnsi="Arial Narrow"/>
          <w:bCs/>
          <w:szCs w:val="22"/>
          <w:vertAlign w:val="superscript"/>
        </w:rPr>
        <w:t>2</w:t>
      </w:r>
      <w:r w:rsidRPr="00D97DD1">
        <w:rPr>
          <w:rFonts w:ascii="Arial Narrow" w:hAnsi="Arial Narrow"/>
          <w:bCs/>
          <w:szCs w:val="22"/>
        </w:rPr>
        <w:t xml:space="preserve">. Z důvodu zachování </w:t>
      </w:r>
      <w:r w:rsidRPr="00D97DD1">
        <w:rPr>
          <w:rFonts w:ascii="Arial Narrow" w:hAnsi="Arial Narrow"/>
          <w:b/>
          <w:bCs/>
          <w:szCs w:val="22"/>
        </w:rPr>
        <w:t>charakteru území</w:t>
      </w:r>
      <w:r w:rsidRPr="00D97DD1">
        <w:rPr>
          <w:rFonts w:ascii="Arial Narrow" w:hAnsi="Arial Narrow"/>
          <w:bCs/>
          <w:szCs w:val="22"/>
        </w:rPr>
        <w:t xml:space="preserve"> byla omezena velikost drobných staveb, tak že se v regulativech ploch nepřipouští stavby větší než 25 m</w:t>
      </w:r>
      <w:r w:rsidRPr="003B2F05">
        <w:rPr>
          <w:rFonts w:ascii="Arial Narrow" w:hAnsi="Arial Narrow"/>
          <w:bCs/>
          <w:szCs w:val="22"/>
          <w:vertAlign w:val="superscript"/>
        </w:rPr>
        <w:t>2</w:t>
      </w:r>
      <w:r w:rsidRPr="00D97DD1">
        <w:rPr>
          <w:rFonts w:ascii="Arial Narrow" w:hAnsi="Arial Narrow"/>
          <w:bCs/>
          <w:szCs w:val="22"/>
        </w:rPr>
        <w:t xml:space="preserve"> zastavěné plochy.</w:t>
      </w:r>
    </w:p>
    <w:p w14:paraId="414AF3C7" w14:textId="77777777" w:rsidR="004F7DE9" w:rsidRPr="00D97DD1" w:rsidRDefault="004F7DE9" w:rsidP="004F7DE9">
      <w:pPr>
        <w:suppressAutoHyphens w:val="0"/>
        <w:autoSpaceDE w:val="0"/>
        <w:autoSpaceDN w:val="0"/>
        <w:adjustRightInd w:val="0"/>
        <w:ind w:firstLine="0"/>
        <w:jc w:val="left"/>
        <w:rPr>
          <w:rFonts w:ascii="Arial Narrow" w:hAnsi="Arial Narrow"/>
          <w:bCs/>
          <w:i/>
          <w:szCs w:val="22"/>
        </w:rPr>
      </w:pPr>
    </w:p>
    <w:p w14:paraId="7376ED23" w14:textId="77777777" w:rsidR="00AA6E2D" w:rsidRDefault="00AA6E2D" w:rsidP="00AA6E2D">
      <w:pPr>
        <w:ind w:firstLine="0"/>
        <w:rPr>
          <w:rFonts w:ascii="Arial Narrow" w:hAnsi="Arial Narrow" w:cs="Arial"/>
          <w:szCs w:val="22"/>
        </w:rPr>
      </w:pPr>
      <w:r w:rsidRPr="00626E8B">
        <w:rPr>
          <w:rFonts w:ascii="Arial CE" w:hAnsi="Arial CE" w:cs="Arial CE"/>
          <w:b/>
          <w:color w:val="000000"/>
          <w:sz w:val="20"/>
          <w:szCs w:val="20"/>
          <w:shd w:val="clear" w:color="auto" w:fill="FFFFFF"/>
        </w:rPr>
        <w:t>Uliční čára</w:t>
      </w:r>
      <w:r>
        <w:rPr>
          <w:rFonts w:ascii="Arial CE" w:hAnsi="Arial CE" w:cs="Arial CE"/>
          <w:color w:val="000000"/>
          <w:sz w:val="20"/>
          <w:szCs w:val="20"/>
          <w:shd w:val="clear" w:color="auto" w:fill="FFFFFF"/>
        </w:rPr>
        <w:t xml:space="preserve"> je hranice mezi stavebními pozemky a veřejným prostranstvím.</w:t>
      </w:r>
    </w:p>
    <w:p w14:paraId="34743B5F" w14:textId="77777777" w:rsidR="00AA6E2D" w:rsidRDefault="00AA6E2D" w:rsidP="00AA6E2D">
      <w:pPr>
        <w:ind w:firstLine="0"/>
        <w:rPr>
          <w:rFonts w:ascii="Arial Narrow" w:hAnsi="Arial Narrow" w:cs="Arial"/>
          <w:szCs w:val="22"/>
        </w:rPr>
      </w:pPr>
    </w:p>
    <w:p w14:paraId="6A167577" w14:textId="77777777" w:rsidR="00AA6E2D" w:rsidRPr="00626E8B" w:rsidRDefault="00AA6E2D" w:rsidP="00AA6E2D">
      <w:pPr>
        <w:ind w:firstLine="0"/>
        <w:rPr>
          <w:rFonts w:ascii="Arial Narrow" w:hAnsi="Arial Narrow" w:cs="Arial"/>
          <w:szCs w:val="22"/>
        </w:rPr>
      </w:pPr>
      <w:r w:rsidRPr="00626E8B">
        <w:rPr>
          <w:rFonts w:ascii="Arial CE" w:hAnsi="Arial CE" w:cs="Arial CE"/>
          <w:b/>
          <w:color w:val="000000"/>
          <w:sz w:val="20"/>
          <w:szCs w:val="20"/>
          <w:shd w:val="clear" w:color="auto" w:fill="FFFFFF"/>
        </w:rPr>
        <w:t xml:space="preserve">Stavební čára </w:t>
      </w:r>
      <w:r w:rsidRPr="00626E8B">
        <w:rPr>
          <w:rFonts w:ascii="Arial CE" w:hAnsi="Arial CE" w:cs="Arial CE"/>
          <w:b/>
          <w:sz w:val="20"/>
          <w:szCs w:val="20"/>
          <w:shd w:val="clear" w:color="auto" w:fill="FFFFFF"/>
        </w:rPr>
        <w:t>otevřená</w:t>
      </w:r>
      <w:r w:rsidRPr="00626E8B">
        <w:rPr>
          <w:rFonts w:ascii="Arial Narrow" w:hAnsi="Arial Narrow" w:cs="Arial"/>
          <w:szCs w:val="22"/>
        </w:rPr>
        <w:t xml:space="preserve"> - </w:t>
      </w:r>
      <w:r>
        <w:rPr>
          <w:rFonts w:ascii="Arial CE" w:hAnsi="Arial CE" w:cs="Arial CE"/>
          <w:color w:val="000000"/>
          <w:sz w:val="20"/>
          <w:szCs w:val="20"/>
          <w:shd w:val="clear" w:color="auto" w:fill="FFFFFF"/>
        </w:rPr>
        <w:t>rozhraní vymezující zastavění na regulovaných pozemcích, stavebně přerušované na hranicích sousedních regulovaných pozemků stavebními mezerami.</w:t>
      </w:r>
    </w:p>
    <w:p w14:paraId="7AA53AC8" w14:textId="77777777" w:rsidR="004F7DE9" w:rsidRDefault="004F7DE9" w:rsidP="004F7DE9">
      <w:pPr>
        <w:suppressAutoHyphens w:val="0"/>
        <w:autoSpaceDE w:val="0"/>
        <w:autoSpaceDN w:val="0"/>
        <w:adjustRightInd w:val="0"/>
        <w:ind w:firstLine="0"/>
        <w:jc w:val="left"/>
        <w:rPr>
          <w:rFonts w:ascii="Arial Narrow" w:hAnsi="Arial Narrow"/>
          <w:bCs/>
          <w:i/>
          <w:szCs w:val="22"/>
        </w:rPr>
      </w:pPr>
    </w:p>
    <w:p w14:paraId="2FCD01B8" w14:textId="77777777" w:rsidR="00D97DD1" w:rsidRDefault="00D97DD1" w:rsidP="004F7DE9">
      <w:pPr>
        <w:suppressAutoHyphens w:val="0"/>
        <w:autoSpaceDE w:val="0"/>
        <w:autoSpaceDN w:val="0"/>
        <w:adjustRightInd w:val="0"/>
        <w:ind w:firstLine="0"/>
        <w:jc w:val="left"/>
        <w:rPr>
          <w:rFonts w:ascii="Arial Narrow" w:hAnsi="Arial Narrow"/>
          <w:bCs/>
          <w:i/>
          <w:szCs w:val="22"/>
        </w:rPr>
      </w:pPr>
    </w:p>
    <w:p w14:paraId="66C7BB72" w14:textId="77777777" w:rsidR="00D97DD1" w:rsidRDefault="00D97DD1" w:rsidP="004F7DE9">
      <w:pPr>
        <w:suppressAutoHyphens w:val="0"/>
        <w:autoSpaceDE w:val="0"/>
        <w:autoSpaceDN w:val="0"/>
        <w:adjustRightInd w:val="0"/>
        <w:ind w:firstLine="0"/>
        <w:jc w:val="left"/>
        <w:rPr>
          <w:rFonts w:ascii="Arial Narrow" w:hAnsi="Arial Narrow"/>
          <w:bCs/>
          <w:i/>
          <w:szCs w:val="22"/>
        </w:rPr>
      </w:pPr>
    </w:p>
    <w:p w14:paraId="176EE8D2" w14:textId="77777777" w:rsidR="00D97DD1" w:rsidRDefault="00D97DD1" w:rsidP="004F7DE9">
      <w:pPr>
        <w:suppressAutoHyphens w:val="0"/>
        <w:autoSpaceDE w:val="0"/>
        <w:autoSpaceDN w:val="0"/>
        <w:adjustRightInd w:val="0"/>
        <w:ind w:firstLine="0"/>
        <w:jc w:val="left"/>
        <w:rPr>
          <w:rFonts w:ascii="Arial Narrow" w:hAnsi="Arial Narrow"/>
          <w:bCs/>
          <w:i/>
          <w:szCs w:val="22"/>
        </w:rPr>
      </w:pPr>
    </w:p>
    <w:p w14:paraId="14E6830E" w14:textId="77777777" w:rsidR="00D97DD1" w:rsidRDefault="00D97DD1" w:rsidP="004F7DE9">
      <w:pPr>
        <w:suppressAutoHyphens w:val="0"/>
        <w:autoSpaceDE w:val="0"/>
        <w:autoSpaceDN w:val="0"/>
        <w:adjustRightInd w:val="0"/>
        <w:ind w:firstLine="0"/>
        <w:jc w:val="left"/>
        <w:rPr>
          <w:rFonts w:ascii="Arial Narrow" w:hAnsi="Arial Narrow"/>
          <w:bCs/>
          <w:i/>
          <w:szCs w:val="22"/>
        </w:rPr>
      </w:pPr>
    </w:p>
    <w:p w14:paraId="6A3E5D7E" w14:textId="77777777" w:rsidR="00D97DD1" w:rsidRDefault="00D97DD1" w:rsidP="004F7DE9">
      <w:pPr>
        <w:suppressAutoHyphens w:val="0"/>
        <w:autoSpaceDE w:val="0"/>
        <w:autoSpaceDN w:val="0"/>
        <w:adjustRightInd w:val="0"/>
        <w:ind w:firstLine="0"/>
        <w:jc w:val="left"/>
        <w:rPr>
          <w:rFonts w:ascii="Arial Narrow" w:hAnsi="Arial Narrow"/>
          <w:bCs/>
          <w:i/>
          <w:szCs w:val="22"/>
        </w:rPr>
      </w:pPr>
    </w:p>
    <w:p w14:paraId="75958775" w14:textId="77777777" w:rsidR="00D97DD1" w:rsidRDefault="00D97DD1" w:rsidP="004F7DE9">
      <w:pPr>
        <w:suppressAutoHyphens w:val="0"/>
        <w:autoSpaceDE w:val="0"/>
        <w:autoSpaceDN w:val="0"/>
        <w:adjustRightInd w:val="0"/>
        <w:ind w:firstLine="0"/>
        <w:jc w:val="left"/>
        <w:rPr>
          <w:rFonts w:ascii="Arial Narrow" w:hAnsi="Arial Narrow"/>
          <w:bCs/>
          <w:i/>
          <w:szCs w:val="22"/>
        </w:rPr>
      </w:pPr>
    </w:p>
    <w:p w14:paraId="047A87CC" w14:textId="77777777" w:rsidR="00D97DD1" w:rsidRDefault="00D97DD1" w:rsidP="004F7DE9">
      <w:pPr>
        <w:suppressAutoHyphens w:val="0"/>
        <w:autoSpaceDE w:val="0"/>
        <w:autoSpaceDN w:val="0"/>
        <w:adjustRightInd w:val="0"/>
        <w:ind w:firstLine="0"/>
        <w:jc w:val="left"/>
        <w:rPr>
          <w:rFonts w:ascii="Arial Narrow" w:hAnsi="Arial Narrow"/>
          <w:bCs/>
          <w:i/>
          <w:szCs w:val="22"/>
        </w:rPr>
      </w:pPr>
    </w:p>
    <w:p w14:paraId="6BB84CFC" w14:textId="77777777" w:rsidR="00D97DD1" w:rsidRDefault="00D97DD1" w:rsidP="004F7DE9">
      <w:pPr>
        <w:suppressAutoHyphens w:val="0"/>
        <w:autoSpaceDE w:val="0"/>
        <w:autoSpaceDN w:val="0"/>
        <w:adjustRightInd w:val="0"/>
        <w:ind w:firstLine="0"/>
        <w:jc w:val="left"/>
        <w:rPr>
          <w:rFonts w:ascii="Arial Narrow" w:hAnsi="Arial Narrow"/>
          <w:bCs/>
          <w:i/>
          <w:szCs w:val="22"/>
        </w:rPr>
      </w:pPr>
    </w:p>
    <w:p w14:paraId="186E6260" w14:textId="77777777" w:rsidR="00D97DD1" w:rsidRDefault="00D97DD1" w:rsidP="004F7DE9">
      <w:pPr>
        <w:suppressAutoHyphens w:val="0"/>
        <w:autoSpaceDE w:val="0"/>
        <w:autoSpaceDN w:val="0"/>
        <w:adjustRightInd w:val="0"/>
        <w:ind w:firstLine="0"/>
        <w:jc w:val="left"/>
        <w:rPr>
          <w:rFonts w:ascii="Arial Narrow" w:hAnsi="Arial Narrow"/>
          <w:bCs/>
          <w:i/>
          <w:szCs w:val="22"/>
        </w:rPr>
      </w:pPr>
    </w:p>
    <w:p w14:paraId="5DC0B60B" w14:textId="77777777" w:rsidR="00D97DD1" w:rsidRDefault="00D97DD1" w:rsidP="004F7DE9">
      <w:pPr>
        <w:suppressAutoHyphens w:val="0"/>
        <w:autoSpaceDE w:val="0"/>
        <w:autoSpaceDN w:val="0"/>
        <w:adjustRightInd w:val="0"/>
        <w:ind w:firstLine="0"/>
        <w:jc w:val="left"/>
        <w:rPr>
          <w:rFonts w:ascii="Arial Narrow" w:hAnsi="Arial Narrow"/>
          <w:bCs/>
          <w:i/>
          <w:szCs w:val="22"/>
        </w:rPr>
      </w:pPr>
    </w:p>
    <w:p w14:paraId="4514B48A" w14:textId="77777777" w:rsidR="00D97DD1" w:rsidRDefault="00D97DD1" w:rsidP="004F7DE9">
      <w:pPr>
        <w:suppressAutoHyphens w:val="0"/>
        <w:autoSpaceDE w:val="0"/>
        <w:autoSpaceDN w:val="0"/>
        <w:adjustRightInd w:val="0"/>
        <w:ind w:firstLine="0"/>
        <w:jc w:val="left"/>
        <w:rPr>
          <w:rFonts w:ascii="Arial Narrow" w:hAnsi="Arial Narrow"/>
          <w:bCs/>
          <w:i/>
          <w:szCs w:val="22"/>
        </w:rPr>
      </w:pPr>
    </w:p>
    <w:p w14:paraId="465EE53A" w14:textId="77777777" w:rsidR="003B62B5" w:rsidRPr="00D97DD1" w:rsidRDefault="00B6035F" w:rsidP="00D97DD1">
      <w:pPr>
        <w:pStyle w:val="Nadpis1"/>
      </w:pPr>
      <w:bookmarkStart w:id="352" w:name="_Toc75175527"/>
      <w:r w:rsidRPr="00D97DD1">
        <w:lastRenderedPageBreak/>
        <w:t>ODŮVODNĚNÍ</w:t>
      </w:r>
      <w:bookmarkEnd w:id="350"/>
      <w:bookmarkEnd w:id="351"/>
      <w:bookmarkEnd w:id="352"/>
    </w:p>
    <w:p w14:paraId="418CCCC5" w14:textId="77777777" w:rsidR="00483AC2" w:rsidRPr="004F7DE9" w:rsidRDefault="00483AC2" w:rsidP="00221B21">
      <w:pPr>
        <w:pStyle w:val="Zkladntext"/>
        <w:ind w:right="25" w:firstLine="0"/>
        <w:rPr>
          <w:rFonts w:ascii="Arial Narrow" w:hAnsi="Arial Narrow" w:cs="Arial"/>
          <w:color w:val="000000" w:themeColor="text1"/>
          <w:szCs w:val="22"/>
        </w:rPr>
      </w:pPr>
    </w:p>
    <w:p w14:paraId="51986E38" w14:textId="77777777" w:rsidR="004F7DE9" w:rsidRPr="00A43CB2" w:rsidRDefault="004F7DE9" w:rsidP="004F7DE9">
      <w:pPr>
        <w:pStyle w:val="Zkladntext"/>
        <w:ind w:right="25" w:firstLine="0"/>
        <w:rPr>
          <w:rFonts w:ascii="Arial Narrow" w:hAnsi="Arial Narrow" w:cs="Arial"/>
          <w:i w:val="0"/>
          <w:color w:val="000000" w:themeColor="text1"/>
          <w:szCs w:val="22"/>
        </w:rPr>
      </w:pPr>
      <w:r w:rsidRPr="00A43CB2">
        <w:rPr>
          <w:rFonts w:ascii="Arial Narrow" w:hAnsi="Arial Narrow" w:cs="Arial"/>
          <w:i w:val="0"/>
          <w:color w:val="000000" w:themeColor="text1"/>
          <w:szCs w:val="22"/>
        </w:rPr>
        <w:t>Odůvodnění územního plánu Senetářov obsahuje grafickou část:</w:t>
      </w:r>
    </w:p>
    <w:p w14:paraId="5FC92D36" w14:textId="77777777" w:rsidR="004F7DE9" w:rsidRPr="00A43CB2" w:rsidRDefault="004F7DE9" w:rsidP="004F7DE9">
      <w:pPr>
        <w:pStyle w:val="Zkladntext"/>
        <w:ind w:right="128" w:firstLine="0"/>
        <w:rPr>
          <w:rFonts w:ascii="Arial Narrow" w:hAnsi="Arial Narrow" w:cs="Arial"/>
          <w:i w:val="0"/>
          <w:color w:val="000000" w:themeColor="text1"/>
          <w:szCs w:val="22"/>
        </w:rPr>
      </w:pPr>
    </w:p>
    <w:p w14:paraId="43D86CC6" w14:textId="77777777" w:rsidR="004F7DE9" w:rsidRPr="00A43CB2" w:rsidRDefault="004F7DE9" w:rsidP="004F7DE9">
      <w:pPr>
        <w:pStyle w:val="Zkladntext"/>
        <w:ind w:right="128" w:firstLine="0"/>
        <w:rPr>
          <w:rFonts w:ascii="Arial Narrow" w:hAnsi="Arial Narrow"/>
          <w:i w:val="0"/>
          <w:szCs w:val="22"/>
        </w:rPr>
      </w:pPr>
      <w:r w:rsidRPr="00A43CB2">
        <w:rPr>
          <w:rFonts w:ascii="Arial Narrow" w:hAnsi="Arial Narrow"/>
          <w:i w:val="0"/>
          <w:szCs w:val="22"/>
        </w:rPr>
        <w:t>II.2a Koordinační výkres</w:t>
      </w:r>
      <w:r w:rsidRPr="00A43CB2">
        <w:rPr>
          <w:rFonts w:ascii="Arial Narrow" w:hAnsi="Arial Narrow"/>
          <w:i w:val="0"/>
          <w:szCs w:val="22"/>
        </w:rPr>
        <w:tab/>
      </w:r>
      <w:r w:rsidRPr="00A43CB2">
        <w:rPr>
          <w:rFonts w:ascii="Arial Narrow" w:hAnsi="Arial Narrow"/>
          <w:i w:val="0"/>
          <w:szCs w:val="22"/>
        </w:rPr>
        <w:tab/>
      </w:r>
      <w:r w:rsidRPr="00A43CB2">
        <w:rPr>
          <w:rFonts w:ascii="Arial Narrow" w:hAnsi="Arial Narrow"/>
          <w:i w:val="0"/>
          <w:szCs w:val="22"/>
        </w:rPr>
        <w:tab/>
      </w:r>
      <w:r w:rsidRPr="00A43CB2">
        <w:rPr>
          <w:rFonts w:ascii="Arial Narrow" w:hAnsi="Arial Narrow"/>
          <w:i w:val="0"/>
          <w:szCs w:val="22"/>
        </w:rPr>
        <w:tab/>
      </w:r>
      <w:r w:rsidRPr="00A43CB2">
        <w:rPr>
          <w:rFonts w:ascii="Arial Narrow" w:hAnsi="Arial Narrow"/>
          <w:i w:val="0"/>
          <w:szCs w:val="22"/>
        </w:rPr>
        <w:tab/>
      </w:r>
      <w:r w:rsidRPr="00A43CB2">
        <w:rPr>
          <w:rFonts w:ascii="Arial Narrow" w:hAnsi="Arial Narrow"/>
          <w:i w:val="0"/>
          <w:szCs w:val="22"/>
        </w:rPr>
        <w:tab/>
        <w:t>1 :   5.000</w:t>
      </w:r>
    </w:p>
    <w:p w14:paraId="60D1C0F1" w14:textId="77777777" w:rsidR="004F7DE9" w:rsidRPr="00A43CB2" w:rsidRDefault="004F7DE9" w:rsidP="004F7DE9">
      <w:pPr>
        <w:pStyle w:val="Zkladntext"/>
        <w:ind w:right="128" w:firstLine="0"/>
        <w:rPr>
          <w:rFonts w:ascii="Arial Narrow" w:hAnsi="Arial Narrow"/>
          <w:i w:val="0"/>
          <w:szCs w:val="22"/>
        </w:rPr>
      </w:pPr>
      <w:r w:rsidRPr="00A43CB2">
        <w:rPr>
          <w:rFonts w:ascii="Arial Narrow" w:hAnsi="Arial Narrow"/>
          <w:i w:val="0"/>
          <w:szCs w:val="22"/>
        </w:rPr>
        <w:t>II.2b Výkres předpokládaných záborů půdního fondu</w:t>
      </w:r>
      <w:r w:rsidRPr="00A43CB2">
        <w:rPr>
          <w:rFonts w:ascii="Arial Narrow" w:hAnsi="Arial Narrow"/>
          <w:i w:val="0"/>
        </w:rPr>
        <w:t xml:space="preserve"> a PUPFL</w:t>
      </w:r>
      <w:r w:rsidRPr="00A43CB2">
        <w:rPr>
          <w:rFonts w:ascii="Arial Narrow" w:hAnsi="Arial Narrow"/>
          <w:i w:val="0"/>
        </w:rPr>
        <w:tab/>
      </w:r>
      <w:r w:rsidRPr="00A43CB2">
        <w:rPr>
          <w:rFonts w:ascii="Arial Narrow" w:hAnsi="Arial Narrow"/>
          <w:i w:val="0"/>
          <w:szCs w:val="22"/>
        </w:rPr>
        <w:t>1 :   5.000</w:t>
      </w:r>
    </w:p>
    <w:p w14:paraId="69E3D5A9" w14:textId="77777777" w:rsidR="004F7DE9" w:rsidRDefault="004F7DE9" w:rsidP="004F7DE9">
      <w:pPr>
        <w:pStyle w:val="Zkladntext"/>
        <w:ind w:right="128" w:firstLine="0"/>
        <w:rPr>
          <w:rFonts w:ascii="Arial Narrow" w:hAnsi="Arial Narrow"/>
          <w:i w:val="0"/>
          <w:szCs w:val="22"/>
        </w:rPr>
      </w:pPr>
      <w:r w:rsidRPr="00A43CB2">
        <w:rPr>
          <w:rFonts w:ascii="Arial Narrow" w:hAnsi="Arial Narrow"/>
          <w:i w:val="0"/>
          <w:szCs w:val="22"/>
        </w:rPr>
        <w:t>II.2c Výkres širších vztahů</w:t>
      </w:r>
      <w:r w:rsidRPr="00A43CB2">
        <w:rPr>
          <w:rFonts w:ascii="Arial Narrow" w:hAnsi="Arial Narrow"/>
          <w:i w:val="0"/>
          <w:szCs w:val="22"/>
        </w:rPr>
        <w:tab/>
      </w:r>
      <w:r w:rsidRPr="00A43CB2">
        <w:rPr>
          <w:rFonts w:ascii="Arial Narrow" w:hAnsi="Arial Narrow"/>
          <w:i w:val="0"/>
          <w:szCs w:val="22"/>
        </w:rPr>
        <w:tab/>
      </w:r>
      <w:r w:rsidRPr="00A43CB2">
        <w:rPr>
          <w:rFonts w:ascii="Arial Narrow" w:hAnsi="Arial Narrow"/>
          <w:i w:val="0"/>
          <w:szCs w:val="22"/>
        </w:rPr>
        <w:tab/>
      </w:r>
      <w:r w:rsidRPr="00A43CB2">
        <w:rPr>
          <w:rFonts w:ascii="Arial Narrow" w:hAnsi="Arial Narrow"/>
          <w:i w:val="0"/>
          <w:szCs w:val="22"/>
        </w:rPr>
        <w:tab/>
      </w:r>
      <w:r w:rsidRPr="00A43CB2">
        <w:rPr>
          <w:rFonts w:ascii="Arial Narrow" w:hAnsi="Arial Narrow"/>
          <w:i w:val="0"/>
          <w:szCs w:val="22"/>
        </w:rPr>
        <w:tab/>
      </w:r>
      <w:r w:rsidRPr="00A43CB2">
        <w:rPr>
          <w:rFonts w:ascii="Arial Narrow" w:hAnsi="Arial Narrow"/>
          <w:i w:val="0"/>
          <w:szCs w:val="22"/>
        </w:rPr>
        <w:tab/>
        <w:t>1 :  25.000</w:t>
      </w:r>
    </w:p>
    <w:p w14:paraId="648894C0" w14:textId="77777777" w:rsidR="00A86C0F" w:rsidRPr="00A43CB2" w:rsidRDefault="00A86C0F" w:rsidP="00A86C0F">
      <w:pPr>
        <w:pStyle w:val="Zkladntext"/>
        <w:ind w:right="128" w:firstLine="0"/>
        <w:rPr>
          <w:rFonts w:ascii="Arial Narrow" w:hAnsi="Arial Narrow"/>
          <w:i w:val="0"/>
          <w:szCs w:val="22"/>
        </w:rPr>
      </w:pPr>
      <w:r w:rsidRPr="00A43CB2">
        <w:rPr>
          <w:rFonts w:ascii="Arial Narrow" w:hAnsi="Arial Narrow"/>
          <w:i w:val="0"/>
          <w:szCs w:val="22"/>
        </w:rPr>
        <w:t>II.2</w:t>
      </w:r>
      <w:r>
        <w:rPr>
          <w:rFonts w:ascii="Arial Narrow" w:hAnsi="Arial Narrow"/>
          <w:i w:val="0"/>
          <w:szCs w:val="22"/>
        </w:rPr>
        <w:t>d</w:t>
      </w:r>
      <w:r w:rsidRPr="00A43CB2">
        <w:rPr>
          <w:rFonts w:ascii="Arial Narrow" w:hAnsi="Arial Narrow"/>
          <w:i w:val="0"/>
          <w:szCs w:val="22"/>
        </w:rPr>
        <w:t xml:space="preserve"> Koordinační výkres</w:t>
      </w:r>
      <w:r>
        <w:rPr>
          <w:rFonts w:ascii="Arial Narrow" w:hAnsi="Arial Narrow"/>
          <w:i w:val="0"/>
          <w:szCs w:val="22"/>
        </w:rPr>
        <w:t xml:space="preserve"> - výřez</w:t>
      </w:r>
      <w:r w:rsidRPr="00A43CB2">
        <w:rPr>
          <w:rFonts w:ascii="Arial Narrow" w:hAnsi="Arial Narrow"/>
          <w:i w:val="0"/>
          <w:szCs w:val="22"/>
        </w:rPr>
        <w:tab/>
      </w:r>
      <w:r w:rsidRPr="00A43CB2">
        <w:rPr>
          <w:rFonts w:ascii="Arial Narrow" w:hAnsi="Arial Narrow"/>
          <w:i w:val="0"/>
          <w:szCs w:val="22"/>
        </w:rPr>
        <w:tab/>
      </w:r>
      <w:r w:rsidRPr="00A43CB2">
        <w:rPr>
          <w:rFonts w:ascii="Arial Narrow" w:hAnsi="Arial Narrow"/>
          <w:i w:val="0"/>
          <w:szCs w:val="22"/>
        </w:rPr>
        <w:tab/>
      </w:r>
      <w:r w:rsidRPr="00A43CB2">
        <w:rPr>
          <w:rFonts w:ascii="Arial Narrow" w:hAnsi="Arial Narrow"/>
          <w:i w:val="0"/>
          <w:szCs w:val="22"/>
        </w:rPr>
        <w:tab/>
      </w:r>
      <w:r w:rsidRPr="00A43CB2">
        <w:rPr>
          <w:rFonts w:ascii="Arial Narrow" w:hAnsi="Arial Narrow"/>
          <w:i w:val="0"/>
          <w:szCs w:val="22"/>
        </w:rPr>
        <w:tab/>
        <w:t xml:space="preserve">1 :   </w:t>
      </w:r>
      <w:r>
        <w:rPr>
          <w:rFonts w:ascii="Arial Narrow" w:hAnsi="Arial Narrow"/>
          <w:i w:val="0"/>
          <w:szCs w:val="22"/>
        </w:rPr>
        <w:t>2</w:t>
      </w:r>
      <w:r w:rsidRPr="00A43CB2">
        <w:rPr>
          <w:rFonts w:ascii="Arial Narrow" w:hAnsi="Arial Narrow"/>
          <w:i w:val="0"/>
          <w:szCs w:val="22"/>
        </w:rPr>
        <w:t>.000</w:t>
      </w:r>
    </w:p>
    <w:p w14:paraId="66BF7A37" w14:textId="77777777" w:rsidR="004F7DE9" w:rsidRPr="00A43CB2" w:rsidRDefault="004F7DE9" w:rsidP="004F7DE9">
      <w:pPr>
        <w:pStyle w:val="Zkladntext"/>
        <w:ind w:right="128" w:firstLine="0"/>
        <w:rPr>
          <w:rFonts w:ascii="Arial Narrow" w:hAnsi="Arial Narrow" w:cs="Arial"/>
          <w:i w:val="0"/>
          <w:color w:val="000000" w:themeColor="text1"/>
          <w:szCs w:val="22"/>
        </w:rPr>
      </w:pPr>
    </w:p>
    <w:p w14:paraId="5AC08278" w14:textId="77777777" w:rsidR="004F7DE9" w:rsidRPr="00A43CB2" w:rsidRDefault="004F7DE9" w:rsidP="004F7DE9">
      <w:pPr>
        <w:pStyle w:val="Zkladntext"/>
        <w:ind w:right="128" w:firstLine="0"/>
        <w:rPr>
          <w:rFonts w:ascii="Arial Narrow" w:hAnsi="Arial Narrow" w:cs="Arial"/>
          <w:i w:val="0"/>
          <w:color w:val="000000" w:themeColor="text1"/>
          <w:szCs w:val="22"/>
        </w:rPr>
      </w:pPr>
      <w:r w:rsidRPr="00A43CB2">
        <w:rPr>
          <w:rFonts w:ascii="Arial Narrow" w:hAnsi="Arial Narrow" w:cs="Arial"/>
          <w:i w:val="0"/>
          <w:color w:val="000000" w:themeColor="text1"/>
          <w:szCs w:val="22"/>
        </w:rPr>
        <w:t>která je nedílnou součástí tohoto opatření obecné povahy (příloha č. 2 Opatření obecné povahy).</w:t>
      </w:r>
    </w:p>
    <w:p w14:paraId="265A246A" w14:textId="77777777" w:rsidR="004F7DE9" w:rsidRPr="007711BD" w:rsidRDefault="004F7DE9" w:rsidP="004F7DE9">
      <w:pPr>
        <w:pStyle w:val="Zkladntext"/>
        <w:ind w:right="128" w:firstLine="0"/>
        <w:rPr>
          <w:rFonts w:ascii="Arial Narrow" w:hAnsi="Arial Narrow" w:cs="Arial"/>
          <w:color w:val="000000" w:themeColor="text1"/>
          <w:szCs w:val="22"/>
        </w:rPr>
      </w:pPr>
    </w:p>
    <w:p w14:paraId="6B33C2C8" w14:textId="77777777" w:rsidR="004F7DE9" w:rsidRPr="00A67DCC" w:rsidRDefault="004F7DE9" w:rsidP="004F7DE9">
      <w:pPr>
        <w:ind w:right="25" w:firstLine="0"/>
        <w:rPr>
          <w:rFonts w:ascii="Arial Narrow" w:hAnsi="Arial Narrow" w:cs="Arial"/>
          <w:b/>
          <w:color w:val="000000" w:themeColor="text1"/>
          <w:szCs w:val="22"/>
        </w:rPr>
      </w:pPr>
      <w:r w:rsidRPr="00A67DCC">
        <w:rPr>
          <w:rFonts w:ascii="Arial Narrow" w:hAnsi="Arial Narrow" w:cs="Arial"/>
          <w:b/>
          <w:color w:val="000000" w:themeColor="text1"/>
          <w:szCs w:val="22"/>
        </w:rPr>
        <w:t>Postup pořízení územního plánu Senetářov</w:t>
      </w:r>
    </w:p>
    <w:p w14:paraId="3BC46F6A" w14:textId="77777777" w:rsidR="004F7DE9" w:rsidRPr="00A67DCC" w:rsidRDefault="004F7DE9" w:rsidP="004F7DE9">
      <w:pPr>
        <w:ind w:right="25" w:firstLine="0"/>
        <w:rPr>
          <w:rFonts w:ascii="Arial Narrow" w:hAnsi="Arial Narrow" w:cs="Arial"/>
          <w:color w:val="000000" w:themeColor="text1"/>
          <w:szCs w:val="22"/>
        </w:rPr>
      </w:pPr>
      <w:r w:rsidRPr="00A67DCC">
        <w:rPr>
          <w:rFonts w:ascii="Arial Narrow" w:hAnsi="Arial Narrow" w:cs="Arial"/>
          <w:color w:val="000000" w:themeColor="text1"/>
          <w:szCs w:val="22"/>
        </w:rPr>
        <w:t xml:space="preserve">Pořizovatel: </w:t>
      </w:r>
      <w:r w:rsidRPr="00A67DCC">
        <w:rPr>
          <w:rFonts w:ascii="Arial Narrow" w:hAnsi="Arial Narrow" w:cs="Arial"/>
          <w:color w:val="000000" w:themeColor="text1"/>
          <w:szCs w:val="22"/>
        </w:rPr>
        <w:tab/>
        <w:t xml:space="preserve">  Městský úřad Blansko, oddělení územního plánování a regionálního rozvoje SU</w:t>
      </w:r>
    </w:p>
    <w:p w14:paraId="79F2F99D" w14:textId="77777777" w:rsidR="004F7DE9" w:rsidRPr="00A67DCC" w:rsidRDefault="004F7DE9" w:rsidP="004F7DE9">
      <w:pPr>
        <w:ind w:right="128" w:firstLine="0"/>
        <w:rPr>
          <w:rFonts w:ascii="Arial Narrow" w:hAnsi="Arial Narrow" w:cs="Arial"/>
          <w:color w:val="000000" w:themeColor="text1"/>
          <w:szCs w:val="22"/>
        </w:rPr>
      </w:pPr>
      <w:r w:rsidRPr="00A67DCC">
        <w:rPr>
          <w:rFonts w:ascii="Arial Narrow" w:hAnsi="Arial Narrow" w:cs="Arial"/>
          <w:color w:val="000000" w:themeColor="text1"/>
          <w:szCs w:val="22"/>
        </w:rPr>
        <w:t xml:space="preserve">Objednatel: </w:t>
      </w:r>
      <w:r w:rsidRPr="00A67DCC">
        <w:rPr>
          <w:rFonts w:ascii="Arial Narrow" w:hAnsi="Arial Narrow" w:cs="Arial"/>
          <w:color w:val="000000" w:themeColor="text1"/>
          <w:szCs w:val="22"/>
        </w:rPr>
        <w:tab/>
        <w:t xml:space="preserve">  Obec Senetářov, Senetářov 116, 679 06</w:t>
      </w:r>
    </w:p>
    <w:p w14:paraId="795F0081" w14:textId="77777777" w:rsidR="004F7DE9" w:rsidRPr="00A67DCC" w:rsidRDefault="004F7DE9" w:rsidP="004F7DE9">
      <w:pPr>
        <w:ind w:right="25" w:firstLine="0"/>
        <w:rPr>
          <w:rFonts w:ascii="Arial Narrow" w:hAnsi="Arial Narrow" w:cs="Arial"/>
          <w:color w:val="000000" w:themeColor="text1"/>
          <w:szCs w:val="22"/>
        </w:rPr>
      </w:pPr>
      <w:r w:rsidRPr="00A67DCC">
        <w:rPr>
          <w:rFonts w:ascii="Arial Narrow" w:hAnsi="Arial Narrow" w:cs="Arial"/>
          <w:color w:val="000000" w:themeColor="text1"/>
          <w:szCs w:val="22"/>
        </w:rPr>
        <w:t>Určený zastupitel:  starostka obce</w:t>
      </w:r>
    </w:p>
    <w:p w14:paraId="4CA35A76" w14:textId="77777777" w:rsidR="004F7DE9" w:rsidRPr="00A67DCC" w:rsidRDefault="004F7DE9" w:rsidP="004F7DE9">
      <w:pPr>
        <w:ind w:right="25" w:firstLine="0"/>
        <w:rPr>
          <w:rFonts w:ascii="Arial Narrow" w:hAnsi="Arial Narrow" w:cs="Arial"/>
          <w:color w:val="000000" w:themeColor="text1"/>
          <w:szCs w:val="22"/>
        </w:rPr>
      </w:pPr>
      <w:r w:rsidRPr="00A67DCC">
        <w:rPr>
          <w:rFonts w:ascii="Arial Narrow" w:hAnsi="Arial Narrow" w:cs="Arial"/>
          <w:color w:val="000000" w:themeColor="text1"/>
          <w:szCs w:val="22"/>
        </w:rPr>
        <w:t xml:space="preserve">Projektant: </w:t>
      </w:r>
      <w:r w:rsidRPr="00A67DCC">
        <w:rPr>
          <w:rFonts w:ascii="Arial Narrow" w:hAnsi="Arial Narrow" w:cs="Arial"/>
          <w:color w:val="000000" w:themeColor="text1"/>
          <w:szCs w:val="22"/>
        </w:rPr>
        <w:tab/>
        <w:t xml:space="preserve">  Ing. arch. Pavel Klein, Kroftova 35, 616 00, Brno; ČKA 03647</w:t>
      </w:r>
    </w:p>
    <w:p w14:paraId="31D2359D" w14:textId="77777777" w:rsidR="004F7DE9" w:rsidRPr="007711BD" w:rsidRDefault="004F7DE9" w:rsidP="004F7DE9">
      <w:pPr>
        <w:pStyle w:val="Zkladntext"/>
        <w:ind w:right="25" w:firstLine="0"/>
        <w:rPr>
          <w:rFonts w:ascii="Arial Narrow" w:hAnsi="Arial Narrow"/>
        </w:rPr>
      </w:pPr>
    </w:p>
    <w:p w14:paraId="685F8C38" w14:textId="77777777" w:rsidR="004F7DE9" w:rsidRPr="00A67DCC" w:rsidRDefault="004F7DE9" w:rsidP="004F7DE9">
      <w:pPr>
        <w:pStyle w:val="Zkladntext"/>
        <w:ind w:right="25" w:firstLine="0"/>
        <w:rPr>
          <w:rFonts w:ascii="Arial Narrow" w:hAnsi="Arial Narrow" w:cs="Arial"/>
          <w:i w:val="0"/>
          <w:color w:val="000000" w:themeColor="text1"/>
          <w:szCs w:val="22"/>
        </w:rPr>
      </w:pPr>
      <w:r w:rsidRPr="00A67DCC">
        <w:rPr>
          <w:rFonts w:ascii="Arial Narrow" w:hAnsi="Arial Narrow"/>
          <w:i w:val="0"/>
        </w:rPr>
        <w:t xml:space="preserve">Posouzení vlivů na životní prostředí, posouzení podle §45i zákona č.114/1992 Sb. </w:t>
      </w:r>
      <w:r w:rsidR="00D205BD">
        <w:rPr>
          <w:rFonts w:ascii="Arial Narrow" w:hAnsi="Arial Narrow" w:cs="Arial"/>
          <w:i w:val="0"/>
          <w:color w:val="000000" w:themeColor="text1"/>
          <w:szCs w:val="22"/>
        </w:rPr>
        <w:t xml:space="preserve">zpracoval - </w:t>
      </w:r>
      <w:r w:rsidRPr="00A67DCC">
        <w:rPr>
          <w:rFonts w:ascii="Arial Narrow" w:hAnsi="Arial Narrow" w:cs="Arial"/>
          <w:i w:val="0"/>
          <w:color w:val="000000" w:themeColor="text1"/>
          <w:szCs w:val="22"/>
        </w:rPr>
        <w:t xml:space="preserve">Mgr. Zdeněk Frélich, </w:t>
      </w:r>
      <w:r w:rsidR="00D205BD">
        <w:rPr>
          <w:rFonts w:ascii="Arial Narrow" w:hAnsi="Arial Narrow" w:cs="Arial"/>
          <w:i w:val="0"/>
          <w:color w:val="000000" w:themeColor="text1"/>
          <w:szCs w:val="22"/>
        </w:rPr>
        <w:t>Náměstí Slezského odboje 7, 746 01, Opava</w:t>
      </w:r>
    </w:p>
    <w:p w14:paraId="3493256C" w14:textId="77777777" w:rsidR="004F7DE9" w:rsidRPr="00A67DCC" w:rsidRDefault="004F7DE9" w:rsidP="004F7DE9">
      <w:pPr>
        <w:pStyle w:val="Zkladntext"/>
        <w:ind w:right="25" w:firstLine="0"/>
        <w:rPr>
          <w:rFonts w:ascii="Arial Narrow" w:hAnsi="Arial Narrow" w:cs="Arial"/>
          <w:i w:val="0"/>
          <w:color w:val="000000" w:themeColor="text1"/>
          <w:szCs w:val="22"/>
        </w:rPr>
      </w:pPr>
      <w:r w:rsidRPr="00A67DCC">
        <w:rPr>
          <w:rFonts w:ascii="Arial Narrow" w:hAnsi="Arial Narrow"/>
          <w:i w:val="0"/>
          <w:color w:val="000000" w:themeColor="text1"/>
        </w:rPr>
        <w:t>USES: ing. Petra Šalapková, ČKA 03985</w:t>
      </w:r>
    </w:p>
    <w:p w14:paraId="0C0F7B5A" w14:textId="77777777" w:rsidR="004F7DE9" w:rsidRPr="007711BD" w:rsidRDefault="004F7DE9" w:rsidP="004F7DE9">
      <w:pPr>
        <w:pStyle w:val="Zkladntext"/>
        <w:ind w:right="25" w:firstLine="0"/>
        <w:rPr>
          <w:rFonts w:ascii="Arial Narrow" w:hAnsi="Arial Narrow"/>
          <w:b/>
        </w:rPr>
      </w:pPr>
    </w:p>
    <w:p w14:paraId="48FBDA60" w14:textId="77777777" w:rsidR="004F7DE9" w:rsidRPr="00A67DCC" w:rsidRDefault="004F7DE9" w:rsidP="004F7DE9">
      <w:pPr>
        <w:pStyle w:val="Zkladntext"/>
        <w:ind w:right="25" w:firstLine="0"/>
        <w:rPr>
          <w:rFonts w:ascii="Arial Narrow" w:hAnsi="Arial Narrow" w:cs="Arial"/>
          <w:i w:val="0"/>
          <w:color w:val="FF0000"/>
          <w:szCs w:val="22"/>
        </w:rPr>
      </w:pPr>
      <w:r w:rsidRPr="00A67DCC">
        <w:rPr>
          <w:rFonts w:ascii="Arial Narrow" w:hAnsi="Arial Narrow" w:cs="Arial"/>
          <w:i w:val="0"/>
          <w:color w:val="000000" w:themeColor="text1"/>
          <w:szCs w:val="22"/>
        </w:rPr>
        <w:t xml:space="preserve">Podkladem pro zpracování Územního plánu Senetářov bylo </w:t>
      </w:r>
      <w:r w:rsidRPr="00A67DCC">
        <w:rPr>
          <w:rFonts w:ascii="Arial Narrow" w:hAnsi="Arial Narrow" w:cs="Arial"/>
          <w:b/>
          <w:i w:val="0"/>
          <w:color w:val="000000" w:themeColor="text1"/>
          <w:szCs w:val="22"/>
        </w:rPr>
        <w:t>schválené Zadání Územního plánu Senetářov</w:t>
      </w:r>
      <w:r w:rsidRPr="00A67DCC">
        <w:rPr>
          <w:rFonts w:ascii="Arial Narrow" w:hAnsi="Arial Narrow" w:cs="Arial"/>
          <w:i w:val="0"/>
          <w:color w:val="000000" w:themeColor="text1"/>
          <w:szCs w:val="22"/>
        </w:rPr>
        <w:t>. Zadání Územního plánu obce Senetářov bylo schváleno usnesením č.4/2/2018 přijatým zastupitelstvem obce Senetářov na zasedání dne 14. 11. 2018.</w:t>
      </w:r>
    </w:p>
    <w:p w14:paraId="00F574F0" w14:textId="77777777" w:rsidR="004F7DE9" w:rsidRPr="007711BD" w:rsidRDefault="004F7DE9" w:rsidP="004F7DE9">
      <w:pPr>
        <w:ind w:firstLine="0"/>
        <w:rPr>
          <w:rFonts w:ascii="Arial Narrow" w:hAnsi="Arial Narrow" w:cs="Arial"/>
          <w:i/>
          <w:color w:val="000000" w:themeColor="text1"/>
          <w:szCs w:val="22"/>
        </w:rPr>
      </w:pPr>
    </w:p>
    <w:p w14:paraId="6393C96B" w14:textId="77777777" w:rsidR="004F7DE9" w:rsidRDefault="004F7DE9" w:rsidP="004F7DE9">
      <w:pPr>
        <w:ind w:firstLine="0"/>
        <w:rPr>
          <w:rFonts w:ascii="Arial Narrow" w:hAnsi="Arial Narrow" w:cs="Arial"/>
        </w:rPr>
      </w:pPr>
      <w:r w:rsidRPr="00BB2663">
        <w:rPr>
          <w:rFonts w:ascii="Arial Narrow" w:hAnsi="Arial Narrow" w:cs="Arial"/>
        </w:rPr>
        <w:t>Obec Senetářov má zpracovaný územní plán v roce 2006 zpracovaný společností Ing. arch. Vlasta Šilhavá, Brno. Územní plán nabyl účinnosti 23.06.2006. V roce 2009 byla zpracována změna č.Se1 – rozšíření autovrakoviště - zpracovatel ing. arch. Stanislav Svoboda, Letovice. Změna Se1 nabyla účinnosti 08.12.2009. V roce 2009 byly zahájeny práce na změně č. Se2 – Fotovoltaická elektrárna. Tato změna nebyla dokončena ani schválena.</w:t>
      </w:r>
    </w:p>
    <w:p w14:paraId="37A2EA7C" w14:textId="77777777" w:rsidR="00A347ED" w:rsidRDefault="00A347ED" w:rsidP="004F7DE9">
      <w:pPr>
        <w:ind w:firstLine="0"/>
        <w:rPr>
          <w:rFonts w:ascii="Arial Narrow" w:hAnsi="Arial Narrow" w:cs="Arial"/>
        </w:rPr>
      </w:pPr>
    </w:p>
    <w:p w14:paraId="000A6979" w14:textId="77777777" w:rsidR="00A347ED" w:rsidRPr="00015279" w:rsidRDefault="00A347ED" w:rsidP="00935335">
      <w:pPr>
        <w:pStyle w:val="Bezmezer"/>
        <w:spacing w:after="120"/>
        <w:jc w:val="both"/>
        <w:rPr>
          <w:rFonts w:ascii="Arial Narrow" w:hAnsi="Arial Narrow"/>
        </w:rPr>
      </w:pPr>
      <w:r w:rsidRPr="00015279">
        <w:rPr>
          <w:rFonts w:ascii="Arial Narrow" w:hAnsi="Arial Narrow"/>
        </w:rPr>
        <w:t xml:space="preserve">Návrh Územního plánu Senetářov (dále jen „ÚP“) a vyhodnocení jeho vlivů na udržitelný rozvoj území byl dle §50 zákona č.183/2006 Sb. (stavební zákon) v platném znění, projednán s dotčenými orgány, krajským úřadem a obcí, pro kterou byl ÚP pořízen, na společném jednání dne 05.05.2020. Dotčené orgány byly vyzvány k uplatnění stanovisek ve lhůtě 30 dnů ode dne jednání. Ve stejné lhůtě mohly sousední obce uplatnit své připomínky. Pořizovatel rovněž doručil návrh ÚP veřejnou vyhláškou. Do 30 dnů ode dne jejího doručení mohl každý uplatnit u Pořizovatele písemné připomínky. Po uplynutí stanoveného termínu obdržel Pořizovatel stanoviska dotčených orgánů, připomínky nebyly uplatněny. </w:t>
      </w:r>
    </w:p>
    <w:p w14:paraId="2A7CF2F1" w14:textId="29647183" w:rsidR="00A347ED" w:rsidRPr="00015279" w:rsidRDefault="00A347ED" w:rsidP="00935335">
      <w:pPr>
        <w:pStyle w:val="Bezmezer"/>
        <w:spacing w:after="120"/>
        <w:jc w:val="both"/>
        <w:rPr>
          <w:rFonts w:ascii="Arial Narrow" w:hAnsi="Arial Narrow"/>
        </w:rPr>
      </w:pPr>
      <w:r w:rsidRPr="00015279">
        <w:rPr>
          <w:rFonts w:ascii="Arial Narrow" w:hAnsi="Arial Narrow"/>
        </w:rPr>
        <w:t>Dvě stanoviska byla nesouhlasná. Jedná se o nesouhlasné stanovisko uplatněné odborem životního prostředí Krajského úřadu Jihomoravského kraje z hlediska zákona č. 334/1992 Sb., o ochraně zemědělského půdního fondu a o nesouhlasné stanovisko uplatněné odborem životního prostředí MěÚ Blansko z hlediska zákona č. 114/1992 Sb., o ochraně přírody a krajiny. Pořizovatel následně vyzval projektanta ÚP k doplnění a opravě návrhu ÚP. Doplněnou textovou a grafickou část v elektronické podobě Pořizovatel obdržel 13.07.2020. Souhlasné stanovisko odboru životního prostředí Krajského úřadu Jihomoravského kraje, Pořizovatel obdržel 20.08.2020 a souhlasné stanovisko odboru životního prostředí MěÚ Blansko Pořizovatel obdržel 28.07.2020 – viz. níže kapitola 2.1.4.</w:t>
      </w:r>
    </w:p>
    <w:p w14:paraId="1680D2EF" w14:textId="77777777" w:rsidR="00A347ED" w:rsidRPr="00015279" w:rsidRDefault="00A347ED" w:rsidP="00935335">
      <w:pPr>
        <w:pStyle w:val="Bezmezer"/>
        <w:spacing w:after="120"/>
        <w:jc w:val="both"/>
        <w:rPr>
          <w:rFonts w:ascii="Arial Narrow" w:hAnsi="Arial Narrow"/>
        </w:rPr>
      </w:pPr>
      <w:r w:rsidRPr="00015279">
        <w:rPr>
          <w:rFonts w:ascii="Arial Narrow" w:hAnsi="Arial Narrow"/>
        </w:rPr>
        <w:t>Stanovisko krajského úřadu z hledisek zajištění koordinace využívání území s ohledem na širší územní vztahy, souladu s politikou územního rozvoje a souladu s územně plánovací dokumentací vydanou krajem (§50 odst.7) SZ) Pořizovatel obdržel dne 07.10.2020 pod č.j. JMK 138599/2020 – viz. níže kapitola 2.1.4.</w:t>
      </w:r>
    </w:p>
    <w:p w14:paraId="6728D198" w14:textId="77777777" w:rsidR="00A347ED" w:rsidRPr="00015279" w:rsidRDefault="00A347ED" w:rsidP="00935335">
      <w:pPr>
        <w:pStyle w:val="Bezmezer"/>
        <w:spacing w:after="120"/>
        <w:jc w:val="both"/>
        <w:rPr>
          <w:rFonts w:ascii="Arial Narrow" w:hAnsi="Arial Narrow"/>
        </w:rPr>
      </w:pPr>
      <w:r w:rsidRPr="00015279">
        <w:rPr>
          <w:rFonts w:ascii="Arial Narrow" w:hAnsi="Arial Narrow"/>
        </w:rPr>
        <w:t>Stanovisko krajského úřadu k návrhu koncepce podle §10g zákona o posuzování vlivů na životní prostředí Pořizovatel obdržel 05.10.2020 pod č.j. JMK 137647/2020 – viz. níže kapitola 2.3.</w:t>
      </w:r>
    </w:p>
    <w:p w14:paraId="23FDABF5" w14:textId="1E97F49F" w:rsidR="00A347ED" w:rsidRPr="00015279" w:rsidRDefault="00A347ED" w:rsidP="00935335">
      <w:pPr>
        <w:pStyle w:val="Bezmezer"/>
        <w:spacing w:after="120"/>
        <w:jc w:val="both"/>
        <w:rPr>
          <w:rFonts w:ascii="Arial Narrow" w:hAnsi="Arial Narrow"/>
        </w:rPr>
      </w:pPr>
      <w:r w:rsidRPr="00015279">
        <w:rPr>
          <w:rFonts w:ascii="Arial Narrow" w:hAnsi="Arial Narrow"/>
        </w:rPr>
        <w:t>Z výsledků projednání vyplynuly požadavky na úpravy dokumentace dotčených orgánů a Pořizovatele.</w:t>
      </w:r>
    </w:p>
    <w:p w14:paraId="2680D62F" w14:textId="77777777" w:rsidR="00015279" w:rsidRPr="00015279" w:rsidRDefault="00015279" w:rsidP="00015279">
      <w:pPr>
        <w:pStyle w:val="Bezmezer"/>
        <w:spacing w:after="120"/>
        <w:jc w:val="both"/>
        <w:rPr>
          <w:rFonts w:ascii="Arial Narrow" w:hAnsi="Arial Narrow"/>
        </w:rPr>
      </w:pPr>
      <w:r w:rsidRPr="00015279">
        <w:rPr>
          <w:rFonts w:ascii="Arial Narrow" w:hAnsi="Arial Narrow"/>
        </w:rPr>
        <w:t xml:space="preserve">Upravený a posouzený návrh ÚP a oznámení o konání veřejného projednání Pořizovatel doručil veřejnou vyhláškou. Pořizovatel zvolil po dohodě s obcí Senetářov distanční způsob veřejného projednání s ohledem na trvání současné nepříznivé epidemiologické situace v České republice. Tímto distančním projednáním bylo zajištěno, aby se </w:t>
      </w:r>
      <w:r w:rsidRPr="00015279">
        <w:rPr>
          <w:rFonts w:ascii="Arial Narrow" w:hAnsi="Arial Narrow"/>
        </w:rPr>
        <w:lastRenderedPageBreak/>
        <w:t xml:space="preserve">veřejného projednání mohly účastnit všechny osoby, a to bez ohledu na případná omezení volného pohybu osob v den konání veřejného projednání. </w:t>
      </w:r>
    </w:p>
    <w:p w14:paraId="37A590DB" w14:textId="77777777" w:rsidR="00015279" w:rsidRPr="00015279" w:rsidRDefault="00015279" w:rsidP="00015279">
      <w:pPr>
        <w:pStyle w:val="Bezmezer"/>
        <w:spacing w:after="120"/>
        <w:jc w:val="both"/>
        <w:rPr>
          <w:rFonts w:ascii="Arial Narrow" w:hAnsi="Arial Narrow"/>
        </w:rPr>
      </w:pPr>
      <w:r w:rsidRPr="00015279">
        <w:rPr>
          <w:rFonts w:ascii="Arial Narrow" w:hAnsi="Arial Narrow"/>
        </w:rPr>
        <w:t xml:space="preserve">Veřejné projednání bylo provedeno formou vzdáleného přístupu ve čtvrtek 4.3.2021. Přímý přenos veřejného projednání byl dostupný na adrese: </w:t>
      </w:r>
      <w:hyperlink r:id="rId10" w:history="1">
        <w:r w:rsidRPr="00015279">
          <w:rPr>
            <w:rFonts w:ascii="Arial Narrow" w:hAnsi="Arial Narrow"/>
          </w:rPr>
          <w:t>https://youtu.be/f6lRjvZb5OU</w:t>
        </w:r>
      </w:hyperlink>
      <w:r w:rsidRPr="00015279">
        <w:rPr>
          <w:rFonts w:ascii="Arial Narrow" w:hAnsi="Arial Narrow"/>
        </w:rPr>
        <w:t>. Aktivní účast veřejnosti byla zajištěna možností pokládat písemné dotazy formou chatu. Odborný výklad zajistil projektant.</w:t>
      </w:r>
    </w:p>
    <w:p w14:paraId="65B2FBD8" w14:textId="6BA80F6B" w:rsidR="00015279" w:rsidRPr="00015279" w:rsidRDefault="00015279" w:rsidP="00015279">
      <w:pPr>
        <w:pStyle w:val="Bezmezer"/>
        <w:spacing w:after="120"/>
        <w:jc w:val="both"/>
        <w:rPr>
          <w:rFonts w:ascii="Arial Narrow" w:hAnsi="Arial Narrow"/>
        </w:rPr>
      </w:pPr>
      <w:r w:rsidRPr="00015279">
        <w:rPr>
          <w:rFonts w:ascii="Arial Narrow" w:hAnsi="Arial Narrow"/>
        </w:rPr>
        <w:t>K veřejnému projednání pořizovatel přizval jednotlivě obec Senetářov, dotčené orgány, krajský úřad a sousední obce. Do lhůty 7 dnů ode dne veřejného projednání byly uplatněny námitky a připomínky. Dotčené orgány uplatnily stanovisko k částem řešení, které byly od společného jednání změněny. Od společného jednání došlo k úpravám, které vyplynuly ze společného jednání a které byly do návrhu ÚP zapracovány.</w:t>
      </w:r>
    </w:p>
    <w:p w14:paraId="1E7488F4" w14:textId="77777777" w:rsidR="00015279" w:rsidRPr="00015279" w:rsidRDefault="00015279" w:rsidP="00015279">
      <w:pPr>
        <w:pStyle w:val="Bezmezer"/>
        <w:spacing w:after="120"/>
        <w:jc w:val="both"/>
        <w:rPr>
          <w:rFonts w:ascii="Arial Narrow" w:hAnsi="Arial Narrow"/>
        </w:rPr>
      </w:pPr>
      <w:r w:rsidRPr="00015279">
        <w:rPr>
          <w:rFonts w:ascii="Arial Narrow" w:hAnsi="Arial Narrow"/>
        </w:rPr>
        <w:t xml:space="preserve">Dle ustanovení odst.1), § 53 Pořizovatel ve spolupráci s určeným zastupitelem vyhodnotil výsledky projednání a zpracoval s ohledem na veřejné zájmy návrh rozhodnutí o námitkách uplatněných k návrhu ÚP. Ve stanovené lhůtě bylo uplatněny 4 námitky a 8 připomínek. Obec námitky a připomínky předběžně projednala na zastupitelstvu obce v březnu 2021. </w:t>
      </w:r>
    </w:p>
    <w:p w14:paraId="77B6B94D" w14:textId="77777777" w:rsidR="00015279" w:rsidRPr="00015279" w:rsidRDefault="00015279" w:rsidP="00015279">
      <w:pPr>
        <w:pStyle w:val="Bezmezer"/>
        <w:spacing w:after="120"/>
        <w:jc w:val="both"/>
        <w:rPr>
          <w:rFonts w:ascii="Arial Narrow" w:hAnsi="Arial Narrow"/>
        </w:rPr>
      </w:pPr>
      <w:r w:rsidRPr="00015279">
        <w:rPr>
          <w:rFonts w:ascii="Arial Narrow" w:hAnsi="Arial Narrow"/>
        </w:rPr>
        <w:t>Z výsledků projednání vyplynul požadavek na úpravy dokumentace. Úpravy však nebyly provedeny v takovém rozsahu, které by vyžadovaly opakované veřejné projednání. Výroková část se nemění.</w:t>
      </w:r>
    </w:p>
    <w:p w14:paraId="71BA3406" w14:textId="77777777" w:rsidR="0090582B" w:rsidRPr="004F7DE9" w:rsidRDefault="00A2308D" w:rsidP="004F7DE9">
      <w:pPr>
        <w:pStyle w:val="Nadpis2"/>
      </w:pPr>
      <w:bookmarkStart w:id="353" w:name="_Toc75175528"/>
      <w:r w:rsidRPr="004F7DE9">
        <w:t xml:space="preserve">a) </w:t>
      </w:r>
      <w:r w:rsidR="0090582B" w:rsidRPr="004F7DE9">
        <w:t xml:space="preserve">Výsledek přezkoumání souladu návrhu </w:t>
      </w:r>
      <w:r w:rsidR="00104DAA" w:rsidRPr="004F7DE9">
        <w:t>územního</w:t>
      </w:r>
      <w:r w:rsidR="004D7732" w:rsidRPr="004F7DE9">
        <w:t xml:space="preserve"> </w:t>
      </w:r>
      <w:r w:rsidR="00104DAA" w:rsidRPr="004F7DE9">
        <w:t xml:space="preserve">plánu </w:t>
      </w:r>
      <w:r w:rsidR="00D205BD">
        <w:t>Senetářov</w:t>
      </w:r>
      <w:r w:rsidR="0090582B" w:rsidRPr="004F7DE9">
        <w:t xml:space="preserve"> dle § 53 odst. 4 stavebního zákona</w:t>
      </w:r>
      <w:bookmarkEnd w:id="353"/>
    </w:p>
    <w:p w14:paraId="0F6ABACD" w14:textId="77777777" w:rsidR="00A2308D" w:rsidRPr="004F7DE9" w:rsidRDefault="00A2308D" w:rsidP="00F7339B">
      <w:pPr>
        <w:pStyle w:val="Nadpis3"/>
      </w:pPr>
      <w:bookmarkStart w:id="354" w:name="_Toc387822074"/>
      <w:bookmarkStart w:id="355" w:name="_Toc387844883"/>
      <w:bookmarkStart w:id="356" w:name="_Toc75175529"/>
      <w:r w:rsidRPr="004F7DE9">
        <w:t>a.a s politikou územního rozvoje a územně plánovací dokumentací vydanou krajem</w:t>
      </w:r>
      <w:bookmarkEnd w:id="354"/>
      <w:bookmarkEnd w:id="355"/>
      <w:bookmarkEnd w:id="356"/>
    </w:p>
    <w:p w14:paraId="0C8CFE40" w14:textId="77777777" w:rsidR="004F7DE9" w:rsidRPr="00BB2663" w:rsidRDefault="004F7DE9" w:rsidP="004F7DE9">
      <w:pPr>
        <w:ind w:right="25" w:firstLine="0"/>
        <w:rPr>
          <w:rFonts w:ascii="Arial Narrow" w:hAnsi="Arial Narrow"/>
        </w:rPr>
      </w:pPr>
      <w:bookmarkStart w:id="357" w:name="_Toc377634707"/>
      <w:r w:rsidRPr="00BB2663">
        <w:rPr>
          <w:rFonts w:ascii="Arial Narrow" w:hAnsi="Arial Narrow"/>
        </w:rPr>
        <w:t xml:space="preserve">Územní plán je v souladu s </w:t>
      </w:r>
      <w:r w:rsidRPr="00BB2663">
        <w:rPr>
          <w:rFonts w:ascii="Arial Narrow" w:hAnsi="Arial Narrow"/>
          <w:b/>
        </w:rPr>
        <w:t xml:space="preserve">Politikou územního rozvoje České republiky ve znění </w:t>
      </w:r>
      <w:r w:rsidRPr="00015279">
        <w:rPr>
          <w:rFonts w:ascii="Arial Narrow" w:hAnsi="Arial Narrow"/>
          <w:b/>
        </w:rPr>
        <w:t>Aktualizace č. 1,2,3</w:t>
      </w:r>
      <w:r w:rsidR="00CC06BA" w:rsidRPr="00015279">
        <w:rPr>
          <w:rFonts w:ascii="Arial Narrow" w:hAnsi="Arial Narrow"/>
          <w:b/>
        </w:rPr>
        <w:t>,4,5</w:t>
      </w:r>
      <w:r w:rsidRPr="00015279">
        <w:rPr>
          <w:rFonts w:ascii="Arial Narrow" w:hAnsi="Arial Narrow"/>
        </w:rPr>
        <w:t xml:space="preserve"> (dále jen PUR ČR), schválenou usnesením vlády ČR č. 929/2009 ze dne 20.07.2009. Dne 02.09.2019 byly usnesením vlády České republiky č. 629 a č. 630 schváleny její Aktualizace č.2 č.3. </w:t>
      </w:r>
      <w:r w:rsidRPr="00015279">
        <w:rPr>
          <w:rFonts w:ascii="Arial Narrow" w:hAnsi="Arial Narrow" w:cs="Arial"/>
          <w:szCs w:val="22"/>
        </w:rPr>
        <w:t xml:space="preserve">PÚR ČR konkretizuje úkoly územního plánování v republikových, přeshraničních a mezinárodních souvislostech. </w:t>
      </w:r>
      <w:r w:rsidR="00CC06BA" w:rsidRPr="00015279">
        <w:rPr>
          <w:rFonts w:ascii="Arial Narrow" w:hAnsi="Arial Narrow" w:cs="Arial"/>
          <w:szCs w:val="22"/>
        </w:rPr>
        <w:t xml:space="preserve">Aktualizace č.5 PUR ČR byla </w:t>
      </w:r>
      <w:r w:rsidR="00CC06BA" w:rsidRPr="00015279">
        <w:rPr>
          <w:rFonts w:ascii="Arial Narrow" w:hAnsi="Arial Narrow"/>
        </w:rPr>
        <w:t>schválena usnesením vlády ČR č. 833/2020 ze dne 17.08.2020 (Úplné znění závazné od 11.09.2020).</w:t>
      </w:r>
    </w:p>
    <w:p w14:paraId="1802A46F" w14:textId="77777777" w:rsidR="004F7DE9" w:rsidRPr="00EB446E" w:rsidRDefault="004F7DE9" w:rsidP="004F7DE9">
      <w:pPr>
        <w:ind w:right="25" w:firstLine="0"/>
        <w:rPr>
          <w:rFonts w:ascii="Arial Narrow" w:hAnsi="Arial Narrow"/>
        </w:rPr>
      </w:pPr>
      <w:r w:rsidRPr="007711BD">
        <w:rPr>
          <w:rFonts w:ascii="Arial Narrow" w:hAnsi="Arial Narrow"/>
          <w:b/>
          <w:i/>
        </w:rPr>
        <w:t xml:space="preserve"> </w:t>
      </w:r>
    </w:p>
    <w:p w14:paraId="386AFF3B" w14:textId="77777777" w:rsidR="004F7DE9" w:rsidRPr="00EB446E" w:rsidRDefault="004F7DE9" w:rsidP="004F7DE9">
      <w:pPr>
        <w:ind w:right="25" w:firstLine="0"/>
        <w:rPr>
          <w:rFonts w:ascii="Arial Narrow" w:hAnsi="Arial Narrow"/>
        </w:rPr>
      </w:pPr>
      <w:r w:rsidRPr="00EB446E">
        <w:rPr>
          <w:rFonts w:ascii="Arial Narrow" w:hAnsi="Arial Narrow"/>
        </w:rPr>
        <w:t xml:space="preserve">Řešené území </w:t>
      </w:r>
      <w:r w:rsidRPr="00EB446E">
        <w:rPr>
          <w:rFonts w:ascii="Arial Narrow" w:hAnsi="Arial Narrow"/>
          <w:b/>
        </w:rPr>
        <w:t>neleží v žádné rozvojové oblasti</w:t>
      </w:r>
      <w:r w:rsidRPr="00EB446E">
        <w:rPr>
          <w:rFonts w:ascii="Arial Narrow" w:hAnsi="Arial Narrow"/>
        </w:rPr>
        <w:t xml:space="preserve"> vymezené v PUR ČR.</w:t>
      </w:r>
    </w:p>
    <w:p w14:paraId="7BCE4A27" w14:textId="77777777" w:rsidR="004F7DE9" w:rsidRPr="00EB446E" w:rsidRDefault="004F7DE9" w:rsidP="004F7DE9">
      <w:pPr>
        <w:ind w:right="25" w:firstLine="0"/>
        <w:rPr>
          <w:rFonts w:ascii="Arial Narrow" w:hAnsi="Arial Narrow"/>
          <w:b/>
        </w:rPr>
      </w:pPr>
      <w:r w:rsidRPr="00EB446E">
        <w:rPr>
          <w:rFonts w:ascii="Arial Narrow" w:hAnsi="Arial Narrow"/>
        </w:rPr>
        <w:t xml:space="preserve">Řešené území </w:t>
      </w:r>
      <w:r w:rsidRPr="00EB446E">
        <w:rPr>
          <w:rFonts w:ascii="Arial Narrow" w:hAnsi="Arial Narrow"/>
          <w:b/>
        </w:rPr>
        <w:t>neleží ve vymezených specifických oblastech nadmístního významu.</w:t>
      </w:r>
    </w:p>
    <w:p w14:paraId="33FFC490" w14:textId="77777777" w:rsidR="004F7DE9" w:rsidRPr="00EB446E" w:rsidRDefault="004F7DE9" w:rsidP="004F7DE9">
      <w:pPr>
        <w:ind w:right="25" w:firstLine="0"/>
        <w:rPr>
          <w:rFonts w:ascii="Arial Narrow" w:hAnsi="Arial Narrow"/>
        </w:rPr>
      </w:pPr>
      <w:r w:rsidRPr="00EB446E">
        <w:rPr>
          <w:rFonts w:ascii="Arial Narrow" w:hAnsi="Arial Narrow"/>
        </w:rPr>
        <w:t xml:space="preserve">Řešené území </w:t>
      </w:r>
      <w:r w:rsidRPr="00EB446E">
        <w:rPr>
          <w:rFonts w:ascii="Arial Narrow" w:hAnsi="Arial Narrow"/>
          <w:b/>
        </w:rPr>
        <w:t>neleží v trasách transevropských multimodálních koridorů</w:t>
      </w:r>
      <w:r w:rsidRPr="00EB446E">
        <w:rPr>
          <w:rFonts w:ascii="Arial Narrow" w:hAnsi="Arial Narrow"/>
        </w:rPr>
        <w:t xml:space="preserve">, </w:t>
      </w:r>
      <w:r w:rsidRPr="00EB446E">
        <w:rPr>
          <w:rFonts w:ascii="Arial Narrow" w:hAnsi="Arial Narrow"/>
          <w:b/>
        </w:rPr>
        <w:t>koridorů vysokorychlostních tratí, koridorů dálnic a rychlostních silnic, koridorů vodní dopravy, koridorů elektroenergetiky, koridorů VVTL plynovodů, koridorů pro dálkovody.</w:t>
      </w:r>
      <w:r w:rsidRPr="00EB446E">
        <w:rPr>
          <w:rFonts w:ascii="Arial Narrow" w:hAnsi="Arial Narrow"/>
        </w:rPr>
        <w:t xml:space="preserve"> </w:t>
      </w:r>
    </w:p>
    <w:p w14:paraId="76248EAB" w14:textId="77777777" w:rsidR="004F7DE9" w:rsidRPr="007711BD" w:rsidRDefault="004F7DE9" w:rsidP="004F7DE9">
      <w:pPr>
        <w:ind w:right="25" w:firstLine="0"/>
        <w:rPr>
          <w:rFonts w:ascii="Arial Narrow" w:hAnsi="Arial Narrow"/>
          <w:i/>
        </w:rPr>
      </w:pPr>
    </w:p>
    <w:p w14:paraId="73822576" w14:textId="77777777" w:rsidR="004F7DE9" w:rsidRPr="00EB446E" w:rsidRDefault="004F7DE9" w:rsidP="004F7DE9">
      <w:pPr>
        <w:ind w:right="25" w:firstLine="0"/>
        <w:rPr>
          <w:rFonts w:ascii="Arial Narrow" w:hAnsi="Arial Narrow"/>
          <w:b/>
        </w:rPr>
      </w:pPr>
      <w:r w:rsidRPr="00EB446E">
        <w:rPr>
          <w:rFonts w:ascii="Arial Narrow" w:hAnsi="Arial Narrow"/>
          <w:b/>
        </w:rPr>
        <w:t xml:space="preserve">Územní plán respektuje republikové priority. </w:t>
      </w:r>
    </w:p>
    <w:p w14:paraId="62E41D12" w14:textId="77777777" w:rsidR="004F7DE9" w:rsidRPr="00EB446E" w:rsidRDefault="004F7DE9" w:rsidP="004F7DE9">
      <w:pPr>
        <w:ind w:right="25" w:firstLine="0"/>
        <w:rPr>
          <w:rFonts w:ascii="Arial Narrow" w:hAnsi="Arial Narrow"/>
        </w:rPr>
      </w:pPr>
      <w:r w:rsidRPr="00EB446E">
        <w:rPr>
          <w:rFonts w:ascii="Arial Narrow" w:hAnsi="Arial Narrow"/>
        </w:rPr>
        <w:t xml:space="preserve">Územní plán naplňuje vybrané republikové priority územního plánování pro zajištění udržitelného rozvoje území: </w:t>
      </w:r>
    </w:p>
    <w:p w14:paraId="643C2975" w14:textId="77777777" w:rsidR="004F7DE9" w:rsidRPr="007711BD" w:rsidRDefault="004F7DE9" w:rsidP="004F7DE9">
      <w:pPr>
        <w:pStyle w:val="Odrkov"/>
        <w:tabs>
          <w:tab w:val="left" w:pos="0"/>
        </w:tabs>
        <w:spacing w:before="0"/>
        <w:ind w:right="67" w:firstLine="0"/>
        <w:rPr>
          <w:rFonts w:ascii="Arial Narrow" w:hAnsi="Arial Narrow"/>
          <w:i/>
          <w:color w:val="FF0000"/>
        </w:rPr>
      </w:pPr>
    </w:p>
    <w:p w14:paraId="730F593F" w14:textId="77777777" w:rsidR="004F7DE9" w:rsidRPr="00EB446E" w:rsidRDefault="004F7DE9" w:rsidP="004F7DE9">
      <w:pPr>
        <w:tabs>
          <w:tab w:val="left" w:pos="284"/>
        </w:tabs>
        <w:suppressAutoHyphens w:val="0"/>
        <w:ind w:firstLine="0"/>
        <w:rPr>
          <w:rFonts w:ascii="Arial Narrow" w:hAnsi="Arial Narrow"/>
          <w:szCs w:val="22"/>
        </w:rPr>
      </w:pPr>
      <w:r w:rsidRPr="00EB446E">
        <w:rPr>
          <w:rFonts w:ascii="Arial Narrow" w:hAnsi="Arial Narrow"/>
          <w:color w:val="000000"/>
          <w:szCs w:val="22"/>
        </w:rPr>
        <w:t xml:space="preserve">(14) </w:t>
      </w:r>
      <w:r w:rsidRPr="00EB446E">
        <w:rPr>
          <w:rFonts w:ascii="Arial Narrow" w:hAnsi="Arial Narrow"/>
          <w:szCs w:val="22"/>
        </w:rPr>
        <w:t>Ve veřejném zájmu chránit a rozvíjet přírodní, civilizační a kulturní hodnoty území, včetně urbanistického, architektonického a archeologického dědictví. Zachovat ráz jedinečné urbanistické struktury území, struktury osídlení a jedinečné kulturní krajiny, které jsou výrazem identity území, jeho historie a tradice. Tato území mají značnou hodnotu, např. i jako turistické atraktivity. Bránit upadání venkovské krajiny jako důsledku nedostatku lidských zásahů.</w:t>
      </w:r>
    </w:p>
    <w:p w14:paraId="2EDFCDBC" w14:textId="77777777" w:rsidR="004F7DE9" w:rsidRDefault="004F7DE9" w:rsidP="004F7DE9">
      <w:pPr>
        <w:tabs>
          <w:tab w:val="left" w:pos="284"/>
        </w:tabs>
        <w:suppressAutoHyphens w:val="0"/>
        <w:ind w:firstLine="0"/>
        <w:rPr>
          <w:rFonts w:ascii="Arial Narrow" w:hAnsi="Arial Narrow"/>
          <w:szCs w:val="22"/>
        </w:rPr>
      </w:pPr>
      <w:r w:rsidRPr="00830023">
        <w:rPr>
          <w:rFonts w:ascii="Arial Narrow" w:hAnsi="Arial Narrow"/>
          <w:szCs w:val="22"/>
        </w:rPr>
        <w:tab/>
      </w:r>
      <w:r w:rsidRPr="00830023">
        <w:rPr>
          <w:rFonts w:ascii="Arial Narrow" w:hAnsi="Arial Narrow"/>
          <w:szCs w:val="22"/>
        </w:rPr>
        <w:tab/>
        <w:t xml:space="preserve">Řešením územního plánu jsou respektovány ekologicky významné krajinné prvky, významné krajinné prvky ze zákona, migrační koridor a Přírodní park Rakovecké údolí. </w:t>
      </w:r>
    </w:p>
    <w:p w14:paraId="5AE464E9" w14:textId="77777777" w:rsidR="004F7DE9" w:rsidRPr="00830023" w:rsidRDefault="004F7DE9" w:rsidP="004F7DE9">
      <w:pPr>
        <w:tabs>
          <w:tab w:val="left" w:pos="284"/>
        </w:tabs>
        <w:suppressAutoHyphens w:val="0"/>
        <w:ind w:firstLine="0"/>
        <w:rPr>
          <w:rFonts w:ascii="Arial Narrow" w:hAnsi="Arial Narrow"/>
          <w:szCs w:val="22"/>
        </w:rPr>
      </w:pPr>
    </w:p>
    <w:p w14:paraId="070020A8" w14:textId="77777777" w:rsidR="004F7DE9" w:rsidRPr="00017C15" w:rsidRDefault="004F7DE9" w:rsidP="004F7DE9">
      <w:pPr>
        <w:tabs>
          <w:tab w:val="left" w:pos="284"/>
        </w:tabs>
        <w:suppressAutoHyphens w:val="0"/>
        <w:ind w:firstLine="0"/>
        <w:rPr>
          <w:rFonts w:ascii="Arial Narrow" w:hAnsi="Arial Narrow"/>
          <w:szCs w:val="22"/>
        </w:rPr>
      </w:pPr>
      <w:r w:rsidRPr="00017C15">
        <w:rPr>
          <w:rFonts w:ascii="Arial Narrow" w:hAnsi="Arial Narrow"/>
          <w:szCs w:val="22"/>
        </w:rPr>
        <w:t>Řešením územního plánu je zachován stávající typ zástavby, je respektována a podporována kompaktní forma zástavby v krajinném prostředí a na okrajích sídla a jsou respektovány a rozvíjeny cenné přírodní a typické krajinné prvky.</w:t>
      </w:r>
    </w:p>
    <w:p w14:paraId="2AF170A0" w14:textId="77777777" w:rsidR="004F7DE9" w:rsidRPr="00017C15" w:rsidRDefault="004F7DE9" w:rsidP="004F7DE9">
      <w:pPr>
        <w:tabs>
          <w:tab w:val="left" w:pos="284"/>
        </w:tabs>
        <w:suppressAutoHyphens w:val="0"/>
        <w:ind w:firstLine="0"/>
        <w:rPr>
          <w:rFonts w:ascii="Arial Narrow" w:hAnsi="Arial Narrow"/>
          <w:szCs w:val="22"/>
        </w:rPr>
      </w:pPr>
      <w:r w:rsidRPr="007711BD">
        <w:rPr>
          <w:rFonts w:ascii="Arial Narrow" w:hAnsi="Arial Narrow"/>
          <w:i/>
          <w:szCs w:val="22"/>
        </w:rPr>
        <w:tab/>
      </w:r>
      <w:r w:rsidRPr="007711BD">
        <w:rPr>
          <w:rFonts w:ascii="Arial Narrow" w:hAnsi="Arial Narrow"/>
          <w:i/>
          <w:szCs w:val="22"/>
        </w:rPr>
        <w:tab/>
      </w:r>
      <w:r w:rsidRPr="00017C15">
        <w:rPr>
          <w:rFonts w:ascii="Arial Narrow" w:hAnsi="Arial Narrow"/>
          <w:szCs w:val="22"/>
        </w:rPr>
        <w:t xml:space="preserve">Územní plán vyznačil v koordinačním výkrese chráněné hodnoty, jako jsou nemovité kulturní památky, archeologické naleziště a stanovil základní podmínky prostorového uspořádání na ochranu krajinného rázu. </w:t>
      </w:r>
    </w:p>
    <w:p w14:paraId="0B7A6852" w14:textId="77777777" w:rsidR="004F7DE9" w:rsidRPr="00017C15" w:rsidRDefault="004F7DE9" w:rsidP="004F7DE9">
      <w:pPr>
        <w:tabs>
          <w:tab w:val="left" w:pos="284"/>
        </w:tabs>
        <w:suppressAutoHyphens w:val="0"/>
        <w:ind w:firstLine="0"/>
        <w:rPr>
          <w:rFonts w:ascii="Arial Narrow" w:hAnsi="Arial Narrow"/>
          <w:szCs w:val="22"/>
        </w:rPr>
      </w:pPr>
      <w:r w:rsidRPr="00017C15">
        <w:rPr>
          <w:rFonts w:ascii="Arial Narrow" w:hAnsi="Arial Narrow"/>
          <w:szCs w:val="22"/>
        </w:rPr>
        <w:t>Do územního plánu je zapracován k posílení příznivého životního prostředí návrh územního systému ekologické stability, návrh ploch pro retenci vody v krajině a další opatření (interakční prvky, zatravnění, průlehy a další.).</w:t>
      </w:r>
    </w:p>
    <w:p w14:paraId="7200BC1F" w14:textId="77777777" w:rsidR="004F7DE9" w:rsidRPr="00017C15" w:rsidRDefault="004F7DE9" w:rsidP="004F7DE9">
      <w:pPr>
        <w:tabs>
          <w:tab w:val="left" w:pos="284"/>
        </w:tabs>
        <w:suppressAutoHyphens w:val="0"/>
        <w:ind w:left="720"/>
        <w:rPr>
          <w:rFonts w:ascii="Arial Narrow" w:hAnsi="Arial Narrow"/>
          <w:color w:val="FF0000"/>
          <w:szCs w:val="22"/>
        </w:rPr>
      </w:pPr>
    </w:p>
    <w:p w14:paraId="213DE328" w14:textId="77777777" w:rsidR="004F7DE9" w:rsidRPr="00017C15" w:rsidRDefault="004F7DE9" w:rsidP="004F7DE9">
      <w:pPr>
        <w:tabs>
          <w:tab w:val="left" w:pos="284"/>
        </w:tabs>
        <w:suppressAutoHyphens w:val="0"/>
        <w:ind w:firstLine="0"/>
        <w:rPr>
          <w:rFonts w:ascii="Arial Narrow" w:hAnsi="Arial Narrow"/>
          <w:szCs w:val="22"/>
        </w:rPr>
      </w:pPr>
      <w:r w:rsidRPr="00017C15">
        <w:rPr>
          <w:rFonts w:ascii="Arial Narrow" w:hAnsi="Arial Narrow"/>
          <w:szCs w:val="22"/>
        </w:rPr>
        <w:t>(14a) Při plánování rozvoje venkovských území a oblastí dbát na rozvoj primárního sektoru při zohlednění ochrany kvalitní zemědělské, především orné půdy a ekologických funkcí krajiny.</w:t>
      </w:r>
    </w:p>
    <w:p w14:paraId="5E402C9A" w14:textId="77777777" w:rsidR="004F7DE9" w:rsidRPr="00017C15" w:rsidRDefault="004F7DE9" w:rsidP="004F7DE9">
      <w:pPr>
        <w:spacing w:line="276" w:lineRule="auto"/>
        <w:rPr>
          <w:rFonts w:ascii="Arial Narrow" w:hAnsi="Arial Narrow"/>
          <w:color w:val="FF0000"/>
          <w:szCs w:val="22"/>
        </w:rPr>
      </w:pPr>
      <w:r w:rsidRPr="00017C15">
        <w:rPr>
          <w:rFonts w:ascii="Arial Narrow" w:hAnsi="Arial Narrow"/>
          <w:szCs w:val="22"/>
        </w:rPr>
        <w:lastRenderedPageBreak/>
        <w:t>V okolí zastavěného území se nachází půdy převážně III., IV., V. třídy ochrany. Nové plochy nebyly na</w:t>
      </w:r>
      <w:r w:rsidRPr="00017C15">
        <w:rPr>
          <w:rFonts w:ascii="Arial Narrow" w:hAnsi="Arial Narrow"/>
          <w:color w:val="FF0000"/>
          <w:szCs w:val="22"/>
        </w:rPr>
        <w:t xml:space="preserve"> </w:t>
      </w:r>
      <w:r w:rsidRPr="00017C15">
        <w:rPr>
          <w:rFonts w:ascii="Arial Narrow" w:hAnsi="Arial Narrow"/>
          <w:szCs w:val="22"/>
        </w:rPr>
        <w:t>kvalitní půdě navrženy.</w:t>
      </w:r>
      <w:r w:rsidRPr="00017C15">
        <w:rPr>
          <w:rFonts w:ascii="Arial Narrow" w:hAnsi="Arial Narrow"/>
          <w:color w:val="FF0000"/>
          <w:szCs w:val="22"/>
        </w:rPr>
        <w:t xml:space="preserve"> </w:t>
      </w:r>
    </w:p>
    <w:p w14:paraId="5EFBFD30" w14:textId="77777777" w:rsidR="004F7DE9" w:rsidRPr="007711BD" w:rsidRDefault="004F7DE9" w:rsidP="004F7DE9">
      <w:pPr>
        <w:tabs>
          <w:tab w:val="left" w:pos="284"/>
        </w:tabs>
        <w:suppressAutoHyphens w:val="0"/>
        <w:ind w:left="720"/>
        <w:rPr>
          <w:rFonts w:ascii="Arial Narrow" w:hAnsi="Arial Narrow"/>
          <w:i/>
          <w:color w:val="FF0000"/>
          <w:szCs w:val="22"/>
        </w:rPr>
      </w:pPr>
    </w:p>
    <w:p w14:paraId="042D1433" w14:textId="77777777" w:rsidR="004F7DE9" w:rsidRPr="00017C15" w:rsidRDefault="004F7DE9" w:rsidP="004F7DE9">
      <w:pPr>
        <w:tabs>
          <w:tab w:val="left" w:pos="284"/>
        </w:tabs>
        <w:suppressAutoHyphens w:val="0"/>
        <w:ind w:firstLine="0"/>
        <w:rPr>
          <w:rFonts w:ascii="Arial Narrow" w:hAnsi="Arial Narrow"/>
          <w:color w:val="000000"/>
          <w:szCs w:val="22"/>
        </w:rPr>
      </w:pPr>
      <w:r w:rsidRPr="00017C15">
        <w:rPr>
          <w:rFonts w:ascii="Arial Narrow" w:hAnsi="Arial Narrow"/>
          <w:szCs w:val="22"/>
        </w:rPr>
        <w:t>(15) Předcházet při změnách nebo vytváření urbánního prostředí prostorově sociální segregaci s negativními vlivy na sociální soudržnost obyvatel</w:t>
      </w:r>
      <w:r w:rsidRPr="00017C15">
        <w:rPr>
          <w:rFonts w:ascii="Arial Narrow" w:hAnsi="Arial Narrow"/>
          <w:color w:val="FF0000"/>
          <w:szCs w:val="22"/>
        </w:rPr>
        <w:t xml:space="preserve">. </w:t>
      </w:r>
    </w:p>
    <w:p w14:paraId="506CA25F" w14:textId="77777777" w:rsidR="004F7DE9" w:rsidRPr="00017C15" w:rsidRDefault="004F7DE9" w:rsidP="004F7DE9">
      <w:pPr>
        <w:pStyle w:val="Import1"/>
        <w:tabs>
          <w:tab w:val="left" w:pos="709"/>
        </w:tabs>
        <w:spacing w:line="240" w:lineRule="auto"/>
        <w:ind w:left="0"/>
        <w:jc w:val="both"/>
        <w:rPr>
          <w:rFonts w:ascii="Arial Narrow" w:hAnsi="Arial Narrow"/>
          <w:sz w:val="22"/>
          <w:szCs w:val="22"/>
        </w:rPr>
      </w:pPr>
      <w:r w:rsidRPr="00017C15">
        <w:rPr>
          <w:rFonts w:ascii="Arial Narrow" w:hAnsi="Arial Narrow"/>
          <w:color w:val="FF0000"/>
          <w:sz w:val="22"/>
          <w:szCs w:val="22"/>
        </w:rPr>
        <w:tab/>
      </w:r>
      <w:r w:rsidRPr="00017C15">
        <w:rPr>
          <w:rFonts w:ascii="Arial Narrow" w:hAnsi="Arial Narrow"/>
          <w:sz w:val="22"/>
          <w:szCs w:val="22"/>
        </w:rPr>
        <w:t>Územní plán vymezuje funkční plochy charakterem odpovídající řešenému prostředí obce Senetářov. Funkční plochy zastavěného území a zastavitelných ploch jsou zastoupeny především plochami pro bydlení v rodinných domech - individuální, plochami smíšenými obytnými - venkovskými, plochami občanského vybavení, plochami výroby a skladování, plochami veřejných prostranství, plochami dopravní infrastruktury a plochami zeleně.</w:t>
      </w:r>
    </w:p>
    <w:p w14:paraId="729DF90A" w14:textId="77777777" w:rsidR="004F7DE9" w:rsidRPr="00017C15" w:rsidRDefault="004F7DE9" w:rsidP="004F7DE9">
      <w:pPr>
        <w:pStyle w:val="Import1"/>
        <w:tabs>
          <w:tab w:val="left" w:pos="709"/>
        </w:tabs>
        <w:spacing w:line="240" w:lineRule="auto"/>
        <w:ind w:left="0"/>
        <w:jc w:val="both"/>
        <w:rPr>
          <w:rFonts w:ascii="Arial Narrow" w:hAnsi="Arial Narrow"/>
          <w:sz w:val="22"/>
          <w:szCs w:val="22"/>
        </w:rPr>
      </w:pPr>
      <w:r w:rsidRPr="00017C15">
        <w:rPr>
          <w:rFonts w:ascii="Arial Narrow" w:hAnsi="Arial Narrow"/>
          <w:sz w:val="22"/>
          <w:szCs w:val="22"/>
        </w:rPr>
        <w:t>Územní plán vymezil nové zastavitelné plochy v návaznosti na stabilizované obytné území, nebyly vymezeny žádné plochy pro bydlení, které by svým charakterem podporovaly vznik sociální segregace.</w:t>
      </w:r>
    </w:p>
    <w:p w14:paraId="3167EF5E" w14:textId="77777777" w:rsidR="004F7DE9" w:rsidRPr="007711BD" w:rsidRDefault="004F7DE9" w:rsidP="004F7DE9">
      <w:pPr>
        <w:tabs>
          <w:tab w:val="left" w:pos="284"/>
        </w:tabs>
        <w:suppressAutoHyphens w:val="0"/>
        <w:rPr>
          <w:rFonts w:ascii="Arial Narrow" w:hAnsi="Arial Narrow"/>
          <w:i/>
          <w:color w:val="000000"/>
          <w:szCs w:val="22"/>
        </w:rPr>
      </w:pPr>
    </w:p>
    <w:p w14:paraId="7B56B100" w14:textId="77777777" w:rsidR="004F7DE9" w:rsidRPr="00017C15" w:rsidRDefault="004F7DE9" w:rsidP="004F7DE9">
      <w:pPr>
        <w:tabs>
          <w:tab w:val="left" w:pos="284"/>
        </w:tabs>
        <w:suppressAutoHyphens w:val="0"/>
        <w:ind w:firstLine="0"/>
        <w:rPr>
          <w:rFonts w:ascii="Arial Narrow" w:hAnsi="Arial Narrow"/>
          <w:color w:val="000000"/>
          <w:szCs w:val="22"/>
        </w:rPr>
      </w:pPr>
      <w:r w:rsidRPr="00017C15">
        <w:rPr>
          <w:rFonts w:ascii="Arial Narrow" w:hAnsi="Arial Narrow"/>
          <w:color w:val="000000"/>
          <w:szCs w:val="22"/>
        </w:rPr>
        <w:t xml:space="preserve">(16) Při stanovování způsobu využití území v územně plánovací dokumentaci dávat přednost komplexním řešením před uplatňováním jednostranných hledisek a požadavků, které ve svých důsledcích zhoršují stav i hodnoty území. Vhodná řešení územního rozvoje je zapotřebí hledat ve spolupráci s obyvateli území i s jeho uživateli a v souladu s určením a charakterem oblastí, os, ploch a koridorů vymezených v PÚR ČR. </w:t>
      </w:r>
    </w:p>
    <w:p w14:paraId="47D1549F" w14:textId="77777777" w:rsidR="004F7DE9" w:rsidRPr="00017C15" w:rsidRDefault="004F7DE9" w:rsidP="004F7DE9">
      <w:pPr>
        <w:pStyle w:val="Odrkov"/>
        <w:tabs>
          <w:tab w:val="left" w:pos="0"/>
        </w:tabs>
        <w:spacing w:before="0"/>
        <w:ind w:right="67" w:firstLine="0"/>
        <w:rPr>
          <w:rFonts w:ascii="Arial Narrow" w:hAnsi="Arial Narrow"/>
          <w:color w:val="000000" w:themeColor="text1"/>
        </w:rPr>
      </w:pPr>
      <w:r w:rsidRPr="00017C15">
        <w:rPr>
          <w:rFonts w:ascii="Arial Narrow" w:hAnsi="Arial Narrow"/>
          <w:color w:val="000000" w:themeColor="text1"/>
        </w:rPr>
        <w:tab/>
      </w:r>
      <w:r w:rsidRPr="00017C15">
        <w:rPr>
          <w:rFonts w:ascii="Arial Narrow" w:hAnsi="Arial Narrow"/>
        </w:rPr>
        <w:t xml:space="preserve">Řešené území </w:t>
      </w:r>
      <w:r w:rsidRPr="00017C15">
        <w:rPr>
          <w:rFonts w:ascii="Arial Narrow" w:hAnsi="Arial Narrow"/>
          <w:b/>
        </w:rPr>
        <w:t>neleží v žádné rozvojové oblasti</w:t>
      </w:r>
      <w:r w:rsidRPr="00017C15">
        <w:rPr>
          <w:rFonts w:ascii="Arial Narrow" w:hAnsi="Arial Narrow"/>
        </w:rPr>
        <w:t xml:space="preserve"> vymezené v PUR ČR.</w:t>
      </w:r>
      <w:r w:rsidRPr="00017C15">
        <w:rPr>
          <w:rFonts w:ascii="Arial Narrow" w:hAnsi="Arial Narrow"/>
          <w:color w:val="000000"/>
          <w:szCs w:val="22"/>
        </w:rPr>
        <w:t xml:space="preserve"> Obec si zachová svou svébytnost (hlavní funkcí bude funkce obytná, rekreační, výrobní a občanská vybavenost pro uspokojování základních potřeb občanů). Při řešení byly zohledněny požadavky na ochranu přírody a krajiny a tudíž zlepšování prostředí k životu.</w:t>
      </w:r>
    </w:p>
    <w:p w14:paraId="44A828E9" w14:textId="77777777" w:rsidR="004F7DE9" w:rsidRPr="007711BD" w:rsidRDefault="004F7DE9" w:rsidP="004F7DE9">
      <w:pPr>
        <w:tabs>
          <w:tab w:val="left" w:pos="284"/>
        </w:tabs>
        <w:rPr>
          <w:rFonts w:ascii="Arial Narrow" w:hAnsi="Arial Narrow"/>
          <w:i/>
          <w:color w:val="000000"/>
          <w:szCs w:val="22"/>
        </w:rPr>
      </w:pPr>
    </w:p>
    <w:p w14:paraId="023641A0" w14:textId="77777777" w:rsidR="004F7DE9" w:rsidRPr="00D01237" w:rsidRDefault="004F7DE9" w:rsidP="004F7DE9">
      <w:pPr>
        <w:tabs>
          <w:tab w:val="left" w:pos="284"/>
        </w:tabs>
        <w:suppressAutoHyphens w:val="0"/>
        <w:ind w:firstLine="0"/>
        <w:rPr>
          <w:rFonts w:ascii="Arial Narrow" w:hAnsi="Arial Narrow"/>
          <w:color w:val="000000"/>
          <w:szCs w:val="22"/>
        </w:rPr>
      </w:pPr>
      <w:r w:rsidRPr="00D01237">
        <w:rPr>
          <w:rFonts w:ascii="Arial Narrow" w:hAnsi="Arial Narrow"/>
          <w:color w:val="000000"/>
          <w:szCs w:val="22"/>
        </w:rPr>
        <w:t xml:space="preserve">(17) Vytvářet v území podmínky k odstraňování důsledků hospodářských změn lokalizací zastavitelných ploch pro vytváření pracovních příležitostí zejména v hospodářsky problémových regionech a napomoci tak řešení problémů v těchto územích. </w:t>
      </w:r>
    </w:p>
    <w:p w14:paraId="76803578" w14:textId="3415DE39" w:rsidR="004F7DE9" w:rsidRPr="00D01237" w:rsidRDefault="004F7DE9" w:rsidP="004F7DE9">
      <w:pPr>
        <w:rPr>
          <w:rFonts w:ascii="Arial Narrow" w:hAnsi="Arial Narrow"/>
          <w:color w:val="000000"/>
          <w:szCs w:val="22"/>
        </w:rPr>
      </w:pPr>
      <w:r w:rsidRPr="00D01237">
        <w:rPr>
          <w:rFonts w:ascii="Arial Narrow" w:hAnsi="Arial Narrow"/>
          <w:color w:val="000000"/>
          <w:szCs w:val="22"/>
        </w:rPr>
        <w:t>V územním plánu nejsou navrženy nové plochy výroby a skladování, vyjma jedné plochy o velikosti 208</w:t>
      </w:r>
      <w:r w:rsidR="00FA0C65">
        <w:rPr>
          <w:rFonts w:ascii="Arial Narrow" w:hAnsi="Arial Narrow"/>
          <w:color w:val="000000"/>
          <w:szCs w:val="22"/>
        </w:rPr>
        <w:t xml:space="preserve"> </w:t>
      </w:r>
      <w:r w:rsidRPr="00D01237">
        <w:rPr>
          <w:rFonts w:ascii="Arial Narrow" w:hAnsi="Arial Narrow"/>
          <w:color w:val="000000"/>
          <w:szCs w:val="22"/>
        </w:rPr>
        <w:t>m</w:t>
      </w:r>
      <w:r w:rsidRPr="00FA0C65">
        <w:rPr>
          <w:rFonts w:ascii="Arial Narrow" w:hAnsi="Arial Narrow"/>
          <w:color w:val="000000"/>
          <w:szCs w:val="22"/>
          <w:vertAlign w:val="superscript"/>
        </w:rPr>
        <w:t>2</w:t>
      </w:r>
      <w:r w:rsidRPr="00D01237">
        <w:rPr>
          <w:rFonts w:ascii="Arial Narrow" w:hAnsi="Arial Narrow"/>
          <w:color w:val="000000"/>
          <w:szCs w:val="22"/>
        </w:rPr>
        <w:t xml:space="preserve"> Z11 VZx pro hospodářský objekt. Stávající plochy výrobních a zemědělských areálů jsou v řešeném území stabilizovány, část zemědělského a</w:t>
      </w:r>
      <w:r w:rsidRPr="00015279">
        <w:rPr>
          <w:rFonts w:ascii="Arial Narrow" w:hAnsi="Arial Narrow"/>
          <w:szCs w:val="22"/>
        </w:rPr>
        <w:t xml:space="preserve">reálu je navržena k přestavbě – pro </w:t>
      </w:r>
      <w:r w:rsidR="000C10B5" w:rsidRPr="00015279">
        <w:rPr>
          <w:rFonts w:ascii="Arial Narrow" w:hAnsi="Arial Narrow"/>
        </w:rPr>
        <w:t xml:space="preserve">občanského vybavení komerční </w:t>
      </w:r>
      <w:r w:rsidR="000C10B5" w:rsidRPr="00015279">
        <w:rPr>
          <w:rFonts w:ascii="Arial Narrow" w:hAnsi="Arial Narrow"/>
          <w:szCs w:val="22"/>
        </w:rPr>
        <w:t xml:space="preserve">ubytování </w:t>
      </w:r>
      <w:r w:rsidRPr="00015279">
        <w:rPr>
          <w:rFonts w:ascii="Arial Narrow" w:hAnsi="Arial Narrow"/>
          <w:szCs w:val="22"/>
        </w:rPr>
        <w:t>zaměstnanců (P1</w:t>
      </w:r>
      <w:r w:rsidR="000C10B5" w:rsidRPr="00015279">
        <w:rPr>
          <w:rFonts w:ascii="Arial Narrow" w:hAnsi="Arial Narrow"/>
          <w:szCs w:val="22"/>
        </w:rPr>
        <w:t xml:space="preserve"> OK</w:t>
      </w:r>
      <w:r w:rsidRPr="00015279">
        <w:rPr>
          <w:rFonts w:ascii="Arial Narrow" w:hAnsi="Arial Narrow"/>
          <w:szCs w:val="22"/>
        </w:rPr>
        <w:t xml:space="preserve">), kolem přestavbové </w:t>
      </w:r>
      <w:r>
        <w:rPr>
          <w:rFonts w:ascii="Arial Narrow" w:hAnsi="Arial Narrow"/>
          <w:color w:val="000000"/>
          <w:szCs w:val="22"/>
        </w:rPr>
        <w:t>plochy je navržena ochranná a izolační zeleň</w:t>
      </w:r>
      <w:r w:rsidRPr="00D01237">
        <w:rPr>
          <w:rFonts w:ascii="Arial Narrow" w:hAnsi="Arial Narrow"/>
          <w:color w:val="000000"/>
          <w:szCs w:val="22"/>
        </w:rPr>
        <w:t>. Plochy výroby nebudou zhoršovat kvalitu životního prostředí a negativně ovlivňovat především blízké plochy bydlení. V územním plánu je navrženo ozelenění areálů – návrh interakčních prvků.</w:t>
      </w:r>
    </w:p>
    <w:p w14:paraId="2F902C17" w14:textId="77777777" w:rsidR="004F7DE9" w:rsidRPr="007711BD" w:rsidRDefault="004F7DE9" w:rsidP="004F7DE9">
      <w:pPr>
        <w:ind w:left="1069"/>
        <w:rPr>
          <w:rFonts w:ascii="Arial Narrow" w:hAnsi="Arial Narrow"/>
          <w:i/>
          <w:color w:val="000000"/>
          <w:szCs w:val="22"/>
        </w:rPr>
      </w:pPr>
    </w:p>
    <w:p w14:paraId="48F843B3" w14:textId="77777777" w:rsidR="004F7DE9" w:rsidRPr="00445F12" w:rsidRDefault="004F7DE9" w:rsidP="004F7DE9">
      <w:pPr>
        <w:tabs>
          <w:tab w:val="left" w:pos="284"/>
        </w:tabs>
        <w:suppressAutoHyphens w:val="0"/>
        <w:ind w:firstLine="0"/>
        <w:rPr>
          <w:rFonts w:ascii="Arial Narrow" w:hAnsi="Arial Narrow"/>
          <w:szCs w:val="22"/>
        </w:rPr>
      </w:pPr>
      <w:r w:rsidRPr="00445F12">
        <w:rPr>
          <w:rFonts w:ascii="Arial Narrow" w:hAnsi="Arial Narrow"/>
          <w:szCs w:val="22"/>
        </w:rPr>
        <w:t xml:space="preserve">(18) Podporovat polycentrický rozvoj sídelní struktury. Vytvářet předpoklady pro posílení partnerství mezi městskými a venkovskými oblastmi a zlepšit tak jejich konkurenceschopnost. </w:t>
      </w:r>
    </w:p>
    <w:p w14:paraId="7749FF98" w14:textId="77777777" w:rsidR="004F7DE9" w:rsidRPr="00445F12" w:rsidRDefault="004F7DE9" w:rsidP="004F7DE9">
      <w:pPr>
        <w:autoSpaceDE w:val="0"/>
        <w:autoSpaceDN w:val="0"/>
        <w:adjustRightInd w:val="0"/>
        <w:rPr>
          <w:rFonts w:ascii="Arial Narrow" w:hAnsi="Arial Narrow"/>
          <w:szCs w:val="22"/>
        </w:rPr>
      </w:pPr>
      <w:r w:rsidRPr="00445F12">
        <w:rPr>
          <w:rFonts w:ascii="Arial Narrow" w:hAnsi="Arial Narrow"/>
          <w:szCs w:val="22"/>
        </w:rPr>
        <w:t>Obec Senetářov svým přírodním, rekreačním, kulturním a občanským charakterem vytváří předpoklady pro partnerství s městem Jedovnice a Blansko. Město Jedovnice poskytuje obci kvalitní občanskou vybavenost, obec Senetářov poskytuje rekreační vyžití pro obyvatele města – kulturní akce, individuální rekreaci a cykloturistiku. Tato koexistence je v územním plánu i nadále podporována (především respektováním cyklotras a turistických tras, ploch veřejných prostranství a dalších).</w:t>
      </w:r>
      <w:r>
        <w:rPr>
          <w:rFonts w:ascii="Arial Narrow" w:hAnsi="Arial Narrow"/>
          <w:szCs w:val="22"/>
        </w:rPr>
        <w:t xml:space="preserve"> Ve vazbě na k.ú Jedovnice byla na jižním okraji k.ú. Senetářov vymezena plocha pro rozvoj penzionu Kůlna (</w:t>
      </w:r>
      <w:r w:rsidRPr="00445F12">
        <w:rPr>
          <w:rFonts w:ascii="Arial Narrow" w:hAnsi="Arial Narrow"/>
          <w:szCs w:val="22"/>
        </w:rPr>
        <w:t>Z10 OK</w:t>
      </w:r>
      <w:r>
        <w:rPr>
          <w:rFonts w:ascii="Arial Narrow" w:hAnsi="Arial Narrow"/>
          <w:szCs w:val="22"/>
        </w:rPr>
        <w:t>).</w:t>
      </w:r>
    </w:p>
    <w:p w14:paraId="6CDF54B0" w14:textId="77777777" w:rsidR="004F7DE9" w:rsidRPr="00445F12" w:rsidRDefault="004F7DE9" w:rsidP="004F7DE9">
      <w:pPr>
        <w:suppressAutoHyphens w:val="0"/>
        <w:autoSpaceDE w:val="0"/>
        <w:autoSpaceDN w:val="0"/>
        <w:adjustRightInd w:val="0"/>
        <w:rPr>
          <w:rFonts w:ascii="Arial Narrow" w:hAnsi="Arial Narrow"/>
          <w:color w:val="000000"/>
          <w:szCs w:val="22"/>
          <w:lang w:eastAsia="cs-CZ"/>
        </w:rPr>
      </w:pPr>
    </w:p>
    <w:p w14:paraId="4EC0E87C" w14:textId="77777777" w:rsidR="004F7DE9" w:rsidRPr="00445F12" w:rsidRDefault="004F7DE9" w:rsidP="004F7DE9">
      <w:pPr>
        <w:tabs>
          <w:tab w:val="left" w:pos="284"/>
        </w:tabs>
        <w:suppressAutoHyphens w:val="0"/>
        <w:ind w:firstLine="0"/>
        <w:rPr>
          <w:rFonts w:ascii="Arial Narrow" w:hAnsi="Arial Narrow"/>
          <w:color w:val="000000"/>
          <w:szCs w:val="22"/>
        </w:rPr>
      </w:pPr>
      <w:r w:rsidRPr="00445F12">
        <w:rPr>
          <w:rFonts w:ascii="Arial Narrow" w:hAnsi="Arial Narrow"/>
          <w:color w:val="000000"/>
          <w:szCs w:val="22"/>
        </w:rPr>
        <w:t xml:space="preserve">(19) Vytvářet předpoklady pro polyfunkční využívání opuštěných areálů a ploch (tzv. brownfields průmyslového, zemědělského, vojenského a jiného původu). Hospodárně využívat zastavěné území (podpora přestaveb revitalizací a sanací území) a zajistit ochranu nezastavěného území (zejména zemědělské a lesní půdy) a zachování veřejné zeleně, včetně minimalizace její fragmentace. </w:t>
      </w:r>
    </w:p>
    <w:p w14:paraId="59A3C353" w14:textId="45FB06E0" w:rsidR="004F7DE9" w:rsidRPr="00445F12" w:rsidRDefault="004F7DE9" w:rsidP="004F7DE9">
      <w:pPr>
        <w:rPr>
          <w:rFonts w:ascii="Arial Narrow" w:hAnsi="Arial Narrow"/>
          <w:color w:val="000000"/>
          <w:szCs w:val="22"/>
        </w:rPr>
      </w:pPr>
      <w:r w:rsidRPr="00445F12">
        <w:rPr>
          <w:rFonts w:ascii="Arial Narrow" w:hAnsi="Arial Narrow"/>
          <w:color w:val="000000"/>
          <w:szCs w:val="22"/>
        </w:rPr>
        <w:t>Část stávající plochy zemědělského areálu je navržena k přestavbě (</w:t>
      </w:r>
      <w:r w:rsidRPr="00015279">
        <w:rPr>
          <w:rFonts w:ascii="Arial Narrow" w:hAnsi="Arial Narrow"/>
          <w:szCs w:val="22"/>
        </w:rPr>
        <w:t xml:space="preserve">P1 </w:t>
      </w:r>
      <w:r w:rsidR="000C10B5" w:rsidRPr="00015279">
        <w:rPr>
          <w:rFonts w:ascii="Arial Narrow" w:hAnsi="Arial Narrow"/>
          <w:szCs w:val="22"/>
        </w:rPr>
        <w:t xml:space="preserve">OK </w:t>
      </w:r>
      <w:r w:rsidRPr="00015279">
        <w:rPr>
          <w:rFonts w:ascii="Arial Narrow" w:hAnsi="Arial Narrow"/>
          <w:szCs w:val="22"/>
        </w:rPr>
        <w:t xml:space="preserve">a P2 ZO). Zastavitelné </w:t>
      </w:r>
      <w:r w:rsidRPr="00445F12">
        <w:rPr>
          <w:rFonts w:ascii="Arial Narrow" w:hAnsi="Arial Narrow"/>
          <w:color w:val="000000"/>
          <w:szCs w:val="22"/>
        </w:rPr>
        <w:t xml:space="preserve">plochy jsou navrhovány s cílem hospodárného využívání zastavěného území (požadavek na dostavby proluk) a ochrany nezastavěného území. Rozvojové plochy v naprosté většině navazují na stávající zastavěná území; “samoty” v krajině nejsou podporovány, tudíž by nemělo docházet k další fragmentaci krajiny. S ohledem na demografii je navrhován úměrný rozvoj obytného území. </w:t>
      </w:r>
    </w:p>
    <w:p w14:paraId="7A891EAA" w14:textId="77777777" w:rsidR="004F7DE9" w:rsidRPr="00445F12" w:rsidRDefault="004F7DE9" w:rsidP="004F7DE9">
      <w:pPr>
        <w:suppressAutoHyphens w:val="0"/>
        <w:autoSpaceDE w:val="0"/>
        <w:autoSpaceDN w:val="0"/>
        <w:adjustRightInd w:val="0"/>
        <w:rPr>
          <w:rFonts w:ascii="Arial Narrow" w:hAnsi="Arial Narrow"/>
          <w:color w:val="000000"/>
          <w:szCs w:val="22"/>
          <w:lang w:eastAsia="cs-CZ"/>
        </w:rPr>
      </w:pPr>
    </w:p>
    <w:p w14:paraId="796A65F4" w14:textId="28EEB7EE" w:rsidR="004F7DE9" w:rsidRPr="00445F12" w:rsidRDefault="004F7DE9" w:rsidP="004F7DE9">
      <w:pPr>
        <w:tabs>
          <w:tab w:val="left" w:pos="284"/>
        </w:tabs>
        <w:suppressAutoHyphens w:val="0"/>
        <w:ind w:firstLine="0"/>
        <w:rPr>
          <w:rFonts w:ascii="Arial Narrow" w:hAnsi="Arial Narrow"/>
          <w:color w:val="000000"/>
          <w:szCs w:val="22"/>
        </w:rPr>
      </w:pPr>
      <w:r w:rsidRPr="00445F12">
        <w:rPr>
          <w:rFonts w:ascii="Arial Narrow" w:hAnsi="Arial Narrow"/>
          <w:color w:val="000000"/>
          <w:szCs w:val="22"/>
        </w:rPr>
        <w:t xml:space="preserve">(20) Rozvojové záměry, které mohou významně ovlivnit charakter krajiny, umísťovat do co nejméně konfliktních lokalit a následně podporovat potřebná kompenzační opatření. S ohledem na to při územně plánovací činnosti, pokud je to možné a odůvodněné, respektovat veřejné zájmy např. ochrany biologické rozmanitosti a kvality životního prostředí, zejména formou důsledné ochrany zvláště chráněných území, lokalit soustavy Natura 2000, mokřadů, ochranných pásem vodních zdrojů, chráněné oblasti přirozené akumulace vod a nerostného bohatství, ochrany zemědělského a lesního půdního fondu. Vytvářet územní podmínky pro implementaci a respektování územních systémů ekologické stability a zvyšování a udržování ekologické stability a k zajištění ekologických funkcí i v ostatní </w:t>
      </w:r>
      <w:r w:rsidRPr="00445F12">
        <w:rPr>
          <w:rFonts w:ascii="Arial Narrow" w:hAnsi="Arial Narrow"/>
          <w:color w:val="000000"/>
          <w:szCs w:val="22"/>
        </w:rPr>
        <w:lastRenderedPageBreak/>
        <w:t xml:space="preserve">volné krajině a pro ochranu krajinných prvků přírodního charakteru v zastavěných územích, zvyšování a udržování rozmanitosti venkovské krajiny. V rámci územně plánovací činnosti vytvářet podmínky pro ochranu krajinného rázu s ohledem na cílové </w:t>
      </w:r>
      <w:r w:rsidR="004947A7">
        <w:rPr>
          <w:rFonts w:ascii="Arial Narrow" w:hAnsi="Arial Narrow"/>
          <w:color w:val="000000"/>
          <w:szCs w:val="22"/>
        </w:rPr>
        <w:t>kvality</w:t>
      </w:r>
      <w:r w:rsidRPr="00445F12">
        <w:rPr>
          <w:rFonts w:ascii="Arial Narrow" w:hAnsi="Arial Narrow"/>
          <w:color w:val="000000"/>
          <w:szCs w:val="22"/>
        </w:rPr>
        <w:t xml:space="preserve"> a </w:t>
      </w:r>
      <w:r w:rsidR="004947A7">
        <w:rPr>
          <w:rFonts w:ascii="Arial Narrow" w:hAnsi="Arial Narrow"/>
          <w:color w:val="000000"/>
          <w:szCs w:val="22"/>
        </w:rPr>
        <w:t>celky</w:t>
      </w:r>
      <w:r w:rsidRPr="00445F12">
        <w:rPr>
          <w:rFonts w:ascii="Arial Narrow" w:hAnsi="Arial Narrow"/>
          <w:color w:val="000000"/>
          <w:szCs w:val="22"/>
        </w:rPr>
        <w:t xml:space="preserve"> krajiny a vytvářet podmínky pro využití přírodních zdrojů. </w:t>
      </w:r>
    </w:p>
    <w:p w14:paraId="01D627C6" w14:textId="77777777" w:rsidR="004F7DE9" w:rsidRPr="00017C15" w:rsidRDefault="004F7DE9" w:rsidP="004F7DE9">
      <w:pPr>
        <w:tabs>
          <w:tab w:val="left" w:pos="284"/>
        </w:tabs>
        <w:suppressAutoHyphens w:val="0"/>
        <w:ind w:firstLine="0"/>
        <w:rPr>
          <w:rFonts w:ascii="Arial Narrow" w:hAnsi="Arial Narrow"/>
          <w:szCs w:val="22"/>
        </w:rPr>
      </w:pPr>
      <w:r w:rsidRPr="007711BD">
        <w:rPr>
          <w:rFonts w:ascii="Arial Narrow" w:hAnsi="Arial Narrow"/>
          <w:i/>
          <w:szCs w:val="22"/>
        </w:rPr>
        <w:tab/>
      </w:r>
      <w:r w:rsidRPr="007711BD">
        <w:rPr>
          <w:rFonts w:ascii="Arial Narrow" w:hAnsi="Arial Narrow"/>
          <w:i/>
          <w:szCs w:val="22"/>
        </w:rPr>
        <w:tab/>
      </w:r>
      <w:r w:rsidRPr="00830023">
        <w:rPr>
          <w:rFonts w:ascii="Arial Narrow" w:hAnsi="Arial Narrow"/>
          <w:szCs w:val="22"/>
        </w:rPr>
        <w:t xml:space="preserve">Řešením územního plánu jsou respektovány ekologicky významné krajinné prvky, významné krajinné prvky ze zákona, migrační koridor a Přírodní park Rakovecké údolí. </w:t>
      </w:r>
      <w:r w:rsidRPr="00017C15">
        <w:rPr>
          <w:rFonts w:ascii="Arial Narrow" w:hAnsi="Arial Narrow"/>
          <w:szCs w:val="22"/>
        </w:rPr>
        <w:t>Řešením územního plánu je zachován stávající typ zástavby, je respektována a podporována kompaktní forma zástavby v krajinném prostředí a na okrajích sídla a jsou respektovány a rozvíjeny cenné přírodní a typické krajinné prvky.</w:t>
      </w:r>
      <w:r>
        <w:rPr>
          <w:rFonts w:ascii="Arial Narrow" w:hAnsi="Arial Narrow"/>
          <w:szCs w:val="22"/>
        </w:rPr>
        <w:t xml:space="preserve"> </w:t>
      </w:r>
      <w:r w:rsidRPr="00017C15">
        <w:rPr>
          <w:rFonts w:ascii="Arial Narrow" w:hAnsi="Arial Narrow"/>
          <w:szCs w:val="22"/>
        </w:rPr>
        <w:t xml:space="preserve">Územní plán vyznačil v koordinačním výkrese chráněné hodnoty, jako jsou nemovité kulturní památky, archeologické naleziště a stanovil základní podmínky prostorového uspořádání na ochranu krajinného rázu. </w:t>
      </w:r>
    </w:p>
    <w:p w14:paraId="0FC07A39" w14:textId="77777777" w:rsidR="004F7DE9" w:rsidRPr="00017C15" w:rsidRDefault="004F7DE9" w:rsidP="004F7DE9">
      <w:pPr>
        <w:tabs>
          <w:tab w:val="left" w:pos="284"/>
        </w:tabs>
        <w:suppressAutoHyphens w:val="0"/>
        <w:ind w:firstLine="0"/>
        <w:rPr>
          <w:rFonts w:ascii="Arial Narrow" w:hAnsi="Arial Narrow"/>
          <w:szCs w:val="22"/>
        </w:rPr>
      </w:pPr>
      <w:r w:rsidRPr="00017C15">
        <w:rPr>
          <w:rFonts w:ascii="Arial Narrow" w:hAnsi="Arial Narrow"/>
          <w:szCs w:val="22"/>
        </w:rPr>
        <w:t>Do územního plánu je zapracován k posílení příznivého životního prostředí návrh územního systému ekologické stability, návrh ploch pro retenci vody v krajině a další opatření (interakční prvky, zatravnění, průlehy a další.).</w:t>
      </w:r>
    </w:p>
    <w:p w14:paraId="661DA563" w14:textId="77777777" w:rsidR="004F7DE9" w:rsidRPr="00017C15" w:rsidRDefault="004F7DE9" w:rsidP="004F7DE9">
      <w:pPr>
        <w:tabs>
          <w:tab w:val="left" w:pos="284"/>
        </w:tabs>
        <w:suppressAutoHyphens w:val="0"/>
        <w:ind w:firstLine="0"/>
        <w:rPr>
          <w:rFonts w:ascii="Arial Narrow" w:hAnsi="Arial Narrow"/>
          <w:szCs w:val="22"/>
        </w:rPr>
      </w:pPr>
    </w:p>
    <w:p w14:paraId="1A5EBF27" w14:textId="77777777" w:rsidR="004F7DE9" w:rsidRPr="007711BD" w:rsidRDefault="004F7DE9" w:rsidP="004F7DE9">
      <w:pPr>
        <w:tabs>
          <w:tab w:val="left" w:pos="284"/>
        </w:tabs>
        <w:suppressAutoHyphens w:val="0"/>
        <w:ind w:firstLine="0"/>
        <w:rPr>
          <w:rFonts w:ascii="Arial Narrow" w:hAnsi="Arial Narrow"/>
          <w:i/>
          <w:szCs w:val="22"/>
        </w:rPr>
      </w:pPr>
    </w:p>
    <w:p w14:paraId="3FD7FC22" w14:textId="77777777" w:rsidR="004F7DE9" w:rsidRPr="00445F12" w:rsidRDefault="004F7DE9" w:rsidP="004F7DE9">
      <w:pPr>
        <w:tabs>
          <w:tab w:val="left" w:pos="284"/>
        </w:tabs>
        <w:suppressAutoHyphens w:val="0"/>
        <w:ind w:firstLine="0"/>
        <w:rPr>
          <w:rFonts w:ascii="Arial Narrow" w:hAnsi="Arial Narrow"/>
          <w:szCs w:val="22"/>
        </w:rPr>
      </w:pPr>
      <w:r w:rsidRPr="00445F12">
        <w:rPr>
          <w:rFonts w:ascii="Arial Narrow" w:hAnsi="Arial Narrow"/>
          <w:szCs w:val="22"/>
        </w:rPr>
        <w:t>(20a) Vytvářet územní podmínky pro zajištění migrační propustnosti krajiny pro volně žijící živočichy a pro člověka, zejména při umísťování dopravní a technické infrastruktury. V rámci územně plánovací činnosti omezovat nežádoucí srůstání sídel s ohledem na zajištění přístupnosti a prostupnosti krajiny.</w:t>
      </w:r>
    </w:p>
    <w:p w14:paraId="5BF06A55" w14:textId="77777777" w:rsidR="004F7DE9" w:rsidRPr="00445F12" w:rsidRDefault="004F7DE9" w:rsidP="004F7DE9">
      <w:pPr>
        <w:ind w:firstLine="0"/>
        <w:rPr>
          <w:rFonts w:ascii="Arial Narrow" w:hAnsi="Arial Narrow"/>
          <w:szCs w:val="22"/>
        </w:rPr>
      </w:pPr>
      <w:r w:rsidRPr="00445F12">
        <w:rPr>
          <w:rFonts w:ascii="Arial Narrow" w:hAnsi="Arial Narrow"/>
          <w:szCs w:val="22"/>
        </w:rPr>
        <w:t>V územním plánu není navrženo srůstání sídel a je zajištěna prostupnost a přístupnost krajiny navrženým systémem účelových komunikací.</w:t>
      </w:r>
    </w:p>
    <w:p w14:paraId="312C31BF" w14:textId="77777777" w:rsidR="004F7DE9" w:rsidRPr="00154AAE" w:rsidRDefault="004F7DE9" w:rsidP="004F7DE9">
      <w:pPr>
        <w:rPr>
          <w:rFonts w:ascii="Arial Narrow" w:hAnsi="Arial Narrow"/>
          <w:color w:val="FF0000"/>
          <w:szCs w:val="22"/>
        </w:rPr>
      </w:pPr>
    </w:p>
    <w:p w14:paraId="077D3153" w14:textId="77777777" w:rsidR="004F7DE9" w:rsidRPr="00154AAE" w:rsidRDefault="004F7DE9" w:rsidP="004F7DE9">
      <w:pPr>
        <w:tabs>
          <w:tab w:val="left" w:pos="284"/>
        </w:tabs>
        <w:suppressAutoHyphens w:val="0"/>
        <w:ind w:firstLine="0"/>
        <w:rPr>
          <w:rFonts w:ascii="Arial Narrow" w:hAnsi="Arial Narrow"/>
          <w:szCs w:val="22"/>
        </w:rPr>
      </w:pPr>
      <w:r w:rsidRPr="00154AAE">
        <w:rPr>
          <w:rFonts w:ascii="Arial Narrow" w:hAnsi="Arial Narrow"/>
          <w:szCs w:val="22"/>
        </w:rPr>
        <w:t xml:space="preserve">(21) Vymezit a chránit ve spolupráci s dotčenými obcemi před zastavěním pozemky nezbytné pro vytvoření souvislých ploch veřejně přístupné zeleně (zelené pásy) v rozvojových oblastech a v rozvojových osách a ve specifických oblastech, na jejichž území je krajina negativně poznamenána lidskou činností, s využitím její přirozené obnovy; cílem je zachování souvislých pásů nezastavěného území v bezprostředním okolí velkých měst, způsobilých pro nenáročné formy krátkodobé rekreace a dále pro vznik a rozvoj lesních porostů a zachování prostupnosti krajiny. </w:t>
      </w:r>
    </w:p>
    <w:p w14:paraId="68D9F4D2" w14:textId="77777777" w:rsidR="004F7DE9" w:rsidRPr="00154AAE" w:rsidRDefault="004F7DE9" w:rsidP="004F7DE9">
      <w:pPr>
        <w:ind w:right="25"/>
        <w:rPr>
          <w:rFonts w:ascii="Arial Narrow" w:hAnsi="Arial Narrow"/>
        </w:rPr>
      </w:pPr>
      <w:r w:rsidRPr="00154AAE">
        <w:rPr>
          <w:rFonts w:ascii="Arial Narrow" w:hAnsi="Arial Narrow"/>
        </w:rPr>
        <w:t xml:space="preserve">Řešené území </w:t>
      </w:r>
      <w:r w:rsidRPr="00154AAE">
        <w:rPr>
          <w:rFonts w:ascii="Arial Narrow" w:hAnsi="Arial Narrow"/>
          <w:b/>
        </w:rPr>
        <w:t>neleží v žádné rozvojové oblasti</w:t>
      </w:r>
      <w:r w:rsidRPr="00154AAE">
        <w:rPr>
          <w:rFonts w:ascii="Arial Narrow" w:hAnsi="Arial Narrow"/>
        </w:rPr>
        <w:t xml:space="preserve"> vymezené v PUR ČR.</w:t>
      </w:r>
      <w:r w:rsidRPr="00154AAE">
        <w:rPr>
          <w:rFonts w:ascii="Arial Narrow" w:hAnsi="Arial Narrow"/>
          <w:color w:val="000000"/>
          <w:szCs w:val="22"/>
        </w:rPr>
        <w:t xml:space="preserve"> </w:t>
      </w:r>
      <w:r w:rsidRPr="00154AAE">
        <w:rPr>
          <w:rFonts w:ascii="Arial Narrow" w:hAnsi="Arial Narrow"/>
          <w:szCs w:val="22"/>
        </w:rPr>
        <w:t>V územním plánu je respektována veřejně přístupná zeleň v obci. Okolí obce (severní část k.ú. Senetářov) tvoří převážně zemědělská krajina (velká pole bez vnitřního členění s ojedinělými solitéry). Lesy se nachází v jižní části k.ú. Senetářov a zabírají větší polovinu řešeného území. V územním plánu byly navrženy interakční prvky podél účelových komunikací a okolo výrobních areálů.</w:t>
      </w:r>
    </w:p>
    <w:p w14:paraId="0C921AEC" w14:textId="77777777" w:rsidR="004F7DE9" w:rsidRPr="007711BD" w:rsidRDefault="004F7DE9" w:rsidP="004F7DE9">
      <w:pPr>
        <w:rPr>
          <w:rFonts w:ascii="Arial Narrow" w:hAnsi="Arial Narrow"/>
          <w:i/>
          <w:color w:val="FF0000"/>
          <w:szCs w:val="22"/>
        </w:rPr>
      </w:pPr>
    </w:p>
    <w:p w14:paraId="5C1F8229" w14:textId="77777777" w:rsidR="004F7DE9" w:rsidRPr="00154AAE" w:rsidRDefault="004F7DE9" w:rsidP="004F7DE9">
      <w:pPr>
        <w:tabs>
          <w:tab w:val="left" w:pos="284"/>
        </w:tabs>
        <w:suppressAutoHyphens w:val="0"/>
        <w:ind w:firstLine="0"/>
        <w:rPr>
          <w:rFonts w:ascii="Arial Narrow" w:hAnsi="Arial Narrow"/>
          <w:szCs w:val="22"/>
        </w:rPr>
      </w:pPr>
      <w:r w:rsidRPr="00154AAE">
        <w:rPr>
          <w:rFonts w:ascii="Arial Narrow" w:hAnsi="Arial Narrow"/>
          <w:szCs w:val="22"/>
        </w:rPr>
        <w:t xml:space="preserve">(22) Vytvářet podmínky pro rozvoj a využití předpokladů území pro různé formy cestovního ruchu (např. cykloturistika, agroturistika, poznávací turistika), při zachování a rozvoji hodnot území. Podporovat propojení míst, atraktivních z hlediska cestovního ruchu, turistickými cestami, které umožňují celoroční využití pro různé formy turistiky (např. pěší, cyklo, lyžařská, hipo). </w:t>
      </w:r>
    </w:p>
    <w:p w14:paraId="3FD1421A" w14:textId="77777777" w:rsidR="004F7DE9" w:rsidRPr="00154AAE" w:rsidRDefault="004F7DE9" w:rsidP="004F7DE9">
      <w:pPr>
        <w:pStyle w:val="Odrkov"/>
        <w:spacing w:before="0"/>
        <w:ind w:right="25" w:firstLine="709"/>
        <w:rPr>
          <w:rFonts w:ascii="Arial Narrow" w:hAnsi="Arial Narrow"/>
        </w:rPr>
      </w:pPr>
      <w:r w:rsidRPr="00154AAE">
        <w:rPr>
          <w:rFonts w:ascii="Arial Narrow" w:hAnsi="Arial Narrow"/>
          <w:szCs w:val="22"/>
        </w:rPr>
        <w:t xml:space="preserve">V územním plánu jsou respektovány cyklistické a turistické trasy vedené v řešeném území. Hipostezky se v řešeném území nevyskytují. </w:t>
      </w:r>
      <w:r w:rsidRPr="00154AAE">
        <w:rPr>
          <w:rFonts w:ascii="Arial Narrow" w:hAnsi="Arial Narrow"/>
        </w:rPr>
        <w:t>Okolí obce a stavení s chovem koní vytváří předpoklady pro vznik hipoturistiky.</w:t>
      </w:r>
    </w:p>
    <w:p w14:paraId="59E1A5CD" w14:textId="77777777" w:rsidR="004F7DE9" w:rsidRPr="007711BD" w:rsidRDefault="004F7DE9" w:rsidP="004F7DE9">
      <w:pPr>
        <w:rPr>
          <w:rFonts w:ascii="Arial Narrow" w:hAnsi="Arial Narrow"/>
          <w:i/>
          <w:color w:val="FF0000"/>
          <w:szCs w:val="22"/>
        </w:rPr>
      </w:pPr>
    </w:p>
    <w:p w14:paraId="40A298D1" w14:textId="77777777" w:rsidR="004F7DE9" w:rsidRPr="00154AAE" w:rsidRDefault="004F7DE9" w:rsidP="004F7DE9">
      <w:pPr>
        <w:tabs>
          <w:tab w:val="left" w:pos="284"/>
        </w:tabs>
        <w:suppressAutoHyphens w:val="0"/>
        <w:ind w:firstLine="0"/>
        <w:rPr>
          <w:rFonts w:ascii="Arial Narrow" w:hAnsi="Arial Narrow"/>
          <w:szCs w:val="22"/>
        </w:rPr>
      </w:pPr>
      <w:r w:rsidRPr="00154AAE">
        <w:rPr>
          <w:rFonts w:ascii="Arial Narrow" w:hAnsi="Arial Narrow"/>
          <w:szCs w:val="22"/>
        </w:rPr>
        <w:t xml:space="preserve">(23) Podle místních podmínek vytvářet předpoklady pro lepší dostupnost území a zkvalitnění dopravní a technické infrastruktury s ohledem na prostupnost krajiny. Při umísťování dopravní a technické infrastruktury zachovat prostupnost krajiny a minimalizovat rozsah fragmentace krajiny; je-li to z těchto hledisek účelné, umísťovat tato zařízení souběžně. </w:t>
      </w:r>
    </w:p>
    <w:p w14:paraId="38CD609E" w14:textId="77777777" w:rsidR="004F7DE9" w:rsidRPr="00154AAE" w:rsidRDefault="004F7DE9" w:rsidP="004F7DE9">
      <w:pPr>
        <w:tabs>
          <w:tab w:val="left" w:pos="284"/>
        </w:tabs>
        <w:suppressAutoHyphens w:val="0"/>
        <w:ind w:firstLine="0"/>
        <w:rPr>
          <w:rFonts w:ascii="Arial Narrow" w:hAnsi="Arial Narrow"/>
          <w:szCs w:val="22"/>
        </w:rPr>
      </w:pPr>
      <w:r w:rsidRPr="00154AAE">
        <w:rPr>
          <w:rFonts w:ascii="Arial Narrow" w:hAnsi="Arial Narrow"/>
          <w:szCs w:val="22"/>
        </w:rPr>
        <w:t xml:space="preserve">Zmírňovat vystavení městských oblastí nepříznivým účinkům tranzitní železniční a silniční dopravy, mimo jiné i prostřednictvím obchvatů městských oblastí, nebo zajistit ochranu jinými vhodnými opatřeními v území. Zároveň však vymezovat plochy pro novou obytnou zástavbu tak, aby byl zachován dostatečný odstup od vymezených koridorů pro nové úseky dálnic, silnic I. třídy a železnic, a tímto způsobem důsledně předcházet zneprůchodnění území pro dopravní stavby i možnému nežádoucímu působení negativních účinků provozu dopravy na veřejné zdraví obyvatel (bez nutnosti budování nákladných technických opatření na eliminaci těchto účinků). </w:t>
      </w:r>
    </w:p>
    <w:p w14:paraId="3A006D4F" w14:textId="77777777" w:rsidR="004F7DE9" w:rsidRPr="007711BD" w:rsidRDefault="004F7DE9" w:rsidP="004F7DE9">
      <w:pPr>
        <w:tabs>
          <w:tab w:val="left" w:pos="284"/>
        </w:tabs>
        <w:suppressAutoHyphens w:val="0"/>
        <w:ind w:firstLine="0"/>
        <w:rPr>
          <w:rFonts w:ascii="Arial Narrow" w:hAnsi="Arial Narrow"/>
          <w:i/>
          <w:szCs w:val="22"/>
        </w:rPr>
      </w:pPr>
      <w:r>
        <w:rPr>
          <w:rFonts w:ascii="Arial Narrow" w:hAnsi="Arial Narrow"/>
          <w:i/>
          <w:szCs w:val="22"/>
        </w:rPr>
        <w:t>V</w:t>
      </w:r>
      <w:r w:rsidRPr="007711BD">
        <w:rPr>
          <w:rFonts w:ascii="Arial Narrow" w:hAnsi="Arial Narrow"/>
          <w:i/>
          <w:szCs w:val="22"/>
        </w:rPr>
        <w:t xml:space="preserve"> územní</w:t>
      </w:r>
      <w:r>
        <w:rPr>
          <w:rFonts w:ascii="Arial Narrow" w:hAnsi="Arial Narrow"/>
          <w:i/>
          <w:szCs w:val="22"/>
        </w:rPr>
        <w:t>m</w:t>
      </w:r>
      <w:r w:rsidRPr="007711BD">
        <w:rPr>
          <w:rFonts w:ascii="Arial Narrow" w:hAnsi="Arial Narrow"/>
          <w:i/>
          <w:szCs w:val="22"/>
        </w:rPr>
        <w:t xml:space="preserve"> plánu byl</w:t>
      </w:r>
      <w:r>
        <w:rPr>
          <w:rFonts w:ascii="Arial Narrow" w:hAnsi="Arial Narrow"/>
          <w:i/>
          <w:szCs w:val="22"/>
        </w:rPr>
        <w:t>a stabilizována hlavní dopravní síť komunikací II. a III. třídy. Nové silniční koridory nebyly v územním plánu vymezeny.</w:t>
      </w:r>
    </w:p>
    <w:p w14:paraId="3D6E365B" w14:textId="77777777" w:rsidR="004F7DE9" w:rsidRPr="007711BD" w:rsidRDefault="004F7DE9" w:rsidP="004F7DE9">
      <w:pPr>
        <w:rPr>
          <w:rFonts w:ascii="Arial Narrow" w:hAnsi="Arial Narrow"/>
          <w:i/>
          <w:color w:val="000000"/>
          <w:szCs w:val="22"/>
        </w:rPr>
      </w:pPr>
    </w:p>
    <w:p w14:paraId="482825E9" w14:textId="77777777" w:rsidR="004F7DE9" w:rsidRPr="00154AAE" w:rsidRDefault="004F7DE9" w:rsidP="004F7DE9">
      <w:pPr>
        <w:tabs>
          <w:tab w:val="left" w:pos="284"/>
        </w:tabs>
        <w:suppressAutoHyphens w:val="0"/>
        <w:ind w:firstLine="0"/>
        <w:rPr>
          <w:rFonts w:ascii="Arial Narrow" w:hAnsi="Arial Narrow"/>
          <w:szCs w:val="22"/>
        </w:rPr>
      </w:pPr>
      <w:r w:rsidRPr="00154AAE">
        <w:rPr>
          <w:rFonts w:ascii="Arial Narrow" w:hAnsi="Arial Narrow"/>
          <w:szCs w:val="22"/>
        </w:rPr>
        <w:t xml:space="preserve">(24) Vytvářet podmínky pro zlepšování dostupnosti území rozšiřováním a zkvalitňováním dopravní infrastruktury s ohledem na potřeby veřejné dopravy a požadavky ochrany veřejného zdraví, zejména uvnitř rozvojových oblastí a rozvojových os. Možnosti nové výstavby je třeba dostatečnou veřejnou infrastrukturou přímo podmínit. Vytvářet podmínky pro zvyšování bezpečnosti a plynulosti dopravy, ochrany a bezpečnosti obyvatelstva a zlepšování jeho ochrany před hlukem a emisemi, s ohledem na to vytvářet v území podmínky pro environmentálně šetrné formy dopravy (např. železniční, cyklistickou). </w:t>
      </w:r>
    </w:p>
    <w:p w14:paraId="47434837" w14:textId="77777777" w:rsidR="004F7DE9" w:rsidRPr="00154AAE" w:rsidRDefault="004F7DE9" w:rsidP="004F7DE9">
      <w:pPr>
        <w:ind w:right="25"/>
        <w:rPr>
          <w:rFonts w:ascii="Arial Narrow" w:hAnsi="Arial Narrow"/>
        </w:rPr>
      </w:pPr>
      <w:r w:rsidRPr="00154AAE">
        <w:rPr>
          <w:rFonts w:ascii="Arial Narrow" w:hAnsi="Arial Narrow"/>
        </w:rPr>
        <w:lastRenderedPageBreak/>
        <w:t xml:space="preserve">V územním plánu byly vymezeny </w:t>
      </w:r>
      <w:r w:rsidRPr="00154AAE">
        <w:rPr>
          <w:rFonts w:ascii="Arial Narrow" w:hAnsi="Arial Narrow"/>
          <w:b/>
        </w:rPr>
        <w:t>plochy pro veřejná prostranství s převahou zpevněných ploch</w:t>
      </w:r>
      <w:r w:rsidRPr="00154AAE">
        <w:rPr>
          <w:rFonts w:ascii="Arial Narrow" w:hAnsi="Arial Narrow"/>
        </w:rPr>
        <w:t xml:space="preserve"> pro vedení inženýrských sítí a komunikací – ploch</w:t>
      </w:r>
      <w:r>
        <w:rPr>
          <w:rFonts w:ascii="Arial Narrow" w:hAnsi="Arial Narrow"/>
        </w:rPr>
        <w:t>a</w:t>
      </w:r>
      <w:r w:rsidRPr="00154AAE">
        <w:rPr>
          <w:rFonts w:ascii="Arial Narrow" w:hAnsi="Arial Narrow"/>
        </w:rPr>
        <w:t xml:space="preserve"> Z9 PP</w:t>
      </w:r>
      <w:r>
        <w:rPr>
          <w:rFonts w:ascii="Arial Narrow" w:hAnsi="Arial Narrow"/>
        </w:rPr>
        <w:t xml:space="preserve"> pro rozvoj bydlení v severní části obce, </w:t>
      </w:r>
      <w:r w:rsidRPr="00154AAE">
        <w:rPr>
          <w:rFonts w:ascii="Arial Narrow" w:hAnsi="Arial Narrow"/>
        </w:rPr>
        <w:t xml:space="preserve">plocha pro rozšíření parkoviště u hřbitova </w:t>
      </w:r>
      <w:r>
        <w:rPr>
          <w:rFonts w:ascii="Arial Narrow" w:hAnsi="Arial Narrow"/>
        </w:rPr>
        <w:t>(</w:t>
      </w:r>
      <w:r w:rsidRPr="00154AAE">
        <w:rPr>
          <w:rFonts w:ascii="Arial Narrow" w:hAnsi="Arial Narrow"/>
        </w:rPr>
        <w:t>Z3 PP</w:t>
      </w:r>
      <w:r>
        <w:rPr>
          <w:rFonts w:ascii="Arial Narrow" w:hAnsi="Arial Narrow"/>
        </w:rPr>
        <w:t>) a parkoviště u zemědělského areálu (Z15 PP)</w:t>
      </w:r>
      <w:r w:rsidRPr="00154AAE">
        <w:rPr>
          <w:rFonts w:ascii="Arial Narrow" w:hAnsi="Arial Narrow"/>
        </w:rPr>
        <w:t xml:space="preserve">. V územním plánu nebyly vymezeny </w:t>
      </w:r>
      <w:r w:rsidRPr="00154AAE">
        <w:rPr>
          <w:rFonts w:ascii="Arial Narrow" w:hAnsi="Arial Narrow"/>
          <w:b/>
        </w:rPr>
        <w:t>plochy dopravní infrastruktury – silniční</w:t>
      </w:r>
      <w:r w:rsidRPr="00154AAE">
        <w:rPr>
          <w:rFonts w:ascii="Arial Narrow" w:hAnsi="Arial Narrow"/>
        </w:rPr>
        <w:t>.</w:t>
      </w:r>
    </w:p>
    <w:p w14:paraId="7B364762" w14:textId="77777777" w:rsidR="004F7DE9" w:rsidRPr="007711BD" w:rsidRDefault="004F7DE9" w:rsidP="004F7DE9">
      <w:pPr>
        <w:suppressAutoHyphens w:val="0"/>
        <w:autoSpaceDE w:val="0"/>
        <w:autoSpaceDN w:val="0"/>
        <w:adjustRightInd w:val="0"/>
        <w:rPr>
          <w:rFonts w:ascii="Arial Narrow" w:hAnsi="Arial Narrow"/>
          <w:i/>
          <w:color w:val="000000"/>
          <w:szCs w:val="22"/>
          <w:lang w:eastAsia="cs-CZ"/>
        </w:rPr>
      </w:pPr>
    </w:p>
    <w:p w14:paraId="6C5D7FE6" w14:textId="77777777" w:rsidR="004F7DE9" w:rsidRPr="00C030B1" w:rsidRDefault="004F7DE9" w:rsidP="004F7DE9">
      <w:pPr>
        <w:tabs>
          <w:tab w:val="left" w:pos="284"/>
        </w:tabs>
        <w:suppressAutoHyphens w:val="0"/>
        <w:ind w:firstLine="0"/>
        <w:rPr>
          <w:rFonts w:ascii="Arial Narrow" w:hAnsi="Arial Narrow"/>
          <w:szCs w:val="22"/>
        </w:rPr>
      </w:pPr>
      <w:r w:rsidRPr="00C030B1">
        <w:rPr>
          <w:rFonts w:ascii="Arial Narrow" w:hAnsi="Arial Narrow"/>
          <w:szCs w:val="22"/>
        </w:rPr>
        <w:t>(24a) Na územích, kde dochází dlouhodobě k překračování zákonem stanovených mezních hodnot imisních limitů pro ochranu lidského zdraví, je nutné předcházet dalšímu významnému zhoršování stavu. Vhodným uspořádáním ploch v území obcí vytvářet podmínky pro minimalizaci negativních vlivů koncentrované výrobní činnosti na bydlení. Vymezovat plochy pro novou obytnou zástavbu tak, aby byl zachován dostatečný odstup od průmyslových nebo zemědělských areálů.</w:t>
      </w:r>
    </w:p>
    <w:p w14:paraId="5A0079CA" w14:textId="77777777" w:rsidR="004F7DE9" w:rsidRPr="00C030B1" w:rsidRDefault="004F7DE9" w:rsidP="004F7DE9">
      <w:pPr>
        <w:suppressAutoHyphens w:val="0"/>
        <w:autoSpaceDE w:val="0"/>
        <w:autoSpaceDN w:val="0"/>
        <w:adjustRightInd w:val="0"/>
        <w:ind w:firstLine="0"/>
        <w:rPr>
          <w:rFonts w:ascii="Arial Narrow" w:hAnsi="Arial Narrow"/>
        </w:rPr>
      </w:pPr>
      <w:r w:rsidRPr="00C030B1">
        <w:rPr>
          <w:rFonts w:ascii="Arial Narrow" w:hAnsi="Arial Narrow"/>
        </w:rPr>
        <w:t>V územním plánu bylo pro zlepšení imisních hodnot navrženo rozšíření plynofikace obce.</w:t>
      </w:r>
    </w:p>
    <w:p w14:paraId="5F4D0F20" w14:textId="77777777" w:rsidR="004F7DE9" w:rsidRPr="00C030B1" w:rsidRDefault="004F7DE9" w:rsidP="004F7DE9">
      <w:pPr>
        <w:suppressAutoHyphens w:val="0"/>
        <w:autoSpaceDE w:val="0"/>
        <w:autoSpaceDN w:val="0"/>
        <w:adjustRightInd w:val="0"/>
        <w:ind w:firstLine="0"/>
        <w:rPr>
          <w:rFonts w:ascii="Arial Narrow" w:hAnsi="Arial Narrow"/>
          <w:szCs w:val="20"/>
        </w:rPr>
      </w:pPr>
      <w:r w:rsidRPr="00C030B1">
        <w:rPr>
          <w:rFonts w:ascii="Arial Narrow" w:hAnsi="Arial Narrow"/>
        </w:rPr>
        <w:t>Nové plochy výroby nebyly v obci navrhovány a stávající zemědělský areál byl částečně navržen k přestavbě, což přispěje k minimalizaci negativních vlivů výroby na bydlení.</w:t>
      </w:r>
      <w:r>
        <w:rPr>
          <w:rFonts w:ascii="Arial Narrow" w:hAnsi="Arial Narrow"/>
        </w:rPr>
        <w:t xml:space="preserve"> </w:t>
      </w:r>
      <w:r w:rsidRPr="00D01237">
        <w:rPr>
          <w:rFonts w:ascii="Arial Narrow" w:hAnsi="Arial Narrow"/>
          <w:color w:val="000000"/>
          <w:szCs w:val="22"/>
        </w:rPr>
        <w:t>V územním plánu je navrženo ozelenění</w:t>
      </w:r>
      <w:r>
        <w:rPr>
          <w:rFonts w:ascii="Arial Narrow" w:hAnsi="Arial Narrow"/>
          <w:color w:val="000000"/>
          <w:szCs w:val="22"/>
        </w:rPr>
        <w:t xml:space="preserve"> výrobních a zemědělských</w:t>
      </w:r>
      <w:r w:rsidRPr="00D01237">
        <w:rPr>
          <w:rFonts w:ascii="Arial Narrow" w:hAnsi="Arial Narrow"/>
          <w:color w:val="000000"/>
          <w:szCs w:val="22"/>
        </w:rPr>
        <w:t xml:space="preserve"> areálů – návrh interakčních prvků.</w:t>
      </w:r>
    </w:p>
    <w:p w14:paraId="2A4A292D" w14:textId="77777777" w:rsidR="004F7DE9" w:rsidRPr="00C030B1" w:rsidRDefault="004F7DE9" w:rsidP="004F7DE9">
      <w:pPr>
        <w:tabs>
          <w:tab w:val="left" w:pos="284"/>
        </w:tabs>
        <w:suppressAutoHyphens w:val="0"/>
        <w:rPr>
          <w:rFonts w:ascii="Arial Narrow" w:hAnsi="Arial Narrow"/>
          <w:color w:val="FF0000"/>
          <w:szCs w:val="22"/>
        </w:rPr>
      </w:pPr>
    </w:p>
    <w:p w14:paraId="7A1A620F" w14:textId="77777777" w:rsidR="004F7DE9" w:rsidRPr="00BA7A64" w:rsidRDefault="004F7DE9" w:rsidP="004F7DE9">
      <w:pPr>
        <w:tabs>
          <w:tab w:val="left" w:pos="284"/>
        </w:tabs>
        <w:suppressAutoHyphens w:val="0"/>
        <w:ind w:firstLine="0"/>
        <w:rPr>
          <w:rFonts w:ascii="Arial Narrow" w:hAnsi="Arial Narrow"/>
          <w:szCs w:val="22"/>
        </w:rPr>
      </w:pPr>
      <w:r w:rsidRPr="00BA7A64">
        <w:rPr>
          <w:rFonts w:ascii="Arial Narrow" w:hAnsi="Arial Narrow"/>
          <w:szCs w:val="22"/>
        </w:rPr>
        <w:t xml:space="preserve">(25) Vytvářet podmínky pro preventivní ochranu území a obyvatelstva před potenciálními riziky a přírodními katastrofami v území (záplavy, sesuvy půdy, eroze, sucho atd.) s cílem minimalizovat rozsah případných škod. Zejména zajistit územní ochranu ploch potřebných pro umísťování staveb a opatření na ochranu před povodněmi a pro </w:t>
      </w:r>
      <w:r w:rsidRPr="00BA7A64">
        <w:rPr>
          <w:rFonts w:ascii="Arial Narrow" w:hAnsi="Arial Narrow"/>
          <w:b/>
          <w:szCs w:val="22"/>
        </w:rPr>
        <w:t>vymezení území určených k řízeným rozlivům povodní</w:t>
      </w:r>
      <w:r w:rsidRPr="00BA7A64">
        <w:rPr>
          <w:rFonts w:ascii="Arial Narrow" w:hAnsi="Arial Narrow"/>
          <w:szCs w:val="22"/>
        </w:rPr>
        <w:t xml:space="preserve">. Vytvářet podmínky pro zvýšení </w:t>
      </w:r>
      <w:r w:rsidRPr="00BA7A64">
        <w:rPr>
          <w:rFonts w:ascii="Arial Narrow" w:hAnsi="Arial Narrow"/>
          <w:b/>
          <w:szCs w:val="22"/>
        </w:rPr>
        <w:t>přirozené retence</w:t>
      </w:r>
      <w:r w:rsidRPr="00BA7A64">
        <w:rPr>
          <w:rFonts w:ascii="Arial Narrow" w:hAnsi="Arial Narrow"/>
          <w:szCs w:val="22"/>
        </w:rPr>
        <w:t xml:space="preserve"> srážkových vod v území s ohledem na strukturu osídlení a kulturní krajinu jako alternativy k umělé akumulaci vod. </w:t>
      </w:r>
    </w:p>
    <w:p w14:paraId="6130DAEC" w14:textId="77777777" w:rsidR="004F7DE9" w:rsidRPr="00BA7A64" w:rsidRDefault="004F7DE9" w:rsidP="004F7DE9">
      <w:pPr>
        <w:tabs>
          <w:tab w:val="left" w:pos="284"/>
        </w:tabs>
        <w:suppressAutoHyphens w:val="0"/>
        <w:ind w:firstLine="0"/>
        <w:rPr>
          <w:rFonts w:ascii="Arial Narrow" w:hAnsi="Arial Narrow"/>
          <w:szCs w:val="22"/>
        </w:rPr>
      </w:pPr>
      <w:r w:rsidRPr="00BA7A64">
        <w:rPr>
          <w:rFonts w:ascii="Arial Narrow" w:hAnsi="Arial Narrow"/>
          <w:szCs w:val="22"/>
        </w:rPr>
        <w:t>V zastavěných územích a zastavitelných plochách vytvářet podmínky pro zadržování, vsakování i využívání dešťových vod jako zdroje vody a s cílem zmírňování účinků povodní.</w:t>
      </w:r>
    </w:p>
    <w:p w14:paraId="2A4B8B25" w14:textId="77777777" w:rsidR="004F7DE9" w:rsidRPr="00BA7A64" w:rsidRDefault="004F7DE9" w:rsidP="004F7DE9">
      <w:pPr>
        <w:tabs>
          <w:tab w:val="left" w:pos="284"/>
        </w:tabs>
        <w:suppressAutoHyphens w:val="0"/>
        <w:ind w:firstLine="0"/>
        <w:rPr>
          <w:rFonts w:ascii="Arial Narrow" w:hAnsi="Arial Narrow"/>
          <w:szCs w:val="22"/>
        </w:rPr>
      </w:pPr>
      <w:r w:rsidRPr="00BA7A64">
        <w:rPr>
          <w:rFonts w:ascii="Arial Narrow" w:hAnsi="Arial Narrow"/>
          <w:szCs w:val="22"/>
        </w:rPr>
        <w:tab/>
      </w:r>
      <w:r w:rsidRPr="00BA7A64">
        <w:rPr>
          <w:rFonts w:ascii="Arial Narrow" w:hAnsi="Arial Narrow"/>
          <w:szCs w:val="22"/>
        </w:rPr>
        <w:tab/>
        <w:t>Celé řešené území lze považovat za území, které je náchylné k vodní a větrné erozi.  V územním plánu je v kapitole I.1.f Stanovení podmínek pro využití ploch pro jednotlivé nezastavěné a nezastavitelné plochy (především pro plochy zemědělské, plochy smíšené nezastavěného území a plochy přírodní) umožněno umisťovat na těchto plochách protipovodňová a protierozní opatření. Pro omezení větrné eroze byly v územním plánu vymezeny interakční prvky. Nedílnou součástí těchto opatření je také nově vymezený Územní systém ekologické stability.</w:t>
      </w:r>
    </w:p>
    <w:p w14:paraId="2F25C423" w14:textId="77777777" w:rsidR="004F7DE9" w:rsidRPr="007711BD" w:rsidRDefault="004F7DE9" w:rsidP="004F7DE9">
      <w:pPr>
        <w:tabs>
          <w:tab w:val="left" w:pos="284"/>
        </w:tabs>
        <w:suppressAutoHyphens w:val="0"/>
        <w:ind w:firstLine="0"/>
        <w:rPr>
          <w:rFonts w:ascii="Arial Narrow" w:hAnsi="Arial Narrow"/>
          <w:i/>
          <w:color w:val="FF0000"/>
          <w:szCs w:val="22"/>
        </w:rPr>
      </w:pPr>
    </w:p>
    <w:p w14:paraId="56E2474F" w14:textId="77777777" w:rsidR="004F7DE9" w:rsidRPr="00BA7A64" w:rsidRDefault="004F7DE9" w:rsidP="004F7DE9">
      <w:pPr>
        <w:tabs>
          <w:tab w:val="left" w:pos="284"/>
        </w:tabs>
        <w:suppressAutoHyphens w:val="0"/>
        <w:ind w:firstLine="0"/>
        <w:rPr>
          <w:rFonts w:ascii="Arial Narrow" w:hAnsi="Arial Narrow"/>
          <w:szCs w:val="22"/>
        </w:rPr>
      </w:pPr>
      <w:r w:rsidRPr="00BA7A64">
        <w:rPr>
          <w:rFonts w:ascii="Arial Narrow" w:hAnsi="Arial Narrow"/>
          <w:szCs w:val="22"/>
        </w:rPr>
        <w:t xml:space="preserve">(26) Vymezovat zastavitelné plochy v záplavových územích a umisťovat do nich veřejnou infrastrukturu jen ve zcela výjimečných a zvlášť odůvodněných případech. Vymezovat a chránit zastavitelné plochy pro přemístění zástavby z území s vysokou mírou rizika vzniku povodňových škod. </w:t>
      </w:r>
    </w:p>
    <w:p w14:paraId="41D67E50" w14:textId="77777777" w:rsidR="004F7DE9" w:rsidRPr="007711BD" w:rsidRDefault="004F7DE9" w:rsidP="004F7DE9">
      <w:pPr>
        <w:ind w:right="57"/>
        <w:rPr>
          <w:rFonts w:ascii="Arial Narrow" w:hAnsi="Arial Narrow"/>
          <w:i/>
          <w:szCs w:val="22"/>
        </w:rPr>
      </w:pPr>
      <w:r w:rsidRPr="007711BD">
        <w:rPr>
          <w:rFonts w:ascii="Arial Narrow" w:hAnsi="Arial Narrow"/>
          <w:i/>
          <w:szCs w:val="22"/>
        </w:rPr>
        <w:t xml:space="preserve">V řešeném území není vyhlášeno záplavové území. </w:t>
      </w:r>
    </w:p>
    <w:p w14:paraId="5CB88A05" w14:textId="77777777" w:rsidR="004F7DE9" w:rsidRPr="007711BD" w:rsidRDefault="004F7DE9" w:rsidP="004F7DE9">
      <w:pPr>
        <w:tabs>
          <w:tab w:val="left" w:pos="284"/>
        </w:tabs>
        <w:suppressAutoHyphens w:val="0"/>
        <w:ind w:left="426"/>
        <w:rPr>
          <w:rFonts w:ascii="Arial Narrow" w:hAnsi="Arial Narrow"/>
          <w:i/>
          <w:color w:val="FF0000"/>
          <w:szCs w:val="22"/>
        </w:rPr>
      </w:pPr>
    </w:p>
    <w:p w14:paraId="2E93BC2E" w14:textId="77777777" w:rsidR="004F7DE9" w:rsidRPr="00BA7A64" w:rsidRDefault="004F7DE9" w:rsidP="004F7DE9">
      <w:pPr>
        <w:tabs>
          <w:tab w:val="left" w:pos="284"/>
        </w:tabs>
        <w:suppressAutoHyphens w:val="0"/>
        <w:ind w:firstLine="0"/>
        <w:rPr>
          <w:rFonts w:ascii="Arial Narrow" w:hAnsi="Arial Narrow"/>
          <w:szCs w:val="22"/>
        </w:rPr>
      </w:pPr>
      <w:r w:rsidRPr="00BA7A64">
        <w:rPr>
          <w:rFonts w:ascii="Arial Narrow" w:hAnsi="Arial Narrow"/>
          <w:szCs w:val="22"/>
        </w:rPr>
        <w:t xml:space="preserve">(27) Vytvářet podmínky pro koordinované umísťování veřejné infrastruktury v území a její rozvoj a tím podporovat její účelné využívání v rámci sídelní struktury. Vytvářet rovněž podmínky pro zkvalitnění dopravní dostupnosti obcí (měst), které jsou přirozenými regionálními centry v území tak, aby se díky možnostem, poloze i infrastruktuře těchto obcí zlepšovaly i podmínky pro rozvoj okolních obcí ve venkovských oblastech a v oblastech se specifickými geografickými podmínkami. </w:t>
      </w:r>
    </w:p>
    <w:p w14:paraId="74A70CCB" w14:textId="77777777" w:rsidR="004F7DE9" w:rsidRPr="00BA7A64" w:rsidRDefault="004F7DE9" w:rsidP="004F7DE9">
      <w:pPr>
        <w:autoSpaceDE w:val="0"/>
        <w:autoSpaceDN w:val="0"/>
        <w:adjustRightInd w:val="0"/>
        <w:rPr>
          <w:rFonts w:ascii="Arial Narrow" w:hAnsi="Arial Narrow"/>
          <w:color w:val="0070C0"/>
          <w:szCs w:val="22"/>
        </w:rPr>
      </w:pPr>
      <w:r w:rsidRPr="00BA7A64">
        <w:rPr>
          <w:rFonts w:ascii="Arial Narrow" w:hAnsi="Arial Narrow"/>
          <w:szCs w:val="22"/>
        </w:rPr>
        <w:t>V územním plánu byla vymezena dopravní a technická infrastruktura, která umožní vedení nových komunikací spolu s návrhem inženýrských sítí.</w:t>
      </w:r>
      <w:r w:rsidRPr="00BA7A64">
        <w:rPr>
          <w:rFonts w:ascii="Arial Narrow" w:hAnsi="Arial Narrow"/>
          <w:color w:val="0070C0"/>
          <w:szCs w:val="22"/>
        </w:rPr>
        <w:t xml:space="preserve"> </w:t>
      </w:r>
    </w:p>
    <w:p w14:paraId="47A2D104" w14:textId="77777777" w:rsidR="004F7DE9" w:rsidRPr="007711BD" w:rsidRDefault="004F7DE9" w:rsidP="004F7DE9">
      <w:pPr>
        <w:suppressAutoHyphens w:val="0"/>
        <w:autoSpaceDE w:val="0"/>
        <w:autoSpaceDN w:val="0"/>
        <w:adjustRightInd w:val="0"/>
        <w:rPr>
          <w:rFonts w:ascii="Arial Narrow" w:hAnsi="Arial Narrow"/>
          <w:i/>
          <w:color w:val="000000"/>
          <w:szCs w:val="22"/>
          <w:lang w:eastAsia="cs-CZ"/>
        </w:rPr>
      </w:pPr>
    </w:p>
    <w:p w14:paraId="4C39574D" w14:textId="77777777" w:rsidR="004F7DE9" w:rsidRPr="007711BD" w:rsidRDefault="004F7DE9" w:rsidP="004F7DE9">
      <w:pPr>
        <w:tabs>
          <w:tab w:val="left" w:pos="284"/>
        </w:tabs>
        <w:suppressAutoHyphens w:val="0"/>
        <w:ind w:firstLine="0"/>
        <w:rPr>
          <w:rFonts w:ascii="Arial Narrow" w:hAnsi="Arial Narrow"/>
          <w:i/>
          <w:szCs w:val="22"/>
        </w:rPr>
      </w:pPr>
      <w:r w:rsidRPr="007711BD">
        <w:rPr>
          <w:rFonts w:ascii="Arial Narrow" w:hAnsi="Arial Narrow"/>
          <w:i/>
          <w:szCs w:val="22"/>
        </w:rPr>
        <w:t xml:space="preserve">(28) Pro zajištění kvality života obyvatel zohledňovat nároky dalšího vývoje území, požadovat jeho řešení ve všech potřebných dlouhodobých souvislostech, včetně nároků na veřejnou infrastrukturu. Návrh a ochranu kvalitních městských prostorů a veřejné infrastruktury je nutné řešit ve spolupráci veřejného i soukromého sektoru s veřejností. </w:t>
      </w:r>
    </w:p>
    <w:p w14:paraId="4ED6FE70" w14:textId="77777777" w:rsidR="004F7DE9" w:rsidRPr="00BA7A64" w:rsidRDefault="004F7DE9" w:rsidP="004F7DE9">
      <w:pPr>
        <w:autoSpaceDE w:val="0"/>
        <w:autoSpaceDN w:val="0"/>
        <w:adjustRightInd w:val="0"/>
        <w:rPr>
          <w:rFonts w:ascii="Arial Narrow" w:hAnsi="Arial Narrow"/>
          <w:szCs w:val="22"/>
        </w:rPr>
      </w:pPr>
      <w:r w:rsidRPr="00BA7A64">
        <w:rPr>
          <w:rFonts w:ascii="Arial Narrow" w:hAnsi="Arial Narrow"/>
          <w:szCs w:val="22"/>
        </w:rPr>
        <w:t xml:space="preserve">Pro zajištění kvality života obyvatel územní plán zohlednil nároky dalšího vývoje území, v dlouhodobých souvislostech navrhl doplnění veřejné infrastruktury </w:t>
      </w:r>
      <w:r w:rsidRPr="00BA7A64">
        <w:rPr>
          <w:rFonts w:ascii="Arial Narrow" w:hAnsi="Arial Narrow"/>
        </w:rPr>
        <w:t xml:space="preserve">(nový systém odkanalizování obce včetně ČS, rozšíření sběrného dvora) </w:t>
      </w:r>
      <w:r w:rsidRPr="00BA7A64">
        <w:rPr>
          <w:rFonts w:ascii="Arial Narrow" w:hAnsi="Arial Narrow"/>
          <w:szCs w:val="22"/>
        </w:rPr>
        <w:t>nejen pro současnou potřebu, tedy návrhem chybějících inženýrských sítí a komunikací, ale i do budoucna návrhem infrastruktury, která bude obsluhovat navržené plochy.</w:t>
      </w:r>
    </w:p>
    <w:p w14:paraId="28EBE3E2" w14:textId="77777777" w:rsidR="004F7DE9" w:rsidRPr="007711BD" w:rsidRDefault="004F7DE9" w:rsidP="004F7DE9">
      <w:pPr>
        <w:tabs>
          <w:tab w:val="left" w:pos="284"/>
        </w:tabs>
        <w:suppressAutoHyphens w:val="0"/>
        <w:ind w:left="720"/>
        <w:rPr>
          <w:rFonts w:ascii="Arial Narrow" w:hAnsi="Arial Narrow"/>
          <w:i/>
          <w:color w:val="FF0000"/>
          <w:szCs w:val="22"/>
        </w:rPr>
      </w:pPr>
    </w:p>
    <w:p w14:paraId="7C921CBB" w14:textId="77777777" w:rsidR="004F7DE9" w:rsidRPr="00BA7A64" w:rsidRDefault="004F7DE9" w:rsidP="004F7DE9">
      <w:pPr>
        <w:tabs>
          <w:tab w:val="left" w:pos="284"/>
        </w:tabs>
        <w:suppressAutoHyphens w:val="0"/>
        <w:ind w:firstLine="0"/>
        <w:rPr>
          <w:rFonts w:ascii="Arial Narrow" w:hAnsi="Arial Narrow"/>
          <w:szCs w:val="22"/>
        </w:rPr>
      </w:pPr>
      <w:r w:rsidRPr="00BA7A64">
        <w:rPr>
          <w:rFonts w:ascii="Arial Narrow" w:hAnsi="Arial Narrow"/>
          <w:szCs w:val="22"/>
        </w:rPr>
        <w:t xml:space="preserve">(29) Zvláštní pozornost věnovat návaznosti různých druhů dopravy. S ohledem na to vymezovat plochy a koridory nezbytné pro efektivní integrované systémy veřejné dopravy nebo městskou hromadnou dopravu, umožňující účelné propojení ploch bydlení, ploch rekreace, občanského vybavení, veřejných prostranství, výroby a dalších ploch, s požadavky na kvalitní životní prostředí. Vytvářet tak podmínky pro rozvoj účinného a dostupného systému, který bude poskytovat obyvatelům rovné možnosti mobility a dosažitelnosti v území. S ohledem na to vytvářet podmínky pro vybudování a užívání vhodné sítě pěších a cyklistických cest, včetně doprovodné zeleně v místech, kde je to vhodné. </w:t>
      </w:r>
    </w:p>
    <w:p w14:paraId="0C6524A7" w14:textId="77777777" w:rsidR="004F7DE9" w:rsidRPr="00BA7A64" w:rsidRDefault="004F7DE9" w:rsidP="004F7DE9">
      <w:pPr>
        <w:ind w:right="25"/>
        <w:rPr>
          <w:rFonts w:ascii="Arial Narrow" w:hAnsi="Arial Narrow"/>
        </w:rPr>
      </w:pPr>
      <w:r w:rsidRPr="00BA7A64">
        <w:rPr>
          <w:rFonts w:ascii="Arial Narrow" w:hAnsi="Arial Narrow"/>
          <w:szCs w:val="22"/>
        </w:rPr>
        <w:lastRenderedPageBreak/>
        <w:t xml:space="preserve">Veřejná doprava je zastoupena autobusovou dopravou, kterou zajišťuje dopravní firma. </w:t>
      </w:r>
      <w:r w:rsidRPr="00BA7A64">
        <w:rPr>
          <w:rFonts w:ascii="Arial Narrow" w:hAnsi="Arial Narrow"/>
        </w:rPr>
        <w:t>V územním plánu byla upřesněna poloha pro autobusové zálivy pro hromadnou dopravu.</w:t>
      </w:r>
    </w:p>
    <w:p w14:paraId="1F3BD1BE" w14:textId="77777777" w:rsidR="004F7DE9" w:rsidRPr="00BA7A64" w:rsidRDefault="004F7DE9" w:rsidP="004F7DE9">
      <w:pPr>
        <w:pStyle w:val="Import2"/>
        <w:spacing w:line="240" w:lineRule="auto"/>
        <w:ind w:left="0"/>
        <w:jc w:val="both"/>
        <w:rPr>
          <w:rFonts w:ascii="Arial Narrow" w:hAnsi="Arial Narrow"/>
          <w:sz w:val="22"/>
          <w:szCs w:val="22"/>
        </w:rPr>
      </w:pPr>
      <w:r w:rsidRPr="00BA7A64">
        <w:rPr>
          <w:rFonts w:ascii="Arial Narrow" w:hAnsi="Arial Narrow"/>
          <w:sz w:val="22"/>
          <w:szCs w:val="22"/>
        </w:rPr>
        <w:t>V územním plánu byla v souběhu se silnicí III/37923 severně z obce navržena pěší komunikace. Návrhem chodníku se zvýší bezpečnost chodců v této části řešeného území.</w:t>
      </w:r>
    </w:p>
    <w:p w14:paraId="54EA2CE8" w14:textId="77777777" w:rsidR="004F7DE9" w:rsidRPr="00D1742C" w:rsidRDefault="004F7DE9" w:rsidP="004F7DE9">
      <w:pPr>
        <w:tabs>
          <w:tab w:val="left" w:pos="284"/>
        </w:tabs>
        <w:suppressAutoHyphens w:val="0"/>
        <w:ind w:left="720"/>
        <w:rPr>
          <w:rFonts w:ascii="Arial Narrow" w:hAnsi="Arial Narrow"/>
          <w:color w:val="FF0000"/>
          <w:szCs w:val="22"/>
        </w:rPr>
      </w:pPr>
    </w:p>
    <w:p w14:paraId="36C993AD" w14:textId="77777777" w:rsidR="004F7DE9" w:rsidRPr="00D1742C" w:rsidRDefault="004F7DE9" w:rsidP="004F7DE9">
      <w:pPr>
        <w:tabs>
          <w:tab w:val="left" w:pos="284"/>
        </w:tabs>
        <w:suppressAutoHyphens w:val="0"/>
        <w:ind w:firstLine="0"/>
        <w:rPr>
          <w:rFonts w:ascii="Arial Narrow" w:hAnsi="Arial Narrow"/>
          <w:szCs w:val="22"/>
        </w:rPr>
      </w:pPr>
      <w:r w:rsidRPr="00D1742C">
        <w:rPr>
          <w:rFonts w:ascii="Arial Narrow" w:hAnsi="Arial Narrow"/>
          <w:szCs w:val="22"/>
        </w:rPr>
        <w:t xml:space="preserve">(30) Úroveň technické infrastruktury, zejména dodávku vody a zpracování odpadních vod je nutno koncipovat tak, aby splňovala požadavky na vysokou kvalitu života v současnosti i v budoucnosti. </w:t>
      </w:r>
    </w:p>
    <w:p w14:paraId="6E33340E" w14:textId="77777777" w:rsidR="004F7DE9" w:rsidRPr="00D1742C" w:rsidRDefault="004F7DE9" w:rsidP="004F7DE9">
      <w:pPr>
        <w:rPr>
          <w:rFonts w:ascii="Arial Narrow" w:hAnsi="Arial Narrow"/>
          <w:szCs w:val="20"/>
        </w:rPr>
      </w:pPr>
      <w:r w:rsidRPr="00D1742C">
        <w:rPr>
          <w:rFonts w:ascii="Arial Narrow" w:hAnsi="Arial Narrow"/>
          <w:szCs w:val="22"/>
        </w:rPr>
        <w:t xml:space="preserve">Řešené území je zásobeno pitnou vodou ze skupinového vodovodu Jedovnice. </w:t>
      </w:r>
      <w:r w:rsidRPr="00D1742C">
        <w:rPr>
          <w:rFonts w:ascii="Arial Narrow" w:hAnsi="Arial Narrow"/>
          <w:szCs w:val="20"/>
        </w:rPr>
        <w:t>Do územního plánu je zapracován návrh pro výtlačný řad do nově navrhovaného vodojemu Kojál</w:t>
      </w:r>
      <w:r>
        <w:rPr>
          <w:rFonts w:ascii="Arial Narrow" w:hAnsi="Arial Narrow"/>
          <w:szCs w:val="20"/>
        </w:rPr>
        <w:t xml:space="preserve"> – severní část katastrálního území</w:t>
      </w:r>
      <w:r w:rsidRPr="00D1742C">
        <w:rPr>
          <w:rFonts w:ascii="Arial Narrow" w:hAnsi="Arial Narrow"/>
          <w:szCs w:val="20"/>
        </w:rPr>
        <w:t>.</w:t>
      </w:r>
    </w:p>
    <w:p w14:paraId="3D60DF9E" w14:textId="77777777" w:rsidR="004F7DE9" w:rsidRPr="00D1742C" w:rsidRDefault="004F7DE9" w:rsidP="004F7DE9">
      <w:pPr>
        <w:rPr>
          <w:rFonts w:ascii="Arial Narrow" w:hAnsi="Arial Narrow"/>
          <w:szCs w:val="20"/>
        </w:rPr>
      </w:pPr>
      <w:r w:rsidRPr="00D1742C">
        <w:rPr>
          <w:rFonts w:ascii="Arial Narrow" w:hAnsi="Arial Narrow"/>
          <w:szCs w:val="20"/>
        </w:rPr>
        <w:t>Do územního plánu byl zapracován nový systém odkanalizování obce, který byl realizován v minulém roce. Navržené zastavitelné plochy jsou napojeny na stávající</w:t>
      </w:r>
      <w:r w:rsidR="0012128F">
        <w:rPr>
          <w:rFonts w:ascii="Arial Narrow" w:hAnsi="Arial Narrow"/>
          <w:szCs w:val="20"/>
        </w:rPr>
        <w:t xml:space="preserve"> a navržené</w:t>
      </w:r>
      <w:r w:rsidRPr="00D1742C">
        <w:rPr>
          <w:rFonts w:ascii="Arial Narrow" w:hAnsi="Arial Narrow"/>
          <w:szCs w:val="20"/>
        </w:rPr>
        <w:t xml:space="preserve"> inženýrské sítě.</w:t>
      </w:r>
    </w:p>
    <w:p w14:paraId="486F84D8" w14:textId="77777777" w:rsidR="004F7DE9" w:rsidRPr="00D1742C" w:rsidRDefault="004F7DE9" w:rsidP="004F7DE9">
      <w:pPr>
        <w:rPr>
          <w:rFonts w:ascii="Arial Narrow" w:hAnsi="Arial Narrow"/>
          <w:szCs w:val="22"/>
        </w:rPr>
      </w:pPr>
      <w:r w:rsidRPr="00D1742C">
        <w:rPr>
          <w:rFonts w:ascii="Arial Narrow" w:hAnsi="Arial Narrow"/>
          <w:szCs w:val="22"/>
        </w:rPr>
        <w:t xml:space="preserve">Dešťové vody budou přednostně řešeny vsakováním na pozemku jednotlivých staveb, přebytek bude odváděn do místního potoku. </w:t>
      </w:r>
    </w:p>
    <w:p w14:paraId="79482124" w14:textId="77777777" w:rsidR="004F7DE9" w:rsidRPr="007711BD" w:rsidRDefault="004F7DE9" w:rsidP="004F7DE9">
      <w:pPr>
        <w:tabs>
          <w:tab w:val="left" w:pos="284"/>
        </w:tabs>
        <w:suppressAutoHyphens w:val="0"/>
        <w:ind w:left="720"/>
        <w:rPr>
          <w:rFonts w:ascii="Arial Narrow" w:hAnsi="Arial Narrow"/>
          <w:i/>
          <w:color w:val="FF0000"/>
          <w:szCs w:val="22"/>
        </w:rPr>
      </w:pPr>
    </w:p>
    <w:p w14:paraId="5F2C57A4" w14:textId="77777777" w:rsidR="004F7DE9" w:rsidRPr="00D1742C" w:rsidRDefault="004F7DE9" w:rsidP="004F7DE9">
      <w:pPr>
        <w:tabs>
          <w:tab w:val="left" w:pos="284"/>
        </w:tabs>
        <w:suppressAutoHyphens w:val="0"/>
        <w:ind w:firstLine="0"/>
        <w:rPr>
          <w:rFonts w:ascii="Arial Narrow" w:hAnsi="Arial Narrow"/>
          <w:szCs w:val="22"/>
        </w:rPr>
      </w:pPr>
      <w:r w:rsidRPr="00D1742C">
        <w:rPr>
          <w:rFonts w:ascii="Arial Narrow" w:hAnsi="Arial Narrow"/>
          <w:szCs w:val="22"/>
        </w:rPr>
        <w:t xml:space="preserve">(31) Vytvářet územní podmínky pro rozvoj decentralizované, efektivní a bezpečné výroby energie z obnovitelných zdrojů, šetrné k životnímu prostředí, s cílem minimalizace jejich negativních vlivů a rizik při respektování přednosti zajištění bezpečného zásobování území energiemi. </w:t>
      </w:r>
    </w:p>
    <w:p w14:paraId="432B0844" w14:textId="77777777" w:rsidR="004F7DE9" w:rsidRPr="00D1742C" w:rsidRDefault="004F7DE9" w:rsidP="004F7DE9">
      <w:pPr>
        <w:tabs>
          <w:tab w:val="left" w:pos="284"/>
        </w:tabs>
        <w:suppressAutoHyphens w:val="0"/>
        <w:rPr>
          <w:rFonts w:ascii="Arial Narrow" w:hAnsi="Arial Narrow"/>
          <w:szCs w:val="22"/>
        </w:rPr>
      </w:pPr>
      <w:r w:rsidRPr="00D1742C">
        <w:rPr>
          <w:rFonts w:ascii="Arial Narrow" w:hAnsi="Arial Narrow"/>
          <w:szCs w:val="22"/>
        </w:rPr>
        <w:t xml:space="preserve">Území je dostatečně zásobováno energiemi. Výroba energie z obnovitelných zdrojů je zastoupena individuálními solárními panely na jednotlivých stavbách případně tepelnými čerpadly. Tento způsob je i nadále v územním plánu podporován. </w:t>
      </w:r>
      <w:r w:rsidRPr="00D1742C">
        <w:rPr>
          <w:rFonts w:ascii="Arial Narrow" w:eastAsia="Calibri" w:hAnsi="Arial Narrow" w:cs="Arial"/>
          <w:color w:val="000000" w:themeColor="text1"/>
          <w:szCs w:val="22"/>
        </w:rPr>
        <w:t>Nové plochy výroby energie na fotovoltaickém principu nebyly v územním plánu vymezovány.</w:t>
      </w:r>
    </w:p>
    <w:p w14:paraId="64E902CD" w14:textId="77777777" w:rsidR="004F7DE9" w:rsidRPr="007711BD" w:rsidRDefault="004F7DE9" w:rsidP="004F7DE9">
      <w:pPr>
        <w:suppressAutoHyphens w:val="0"/>
        <w:autoSpaceDE w:val="0"/>
        <w:autoSpaceDN w:val="0"/>
        <w:adjustRightInd w:val="0"/>
        <w:rPr>
          <w:rFonts w:ascii="Arial Narrow" w:hAnsi="Arial Narrow"/>
          <w:i/>
          <w:color w:val="000000"/>
          <w:szCs w:val="22"/>
          <w:lang w:eastAsia="cs-CZ"/>
        </w:rPr>
      </w:pPr>
    </w:p>
    <w:p w14:paraId="5A1D541A" w14:textId="77777777" w:rsidR="004F7DE9" w:rsidRPr="00D1742C" w:rsidRDefault="004F7DE9" w:rsidP="004F7DE9">
      <w:pPr>
        <w:tabs>
          <w:tab w:val="left" w:pos="284"/>
        </w:tabs>
        <w:suppressAutoHyphens w:val="0"/>
        <w:ind w:firstLine="0"/>
        <w:rPr>
          <w:rFonts w:ascii="Arial Narrow" w:hAnsi="Arial Narrow"/>
          <w:color w:val="FF0000"/>
          <w:szCs w:val="22"/>
        </w:rPr>
      </w:pPr>
      <w:r w:rsidRPr="00D1742C">
        <w:rPr>
          <w:rFonts w:ascii="Arial Narrow" w:hAnsi="Arial Narrow"/>
          <w:szCs w:val="22"/>
        </w:rPr>
        <w:t>(32) Při stanovování urbanistické koncepce posoudit kvalitu bytového fondu ve znevýhodněných městských částech a v souladu s požadavky na kvalitní městské struktury, zdravé prostředí a účinnou infrastrukturu věnovat pozornost vymezení ploch přestavby</w:t>
      </w:r>
      <w:r w:rsidRPr="00D1742C">
        <w:rPr>
          <w:rFonts w:ascii="Arial Narrow" w:hAnsi="Arial Narrow"/>
          <w:color w:val="FF0000"/>
          <w:szCs w:val="22"/>
        </w:rPr>
        <w:t xml:space="preserve">. </w:t>
      </w:r>
    </w:p>
    <w:p w14:paraId="32305D49" w14:textId="37EB9B2D" w:rsidR="004F7DE9" w:rsidRPr="00D1742C" w:rsidRDefault="004F7DE9" w:rsidP="004F7DE9">
      <w:pPr>
        <w:tabs>
          <w:tab w:val="left" w:pos="284"/>
        </w:tabs>
        <w:suppressAutoHyphens w:val="0"/>
        <w:ind w:firstLine="0"/>
        <w:rPr>
          <w:rFonts w:ascii="Arial Narrow" w:hAnsi="Arial Narrow"/>
          <w:color w:val="FF0000"/>
          <w:szCs w:val="22"/>
        </w:rPr>
      </w:pPr>
      <w:r w:rsidRPr="00D1742C">
        <w:rPr>
          <w:rFonts w:ascii="Arial Narrow" w:hAnsi="Arial Narrow"/>
          <w:color w:val="000000"/>
          <w:szCs w:val="22"/>
        </w:rPr>
        <w:t xml:space="preserve">Stávající plochy výrobních a zemědělských areálů jsou v řešeném území stabilizovány, část zemědělského areálu je navržena k přestavbě – </w:t>
      </w:r>
      <w:r w:rsidRPr="00BF6BD6">
        <w:rPr>
          <w:rFonts w:ascii="Arial Narrow" w:hAnsi="Arial Narrow"/>
          <w:szCs w:val="22"/>
        </w:rPr>
        <w:t xml:space="preserve">pro </w:t>
      </w:r>
      <w:r w:rsidR="000C10B5" w:rsidRPr="00BF6BD6">
        <w:rPr>
          <w:rFonts w:ascii="Arial Narrow" w:hAnsi="Arial Narrow"/>
          <w:szCs w:val="22"/>
        </w:rPr>
        <w:t xml:space="preserve">ubytování </w:t>
      </w:r>
      <w:r w:rsidRPr="00BF6BD6">
        <w:rPr>
          <w:rFonts w:ascii="Arial Narrow" w:hAnsi="Arial Narrow"/>
          <w:szCs w:val="22"/>
        </w:rPr>
        <w:t xml:space="preserve">zaměstnanců (P1 </w:t>
      </w:r>
      <w:r w:rsidR="000C10B5" w:rsidRPr="00BF6BD6">
        <w:rPr>
          <w:rFonts w:ascii="Arial Narrow" w:hAnsi="Arial Narrow"/>
          <w:szCs w:val="22"/>
        </w:rPr>
        <w:t>OK</w:t>
      </w:r>
      <w:r w:rsidRPr="00BF6BD6">
        <w:rPr>
          <w:rFonts w:ascii="Arial Narrow" w:hAnsi="Arial Narrow"/>
          <w:szCs w:val="22"/>
        </w:rPr>
        <w:t>), kolem přestavbové plochy je navržena ochranná a izolační zeleň (P2 ZO).</w:t>
      </w:r>
    </w:p>
    <w:p w14:paraId="04778C52" w14:textId="77777777" w:rsidR="004F7DE9" w:rsidRPr="00D1742C" w:rsidRDefault="004F7DE9" w:rsidP="004F7DE9">
      <w:pPr>
        <w:pStyle w:val="Odrkov"/>
        <w:tabs>
          <w:tab w:val="left" w:pos="0"/>
        </w:tabs>
        <w:spacing w:before="0"/>
        <w:ind w:right="67" w:firstLine="0"/>
        <w:rPr>
          <w:rFonts w:ascii="Arial Narrow" w:hAnsi="Arial Narrow"/>
          <w:color w:val="FF0000"/>
        </w:rPr>
      </w:pPr>
    </w:p>
    <w:p w14:paraId="794ECE3F" w14:textId="77777777" w:rsidR="004F7DE9" w:rsidRPr="00D1742C" w:rsidRDefault="004F7DE9" w:rsidP="004F7DE9">
      <w:pPr>
        <w:ind w:right="25" w:firstLine="0"/>
        <w:rPr>
          <w:rFonts w:ascii="Arial Narrow" w:eastAsia="TimesNewRoman" w:hAnsi="Arial Narrow" w:cs="Arial"/>
          <w:szCs w:val="22"/>
        </w:rPr>
      </w:pPr>
      <w:r w:rsidRPr="00D1742C">
        <w:rPr>
          <w:rFonts w:ascii="Arial Narrow" w:eastAsia="TimesNewRoman" w:hAnsi="Arial Narrow" w:cs="Arial"/>
          <w:szCs w:val="22"/>
        </w:rPr>
        <w:t>Územní plán se zaměřil na vytvoření podmínek pro vyvážený rozvoj všech funkčních složek, při současném respektování hodnot území a přírodních a technických limitů využití území.</w:t>
      </w:r>
    </w:p>
    <w:p w14:paraId="5F4B4A62" w14:textId="77777777" w:rsidR="004F7DE9" w:rsidRPr="00D1742C" w:rsidRDefault="004F7DE9" w:rsidP="004F7DE9">
      <w:pPr>
        <w:ind w:right="25" w:firstLine="0"/>
        <w:rPr>
          <w:rFonts w:ascii="Arial Narrow" w:hAnsi="Arial Narrow" w:cs="Arial"/>
          <w:b/>
          <w:color w:val="000000" w:themeColor="text1"/>
          <w:szCs w:val="22"/>
        </w:rPr>
      </w:pPr>
    </w:p>
    <w:p w14:paraId="66718969" w14:textId="77777777" w:rsidR="004F7DE9" w:rsidRPr="00D1742C" w:rsidRDefault="004F7DE9" w:rsidP="004F7DE9">
      <w:pPr>
        <w:ind w:right="25" w:firstLine="0"/>
        <w:rPr>
          <w:rFonts w:ascii="Arial Narrow" w:hAnsi="Arial Narrow" w:cs="Arial"/>
          <w:b/>
          <w:color w:val="000000" w:themeColor="text1"/>
          <w:szCs w:val="22"/>
        </w:rPr>
      </w:pPr>
      <w:r w:rsidRPr="00D1742C">
        <w:rPr>
          <w:rFonts w:ascii="Arial Narrow" w:hAnsi="Arial Narrow" w:cs="Arial"/>
          <w:b/>
          <w:color w:val="000000" w:themeColor="text1"/>
          <w:szCs w:val="22"/>
        </w:rPr>
        <w:t>SOULAD S ÚZEMNĚ PLÁNOVACÍ DOKUMENTACÍ VYDANOU KRAJEM</w:t>
      </w:r>
    </w:p>
    <w:p w14:paraId="2CB16BFE" w14:textId="49703BA7" w:rsidR="004F7DE9" w:rsidRDefault="004F7DE9" w:rsidP="004F7DE9">
      <w:pPr>
        <w:ind w:right="25" w:firstLine="0"/>
        <w:rPr>
          <w:rFonts w:ascii="Arial Narrow" w:hAnsi="Arial Narrow" w:cs="Arial"/>
          <w:szCs w:val="22"/>
        </w:rPr>
      </w:pPr>
      <w:r w:rsidRPr="00C670DA">
        <w:rPr>
          <w:rFonts w:ascii="Arial Narrow" w:hAnsi="Arial Narrow"/>
        </w:rPr>
        <w:t xml:space="preserve">Územní plán </w:t>
      </w:r>
      <w:r>
        <w:rPr>
          <w:rFonts w:ascii="Arial Narrow" w:hAnsi="Arial Narrow"/>
        </w:rPr>
        <w:t>Senetářov</w:t>
      </w:r>
      <w:r w:rsidRPr="00C670DA">
        <w:rPr>
          <w:rFonts w:ascii="Arial Narrow" w:hAnsi="Arial Narrow"/>
        </w:rPr>
        <w:t xml:space="preserve"> respektuje nadřazenou územně plánovací dokumentaci </w:t>
      </w:r>
      <w:r w:rsidRPr="00C670DA">
        <w:rPr>
          <w:rFonts w:ascii="Arial Narrow" w:hAnsi="Arial Narrow" w:cs="Arial"/>
          <w:b/>
          <w:szCs w:val="22"/>
        </w:rPr>
        <w:t xml:space="preserve">Zásady územního rozvoje </w:t>
      </w:r>
      <w:r w:rsidRPr="00BF6BD6">
        <w:rPr>
          <w:rFonts w:ascii="Arial Narrow" w:hAnsi="Arial Narrow" w:cs="Arial"/>
          <w:b/>
          <w:szCs w:val="22"/>
        </w:rPr>
        <w:t xml:space="preserve">Jihomoravského kraje </w:t>
      </w:r>
      <w:r w:rsidR="00CC06BA" w:rsidRPr="00BF6BD6">
        <w:rPr>
          <w:rFonts w:ascii="Arial Narrow" w:hAnsi="Arial Narrow" w:cs="Arial"/>
          <w:b/>
          <w:szCs w:val="22"/>
        </w:rPr>
        <w:t xml:space="preserve">po aktualizaci 1,2 </w:t>
      </w:r>
      <w:r w:rsidRPr="00BF6BD6">
        <w:rPr>
          <w:rFonts w:ascii="Arial Narrow" w:hAnsi="Arial Narrow"/>
        </w:rPr>
        <w:t>(dále jen „ZÚR JMK“)</w:t>
      </w:r>
      <w:r w:rsidRPr="00BF6BD6">
        <w:rPr>
          <w:rFonts w:ascii="Arial Narrow" w:hAnsi="Arial Narrow" w:cs="Arial"/>
          <w:szCs w:val="22"/>
        </w:rPr>
        <w:t xml:space="preserve">, které byly vydány na </w:t>
      </w:r>
      <w:r w:rsidR="00CC06BA" w:rsidRPr="00BF6BD6">
        <w:rPr>
          <w:rFonts w:ascii="Arial Narrow" w:hAnsi="Arial Narrow" w:cs="Arial"/>
          <w:szCs w:val="22"/>
        </w:rPr>
        <w:t>33.</w:t>
      </w:r>
      <w:r w:rsidRPr="00BF6BD6">
        <w:rPr>
          <w:rFonts w:ascii="Arial Narrow" w:hAnsi="Arial Narrow" w:cs="Arial"/>
          <w:szCs w:val="22"/>
        </w:rPr>
        <w:t xml:space="preserve">zasedání Zastupitelstva Jihomoravského kraje konaném dne </w:t>
      </w:r>
      <w:r w:rsidR="00CC06BA" w:rsidRPr="00BF6BD6">
        <w:rPr>
          <w:rFonts w:ascii="Arial Narrow" w:hAnsi="Arial Narrow" w:cs="Arial"/>
          <w:szCs w:val="22"/>
        </w:rPr>
        <w:t xml:space="preserve">17.09.2020 </w:t>
      </w:r>
      <w:r w:rsidRPr="00BF6BD6">
        <w:rPr>
          <w:rFonts w:ascii="Arial Narrow" w:hAnsi="Arial Narrow" w:cs="Arial"/>
          <w:szCs w:val="22"/>
        </w:rPr>
        <w:t xml:space="preserve">a nabyly účinnosti dne </w:t>
      </w:r>
      <w:r w:rsidR="00CC06BA" w:rsidRPr="00BF6BD6">
        <w:rPr>
          <w:rFonts w:ascii="Arial Narrow" w:hAnsi="Arial Narrow" w:cs="Arial"/>
          <w:szCs w:val="22"/>
        </w:rPr>
        <w:t>31.10.2020.</w:t>
      </w:r>
      <w:r w:rsidRPr="00BF6BD6">
        <w:rPr>
          <w:rFonts w:ascii="Arial Narrow" w:hAnsi="Arial Narrow" w:cs="Arial"/>
          <w:szCs w:val="22"/>
        </w:rPr>
        <w:t xml:space="preserve"> </w:t>
      </w:r>
    </w:p>
    <w:p w14:paraId="2D88C9DD" w14:textId="77777777" w:rsidR="004F7DE9" w:rsidRDefault="004F7DE9" w:rsidP="004F7DE9">
      <w:pPr>
        <w:ind w:right="25" w:firstLine="0"/>
        <w:rPr>
          <w:rFonts w:ascii="Arial Narrow" w:hAnsi="Arial Narrow" w:cs="Arial"/>
          <w:szCs w:val="22"/>
        </w:rPr>
      </w:pPr>
      <w:r w:rsidRPr="00485C37">
        <w:rPr>
          <w:rFonts w:ascii="Arial Narrow" w:hAnsi="Arial Narrow" w:cs="Arial"/>
          <w:szCs w:val="22"/>
        </w:rPr>
        <w:t xml:space="preserve">ZÚR JMK stanovují základní požadavky na účelné a hospodárné uspořádání území, určují priority územního plánování kraje pro zajištění udržitelného rozvoje území a zpřesňují nebo vymezují rozvojové oblasti a osy a specifické oblasti republikového a nadmístního významu. Dále ZÚR JMK zpřesňují plochy a koridory vymezené v Politice územního rozvoje a navrhují plochy a koridory nadmístního významu včetně ploch a koridorů veřejné infrastruktury, územního systému ekologické stability a územních rezerv a stanoví požadavky na jejich využití. ZÚR JMK rovněž definují plochy a koridory pro veřejně prospěšné stavby. </w:t>
      </w:r>
    </w:p>
    <w:p w14:paraId="73B4EDE9" w14:textId="77777777" w:rsidR="004F7DE9" w:rsidRPr="00CA06C4" w:rsidRDefault="004F7DE9" w:rsidP="006539DF">
      <w:pPr>
        <w:pStyle w:val="Odstavecseseznamem"/>
        <w:numPr>
          <w:ilvl w:val="0"/>
          <w:numId w:val="29"/>
        </w:numPr>
        <w:spacing w:before="60" w:after="60" w:line="276" w:lineRule="auto"/>
        <w:ind w:left="284" w:hanging="284"/>
        <w:jc w:val="left"/>
        <w:rPr>
          <w:rFonts w:ascii="Arial Narrow" w:hAnsi="Arial Narrow"/>
          <w:b/>
          <w:bCs/>
          <w:snapToGrid w:val="0"/>
        </w:rPr>
      </w:pPr>
      <w:r w:rsidRPr="00CA06C4">
        <w:rPr>
          <w:rFonts w:ascii="Arial Narrow" w:hAnsi="Arial Narrow"/>
          <w:b/>
          <w:bCs/>
          <w:snapToGrid w:val="0"/>
        </w:rPr>
        <w:t>Stanovení priorit územního plánování Jihomoravského kraje pro zajištění udržitelného rozvoje území včetně zohlednění priorit stanovených v politice územního rozvoje</w:t>
      </w:r>
    </w:p>
    <w:p w14:paraId="7F18008C" w14:textId="77777777" w:rsidR="004F7DE9" w:rsidRPr="00CA06C4" w:rsidRDefault="004F7DE9" w:rsidP="004F7DE9">
      <w:pPr>
        <w:suppressAutoHyphens w:val="0"/>
        <w:autoSpaceDE w:val="0"/>
        <w:autoSpaceDN w:val="0"/>
        <w:adjustRightInd w:val="0"/>
        <w:ind w:firstLine="0"/>
        <w:rPr>
          <w:rFonts w:ascii="Arial Narrow" w:hAnsi="Arial Narrow" w:cs="Arial"/>
          <w:szCs w:val="22"/>
        </w:rPr>
      </w:pPr>
      <w:r w:rsidRPr="00CA06C4">
        <w:rPr>
          <w:rFonts w:ascii="Arial Narrow" w:hAnsi="Arial Narrow" w:cs="Arial"/>
          <w:szCs w:val="22"/>
        </w:rPr>
        <w:t xml:space="preserve">Územní plán </w:t>
      </w:r>
      <w:r>
        <w:rPr>
          <w:rFonts w:ascii="Arial Narrow" w:hAnsi="Arial Narrow" w:cs="Arial"/>
          <w:szCs w:val="22"/>
        </w:rPr>
        <w:t>Senetářov</w:t>
      </w:r>
      <w:r w:rsidRPr="00CA06C4">
        <w:rPr>
          <w:rFonts w:ascii="Arial Narrow" w:hAnsi="Arial Narrow" w:cs="Arial"/>
          <w:szCs w:val="22"/>
        </w:rPr>
        <w:t xml:space="preserve"> je v souladu s prioritami stanovenými ZÚR JMK. Respektovány nebo řešeny jsou priority územního plánování pro zajištění udržitelného rozvoje území. Zejména jsou zohledněny: </w:t>
      </w:r>
    </w:p>
    <w:p w14:paraId="56D9F345" w14:textId="77777777" w:rsidR="009E02A7" w:rsidRDefault="004F7DE9" w:rsidP="004F7DE9">
      <w:pPr>
        <w:ind w:right="25" w:firstLine="0"/>
        <w:rPr>
          <w:rFonts w:ascii="Arial Narrow" w:hAnsi="Arial Narrow" w:cs="Arial"/>
          <w:szCs w:val="22"/>
        </w:rPr>
      </w:pPr>
      <w:r w:rsidRPr="00CA06C4">
        <w:rPr>
          <w:rFonts w:ascii="Arial Narrow" w:hAnsi="Arial Narrow" w:cs="Arial"/>
          <w:szCs w:val="22"/>
        </w:rPr>
        <w:t xml:space="preserve">bod (1) priorit (tj. vytvářet územní podmínky pro naplnění vize Jihomoravského kraje, poskytujícího svým obyvatelům prostor pro kvalitní život) – obec </w:t>
      </w:r>
      <w:r>
        <w:rPr>
          <w:rFonts w:ascii="Arial Narrow" w:hAnsi="Arial Narrow" w:cs="Arial"/>
          <w:szCs w:val="22"/>
        </w:rPr>
        <w:t>Senetářov</w:t>
      </w:r>
      <w:r w:rsidRPr="00CA06C4">
        <w:rPr>
          <w:rFonts w:ascii="Arial Narrow" w:hAnsi="Arial Narrow" w:cs="Arial"/>
          <w:szCs w:val="22"/>
        </w:rPr>
        <w:t>, leží v</w:t>
      </w:r>
      <w:r>
        <w:rPr>
          <w:rFonts w:ascii="Arial Narrow" w:hAnsi="Arial Narrow" w:cs="Arial"/>
          <w:szCs w:val="22"/>
        </w:rPr>
        <w:t xml:space="preserve"> lesní - </w:t>
      </w:r>
      <w:r w:rsidRPr="00CA06C4">
        <w:rPr>
          <w:rFonts w:ascii="Arial Narrow" w:hAnsi="Arial Narrow" w:cs="Arial"/>
          <w:szCs w:val="22"/>
        </w:rPr>
        <w:t xml:space="preserve">zemědělské krajině a Přírodním parku </w:t>
      </w:r>
      <w:r>
        <w:rPr>
          <w:rFonts w:ascii="Arial Narrow" w:hAnsi="Arial Narrow" w:cs="Arial"/>
          <w:szCs w:val="22"/>
        </w:rPr>
        <w:t>Rakovecké údolí</w:t>
      </w:r>
      <w:r w:rsidRPr="00CA06C4">
        <w:rPr>
          <w:rFonts w:ascii="Arial Narrow" w:hAnsi="Arial Narrow" w:cs="Arial"/>
          <w:szCs w:val="22"/>
        </w:rPr>
        <w:t>. Rozvoj obce je navržen v přiměřeném rozsahu, navržené plochy jsou napojeny na dopravní a technickou infrastrukturu. Navrženy jsou plochy pro bydlení</w:t>
      </w:r>
      <w:r>
        <w:rPr>
          <w:rFonts w:ascii="Arial Narrow" w:hAnsi="Arial Narrow" w:cs="Arial"/>
          <w:szCs w:val="22"/>
        </w:rPr>
        <w:t xml:space="preserve"> individuální</w:t>
      </w:r>
      <w:r w:rsidRPr="00CA06C4">
        <w:rPr>
          <w:rFonts w:ascii="Arial Narrow" w:hAnsi="Arial Narrow" w:cs="Arial"/>
          <w:szCs w:val="22"/>
        </w:rPr>
        <w:t xml:space="preserve">, </w:t>
      </w:r>
      <w:r>
        <w:rPr>
          <w:rFonts w:ascii="Arial Narrow" w:hAnsi="Arial Narrow" w:cs="Arial"/>
          <w:szCs w:val="22"/>
        </w:rPr>
        <w:t>plochy občanského vybavení (rozšíření hřbitova a rozšíření plochy pro stávající penzion Kůlna)</w:t>
      </w:r>
      <w:r w:rsidRPr="00CA06C4">
        <w:rPr>
          <w:rFonts w:ascii="Arial Narrow" w:hAnsi="Arial Narrow" w:cs="Arial"/>
          <w:szCs w:val="22"/>
        </w:rPr>
        <w:t xml:space="preserve">, </w:t>
      </w:r>
      <w:r>
        <w:rPr>
          <w:rFonts w:ascii="Arial Narrow" w:hAnsi="Arial Narrow" w:cs="Arial"/>
          <w:szCs w:val="22"/>
        </w:rPr>
        <w:t>plochy pro veřejná prostranství s převahou zpevněných ploch i s převahou zeleně</w:t>
      </w:r>
      <w:r w:rsidR="00054F44">
        <w:rPr>
          <w:rFonts w:ascii="Arial Narrow" w:hAnsi="Arial Narrow" w:cs="Arial"/>
          <w:szCs w:val="22"/>
        </w:rPr>
        <w:t xml:space="preserve"> a další.</w:t>
      </w:r>
    </w:p>
    <w:p w14:paraId="02567403" w14:textId="6CF2759F" w:rsidR="009E02A7" w:rsidRDefault="004F7DE9" w:rsidP="004F7DE9">
      <w:pPr>
        <w:ind w:right="25" w:firstLine="0"/>
        <w:rPr>
          <w:rFonts w:ascii="Arial Narrow" w:hAnsi="Arial Narrow" w:cs="Arial"/>
          <w:szCs w:val="22"/>
        </w:rPr>
      </w:pPr>
      <w:r w:rsidRPr="00CA06C4">
        <w:rPr>
          <w:rFonts w:ascii="Arial Narrow" w:hAnsi="Arial Narrow" w:cs="Arial"/>
          <w:szCs w:val="22"/>
        </w:rPr>
        <w:t>bod (3) priorit a)</w:t>
      </w:r>
      <w:r w:rsidRPr="00A34D1A">
        <w:rPr>
          <w:rFonts w:ascii="Arial Narrow" w:hAnsi="Arial Narrow" w:cs="Arial"/>
          <w:szCs w:val="22"/>
        </w:rPr>
        <w:t xml:space="preserve"> vytvářet územní podmínky pro posílení vazeb mezi městy a venkovem s cílem zvýšit atraktivitu a konkurenceschopnost venkovského prostoru kraje; b)</w:t>
      </w:r>
      <w:r w:rsidR="00DC76B3">
        <w:rPr>
          <w:rFonts w:ascii="Arial Narrow" w:hAnsi="Arial Narrow" w:cs="Arial"/>
          <w:szCs w:val="22"/>
        </w:rPr>
        <w:t xml:space="preserve"> </w:t>
      </w:r>
      <w:r w:rsidRPr="00A34D1A">
        <w:rPr>
          <w:rFonts w:ascii="Arial Narrow" w:hAnsi="Arial Narrow" w:cs="Arial"/>
          <w:szCs w:val="22"/>
        </w:rPr>
        <w:t xml:space="preserve">vytvářet územní podmínky pro posílení vazeb mezi prostorově blízkými centry osídlení s cílem podpořit formování kooperačních územních vztahů a prostorovou dělbu práce) – </w:t>
      </w:r>
      <w:r w:rsidRPr="00A34D1A">
        <w:rPr>
          <w:rFonts w:ascii="Arial Narrow" w:hAnsi="Arial Narrow" w:cs="Arial"/>
          <w:szCs w:val="22"/>
        </w:rPr>
        <w:lastRenderedPageBreak/>
        <w:t xml:space="preserve">obec </w:t>
      </w:r>
      <w:r>
        <w:rPr>
          <w:rFonts w:ascii="Arial Narrow" w:hAnsi="Arial Narrow" w:cs="Arial"/>
          <w:szCs w:val="22"/>
        </w:rPr>
        <w:t>Senetářov</w:t>
      </w:r>
      <w:r w:rsidRPr="00A34D1A">
        <w:rPr>
          <w:rFonts w:ascii="Arial Narrow" w:hAnsi="Arial Narrow" w:cs="Arial"/>
          <w:szCs w:val="22"/>
        </w:rPr>
        <w:t xml:space="preserve"> leží 4</w:t>
      </w:r>
      <w:r w:rsidR="00DC76B3">
        <w:rPr>
          <w:rFonts w:ascii="Arial Narrow" w:hAnsi="Arial Narrow" w:cs="Arial"/>
          <w:szCs w:val="22"/>
        </w:rPr>
        <w:t xml:space="preserve"> </w:t>
      </w:r>
      <w:r w:rsidRPr="00A34D1A">
        <w:rPr>
          <w:rFonts w:ascii="Arial Narrow" w:hAnsi="Arial Narrow" w:cs="Arial"/>
          <w:szCs w:val="22"/>
        </w:rPr>
        <w:t>km sever</w:t>
      </w:r>
      <w:r>
        <w:rPr>
          <w:rFonts w:ascii="Arial Narrow" w:hAnsi="Arial Narrow" w:cs="Arial"/>
          <w:szCs w:val="22"/>
        </w:rPr>
        <w:t>ovýchodně od městyse Jedovnice a 15</w:t>
      </w:r>
      <w:r w:rsidR="00FD57E5">
        <w:rPr>
          <w:rFonts w:ascii="Arial Narrow" w:hAnsi="Arial Narrow" w:cs="Arial"/>
          <w:szCs w:val="22"/>
        </w:rPr>
        <w:t xml:space="preserve"> </w:t>
      </w:r>
      <w:r>
        <w:rPr>
          <w:rFonts w:ascii="Arial Narrow" w:hAnsi="Arial Narrow" w:cs="Arial"/>
          <w:szCs w:val="22"/>
        </w:rPr>
        <w:t>km</w:t>
      </w:r>
      <w:r w:rsidR="00FD57E5">
        <w:rPr>
          <w:rFonts w:ascii="Arial Narrow" w:hAnsi="Arial Narrow" w:cs="Arial"/>
          <w:szCs w:val="22"/>
        </w:rPr>
        <w:t xml:space="preserve"> </w:t>
      </w:r>
      <w:r>
        <w:rPr>
          <w:rFonts w:ascii="Arial Narrow" w:hAnsi="Arial Narrow" w:cs="Arial"/>
          <w:szCs w:val="22"/>
        </w:rPr>
        <w:t>od města Blansko</w:t>
      </w:r>
      <w:r w:rsidRPr="00A34D1A">
        <w:rPr>
          <w:rFonts w:ascii="Arial Narrow" w:hAnsi="Arial Narrow" w:cs="Arial"/>
          <w:szCs w:val="22"/>
        </w:rPr>
        <w:t xml:space="preserve">. Město </w:t>
      </w:r>
      <w:r>
        <w:rPr>
          <w:rFonts w:ascii="Arial Narrow" w:hAnsi="Arial Narrow" w:cs="Arial"/>
          <w:szCs w:val="22"/>
        </w:rPr>
        <w:t>Blansko</w:t>
      </w:r>
      <w:r w:rsidRPr="00A34D1A">
        <w:rPr>
          <w:rFonts w:ascii="Arial Narrow" w:hAnsi="Arial Narrow" w:cs="Arial"/>
          <w:szCs w:val="22"/>
        </w:rPr>
        <w:t xml:space="preserve"> je pro </w:t>
      </w:r>
      <w:r>
        <w:rPr>
          <w:rFonts w:ascii="Arial Narrow" w:hAnsi="Arial Narrow" w:cs="Arial"/>
          <w:szCs w:val="22"/>
        </w:rPr>
        <w:t>Senetářov</w:t>
      </w:r>
      <w:r w:rsidRPr="00A34D1A">
        <w:rPr>
          <w:rFonts w:ascii="Arial Narrow" w:hAnsi="Arial Narrow" w:cs="Arial"/>
          <w:szCs w:val="22"/>
        </w:rPr>
        <w:t xml:space="preserve"> obcí s rozšířenou působností, stavebním úřadem a je centrem vyšší občanské vybavenosti a zdrojem pracovních příležitostí. Obec </w:t>
      </w:r>
      <w:r>
        <w:rPr>
          <w:rFonts w:ascii="Arial Narrow" w:hAnsi="Arial Narrow" w:cs="Arial"/>
          <w:szCs w:val="22"/>
        </w:rPr>
        <w:t>Senetářov</w:t>
      </w:r>
      <w:r w:rsidRPr="00A34D1A">
        <w:rPr>
          <w:rFonts w:ascii="Arial Narrow" w:hAnsi="Arial Narrow" w:cs="Arial"/>
          <w:szCs w:val="22"/>
        </w:rPr>
        <w:t xml:space="preserve"> nabízí </w:t>
      </w:r>
      <w:r>
        <w:rPr>
          <w:rFonts w:ascii="Arial Narrow" w:hAnsi="Arial Narrow" w:cs="Arial"/>
          <w:szCs w:val="22"/>
        </w:rPr>
        <w:t>městysu Jedovnice a městu Blansku</w:t>
      </w:r>
      <w:r w:rsidRPr="00A34D1A">
        <w:rPr>
          <w:rFonts w:ascii="Arial Narrow" w:hAnsi="Arial Narrow" w:cs="Arial"/>
          <w:szCs w:val="22"/>
        </w:rPr>
        <w:t xml:space="preserve"> kulturní a sportovní </w:t>
      </w:r>
      <w:r w:rsidRPr="000A2CCF">
        <w:rPr>
          <w:rFonts w:ascii="Arial Narrow" w:hAnsi="Arial Narrow" w:cs="Arial"/>
          <w:szCs w:val="22"/>
        </w:rPr>
        <w:t xml:space="preserve">příležitosti spojených se spolkovou činnosti v obci. V územním plánu je mimo jiné </w:t>
      </w:r>
      <w:r>
        <w:rPr>
          <w:rFonts w:ascii="Arial Narrow" w:hAnsi="Arial Narrow" w:cs="Arial"/>
          <w:szCs w:val="22"/>
        </w:rPr>
        <w:t xml:space="preserve">(v plochách smíšených obytných venkovských) </w:t>
      </w:r>
      <w:r w:rsidRPr="000A2CCF">
        <w:rPr>
          <w:rFonts w:ascii="Arial Narrow" w:hAnsi="Arial Narrow" w:cs="Arial"/>
          <w:szCs w:val="22"/>
        </w:rPr>
        <w:t>umožněna výstava domu s pečovatelskou službou, domovu důchodců, stacionář</w:t>
      </w:r>
      <w:r>
        <w:rPr>
          <w:rFonts w:ascii="Arial Narrow" w:hAnsi="Arial Narrow" w:cs="Arial"/>
          <w:szCs w:val="22"/>
        </w:rPr>
        <w:t>ů</w:t>
      </w:r>
      <w:r w:rsidRPr="000A2CCF">
        <w:rPr>
          <w:rFonts w:ascii="Arial Narrow" w:hAnsi="Arial Narrow" w:cs="Arial"/>
          <w:szCs w:val="22"/>
        </w:rPr>
        <w:t xml:space="preserve"> a další, které budou posilovat vazby</w:t>
      </w:r>
      <w:r w:rsidR="00054F44">
        <w:rPr>
          <w:rFonts w:ascii="Arial Narrow" w:hAnsi="Arial Narrow" w:cs="Arial"/>
          <w:szCs w:val="22"/>
        </w:rPr>
        <w:t xml:space="preserve"> mezi městem a venkovskou obcí.</w:t>
      </w:r>
    </w:p>
    <w:p w14:paraId="49AD57AE" w14:textId="77777777" w:rsidR="00054F44" w:rsidRPr="00F64B47" w:rsidRDefault="00054F44" w:rsidP="00054F44">
      <w:pPr>
        <w:ind w:right="25" w:firstLine="0"/>
        <w:rPr>
          <w:rFonts w:ascii="Arial Narrow" w:hAnsi="Arial Narrow"/>
          <w:color w:val="000000"/>
        </w:rPr>
      </w:pPr>
      <w:r w:rsidRPr="000A2CCF">
        <w:rPr>
          <w:rFonts w:ascii="Arial Narrow" w:hAnsi="Arial Narrow" w:cs="Arial"/>
          <w:szCs w:val="22"/>
        </w:rPr>
        <w:t>bod (</w:t>
      </w:r>
      <w:r>
        <w:rPr>
          <w:rFonts w:ascii="Arial Narrow" w:hAnsi="Arial Narrow" w:cs="Arial"/>
          <w:szCs w:val="22"/>
        </w:rPr>
        <w:t>5</w:t>
      </w:r>
      <w:r w:rsidRPr="000A2CCF">
        <w:rPr>
          <w:rFonts w:ascii="Arial Narrow" w:hAnsi="Arial Narrow" w:cs="Arial"/>
          <w:szCs w:val="22"/>
        </w:rPr>
        <w:t xml:space="preserve">) priorit </w:t>
      </w:r>
      <w:r>
        <w:rPr>
          <w:rFonts w:ascii="Arial Narrow" w:hAnsi="Arial Narrow" w:cs="Arial"/>
          <w:szCs w:val="22"/>
        </w:rPr>
        <w:t xml:space="preserve">(tj. </w:t>
      </w:r>
      <w:r w:rsidRPr="009E02A7">
        <w:rPr>
          <w:rFonts w:ascii="Arial Narrow" w:hAnsi="Arial Narrow" w:cs="Arial"/>
          <w:szCs w:val="22"/>
        </w:rPr>
        <w:t>Nástroji územního plánování vytvářet podmínky k podpoře principu integrovaného rozvoje území, zejména měst a obcí (představujícího objektivní a komplexní posuzování a následné koordinování prostorových, odvět</w:t>
      </w:r>
      <w:r>
        <w:rPr>
          <w:rFonts w:ascii="Arial Narrow" w:hAnsi="Arial Narrow" w:cs="Arial"/>
          <w:szCs w:val="22"/>
        </w:rPr>
        <w:t xml:space="preserve">vových a časových hledisek). - </w:t>
      </w:r>
      <w:r w:rsidRPr="00F64B47">
        <w:rPr>
          <w:rFonts w:ascii="Arial Narrow" w:hAnsi="Arial Narrow"/>
        </w:rPr>
        <w:t xml:space="preserve">Územní plán </w:t>
      </w:r>
      <w:r>
        <w:rPr>
          <w:rFonts w:ascii="Arial Narrow" w:hAnsi="Arial Narrow"/>
        </w:rPr>
        <w:t xml:space="preserve">Senetářov </w:t>
      </w:r>
      <w:r w:rsidRPr="00F64B47">
        <w:rPr>
          <w:rFonts w:ascii="Arial Narrow" w:hAnsi="Arial Narrow"/>
        </w:rPr>
        <w:t>usiluje o komplexní řešení účelného využití a prostorového uspořádání území. Chrání přírodní, kulturní a civilizační hodnoty území. Určuje podmínky pro hospodárné využíván</w:t>
      </w:r>
      <w:r w:rsidRPr="00F64B47">
        <w:rPr>
          <w:rFonts w:ascii="Arial Narrow" w:hAnsi="Arial Narrow"/>
          <w:color w:val="000000"/>
        </w:rPr>
        <w:t xml:space="preserve">í zastavěného území a zajišťuje ochranu nezastavěného území a nezastavitelných pozemků. </w:t>
      </w:r>
    </w:p>
    <w:p w14:paraId="1A0977B8" w14:textId="77777777" w:rsidR="00054F44" w:rsidRPr="00467655" w:rsidRDefault="00054F44" w:rsidP="00054F44">
      <w:pPr>
        <w:autoSpaceDE w:val="0"/>
        <w:autoSpaceDN w:val="0"/>
        <w:adjustRightInd w:val="0"/>
        <w:ind w:firstLine="0"/>
        <w:rPr>
          <w:rFonts w:ascii="Arial Narrow" w:hAnsi="Arial Narrow"/>
          <w:b/>
          <w:bCs/>
          <w:szCs w:val="22"/>
        </w:rPr>
      </w:pPr>
      <w:r w:rsidRPr="000A2CCF">
        <w:rPr>
          <w:rFonts w:ascii="Arial Narrow" w:hAnsi="Arial Narrow" w:cs="Arial"/>
          <w:szCs w:val="22"/>
        </w:rPr>
        <w:t>bod (</w:t>
      </w:r>
      <w:r>
        <w:rPr>
          <w:rFonts w:ascii="Arial Narrow" w:hAnsi="Arial Narrow" w:cs="Arial"/>
          <w:szCs w:val="22"/>
        </w:rPr>
        <w:t>6</w:t>
      </w:r>
      <w:r w:rsidRPr="000A2CCF">
        <w:rPr>
          <w:rFonts w:ascii="Arial Narrow" w:hAnsi="Arial Narrow" w:cs="Arial"/>
          <w:szCs w:val="22"/>
        </w:rPr>
        <w:t xml:space="preserve">) priorit </w:t>
      </w:r>
      <w:r>
        <w:rPr>
          <w:rFonts w:ascii="Arial Narrow" w:hAnsi="Arial Narrow" w:cs="Arial"/>
          <w:szCs w:val="22"/>
        </w:rPr>
        <w:t xml:space="preserve">(tj. </w:t>
      </w:r>
      <w:r w:rsidRPr="009E02A7">
        <w:rPr>
          <w:rFonts w:ascii="Arial Narrow" w:hAnsi="Arial Narrow" w:cs="Arial"/>
          <w:szCs w:val="22"/>
        </w:rPr>
        <w:t>V urbanistických koncepcích zohledňovat rozdílné charakteristiky jednotlivých částí Jihomoravského kraje i specifické podmínky pro využívání území, především v</w:t>
      </w:r>
      <w:r>
        <w:rPr>
          <w:rFonts w:ascii="Arial Narrow" w:hAnsi="Arial Narrow" w:cs="Arial"/>
          <w:szCs w:val="22"/>
        </w:rPr>
        <w:t xml:space="preserve"> </w:t>
      </w:r>
      <w:r w:rsidRPr="009E02A7">
        <w:rPr>
          <w:rFonts w:ascii="Arial Narrow" w:hAnsi="Arial Narrow" w:cs="Arial"/>
          <w:szCs w:val="22"/>
        </w:rPr>
        <w:t>území s převahou přírodních hodnot nebo v území s vysokou koncentrací socioekonomických aktivit. V zájmu vyváženosti udržitelného rozvoje území korigovat případnou převahu jedné ze sledovaných složek udržitelného rozvoje, která by bránila uplatnění zbývajících složek).</w:t>
      </w:r>
      <w:r>
        <w:rPr>
          <w:rFonts w:ascii="Arial Narrow" w:hAnsi="Arial Narrow" w:cs="Arial"/>
          <w:szCs w:val="22"/>
        </w:rPr>
        <w:t xml:space="preserve"> - </w:t>
      </w:r>
      <w:r w:rsidRPr="00806B12">
        <w:rPr>
          <w:rFonts w:ascii="Arial Narrow" w:hAnsi="Arial Narrow"/>
          <w:bCs/>
          <w:szCs w:val="22"/>
        </w:rPr>
        <w:t xml:space="preserve">Z rozboru udržitelného rozvoje SO ORP </w:t>
      </w:r>
      <w:r>
        <w:rPr>
          <w:rFonts w:ascii="Arial Narrow" w:hAnsi="Arial Narrow"/>
          <w:bCs/>
          <w:szCs w:val="22"/>
        </w:rPr>
        <w:t>Blansko</w:t>
      </w:r>
      <w:r w:rsidRPr="00806B12">
        <w:rPr>
          <w:rFonts w:ascii="Arial Narrow" w:hAnsi="Arial Narrow"/>
          <w:bCs/>
          <w:szCs w:val="22"/>
        </w:rPr>
        <w:t xml:space="preserve"> vyplývá, že v případě obce </w:t>
      </w:r>
      <w:r>
        <w:rPr>
          <w:rFonts w:ascii="Arial Narrow" w:hAnsi="Arial Narrow"/>
          <w:bCs/>
          <w:szCs w:val="22"/>
        </w:rPr>
        <w:t>Senetářov</w:t>
      </w:r>
      <w:r w:rsidRPr="00806B12">
        <w:rPr>
          <w:rFonts w:ascii="Arial Narrow" w:hAnsi="Arial Narrow"/>
          <w:bCs/>
          <w:szCs w:val="22"/>
        </w:rPr>
        <w:t xml:space="preserve"> jsou </w:t>
      </w:r>
      <w:r>
        <w:rPr>
          <w:rFonts w:ascii="Arial Narrow" w:hAnsi="Arial Narrow"/>
          <w:bCs/>
          <w:szCs w:val="22"/>
        </w:rPr>
        <w:t xml:space="preserve">všechny </w:t>
      </w:r>
      <w:r w:rsidRPr="00806B12">
        <w:rPr>
          <w:rFonts w:ascii="Arial Narrow" w:hAnsi="Arial Narrow"/>
          <w:bCs/>
          <w:szCs w:val="22"/>
        </w:rPr>
        <w:t>tří pilíř</w:t>
      </w:r>
      <w:r>
        <w:rPr>
          <w:rFonts w:ascii="Arial Narrow" w:hAnsi="Arial Narrow"/>
          <w:bCs/>
          <w:szCs w:val="22"/>
        </w:rPr>
        <w:t>e</w:t>
      </w:r>
      <w:r w:rsidRPr="00806B12">
        <w:rPr>
          <w:rFonts w:ascii="Arial Narrow" w:hAnsi="Arial Narrow"/>
          <w:bCs/>
          <w:szCs w:val="22"/>
        </w:rPr>
        <w:t xml:space="preserve"> udržitelného rozvoje</w:t>
      </w:r>
      <w:r>
        <w:rPr>
          <w:rFonts w:ascii="Arial Narrow" w:hAnsi="Arial Narrow"/>
          <w:bCs/>
          <w:szCs w:val="22"/>
        </w:rPr>
        <w:t xml:space="preserve"> hodnoceny kladně.</w:t>
      </w:r>
      <w:r w:rsidRPr="00FE42C5">
        <w:rPr>
          <w:rFonts w:ascii="Arial Narrow" w:hAnsi="Arial Narrow"/>
          <w:bCs/>
          <w:i/>
          <w:szCs w:val="22"/>
        </w:rPr>
        <w:t xml:space="preserve"> </w:t>
      </w:r>
      <w:r>
        <w:rPr>
          <w:rFonts w:ascii="Arial Narrow" w:hAnsi="Arial Narrow"/>
          <w:bCs/>
          <w:szCs w:val="22"/>
        </w:rPr>
        <w:t>V</w:t>
      </w:r>
      <w:r w:rsidRPr="007B5076">
        <w:rPr>
          <w:rFonts w:ascii="Arial Narrow" w:hAnsi="Arial Narrow"/>
          <w:bCs/>
          <w:szCs w:val="22"/>
        </w:rPr>
        <w:t xml:space="preserve"> návrhu územního plánu</w:t>
      </w:r>
      <w:r w:rsidRPr="00467655">
        <w:rPr>
          <w:rFonts w:ascii="Arial Narrow" w:hAnsi="Arial Narrow"/>
          <w:b/>
          <w:bCs/>
          <w:szCs w:val="22"/>
        </w:rPr>
        <w:t xml:space="preserve"> </w:t>
      </w:r>
      <w:r w:rsidRPr="00467655">
        <w:rPr>
          <w:rFonts w:ascii="Arial Narrow" w:hAnsi="Arial Narrow"/>
          <w:bCs/>
          <w:szCs w:val="22"/>
        </w:rPr>
        <w:t>jsou silné stránky a příležitosti v rámci rozvojových záměrů využity ve prospěch harmonického, dlouhodobě udržitelného a kvalitativního rozvoje sídla. Územní plán napomáhá eliminaci nebo minimalizaci ohrožení, stanoví podmínky pro posílení a následné odstranění části slabých stránek a vytváří předpoklady pro rozvoj silných stránek a využití příležitostí území</w:t>
      </w:r>
      <w:r w:rsidRPr="007B5076">
        <w:rPr>
          <w:rFonts w:ascii="Arial Narrow" w:hAnsi="Arial Narrow"/>
          <w:bCs/>
          <w:szCs w:val="22"/>
        </w:rPr>
        <w:t>.  Návrh územního plánu vytváří předpoklady pro zlepšení stavu životního prostředí, posiluje hospodářský rozvoj a vytváří podmínky pro udržení a zlepšení soudržnosti obyvatel obce.</w:t>
      </w:r>
    </w:p>
    <w:p w14:paraId="78429F96" w14:textId="77777777" w:rsidR="009E02A7" w:rsidRDefault="004F7DE9" w:rsidP="004F7DE9">
      <w:pPr>
        <w:ind w:right="25" w:firstLine="0"/>
        <w:rPr>
          <w:rFonts w:ascii="Arial Narrow" w:hAnsi="Arial Narrow" w:cs="Arial"/>
          <w:szCs w:val="22"/>
        </w:rPr>
      </w:pPr>
      <w:r w:rsidRPr="000A2CCF">
        <w:rPr>
          <w:rFonts w:ascii="Arial Narrow" w:hAnsi="Arial Narrow" w:cs="Arial"/>
          <w:szCs w:val="22"/>
        </w:rPr>
        <w:t>bod (8a) (tj.</w:t>
      </w:r>
      <w:r>
        <w:rPr>
          <w:rFonts w:ascii="Arial Narrow" w:hAnsi="Arial Narrow" w:cs="Arial"/>
          <w:szCs w:val="22"/>
        </w:rPr>
        <w:t xml:space="preserve"> </w:t>
      </w:r>
      <w:r w:rsidRPr="000A2CCF">
        <w:rPr>
          <w:rFonts w:ascii="Arial Narrow" w:hAnsi="Arial Narrow" w:cs="Arial"/>
          <w:szCs w:val="22"/>
        </w:rPr>
        <w:t xml:space="preserve">vytvářet územní podmínky pro rozvoj a zkvalitnění krajské silniční sítě včetně potřebných infrastrukturních úprav zvláště v socioekonomicky oslabených územích kraje). </w:t>
      </w:r>
      <w:r w:rsidR="007B5076">
        <w:rPr>
          <w:rFonts w:ascii="Arial Narrow" w:hAnsi="Arial Narrow" w:cs="Arial"/>
          <w:szCs w:val="22"/>
        </w:rPr>
        <w:t>- v</w:t>
      </w:r>
      <w:r w:rsidRPr="000A2CCF">
        <w:rPr>
          <w:rFonts w:ascii="Arial Narrow" w:hAnsi="Arial Narrow" w:cs="Arial"/>
          <w:szCs w:val="22"/>
        </w:rPr>
        <w:t xml:space="preserve"> územním plánu je </w:t>
      </w:r>
      <w:r>
        <w:rPr>
          <w:rFonts w:ascii="Arial Narrow" w:hAnsi="Arial Narrow" w:cs="Arial"/>
          <w:szCs w:val="22"/>
        </w:rPr>
        <w:t>silniční sít stabilizována.</w:t>
      </w:r>
      <w:r w:rsidRPr="000A2CCF">
        <w:rPr>
          <w:rFonts w:ascii="Arial Narrow" w:hAnsi="Arial Narrow" w:cs="Arial"/>
          <w:szCs w:val="22"/>
        </w:rPr>
        <w:t xml:space="preserve">  </w:t>
      </w:r>
    </w:p>
    <w:p w14:paraId="2EF14437" w14:textId="77777777" w:rsidR="009E02A7" w:rsidRDefault="004F7DE9" w:rsidP="004F7DE9">
      <w:pPr>
        <w:ind w:right="25" w:firstLine="0"/>
        <w:rPr>
          <w:rFonts w:ascii="Arial Narrow" w:hAnsi="Arial Narrow" w:cs="Arial"/>
          <w:szCs w:val="22"/>
        </w:rPr>
      </w:pPr>
      <w:r w:rsidRPr="000A2CCF">
        <w:rPr>
          <w:rFonts w:ascii="Arial Narrow" w:hAnsi="Arial Narrow" w:cs="Arial"/>
          <w:szCs w:val="22"/>
        </w:rPr>
        <w:t xml:space="preserve">bod (8c) priorit (tj. vytváření územních podmínek pro rozvoj a zkvalitnění infrastruktury pro cyklistickou dopravu jako alternativní formy každodenní dopravy na kratší vzdálenosti, pro podporu rozvoje infrastruktury pro rekreační cyklistickou dopravu ke zpřístupnění a propojení oblastí a center cestovního ruchu a rekreace) – v územním plánu jsou zakresleny stávající cyklotrasy propojující obec </w:t>
      </w:r>
      <w:r>
        <w:rPr>
          <w:rFonts w:ascii="Arial Narrow" w:hAnsi="Arial Narrow" w:cs="Arial"/>
          <w:szCs w:val="22"/>
        </w:rPr>
        <w:t>Senetářov s</w:t>
      </w:r>
      <w:r w:rsidRPr="000A2CCF">
        <w:rPr>
          <w:rFonts w:ascii="Arial Narrow" w:hAnsi="Arial Narrow" w:cs="Arial"/>
          <w:szCs w:val="22"/>
        </w:rPr>
        <w:t xml:space="preserve"> dalšími obcemi</w:t>
      </w:r>
      <w:r>
        <w:rPr>
          <w:rFonts w:ascii="Arial Narrow" w:hAnsi="Arial Narrow" w:cs="Arial"/>
          <w:szCs w:val="22"/>
        </w:rPr>
        <w:t xml:space="preserve"> a přírodní krajinou</w:t>
      </w:r>
      <w:r w:rsidRPr="000A2CCF">
        <w:rPr>
          <w:rFonts w:ascii="Arial Narrow" w:hAnsi="Arial Narrow" w:cs="Arial"/>
          <w:szCs w:val="22"/>
        </w:rPr>
        <w:t xml:space="preserve">. </w:t>
      </w:r>
    </w:p>
    <w:p w14:paraId="78D2BC3B" w14:textId="77777777" w:rsidR="009E02A7" w:rsidRDefault="004F7DE9" w:rsidP="004F7DE9">
      <w:pPr>
        <w:ind w:right="25" w:firstLine="0"/>
        <w:rPr>
          <w:rFonts w:ascii="Arial Narrow" w:hAnsi="Arial Narrow" w:cs="Arial"/>
          <w:szCs w:val="22"/>
        </w:rPr>
      </w:pPr>
      <w:r w:rsidRPr="000A2CCF">
        <w:rPr>
          <w:rFonts w:ascii="Arial Narrow" w:hAnsi="Arial Narrow" w:cs="Arial"/>
          <w:szCs w:val="22"/>
        </w:rPr>
        <w:t xml:space="preserve">bod (9) priorit (tj. vytvářet územní podmínky pro zajištění a podporu optimalizované obslužnosti technickou infrastrukturou, u zastavitelných ploch dbát zvláště na dostatečnou kapacitu). </w:t>
      </w:r>
      <w:r w:rsidR="007B5076">
        <w:rPr>
          <w:rFonts w:ascii="Arial Narrow" w:hAnsi="Arial Narrow" w:cs="Arial"/>
          <w:szCs w:val="22"/>
        </w:rPr>
        <w:t xml:space="preserve">- </w:t>
      </w:r>
      <w:r w:rsidRPr="000A2CCF">
        <w:rPr>
          <w:rFonts w:ascii="Arial Narrow" w:hAnsi="Arial Narrow" w:cs="Arial"/>
          <w:szCs w:val="22"/>
        </w:rPr>
        <w:t xml:space="preserve">Vymezené zastavitelné plochy jsou dopravně napojeny na kapacitně dostačující komunikace a na dostatečně kapacitní technickou infrastrukturu. </w:t>
      </w:r>
    </w:p>
    <w:p w14:paraId="478C23DC" w14:textId="77777777" w:rsidR="009E02A7" w:rsidRDefault="003B4618" w:rsidP="004F7DE9">
      <w:pPr>
        <w:ind w:right="25" w:firstLine="0"/>
        <w:rPr>
          <w:rFonts w:ascii="Arial Narrow" w:hAnsi="Arial Narrow" w:cs="Arial"/>
          <w:szCs w:val="22"/>
        </w:rPr>
      </w:pPr>
      <w:r w:rsidRPr="000A2CCF">
        <w:rPr>
          <w:rFonts w:ascii="Arial Narrow" w:hAnsi="Arial Narrow" w:cs="Arial"/>
          <w:szCs w:val="22"/>
        </w:rPr>
        <w:t>bod (1</w:t>
      </w:r>
      <w:r>
        <w:rPr>
          <w:rFonts w:ascii="Arial Narrow" w:hAnsi="Arial Narrow" w:cs="Arial"/>
          <w:szCs w:val="22"/>
        </w:rPr>
        <w:t>0</w:t>
      </w:r>
      <w:r w:rsidRPr="000A2CCF">
        <w:rPr>
          <w:rFonts w:ascii="Arial Narrow" w:hAnsi="Arial Narrow" w:cs="Arial"/>
          <w:szCs w:val="22"/>
        </w:rPr>
        <w:t xml:space="preserve">) priorit </w:t>
      </w:r>
      <w:r>
        <w:rPr>
          <w:rFonts w:ascii="Arial Narrow" w:hAnsi="Arial Narrow" w:cs="Arial"/>
          <w:szCs w:val="22"/>
        </w:rPr>
        <w:t xml:space="preserve">(tj. podporovat přístupnost a propustnost krajiny, zejména důsledně předcházet zneprůchodnění území a fragmentace krajiny). </w:t>
      </w:r>
      <w:r w:rsidR="007B5076">
        <w:rPr>
          <w:rFonts w:ascii="Arial Narrow" w:hAnsi="Arial Narrow" w:cs="Arial"/>
          <w:szCs w:val="22"/>
        </w:rPr>
        <w:t xml:space="preserve">- </w:t>
      </w:r>
      <w:r>
        <w:rPr>
          <w:rFonts w:ascii="Arial Narrow" w:hAnsi="Arial Narrow"/>
          <w:noProof/>
          <w:color w:val="000000" w:themeColor="text1"/>
          <w:szCs w:val="22"/>
        </w:rPr>
        <w:t>V ÚP j</w:t>
      </w:r>
      <w:r w:rsidRPr="00951AF3">
        <w:rPr>
          <w:rFonts w:ascii="Arial Narrow" w:hAnsi="Arial Narrow"/>
          <w:noProof/>
          <w:color w:val="000000" w:themeColor="text1"/>
          <w:szCs w:val="22"/>
        </w:rPr>
        <w:t>e respektován systém účelových komunikací pro zajištění průchodnosti krajiny. ÚP umožňuje budování dalších polních cest v krajině dle potřeby.</w:t>
      </w:r>
      <w:r>
        <w:rPr>
          <w:rFonts w:ascii="Arial Narrow" w:hAnsi="Arial Narrow" w:cs="Arial"/>
          <w:szCs w:val="22"/>
        </w:rPr>
        <w:t xml:space="preserve">  </w:t>
      </w:r>
    </w:p>
    <w:p w14:paraId="664895A6" w14:textId="77777777" w:rsidR="00054F44" w:rsidRDefault="00054F44" w:rsidP="00054F44">
      <w:pPr>
        <w:pStyle w:val="Odrkov"/>
        <w:tabs>
          <w:tab w:val="left" w:pos="0"/>
        </w:tabs>
        <w:spacing w:before="0"/>
        <w:ind w:right="67" w:firstLine="0"/>
        <w:rPr>
          <w:rFonts w:ascii="Arial Narrow" w:hAnsi="Arial Narrow" w:cs="Arial"/>
          <w:szCs w:val="22"/>
        </w:rPr>
      </w:pPr>
      <w:r w:rsidRPr="000A2CCF">
        <w:rPr>
          <w:rFonts w:ascii="Arial Narrow" w:hAnsi="Arial Narrow" w:cs="Arial"/>
          <w:szCs w:val="22"/>
        </w:rPr>
        <w:t>bod (1</w:t>
      </w:r>
      <w:r>
        <w:rPr>
          <w:rFonts w:ascii="Arial Narrow" w:hAnsi="Arial Narrow" w:cs="Arial"/>
          <w:szCs w:val="22"/>
        </w:rPr>
        <w:t>1</w:t>
      </w:r>
      <w:r w:rsidRPr="000A2CCF">
        <w:rPr>
          <w:rFonts w:ascii="Arial Narrow" w:hAnsi="Arial Narrow" w:cs="Arial"/>
          <w:szCs w:val="22"/>
        </w:rPr>
        <w:t xml:space="preserve">) priorit </w:t>
      </w:r>
      <w:r>
        <w:rPr>
          <w:rFonts w:ascii="Arial Narrow" w:hAnsi="Arial Narrow" w:cs="Arial"/>
          <w:szCs w:val="22"/>
        </w:rPr>
        <w:t xml:space="preserve">(tj. </w:t>
      </w:r>
      <w:r w:rsidRPr="009E02A7">
        <w:rPr>
          <w:rFonts w:ascii="Arial Narrow" w:hAnsi="Arial Narrow" w:cs="Arial"/>
          <w:szCs w:val="22"/>
        </w:rPr>
        <w:t>Vytvářet územní podmínky pro zajištění a podporu optimalizované obslužnosti občanským</w:t>
      </w:r>
      <w:r>
        <w:rPr>
          <w:rFonts w:ascii="Arial Narrow" w:hAnsi="Arial Narrow" w:cs="Arial"/>
          <w:szCs w:val="22"/>
        </w:rPr>
        <w:t xml:space="preserve"> </w:t>
      </w:r>
      <w:r w:rsidRPr="009E02A7">
        <w:rPr>
          <w:rFonts w:ascii="Arial Narrow" w:hAnsi="Arial Narrow" w:cs="Arial"/>
          <w:szCs w:val="22"/>
        </w:rPr>
        <w:t>vybavením všech částí kraje. U zastavitelných ploch pro bydlení dbát zvláště na dostatečnou</w:t>
      </w:r>
      <w:r>
        <w:rPr>
          <w:rFonts w:ascii="Arial Narrow" w:hAnsi="Arial Narrow" w:cs="Arial"/>
          <w:szCs w:val="22"/>
        </w:rPr>
        <w:t xml:space="preserve"> </w:t>
      </w:r>
      <w:r w:rsidRPr="009E02A7">
        <w:rPr>
          <w:rFonts w:ascii="Arial Narrow" w:hAnsi="Arial Narrow" w:cs="Arial"/>
          <w:szCs w:val="22"/>
        </w:rPr>
        <w:t>kapacitu občanského vybavení i v souvislosti s širšími vazbami v</w:t>
      </w:r>
      <w:r>
        <w:rPr>
          <w:rFonts w:ascii="Arial Narrow" w:hAnsi="Arial Narrow" w:cs="Arial"/>
          <w:szCs w:val="22"/>
        </w:rPr>
        <w:t> </w:t>
      </w:r>
      <w:r w:rsidRPr="009E02A7">
        <w:rPr>
          <w:rFonts w:ascii="Arial Narrow" w:hAnsi="Arial Narrow" w:cs="Arial"/>
          <w:szCs w:val="22"/>
        </w:rPr>
        <w:t>území</w:t>
      </w:r>
      <w:r>
        <w:rPr>
          <w:rFonts w:ascii="Arial Narrow" w:hAnsi="Arial Narrow" w:cs="Arial"/>
          <w:szCs w:val="22"/>
        </w:rPr>
        <w:t xml:space="preserve">.) – Řešené </w:t>
      </w:r>
      <w:r w:rsidRPr="007B5076">
        <w:rPr>
          <w:rFonts w:ascii="Arial Narrow" w:hAnsi="Arial Narrow" w:cs="Arial"/>
          <w:szCs w:val="22"/>
        </w:rPr>
        <w:t>zemí je rozvíjeno v oblasti bydlení – plochy bydlení individuální, plochy rekreace individuální, plochy bydlení jiné, plochy občanského vybavení – hřbitovy, plochy občanského vybavení komerční, plochy veřejných prostranství, plochy technické infrastruktury a ochrany přírody.</w:t>
      </w:r>
    </w:p>
    <w:p w14:paraId="09A1DC45" w14:textId="77777777" w:rsidR="00054F44" w:rsidRPr="007B5076" w:rsidRDefault="00054F44" w:rsidP="00054F44">
      <w:pPr>
        <w:suppressAutoHyphens w:val="0"/>
        <w:autoSpaceDE w:val="0"/>
        <w:autoSpaceDN w:val="0"/>
        <w:adjustRightInd w:val="0"/>
        <w:ind w:firstLine="0"/>
        <w:jc w:val="left"/>
        <w:rPr>
          <w:rFonts w:ascii="Arial Narrow" w:hAnsi="Arial Narrow" w:cs="Arial"/>
          <w:szCs w:val="22"/>
        </w:rPr>
      </w:pPr>
      <w:r w:rsidRPr="000A2CCF">
        <w:rPr>
          <w:rFonts w:ascii="Arial Narrow" w:hAnsi="Arial Narrow" w:cs="Arial"/>
          <w:szCs w:val="22"/>
        </w:rPr>
        <w:t>bod (1</w:t>
      </w:r>
      <w:r>
        <w:rPr>
          <w:rFonts w:ascii="Arial Narrow" w:hAnsi="Arial Narrow" w:cs="Arial"/>
          <w:szCs w:val="22"/>
        </w:rPr>
        <w:t>2</w:t>
      </w:r>
      <w:r w:rsidRPr="000A2CCF">
        <w:rPr>
          <w:rFonts w:ascii="Arial Narrow" w:hAnsi="Arial Narrow" w:cs="Arial"/>
          <w:szCs w:val="22"/>
        </w:rPr>
        <w:t xml:space="preserve">) priorit </w:t>
      </w:r>
      <w:r>
        <w:rPr>
          <w:rFonts w:ascii="Arial Narrow" w:hAnsi="Arial Narrow" w:cs="Arial"/>
          <w:szCs w:val="22"/>
        </w:rPr>
        <w:t xml:space="preserve">(tj. </w:t>
      </w:r>
      <w:r w:rsidRPr="009E02A7">
        <w:rPr>
          <w:rFonts w:ascii="Arial Narrow" w:hAnsi="Arial Narrow" w:cs="Arial"/>
          <w:szCs w:val="22"/>
        </w:rPr>
        <w:t>Vytvářet územní podmínky pro zlepšování kvality životního prostředí a ochranu zdraví lidí</w:t>
      </w:r>
      <w:r>
        <w:rPr>
          <w:rFonts w:ascii="Arial Narrow" w:hAnsi="Arial Narrow" w:cs="Arial"/>
          <w:szCs w:val="22"/>
        </w:rPr>
        <w:t xml:space="preserve">.) - </w:t>
      </w:r>
      <w:r w:rsidRPr="007B5076">
        <w:rPr>
          <w:rFonts w:ascii="Arial Narrow" w:hAnsi="Arial Narrow"/>
        </w:rPr>
        <w:t xml:space="preserve">V územním plánu je vymezen </w:t>
      </w:r>
      <w:r w:rsidRPr="00054F44">
        <w:rPr>
          <w:rFonts w:ascii="Arial Narrow" w:hAnsi="Arial Narrow"/>
        </w:rPr>
        <w:t xml:space="preserve">územní systém ekologické stability, </w:t>
      </w:r>
      <w:r w:rsidRPr="00054F44">
        <w:rPr>
          <w:rFonts w:ascii="Arial Narrow" w:hAnsi="Arial Narrow"/>
          <w:szCs w:val="22"/>
        </w:rPr>
        <w:t>navrhují se protierozní opatření</w:t>
      </w:r>
      <w:r w:rsidRPr="007B5076">
        <w:rPr>
          <w:rFonts w:ascii="Arial Narrow" w:hAnsi="Arial Narrow"/>
          <w:szCs w:val="22"/>
        </w:rPr>
        <w:t xml:space="preserve"> – plošné zatravnění (K5,6) kolem obce, návrh interakční prvky podél účelových komunikací, vodních toků a výrobních areálů. V územním plánu je vymezena plocha pro dva nové rybníky (K1, K2).</w:t>
      </w:r>
    </w:p>
    <w:p w14:paraId="218C0A2D" w14:textId="77777777" w:rsidR="00054F44" w:rsidRPr="009E02A7" w:rsidRDefault="00054F44" w:rsidP="00054F44">
      <w:pPr>
        <w:suppressAutoHyphens w:val="0"/>
        <w:autoSpaceDE w:val="0"/>
        <w:autoSpaceDN w:val="0"/>
        <w:adjustRightInd w:val="0"/>
        <w:ind w:firstLine="0"/>
        <w:jc w:val="left"/>
        <w:rPr>
          <w:rFonts w:ascii="Arial Narrow" w:hAnsi="Arial Narrow" w:cs="Arial"/>
          <w:szCs w:val="22"/>
        </w:rPr>
      </w:pPr>
      <w:r w:rsidRPr="000A2CCF">
        <w:rPr>
          <w:rFonts w:ascii="Arial Narrow" w:hAnsi="Arial Narrow" w:cs="Arial"/>
          <w:szCs w:val="22"/>
        </w:rPr>
        <w:t>bod (1</w:t>
      </w:r>
      <w:r>
        <w:rPr>
          <w:rFonts w:ascii="Arial Narrow" w:hAnsi="Arial Narrow" w:cs="Arial"/>
          <w:szCs w:val="22"/>
        </w:rPr>
        <w:t>4</w:t>
      </w:r>
      <w:r w:rsidRPr="000A2CCF">
        <w:rPr>
          <w:rFonts w:ascii="Arial Narrow" w:hAnsi="Arial Narrow" w:cs="Arial"/>
          <w:szCs w:val="22"/>
        </w:rPr>
        <w:t xml:space="preserve">) priorit </w:t>
      </w:r>
      <w:r>
        <w:rPr>
          <w:rFonts w:ascii="Arial Narrow" w:hAnsi="Arial Narrow" w:cs="Arial"/>
          <w:szCs w:val="22"/>
        </w:rPr>
        <w:t xml:space="preserve">(tj. </w:t>
      </w:r>
      <w:r w:rsidRPr="009E02A7">
        <w:rPr>
          <w:rFonts w:ascii="Arial Narrow" w:hAnsi="Arial Narrow" w:cs="Arial"/>
          <w:szCs w:val="22"/>
        </w:rPr>
        <w:t>Podporovat péči o přírodní, kulturní a civilizační hodnoty kraje, které vytvářejí</w:t>
      </w:r>
      <w:r>
        <w:rPr>
          <w:rFonts w:ascii="Arial Narrow" w:hAnsi="Arial Narrow" w:cs="Arial"/>
          <w:szCs w:val="22"/>
        </w:rPr>
        <w:t xml:space="preserve"> </w:t>
      </w:r>
      <w:r w:rsidRPr="009E02A7">
        <w:rPr>
          <w:rFonts w:ascii="Arial Narrow" w:hAnsi="Arial Narrow" w:cs="Arial"/>
          <w:szCs w:val="22"/>
        </w:rPr>
        <w:t>charakteristické znaky území, přispívají k jeho identifikaci a posilují v</w:t>
      </w:r>
      <w:r>
        <w:rPr>
          <w:rFonts w:ascii="Arial Narrow" w:hAnsi="Arial Narrow" w:cs="Arial"/>
          <w:szCs w:val="22"/>
        </w:rPr>
        <w:t>ztah obyvatelstva k území kraje</w:t>
      </w:r>
      <w:r w:rsidRPr="009E02A7">
        <w:rPr>
          <w:rFonts w:ascii="Arial Narrow" w:hAnsi="Arial Narrow" w:cs="Arial"/>
          <w:szCs w:val="22"/>
        </w:rPr>
        <w:t>).</w:t>
      </w:r>
      <w:r>
        <w:rPr>
          <w:rFonts w:ascii="Arial Narrow" w:hAnsi="Arial Narrow" w:cs="Arial"/>
          <w:szCs w:val="22"/>
        </w:rPr>
        <w:t xml:space="preserve"> - </w:t>
      </w:r>
      <w:r w:rsidRPr="00F64B47">
        <w:rPr>
          <w:rFonts w:ascii="Arial Narrow" w:hAnsi="Arial Narrow"/>
        </w:rPr>
        <w:t xml:space="preserve">Územní plán </w:t>
      </w:r>
      <w:r>
        <w:rPr>
          <w:rFonts w:ascii="Arial Narrow" w:hAnsi="Arial Narrow"/>
        </w:rPr>
        <w:t xml:space="preserve">Senetářov </w:t>
      </w:r>
      <w:r w:rsidRPr="00F64B47">
        <w:rPr>
          <w:rFonts w:ascii="Arial Narrow" w:hAnsi="Arial Narrow"/>
        </w:rPr>
        <w:t>usiluje o komplexní řešení účelného využití a prostorového uspořádání území. Chrání přírodní, kulturní a civilizační hodnoty území.</w:t>
      </w:r>
    </w:p>
    <w:p w14:paraId="146F224A" w14:textId="77777777" w:rsidR="009E02A7" w:rsidRPr="00A34D1A" w:rsidRDefault="009E02A7" w:rsidP="009E02A7">
      <w:pPr>
        <w:ind w:right="25" w:firstLine="0"/>
        <w:rPr>
          <w:rFonts w:ascii="Arial Narrow" w:hAnsi="Arial Narrow" w:cs="Arial"/>
          <w:szCs w:val="22"/>
        </w:rPr>
      </w:pPr>
      <w:r w:rsidRPr="000A2CCF">
        <w:rPr>
          <w:rFonts w:ascii="Arial Narrow" w:hAnsi="Arial Narrow" w:cs="Arial"/>
          <w:szCs w:val="22"/>
        </w:rPr>
        <w:t xml:space="preserve">bod (18) priorit (tj. Vytvářet územní podmínky pro preventivní ochranu území před přírodními katastrofami (záplavy, eroze, sesuvy, sucho apod.) a potenciálními riziky s cílem minimalizovat rozsah případných škod z působení přírodních sil v území.) – v Územním plánu </w:t>
      </w:r>
      <w:r>
        <w:rPr>
          <w:rFonts w:ascii="Arial Narrow" w:hAnsi="Arial Narrow" w:cs="Arial"/>
          <w:szCs w:val="22"/>
        </w:rPr>
        <w:t>Senetářov</w:t>
      </w:r>
      <w:r w:rsidRPr="000A2CCF">
        <w:rPr>
          <w:rFonts w:ascii="Arial Narrow" w:hAnsi="Arial Narrow" w:cs="Arial"/>
          <w:szCs w:val="22"/>
        </w:rPr>
        <w:t xml:space="preserve"> js</w:t>
      </w:r>
      <w:r>
        <w:rPr>
          <w:rFonts w:ascii="Arial Narrow" w:hAnsi="Arial Narrow" w:cs="Arial"/>
          <w:szCs w:val="22"/>
        </w:rPr>
        <w:t xml:space="preserve">ou </w:t>
      </w:r>
      <w:r w:rsidRPr="000A2CCF">
        <w:rPr>
          <w:rFonts w:ascii="Arial Narrow" w:hAnsi="Arial Narrow" w:cs="Arial"/>
          <w:szCs w:val="22"/>
        </w:rPr>
        <w:t xml:space="preserve">vymezeny plochy přírodní, </w:t>
      </w:r>
      <w:r>
        <w:rPr>
          <w:rFonts w:ascii="Arial Narrow" w:hAnsi="Arial Narrow" w:cs="Arial"/>
          <w:szCs w:val="22"/>
        </w:rPr>
        <w:t xml:space="preserve">plochy vodní, </w:t>
      </w:r>
      <w:r w:rsidRPr="000A2CCF">
        <w:rPr>
          <w:rFonts w:ascii="Arial Narrow" w:hAnsi="Arial Narrow" w:cs="Arial"/>
          <w:szCs w:val="22"/>
        </w:rPr>
        <w:t>plochy smíšené nezastavěného území a interakční prvky pro možné zadržování vody v krajině, zamezení větrné eroze a zvýšení ekologické stability území.</w:t>
      </w:r>
      <w:r>
        <w:rPr>
          <w:rFonts w:ascii="Arial Narrow" w:hAnsi="Arial Narrow" w:cs="Arial"/>
          <w:szCs w:val="22"/>
        </w:rPr>
        <w:t xml:space="preserve"> </w:t>
      </w:r>
      <w:r>
        <w:rPr>
          <w:rFonts w:ascii="Arial Narrow" w:hAnsi="Arial Narrow"/>
          <w:szCs w:val="22"/>
        </w:rPr>
        <w:t>V územním plánu byla v severní části obce vymezena plocha K5 a K6 pro zachycení přívalových vod z polí nad obcí</w:t>
      </w:r>
      <w:r w:rsidRPr="00812BC2">
        <w:rPr>
          <w:rFonts w:ascii="Arial Narrow" w:hAnsi="Arial Narrow"/>
          <w:szCs w:val="22"/>
        </w:rPr>
        <w:t>.</w:t>
      </w:r>
    </w:p>
    <w:p w14:paraId="06831E5E" w14:textId="77777777" w:rsidR="009E02A7" w:rsidRPr="009E02A7" w:rsidRDefault="009E02A7" w:rsidP="009E02A7">
      <w:pPr>
        <w:suppressAutoHyphens w:val="0"/>
        <w:autoSpaceDE w:val="0"/>
        <w:autoSpaceDN w:val="0"/>
        <w:adjustRightInd w:val="0"/>
        <w:ind w:firstLine="0"/>
        <w:jc w:val="left"/>
        <w:rPr>
          <w:rFonts w:ascii="Arial Narrow" w:hAnsi="Arial Narrow" w:cs="Arial"/>
          <w:szCs w:val="22"/>
        </w:rPr>
      </w:pPr>
      <w:r>
        <w:rPr>
          <w:rFonts w:ascii="Arial Narrow" w:hAnsi="Arial Narrow" w:cs="Arial"/>
          <w:szCs w:val="22"/>
        </w:rPr>
        <w:t>bod (21</w:t>
      </w:r>
      <w:r w:rsidRPr="000A2CCF">
        <w:rPr>
          <w:rFonts w:ascii="Arial Narrow" w:hAnsi="Arial Narrow" w:cs="Arial"/>
          <w:szCs w:val="22"/>
        </w:rPr>
        <w:t xml:space="preserve">) priorit </w:t>
      </w:r>
      <w:r>
        <w:rPr>
          <w:rFonts w:ascii="Arial Narrow" w:hAnsi="Arial Narrow" w:cs="Arial"/>
          <w:szCs w:val="22"/>
        </w:rPr>
        <w:t xml:space="preserve">(tj. </w:t>
      </w:r>
      <w:r w:rsidRPr="009E02A7">
        <w:rPr>
          <w:rFonts w:ascii="Arial Narrow" w:hAnsi="Arial Narrow" w:cs="Arial"/>
          <w:szCs w:val="22"/>
        </w:rPr>
        <w:t xml:space="preserve">Vytvářet územní podmínky k zabezpečení ochrany obyvatelstva a majetku (zejména veřejné dopravní a technické infrastruktury), k zajištění bezpečnosti území (zejména z hlediska zájmů obrany státu a civilní </w:t>
      </w:r>
      <w:r w:rsidRPr="009E02A7">
        <w:rPr>
          <w:rFonts w:ascii="Arial Narrow" w:hAnsi="Arial Narrow" w:cs="Arial"/>
          <w:szCs w:val="22"/>
        </w:rPr>
        <w:lastRenderedPageBreak/>
        <w:t>obrany) a k eliminaci rizik vzniklých mimořádnou událostí</w:t>
      </w:r>
      <w:r>
        <w:rPr>
          <w:rFonts w:ascii="Arial Narrow" w:hAnsi="Arial Narrow" w:cs="Arial"/>
          <w:szCs w:val="22"/>
        </w:rPr>
        <w:t xml:space="preserve"> způsobenou činností člověka</w:t>
      </w:r>
      <w:r w:rsidRPr="009E02A7">
        <w:rPr>
          <w:rFonts w:ascii="Arial Narrow" w:hAnsi="Arial Narrow" w:cs="Arial"/>
          <w:szCs w:val="22"/>
        </w:rPr>
        <w:t>).</w:t>
      </w:r>
      <w:r w:rsidR="007B5076">
        <w:rPr>
          <w:rFonts w:ascii="Arial Narrow" w:hAnsi="Arial Narrow" w:cs="Arial"/>
          <w:szCs w:val="22"/>
        </w:rPr>
        <w:t xml:space="preserve"> – Do územního plánu jsou zapracována vymezená území </w:t>
      </w:r>
      <w:r w:rsidR="007B5076" w:rsidRPr="00FD3852">
        <w:rPr>
          <w:rFonts w:ascii="Arial Narrow" w:hAnsi="Arial Narrow" w:cs="Arial"/>
          <w:iCs/>
          <w:color w:val="000000"/>
          <w:szCs w:val="22"/>
          <w:lang w:eastAsia="cs-CZ"/>
        </w:rPr>
        <w:t>Ministerstva obrany ČR</w:t>
      </w:r>
      <w:r w:rsidR="007B5076">
        <w:rPr>
          <w:rFonts w:ascii="Arial Narrow" w:hAnsi="Arial Narrow" w:cs="Arial"/>
          <w:iCs/>
          <w:color w:val="000000"/>
          <w:szCs w:val="22"/>
          <w:lang w:eastAsia="cs-CZ"/>
        </w:rPr>
        <w:t xml:space="preserve">. V územním plánu v kapitole 2.5.6 Požadavky civilní ochrany jsou </w:t>
      </w:r>
      <w:r w:rsidR="00054F44">
        <w:rPr>
          <w:rFonts w:ascii="Arial Narrow" w:hAnsi="Arial Narrow" w:cs="Arial"/>
          <w:iCs/>
          <w:color w:val="000000"/>
          <w:szCs w:val="22"/>
          <w:lang w:eastAsia="cs-CZ"/>
        </w:rPr>
        <w:t xml:space="preserve">zapracovány požadavky uvedené </w:t>
      </w:r>
      <w:r w:rsidR="00054F44" w:rsidRPr="008A1EEE">
        <w:rPr>
          <w:rFonts w:ascii="Arial Narrow" w:hAnsi="Arial Narrow"/>
          <w:szCs w:val="22"/>
        </w:rPr>
        <w:t>§ 20 vyhlášky MV ČR č.380/2002 Sb</w:t>
      </w:r>
      <w:r w:rsidR="00054F44">
        <w:rPr>
          <w:rFonts w:ascii="Arial Narrow" w:hAnsi="Arial Narrow"/>
          <w:szCs w:val="22"/>
        </w:rPr>
        <w:t>.</w:t>
      </w:r>
    </w:p>
    <w:p w14:paraId="6F30B970" w14:textId="77777777" w:rsidR="004F7DE9" w:rsidRPr="00054F44" w:rsidRDefault="004F7DE9" w:rsidP="004F7DE9">
      <w:pPr>
        <w:ind w:right="25" w:firstLine="0"/>
        <w:rPr>
          <w:rFonts w:ascii="Arial" w:hAnsi="Arial" w:cs="Arial"/>
          <w:szCs w:val="22"/>
        </w:rPr>
      </w:pPr>
    </w:p>
    <w:p w14:paraId="3B46EDDB" w14:textId="77777777" w:rsidR="004F7DE9" w:rsidRPr="00EA1233" w:rsidRDefault="004F7DE9" w:rsidP="006539DF">
      <w:pPr>
        <w:pStyle w:val="Odstavecseseznamem"/>
        <w:numPr>
          <w:ilvl w:val="0"/>
          <w:numId w:val="29"/>
        </w:numPr>
        <w:spacing w:before="60" w:after="60" w:line="276" w:lineRule="auto"/>
        <w:ind w:left="284" w:hanging="284"/>
        <w:jc w:val="left"/>
        <w:rPr>
          <w:rFonts w:ascii="Arial Narrow" w:hAnsi="Arial Narrow"/>
          <w:b/>
          <w:bCs/>
          <w:snapToGrid w:val="0"/>
        </w:rPr>
      </w:pPr>
      <w:r w:rsidRPr="00EA1233">
        <w:rPr>
          <w:rFonts w:ascii="Arial Narrow" w:hAnsi="Arial Narrow"/>
          <w:b/>
          <w:bCs/>
          <w:snapToGrid w:val="0"/>
        </w:rPr>
        <w:t>Zpřesnění vymezení rozvojových oblastí a rozvojových os</w:t>
      </w:r>
    </w:p>
    <w:p w14:paraId="2B1FC141" w14:textId="77777777" w:rsidR="004F7DE9" w:rsidRPr="00EA1233" w:rsidRDefault="004F7DE9" w:rsidP="004F7DE9">
      <w:pPr>
        <w:ind w:right="25" w:firstLine="0"/>
        <w:rPr>
          <w:rFonts w:ascii="Arial Narrow" w:hAnsi="Arial Narrow" w:cs="Arial"/>
          <w:szCs w:val="22"/>
        </w:rPr>
      </w:pPr>
      <w:r w:rsidRPr="00EA1233">
        <w:rPr>
          <w:rFonts w:ascii="Arial Narrow" w:hAnsi="Arial Narrow" w:cs="Arial"/>
          <w:szCs w:val="22"/>
        </w:rPr>
        <w:t xml:space="preserve">Katastrální území </w:t>
      </w:r>
      <w:r>
        <w:rPr>
          <w:rFonts w:ascii="Arial Narrow" w:hAnsi="Arial Narrow" w:cs="Arial"/>
          <w:szCs w:val="22"/>
        </w:rPr>
        <w:t>Senetářov</w:t>
      </w:r>
      <w:r w:rsidRPr="00EA1233">
        <w:rPr>
          <w:rFonts w:ascii="Arial Narrow" w:hAnsi="Arial Narrow" w:cs="Arial"/>
          <w:szCs w:val="22"/>
        </w:rPr>
        <w:t xml:space="preserve"> </w:t>
      </w:r>
      <w:r w:rsidRPr="00EA1233">
        <w:rPr>
          <w:rFonts w:ascii="Arial Narrow" w:hAnsi="Arial Narrow" w:cs="Arial"/>
          <w:b/>
          <w:szCs w:val="22"/>
        </w:rPr>
        <w:t xml:space="preserve">neleží </w:t>
      </w:r>
      <w:r w:rsidRPr="00EA1233">
        <w:rPr>
          <w:rFonts w:ascii="Arial Narrow" w:hAnsi="Arial Narrow" w:cs="Arial"/>
          <w:szCs w:val="22"/>
        </w:rPr>
        <w:t>v rozvojové ose nadmístního významu vymezené v ZÚR JMK.</w:t>
      </w:r>
    </w:p>
    <w:p w14:paraId="7C459428" w14:textId="77777777" w:rsidR="004F7DE9" w:rsidRPr="00F30436" w:rsidRDefault="004F7DE9" w:rsidP="004F7DE9">
      <w:pPr>
        <w:ind w:right="25" w:firstLine="0"/>
        <w:rPr>
          <w:rFonts w:ascii="Arial Narrow" w:hAnsi="Arial Narrow" w:cs="Arial"/>
          <w:i/>
          <w:szCs w:val="22"/>
        </w:rPr>
      </w:pPr>
    </w:p>
    <w:p w14:paraId="1451AF8E" w14:textId="77777777" w:rsidR="004F7DE9" w:rsidRPr="00EA1233" w:rsidRDefault="004F7DE9" w:rsidP="006539DF">
      <w:pPr>
        <w:pStyle w:val="Odstavecseseznamem"/>
        <w:numPr>
          <w:ilvl w:val="0"/>
          <w:numId w:val="29"/>
        </w:numPr>
        <w:spacing w:before="60" w:after="60" w:line="276" w:lineRule="auto"/>
        <w:ind w:left="284" w:hanging="284"/>
        <w:jc w:val="left"/>
        <w:rPr>
          <w:rFonts w:ascii="Arial Narrow" w:hAnsi="Arial Narrow"/>
          <w:b/>
          <w:bCs/>
          <w:snapToGrid w:val="0"/>
        </w:rPr>
      </w:pPr>
      <w:r w:rsidRPr="00EA1233">
        <w:rPr>
          <w:rFonts w:ascii="Arial Narrow" w:hAnsi="Arial Narrow"/>
          <w:b/>
          <w:bCs/>
          <w:snapToGrid w:val="0"/>
        </w:rPr>
        <w:t xml:space="preserve">Zpřesnění vymezení specifických oblastí vymezených v politice územního rozvoje a vymezení dalších specifických oblastí nadmístního významu </w:t>
      </w:r>
    </w:p>
    <w:p w14:paraId="1CC89927" w14:textId="77777777" w:rsidR="004F7DE9" w:rsidRPr="00EA1233" w:rsidRDefault="004F7DE9" w:rsidP="004F7DE9">
      <w:pPr>
        <w:ind w:right="25" w:firstLine="0"/>
        <w:rPr>
          <w:rFonts w:ascii="Arial Narrow" w:hAnsi="Arial Narrow" w:cs="Arial"/>
          <w:szCs w:val="22"/>
        </w:rPr>
      </w:pPr>
      <w:r w:rsidRPr="00EA1233">
        <w:rPr>
          <w:rFonts w:ascii="Arial Narrow" w:hAnsi="Arial Narrow" w:cs="Arial"/>
          <w:szCs w:val="22"/>
        </w:rPr>
        <w:t xml:space="preserve">Katastrální území </w:t>
      </w:r>
      <w:r>
        <w:rPr>
          <w:rFonts w:ascii="Arial Narrow" w:hAnsi="Arial Narrow" w:cs="Arial"/>
          <w:szCs w:val="22"/>
        </w:rPr>
        <w:t>Senetářov</w:t>
      </w:r>
      <w:r w:rsidRPr="00EA1233">
        <w:rPr>
          <w:rFonts w:ascii="Arial Narrow" w:hAnsi="Arial Narrow" w:cs="Arial"/>
          <w:szCs w:val="22"/>
        </w:rPr>
        <w:t xml:space="preserve"> </w:t>
      </w:r>
      <w:r w:rsidRPr="00EA1233">
        <w:rPr>
          <w:rFonts w:ascii="Arial Narrow" w:hAnsi="Arial Narrow" w:cs="Arial"/>
          <w:b/>
          <w:szCs w:val="22"/>
        </w:rPr>
        <w:t xml:space="preserve">neleží </w:t>
      </w:r>
      <w:r w:rsidRPr="00EA1233">
        <w:rPr>
          <w:rFonts w:ascii="Arial Narrow" w:hAnsi="Arial Narrow" w:cs="Arial"/>
          <w:szCs w:val="22"/>
        </w:rPr>
        <w:t>ve specifické oblasti vymezené v ZÚR JMK.</w:t>
      </w:r>
    </w:p>
    <w:p w14:paraId="56A83A58" w14:textId="77777777" w:rsidR="004F7DE9" w:rsidRPr="00EA1233" w:rsidRDefault="004F7DE9" w:rsidP="004F7DE9">
      <w:pPr>
        <w:ind w:right="25" w:firstLine="0"/>
        <w:rPr>
          <w:rFonts w:ascii="Arial Narrow" w:hAnsi="Arial Narrow" w:cs="Arial"/>
          <w:szCs w:val="22"/>
        </w:rPr>
      </w:pPr>
    </w:p>
    <w:p w14:paraId="0ED31F42" w14:textId="77777777" w:rsidR="004F7DE9" w:rsidRPr="00EA1233" w:rsidRDefault="004F7DE9" w:rsidP="006539DF">
      <w:pPr>
        <w:pStyle w:val="Odstavecseseznamem"/>
        <w:numPr>
          <w:ilvl w:val="0"/>
          <w:numId w:val="29"/>
        </w:numPr>
        <w:spacing w:before="60" w:after="60" w:line="276" w:lineRule="auto"/>
        <w:ind w:left="284" w:hanging="284"/>
        <w:rPr>
          <w:rFonts w:ascii="Arial Narrow" w:hAnsi="Arial Narrow"/>
          <w:b/>
          <w:bCs/>
          <w:snapToGrid w:val="0"/>
        </w:rPr>
      </w:pPr>
      <w:r w:rsidRPr="00EA1233">
        <w:rPr>
          <w:rFonts w:ascii="Arial Narrow" w:hAnsi="Arial Narrow"/>
          <w:b/>
          <w:bCs/>
          <w:snapToGrid w:val="0"/>
        </w:rPr>
        <w:t>Zpřesnění vymezení ploch a koridorů vymezených v politice územního rozvoje a vymezení ploch a koridorů nadmístního významu, včetně ploch a koridorů veřejné infrastruktury, územního systému ekologické stability a územních rezerv, u ploch územních rezerv stanovení využití, které má být prověřeno</w:t>
      </w:r>
    </w:p>
    <w:p w14:paraId="5462DFEC" w14:textId="77777777" w:rsidR="004F7DE9" w:rsidRPr="00EA1233" w:rsidRDefault="004F7DE9" w:rsidP="004F7DE9">
      <w:pPr>
        <w:ind w:right="25" w:firstLine="0"/>
        <w:rPr>
          <w:rFonts w:ascii="Arial Narrow" w:hAnsi="Arial Narrow" w:cs="Arial"/>
          <w:szCs w:val="22"/>
        </w:rPr>
      </w:pPr>
    </w:p>
    <w:p w14:paraId="70353C5E" w14:textId="77777777" w:rsidR="004F7DE9" w:rsidRPr="00EA1233" w:rsidRDefault="004F7DE9" w:rsidP="004F7DE9">
      <w:pPr>
        <w:ind w:right="25" w:firstLine="0"/>
        <w:rPr>
          <w:rFonts w:ascii="Arial Narrow" w:hAnsi="Arial Narrow"/>
          <w:b/>
        </w:rPr>
      </w:pPr>
      <w:r w:rsidRPr="00EA1233">
        <w:rPr>
          <w:rFonts w:ascii="Arial Narrow" w:hAnsi="Arial Narrow"/>
          <w:b/>
        </w:rPr>
        <w:t xml:space="preserve">Do řešeného území zasahuje regionální biocentrum RBC </w:t>
      </w:r>
      <w:r>
        <w:rPr>
          <w:rFonts w:ascii="Arial Narrow" w:hAnsi="Arial Narrow"/>
          <w:b/>
        </w:rPr>
        <w:t xml:space="preserve">206 </w:t>
      </w:r>
      <w:r w:rsidRPr="00033BDE">
        <w:rPr>
          <w:rFonts w:ascii="Arial Narrow" w:hAnsi="Arial Narrow"/>
        </w:rPr>
        <w:t>(jižní část řešeného území).</w:t>
      </w:r>
    </w:p>
    <w:p w14:paraId="4559E7F8" w14:textId="77777777" w:rsidR="004F7DE9" w:rsidRPr="00536D3E" w:rsidRDefault="004F7DE9" w:rsidP="004F7DE9">
      <w:pPr>
        <w:spacing w:before="240" w:after="60"/>
        <w:ind w:firstLine="0"/>
        <w:rPr>
          <w:rFonts w:ascii="Verdana" w:hAnsi="Verdana"/>
          <w:color w:val="222222"/>
          <w:lang w:eastAsia="cs-CZ"/>
        </w:rPr>
      </w:pPr>
      <w:r w:rsidRPr="00EA1233">
        <w:rPr>
          <w:rFonts w:ascii="Arial Narrow" w:hAnsi="Arial Narrow" w:cs="Arial"/>
          <w:szCs w:val="22"/>
        </w:rPr>
        <w:t xml:space="preserve">Přes katastrální území </w:t>
      </w:r>
      <w:r>
        <w:rPr>
          <w:rFonts w:ascii="Arial Narrow" w:hAnsi="Arial Narrow" w:cs="Arial"/>
          <w:szCs w:val="22"/>
        </w:rPr>
        <w:t>Senetářov</w:t>
      </w:r>
      <w:r w:rsidRPr="00EA1233">
        <w:rPr>
          <w:rFonts w:ascii="Arial Narrow" w:hAnsi="Arial Narrow" w:cs="Arial"/>
          <w:szCs w:val="22"/>
        </w:rPr>
        <w:t xml:space="preserve"> </w:t>
      </w:r>
      <w:r w:rsidR="002E100A">
        <w:rPr>
          <w:rFonts w:ascii="Arial Narrow" w:hAnsi="Arial Narrow" w:cs="Arial"/>
          <w:b/>
          <w:szCs w:val="22"/>
        </w:rPr>
        <w:t xml:space="preserve">je navržen </w:t>
      </w:r>
      <w:r w:rsidRPr="00602DBF">
        <w:rPr>
          <w:rFonts w:ascii="Arial Narrow" w:hAnsi="Arial Narrow" w:cs="Arial"/>
          <w:b/>
          <w:szCs w:val="22"/>
        </w:rPr>
        <w:t xml:space="preserve">koridor nadmístní technické infrastruktury </w:t>
      </w:r>
      <w:r w:rsidR="009B774F" w:rsidRPr="0090417B">
        <w:rPr>
          <w:rFonts w:ascii="Arial Narrow" w:hAnsi="Arial Narrow" w:cs="Arial"/>
          <w:b/>
          <w:szCs w:val="22"/>
        </w:rPr>
        <w:t>C</w:t>
      </w:r>
      <w:r w:rsidR="00950690" w:rsidRPr="0090417B">
        <w:rPr>
          <w:rFonts w:ascii="Arial Narrow" w:hAnsi="Arial Narrow" w:cs="Arial"/>
          <w:b/>
          <w:szCs w:val="22"/>
        </w:rPr>
        <w:t>N</w:t>
      </w:r>
      <w:r w:rsidR="009B774F" w:rsidRPr="0090417B">
        <w:rPr>
          <w:rFonts w:ascii="Arial Narrow" w:hAnsi="Arial Narrow" w:cs="Arial"/>
          <w:b/>
          <w:szCs w:val="22"/>
        </w:rPr>
        <w:t>Z-</w:t>
      </w:r>
      <w:r w:rsidRPr="00602DBF">
        <w:rPr>
          <w:rFonts w:ascii="Arial Narrow" w:hAnsi="Arial Narrow" w:cs="Arial"/>
          <w:b/>
          <w:szCs w:val="22"/>
        </w:rPr>
        <w:t>TEE19</w:t>
      </w:r>
      <w:r>
        <w:rPr>
          <w:rFonts w:ascii="Arial Narrow" w:hAnsi="Arial Narrow" w:cs="Arial"/>
          <w:b/>
          <w:szCs w:val="22"/>
        </w:rPr>
        <w:t xml:space="preserve"> </w:t>
      </w:r>
      <w:r w:rsidRPr="00602DBF">
        <w:rPr>
          <w:rFonts w:ascii="Arial Narrow" w:hAnsi="Arial Narrow" w:cs="Arial"/>
          <w:szCs w:val="22"/>
        </w:rPr>
        <w:t>(TS 110/22 kV; Rozstání (Olomoucký kraj) + napojení novým vedením na síť 110 kV</w:t>
      </w:r>
      <w:r w:rsidR="007F44BB">
        <w:rPr>
          <w:rFonts w:ascii="Arial Narrow" w:hAnsi="Arial Narrow" w:cs="Arial"/>
          <w:szCs w:val="22"/>
        </w:rPr>
        <w:t>)</w:t>
      </w:r>
      <w:r>
        <w:rPr>
          <w:rFonts w:ascii="Arial Narrow" w:hAnsi="Arial Narrow" w:cs="Arial"/>
          <w:szCs w:val="22"/>
        </w:rPr>
        <w:t>. Šířka koridoru je stanovena na 300 m mimo zastavěné území a zastavitelné plochy (minimálně 200 m).</w:t>
      </w:r>
    </w:p>
    <w:p w14:paraId="2524FED2" w14:textId="77777777" w:rsidR="004F7DE9" w:rsidRDefault="004F7DE9" w:rsidP="004F7DE9">
      <w:pPr>
        <w:ind w:right="25" w:firstLine="0"/>
        <w:rPr>
          <w:rFonts w:ascii="Arial Narrow" w:hAnsi="Arial Narrow" w:cs="Arial"/>
          <w:b/>
          <w:szCs w:val="22"/>
        </w:rPr>
      </w:pPr>
    </w:p>
    <w:p w14:paraId="17507D15" w14:textId="77777777" w:rsidR="004F7DE9" w:rsidRPr="00EA1233" w:rsidRDefault="004F7DE9" w:rsidP="004F7DE9">
      <w:pPr>
        <w:ind w:right="25" w:firstLine="0"/>
        <w:rPr>
          <w:rFonts w:ascii="Arial Narrow" w:hAnsi="Arial Narrow" w:cs="Arial"/>
          <w:szCs w:val="22"/>
        </w:rPr>
      </w:pPr>
      <w:r w:rsidRPr="00EA1233">
        <w:rPr>
          <w:rFonts w:ascii="Arial Narrow" w:hAnsi="Arial Narrow" w:cs="Arial"/>
          <w:szCs w:val="22"/>
        </w:rPr>
        <w:t xml:space="preserve">Přes katastrální území </w:t>
      </w:r>
      <w:r>
        <w:rPr>
          <w:rFonts w:ascii="Arial Narrow" w:hAnsi="Arial Narrow" w:cs="Arial"/>
          <w:szCs w:val="22"/>
        </w:rPr>
        <w:t>Senetářov</w:t>
      </w:r>
      <w:r w:rsidRPr="00EA1233">
        <w:rPr>
          <w:rFonts w:ascii="Arial Narrow" w:hAnsi="Arial Narrow" w:cs="Arial"/>
          <w:szCs w:val="22"/>
        </w:rPr>
        <w:t xml:space="preserve"> </w:t>
      </w:r>
      <w:r w:rsidRPr="002E100A">
        <w:rPr>
          <w:rFonts w:ascii="Arial Narrow" w:hAnsi="Arial Narrow" w:cs="Arial"/>
          <w:b/>
          <w:szCs w:val="22"/>
        </w:rPr>
        <w:t>nep</w:t>
      </w:r>
      <w:r w:rsidRPr="00EA1233">
        <w:rPr>
          <w:rFonts w:ascii="Arial Narrow" w:hAnsi="Arial Narrow" w:cs="Arial"/>
          <w:b/>
          <w:szCs w:val="22"/>
        </w:rPr>
        <w:t xml:space="preserve">rochází </w:t>
      </w:r>
      <w:r w:rsidRPr="00EA1233">
        <w:rPr>
          <w:rFonts w:ascii="Arial Narrow" w:hAnsi="Arial Narrow" w:cs="Arial"/>
          <w:szCs w:val="22"/>
        </w:rPr>
        <w:t>žádná plocha a koridor nadmístní dopravní (včetně cyklistické) infrastruktury.</w:t>
      </w:r>
    </w:p>
    <w:p w14:paraId="05DB4A5A" w14:textId="77777777" w:rsidR="004F7DE9" w:rsidRPr="00EA1233" w:rsidRDefault="004F7DE9" w:rsidP="004F7DE9">
      <w:pPr>
        <w:ind w:right="25" w:firstLine="0"/>
        <w:rPr>
          <w:rFonts w:ascii="Arial Narrow" w:hAnsi="Arial Narrow"/>
        </w:rPr>
      </w:pPr>
      <w:r w:rsidRPr="00EA1233">
        <w:rPr>
          <w:rFonts w:ascii="Arial Narrow" w:hAnsi="Arial Narrow"/>
        </w:rPr>
        <w:t xml:space="preserve">RBC </w:t>
      </w:r>
      <w:r>
        <w:rPr>
          <w:rFonts w:ascii="Arial Narrow" w:hAnsi="Arial Narrow"/>
        </w:rPr>
        <w:t xml:space="preserve">206 a koridor nadmístní technické infrastruktury </w:t>
      </w:r>
      <w:r w:rsidR="009B774F" w:rsidRPr="0090417B">
        <w:rPr>
          <w:rFonts w:ascii="Arial Narrow" w:hAnsi="Arial Narrow"/>
        </w:rPr>
        <w:t>C</w:t>
      </w:r>
      <w:r w:rsidR="00950690" w:rsidRPr="0090417B">
        <w:rPr>
          <w:rFonts w:ascii="Arial Narrow" w:hAnsi="Arial Narrow"/>
        </w:rPr>
        <w:t>N</w:t>
      </w:r>
      <w:r w:rsidR="009B774F" w:rsidRPr="0090417B">
        <w:rPr>
          <w:rFonts w:ascii="Arial Narrow" w:hAnsi="Arial Narrow"/>
        </w:rPr>
        <w:t>Z-</w:t>
      </w:r>
      <w:r>
        <w:rPr>
          <w:rFonts w:ascii="Arial Narrow" w:hAnsi="Arial Narrow"/>
        </w:rPr>
        <w:t>TEE19</w:t>
      </w:r>
      <w:r w:rsidRPr="00EA1233">
        <w:rPr>
          <w:rFonts w:ascii="Arial Narrow" w:hAnsi="Arial Narrow"/>
        </w:rPr>
        <w:t xml:space="preserve"> byl zapracován do textové a grafické části Územního plánu </w:t>
      </w:r>
      <w:r>
        <w:rPr>
          <w:rFonts w:ascii="Arial Narrow" w:hAnsi="Arial Narrow" w:cs="Arial"/>
          <w:szCs w:val="22"/>
        </w:rPr>
        <w:t>Senetářov</w:t>
      </w:r>
      <w:r w:rsidRPr="00EA1233">
        <w:rPr>
          <w:rFonts w:ascii="Arial Narrow" w:hAnsi="Arial Narrow"/>
        </w:rPr>
        <w:t>.</w:t>
      </w:r>
    </w:p>
    <w:p w14:paraId="48C00941" w14:textId="77777777" w:rsidR="004F7DE9" w:rsidRPr="00EA1233" w:rsidRDefault="004F7DE9" w:rsidP="004F7DE9">
      <w:pPr>
        <w:ind w:right="25" w:firstLine="0"/>
        <w:rPr>
          <w:rFonts w:ascii="Arial Narrow" w:hAnsi="Arial Narrow"/>
        </w:rPr>
      </w:pPr>
    </w:p>
    <w:p w14:paraId="0A2FE30D" w14:textId="77777777" w:rsidR="004F7DE9" w:rsidRPr="00602DBF" w:rsidRDefault="004F7DE9" w:rsidP="004F7DE9">
      <w:pPr>
        <w:ind w:right="25" w:firstLine="0"/>
        <w:rPr>
          <w:rFonts w:ascii="Arial Narrow" w:hAnsi="Arial Narrow"/>
        </w:rPr>
      </w:pPr>
      <w:r>
        <w:rPr>
          <w:noProof/>
          <w:lang w:eastAsia="cs-CZ"/>
        </w:rPr>
        <w:lastRenderedPageBreak/>
        <w:drawing>
          <wp:inline distT="0" distB="0" distL="0" distR="0" wp14:anchorId="792612AA" wp14:editId="44A700E3">
            <wp:extent cx="3958161" cy="5082639"/>
            <wp:effectExtent l="0" t="0" r="4445" b="381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958829" cy="5083497"/>
                    </a:xfrm>
                    <a:prstGeom prst="rect">
                      <a:avLst/>
                    </a:prstGeom>
                  </pic:spPr>
                </pic:pic>
              </a:graphicData>
            </a:graphic>
          </wp:inline>
        </w:drawing>
      </w:r>
    </w:p>
    <w:p w14:paraId="6A26146E" w14:textId="77777777" w:rsidR="004F7DE9" w:rsidRPr="00EA1233" w:rsidRDefault="004F7DE9" w:rsidP="004F7DE9">
      <w:pPr>
        <w:ind w:right="25" w:firstLine="0"/>
        <w:rPr>
          <w:rFonts w:ascii="Arial Narrow" w:hAnsi="Arial Narrow" w:cs="Arial"/>
          <w:szCs w:val="22"/>
        </w:rPr>
      </w:pPr>
      <w:r w:rsidRPr="00EA1233">
        <w:rPr>
          <w:rFonts w:ascii="Arial Narrow" w:hAnsi="Arial Narrow" w:cs="Arial"/>
          <w:szCs w:val="22"/>
        </w:rPr>
        <w:t>Výřez z výkresu ploch a koridorů nadmístního významu, včetně ÚSES (ZÚR JMK – 20</w:t>
      </w:r>
      <w:r w:rsidR="00C53C1A">
        <w:rPr>
          <w:rFonts w:ascii="Arial Narrow" w:hAnsi="Arial Narrow" w:cs="Arial"/>
          <w:szCs w:val="22"/>
        </w:rPr>
        <w:t>20</w:t>
      </w:r>
      <w:r w:rsidRPr="00EA1233">
        <w:rPr>
          <w:rFonts w:ascii="Arial Narrow" w:hAnsi="Arial Narrow" w:cs="Arial"/>
          <w:szCs w:val="22"/>
        </w:rPr>
        <w:t>)</w:t>
      </w:r>
    </w:p>
    <w:p w14:paraId="51EAAE54" w14:textId="77777777" w:rsidR="004F7DE9" w:rsidRPr="00EA1233" w:rsidRDefault="004F7DE9" w:rsidP="004F7DE9">
      <w:pPr>
        <w:ind w:right="25" w:firstLine="0"/>
        <w:rPr>
          <w:rFonts w:ascii="Arial Narrow" w:hAnsi="Arial Narrow" w:cs="Arial"/>
          <w:szCs w:val="22"/>
        </w:rPr>
      </w:pPr>
    </w:p>
    <w:p w14:paraId="332EBBB6" w14:textId="77777777" w:rsidR="004F7DE9" w:rsidRPr="00EA1233" w:rsidRDefault="004F7DE9" w:rsidP="004F7DE9">
      <w:pPr>
        <w:ind w:right="25" w:firstLine="0"/>
        <w:rPr>
          <w:rFonts w:ascii="Arial Narrow" w:hAnsi="Arial Narrow" w:cs="Arial"/>
          <w:szCs w:val="22"/>
        </w:rPr>
      </w:pPr>
    </w:p>
    <w:p w14:paraId="22E3FDE0" w14:textId="77777777" w:rsidR="004F7DE9" w:rsidRPr="00EA1233" w:rsidRDefault="004F7DE9" w:rsidP="006539DF">
      <w:pPr>
        <w:pStyle w:val="Odstavecseseznamem"/>
        <w:numPr>
          <w:ilvl w:val="0"/>
          <w:numId w:val="29"/>
        </w:numPr>
        <w:ind w:right="25"/>
        <w:rPr>
          <w:rFonts w:ascii="Arial Narrow" w:hAnsi="Arial Narrow"/>
          <w:b/>
          <w:bCs/>
          <w:snapToGrid w:val="0"/>
        </w:rPr>
      </w:pPr>
      <w:r w:rsidRPr="00EA1233">
        <w:rPr>
          <w:rFonts w:ascii="Arial Narrow" w:hAnsi="Arial Narrow"/>
          <w:b/>
          <w:bCs/>
          <w:snapToGrid w:val="0"/>
        </w:rPr>
        <w:t>Upřesnění územních podmínek koncepce ochrany a rozvoje přírodních, kulturních a civilizačních hodnot území kraje</w:t>
      </w:r>
    </w:p>
    <w:p w14:paraId="1F8F3C2A" w14:textId="77777777" w:rsidR="004F7DE9" w:rsidRDefault="004F7DE9" w:rsidP="004F7DE9">
      <w:pPr>
        <w:suppressAutoHyphens w:val="0"/>
        <w:autoSpaceDE w:val="0"/>
        <w:autoSpaceDN w:val="0"/>
        <w:adjustRightInd w:val="0"/>
        <w:ind w:firstLine="0"/>
        <w:rPr>
          <w:rFonts w:ascii="Arial Narrow" w:hAnsi="Arial Narrow" w:cs="Arial"/>
          <w:i/>
          <w:szCs w:val="22"/>
        </w:rPr>
      </w:pPr>
    </w:p>
    <w:p w14:paraId="5503DD2A" w14:textId="3FC0F1A9" w:rsidR="004F7DE9" w:rsidRPr="00144190" w:rsidRDefault="004F7DE9" w:rsidP="004F7DE9">
      <w:pPr>
        <w:suppressAutoHyphens w:val="0"/>
        <w:autoSpaceDE w:val="0"/>
        <w:autoSpaceDN w:val="0"/>
        <w:adjustRightInd w:val="0"/>
        <w:ind w:firstLine="0"/>
        <w:rPr>
          <w:rFonts w:ascii="Arial Narrow" w:hAnsi="Arial Narrow" w:cs="Arial"/>
          <w:szCs w:val="22"/>
        </w:rPr>
      </w:pPr>
      <w:r w:rsidRPr="00144190">
        <w:rPr>
          <w:rFonts w:ascii="Arial Narrow" w:hAnsi="Arial Narrow" w:cs="Arial"/>
          <w:szCs w:val="22"/>
        </w:rPr>
        <w:t xml:space="preserve">Pro vytváření územních podmínek ochrany a rozvoje přírodních, kulturních a civilizačních hodnot jsou stanoveny v ZÚR JMK požadavky na uspořádání a využití území a úkoly pro územní plánování. Územní plán </w:t>
      </w:r>
      <w:r>
        <w:rPr>
          <w:rFonts w:ascii="Arial Narrow" w:hAnsi="Arial Narrow" w:cs="Arial"/>
          <w:szCs w:val="22"/>
        </w:rPr>
        <w:t>Senetářov</w:t>
      </w:r>
      <w:r w:rsidRPr="00144190">
        <w:rPr>
          <w:rFonts w:ascii="Arial Narrow" w:hAnsi="Arial Narrow" w:cs="Arial"/>
          <w:szCs w:val="22"/>
        </w:rPr>
        <w:t xml:space="preserve"> naplňuje úkoly pro územní plánování z hlediska koncepce ochrany a rozvoje přírodních hodnot - </w:t>
      </w:r>
      <w:r w:rsidR="00DC76B3">
        <w:rPr>
          <w:rFonts w:ascii="Arial Narrow" w:hAnsi="Arial Narrow" w:cs="Arial"/>
          <w:szCs w:val="22"/>
        </w:rPr>
        <w:t>v</w:t>
      </w:r>
      <w:r w:rsidRPr="00144190">
        <w:rPr>
          <w:rFonts w:ascii="Arial Narrow" w:hAnsi="Arial Narrow" w:cs="Arial"/>
          <w:szCs w:val="22"/>
        </w:rPr>
        <w:t xml:space="preserve">ytvářet územní podmínky pro opatření vedoucí ke zvýšení retenční schopnosti území a ke kultivaci vodních toků, vodních ploch, zdrojů podzemní vody. Územní plán </w:t>
      </w:r>
      <w:r>
        <w:rPr>
          <w:rFonts w:ascii="Arial Narrow" w:hAnsi="Arial Narrow" w:cs="Arial"/>
          <w:szCs w:val="22"/>
        </w:rPr>
        <w:t>Senetářov</w:t>
      </w:r>
      <w:r w:rsidRPr="00144190">
        <w:rPr>
          <w:rFonts w:ascii="Arial Narrow" w:hAnsi="Arial Narrow" w:cs="Arial"/>
          <w:szCs w:val="22"/>
        </w:rPr>
        <w:t xml:space="preserve"> naplňuje úkoly pro územní plánování z hlediska ochrany a rozvoje civilizačních hodnot – vytvářet územní podmínky pro obsluhu území veřejnou infrastrukturou.</w:t>
      </w:r>
    </w:p>
    <w:p w14:paraId="10488028" w14:textId="77777777" w:rsidR="004F7DE9" w:rsidRPr="00144190" w:rsidRDefault="004F7DE9" w:rsidP="004F7DE9">
      <w:pPr>
        <w:suppressAutoHyphens w:val="0"/>
        <w:autoSpaceDE w:val="0"/>
        <w:autoSpaceDN w:val="0"/>
        <w:adjustRightInd w:val="0"/>
        <w:ind w:firstLine="0"/>
        <w:rPr>
          <w:rFonts w:ascii="Arial Narrow" w:hAnsi="Arial Narrow" w:cs="Arial"/>
          <w:szCs w:val="22"/>
        </w:rPr>
      </w:pPr>
      <w:r w:rsidRPr="00144190">
        <w:rPr>
          <w:rFonts w:ascii="Arial Narrow" w:hAnsi="Arial Narrow" w:cs="Arial"/>
          <w:szCs w:val="22"/>
        </w:rPr>
        <w:t>V územním plánu jsou navrženy plochy přírodní, plochy smíšené nezastavěného území pro zvýšení retenční schopnosti území. Taktéž na plochách zemědělských jsou přípustná protipovodňová, retenční a protierozní opatření. V územním plánu j</w:t>
      </w:r>
      <w:r>
        <w:rPr>
          <w:rFonts w:ascii="Arial Narrow" w:hAnsi="Arial Narrow" w:cs="Arial"/>
          <w:szCs w:val="22"/>
        </w:rPr>
        <w:t>sou</w:t>
      </w:r>
      <w:r w:rsidRPr="00144190">
        <w:rPr>
          <w:rFonts w:ascii="Arial Narrow" w:hAnsi="Arial Narrow" w:cs="Arial"/>
          <w:szCs w:val="22"/>
        </w:rPr>
        <w:t xml:space="preserve"> navržen</w:t>
      </w:r>
      <w:r>
        <w:rPr>
          <w:rFonts w:ascii="Arial Narrow" w:hAnsi="Arial Narrow" w:cs="Arial"/>
          <w:szCs w:val="22"/>
        </w:rPr>
        <w:t>y</w:t>
      </w:r>
      <w:r w:rsidRPr="00144190">
        <w:rPr>
          <w:rFonts w:ascii="Arial Narrow" w:hAnsi="Arial Narrow" w:cs="Arial"/>
          <w:szCs w:val="22"/>
        </w:rPr>
        <w:t xml:space="preserve"> nové místní komunikace, jejichž realizace přispěje k zlepšení podmínek pro veřejnou infrastrukturu.</w:t>
      </w:r>
    </w:p>
    <w:p w14:paraId="48694796" w14:textId="50A78055" w:rsidR="004F7DE9" w:rsidRDefault="004F7DE9" w:rsidP="004F7DE9">
      <w:pPr>
        <w:suppressAutoHyphens w:val="0"/>
        <w:autoSpaceDE w:val="0"/>
        <w:autoSpaceDN w:val="0"/>
        <w:adjustRightInd w:val="0"/>
        <w:ind w:firstLine="0"/>
        <w:jc w:val="left"/>
        <w:rPr>
          <w:rFonts w:ascii="Arial Narrow" w:hAnsi="Arial Narrow" w:cs="Arial"/>
          <w:szCs w:val="22"/>
        </w:rPr>
      </w:pPr>
      <w:r w:rsidRPr="00144190">
        <w:rPr>
          <w:rFonts w:ascii="Arial Narrow" w:hAnsi="Arial Narrow" w:cs="Arial"/>
          <w:szCs w:val="22"/>
        </w:rPr>
        <w:t xml:space="preserve">Územní plán není v rozporu s ostatními požadavky a stanovenými úkoly pro územní plánování a nemá vliv na koncepci ochrany a rozvoje přírodních, kulturních a civilizačních hodnot území kraje. </w:t>
      </w:r>
    </w:p>
    <w:p w14:paraId="44F313A5" w14:textId="77777777" w:rsidR="005D1175" w:rsidRPr="00144190" w:rsidRDefault="005D1175" w:rsidP="004F7DE9">
      <w:pPr>
        <w:suppressAutoHyphens w:val="0"/>
        <w:autoSpaceDE w:val="0"/>
        <w:autoSpaceDN w:val="0"/>
        <w:adjustRightInd w:val="0"/>
        <w:ind w:firstLine="0"/>
        <w:jc w:val="left"/>
        <w:rPr>
          <w:rFonts w:ascii="Arial Narrow" w:hAnsi="Arial Narrow" w:cs="Arial"/>
          <w:szCs w:val="22"/>
        </w:rPr>
      </w:pPr>
    </w:p>
    <w:p w14:paraId="09EC2328" w14:textId="77777777" w:rsidR="004F7DE9" w:rsidRDefault="004F7DE9" w:rsidP="004F7DE9">
      <w:pPr>
        <w:ind w:right="25" w:firstLine="0"/>
        <w:rPr>
          <w:rFonts w:ascii="Arial Narrow" w:hAnsi="Arial Narrow" w:cs="Arial"/>
          <w:szCs w:val="22"/>
        </w:rPr>
      </w:pPr>
    </w:p>
    <w:p w14:paraId="430D6AF5" w14:textId="675F9F4D" w:rsidR="00B1152A" w:rsidRDefault="00B1152A" w:rsidP="004F7DE9">
      <w:pPr>
        <w:ind w:right="25" w:firstLine="0"/>
        <w:rPr>
          <w:rFonts w:ascii="Arial Narrow" w:hAnsi="Arial Narrow" w:cs="Arial"/>
          <w:szCs w:val="22"/>
        </w:rPr>
      </w:pPr>
    </w:p>
    <w:p w14:paraId="5A6F313A" w14:textId="76C05941" w:rsidR="00BF6BD6" w:rsidRDefault="00BF6BD6" w:rsidP="004F7DE9">
      <w:pPr>
        <w:ind w:right="25" w:firstLine="0"/>
        <w:rPr>
          <w:rFonts w:ascii="Arial Narrow" w:hAnsi="Arial Narrow" w:cs="Arial"/>
          <w:szCs w:val="22"/>
        </w:rPr>
      </w:pPr>
    </w:p>
    <w:p w14:paraId="4C2D14FD" w14:textId="77777777" w:rsidR="00BF6BD6" w:rsidRDefault="00BF6BD6" w:rsidP="004F7DE9">
      <w:pPr>
        <w:ind w:right="25" w:firstLine="0"/>
        <w:rPr>
          <w:rFonts w:ascii="Arial Narrow" w:hAnsi="Arial Narrow" w:cs="Arial"/>
          <w:szCs w:val="22"/>
        </w:rPr>
      </w:pPr>
    </w:p>
    <w:p w14:paraId="74CD0008" w14:textId="77777777" w:rsidR="00B1152A" w:rsidRPr="00966049" w:rsidRDefault="00B1152A" w:rsidP="004F7DE9">
      <w:pPr>
        <w:ind w:right="25" w:firstLine="0"/>
        <w:rPr>
          <w:rFonts w:ascii="Arial Narrow" w:hAnsi="Arial Narrow" w:cs="Arial"/>
          <w:szCs w:val="22"/>
        </w:rPr>
      </w:pPr>
    </w:p>
    <w:p w14:paraId="77873A99" w14:textId="549E1C10" w:rsidR="004F7DE9" w:rsidRPr="00144190" w:rsidRDefault="004F7DE9" w:rsidP="006539DF">
      <w:pPr>
        <w:pStyle w:val="Odstavecseseznamem"/>
        <w:numPr>
          <w:ilvl w:val="0"/>
          <w:numId w:val="29"/>
        </w:numPr>
        <w:ind w:right="25"/>
        <w:rPr>
          <w:rFonts w:ascii="Arial Narrow" w:hAnsi="Arial Narrow"/>
          <w:b/>
          <w:bCs/>
          <w:snapToGrid w:val="0"/>
        </w:rPr>
      </w:pPr>
      <w:r w:rsidRPr="00144190">
        <w:rPr>
          <w:rFonts w:ascii="Arial Narrow" w:hAnsi="Arial Narrow"/>
          <w:b/>
          <w:bCs/>
          <w:snapToGrid w:val="0"/>
        </w:rPr>
        <w:lastRenderedPageBreak/>
        <w:t xml:space="preserve">Stanovení cílových </w:t>
      </w:r>
      <w:r w:rsidR="005D1175">
        <w:rPr>
          <w:rFonts w:ascii="Arial Narrow" w:hAnsi="Arial Narrow"/>
          <w:b/>
          <w:bCs/>
          <w:snapToGrid w:val="0"/>
        </w:rPr>
        <w:t>kvalit</w:t>
      </w:r>
      <w:r w:rsidRPr="00144190">
        <w:rPr>
          <w:rFonts w:ascii="Arial Narrow" w:hAnsi="Arial Narrow"/>
          <w:b/>
          <w:bCs/>
          <w:snapToGrid w:val="0"/>
        </w:rPr>
        <w:t xml:space="preserve"> krajiny, včetně územních podmínek pro jejich zachování nebo dosažení </w:t>
      </w:r>
    </w:p>
    <w:p w14:paraId="19DFFDFD" w14:textId="77777777" w:rsidR="004F7DE9" w:rsidRPr="00F30436" w:rsidRDefault="004F7DE9" w:rsidP="004F7DE9">
      <w:pPr>
        <w:ind w:right="25" w:firstLine="0"/>
        <w:rPr>
          <w:rFonts w:ascii="Arial Narrow" w:hAnsi="Arial Narrow"/>
          <w:i/>
        </w:rPr>
      </w:pPr>
    </w:p>
    <w:p w14:paraId="411F96DF" w14:textId="02B26C2E" w:rsidR="004F7DE9" w:rsidRPr="00144190" w:rsidRDefault="004F7DE9" w:rsidP="004F7DE9">
      <w:pPr>
        <w:ind w:right="25" w:firstLine="0"/>
        <w:rPr>
          <w:rFonts w:ascii="Arial Narrow" w:hAnsi="Arial Narrow"/>
        </w:rPr>
      </w:pPr>
      <w:r w:rsidRPr="00144190">
        <w:rPr>
          <w:rFonts w:ascii="Arial Narrow" w:hAnsi="Arial Narrow"/>
        </w:rPr>
        <w:t xml:space="preserve">ZÚR JMK stanovují na území JMK krajinný </w:t>
      </w:r>
      <w:r w:rsidR="005D1175">
        <w:rPr>
          <w:rFonts w:ascii="Arial Narrow" w:hAnsi="Arial Narrow"/>
        </w:rPr>
        <w:t>celek</w:t>
      </w:r>
      <w:r w:rsidRPr="00144190">
        <w:rPr>
          <w:rFonts w:ascii="Arial Narrow" w:hAnsi="Arial Narrow"/>
        </w:rPr>
        <w:t xml:space="preserve"> č.</w:t>
      </w:r>
      <w:r>
        <w:rPr>
          <w:rFonts w:ascii="Arial Narrow" w:hAnsi="Arial Narrow"/>
        </w:rPr>
        <w:t>20</w:t>
      </w:r>
      <w:r w:rsidRPr="00144190">
        <w:rPr>
          <w:rFonts w:ascii="Arial Narrow" w:hAnsi="Arial Narrow"/>
        </w:rPr>
        <w:t xml:space="preserve"> </w:t>
      </w:r>
      <w:r>
        <w:rPr>
          <w:rFonts w:ascii="Arial Narrow" w:hAnsi="Arial Narrow"/>
        </w:rPr>
        <w:t xml:space="preserve">Račický, </w:t>
      </w:r>
      <w:r w:rsidR="004947A7">
        <w:rPr>
          <w:rFonts w:ascii="Arial Narrow" w:hAnsi="Arial Narrow"/>
        </w:rPr>
        <w:t xml:space="preserve">celek </w:t>
      </w:r>
      <w:r>
        <w:rPr>
          <w:rFonts w:ascii="Arial Narrow" w:hAnsi="Arial Narrow"/>
        </w:rPr>
        <w:t>č.23 Jedovnický</w:t>
      </w:r>
      <w:r w:rsidRPr="00144190">
        <w:rPr>
          <w:rFonts w:ascii="Arial Narrow" w:hAnsi="Arial Narrow"/>
        </w:rPr>
        <w:t xml:space="preserve"> a </w:t>
      </w:r>
      <w:r>
        <w:rPr>
          <w:rFonts w:ascii="Arial Narrow" w:hAnsi="Arial Narrow"/>
        </w:rPr>
        <w:t>26</w:t>
      </w:r>
      <w:r w:rsidRPr="00144190">
        <w:rPr>
          <w:rFonts w:ascii="Arial Narrow" w:hAnsi="Arial Narrow"/>
        </w:rPr>
        <w:t xml:space="preserve"> </w:t>
      </w:r>
      <w:r>
        <w:rPr>
          <w:rFonts w:ascii="Arial Narrow" w:hAnsi="Arial Narrow"/>
        </w:rPr>
        <w:t>Sloupsko - kořenecký</w:t>
      </w:r>
      <w:r w:rsidRPr="00144190">
        <w:rPr>
          <w:rFonts w:ascii="Arial Narrow" w:hAnsi="Arial Narrow"/>
        </w:rPr>
        <w:t>, do kterého je zařazeno řešené území.</w:t>
      </w:r>
    </w:p>
    <w:p w14:paraId="73EBB92F" w14:textId="77777777" w:rsidR="004F7DE9" w:rsidRPr="005C2B15" w:rsidRDefault="004F7DE9" w:rsidP="004F7DE9">
      <w:pPr>
        <w:ind w:firstLine="0"/>
        <w:rPr>
          <w:rFonts w:ascii="Arial Narrow" w:hAnsi="Arial Narrow"/>
        </w:rPr>
      </w:pPr>
    </w:p>
    <w:p w14:paraId="352C278D" w14:textId="49C3C90D" w:rsidR="004F7DE9" w:rsidRPr="005C2B15" w:rsidRDefault="004F7DE9" w:rsidP="004F7DE9">
      <w:pPr>
        <w:ind w:firstLine="0"/>
        <w:rPr>
          <w:rFonts w:ascii="Arial Narrow" w:hAnsi="Arial Narrow"/>
          <w:b/>
        </w:rPr>
      </w:pPr>
      <w:r w:rsidRPr="005C2B15">
        <w:rPr>
          <w:rFonts w:ascii="Arial Narrow" w:hAnsi="Arial Narrow"/>
          <w:b/>
        </w:rPr>
        <w:t xml:space="preserve">Krajinný </w:t>
      </w:r>
      <w:r w:rsidR="005D1175">
        <w:rPr>
          <w:rFonts w:ascii="Arial Narrow" w:hAnsi="Arial Narrow"/>
          <w:b/>
        </w:rPr>
        <w:t>celek</w:t>
      </w:r>
      <w:r w:rsidRPr="005C2B15">
        <w:rPr>
          <w:rFonts w:ascii="Arial Narrow" w:hAnsi="Arial Narrow"/>
          <w:b/>
        </w:rPr>
        <w:t xml:space="preserve"> č.</w:t>
      </w:r>
      <w:r>
        <w:rPr>
          <w:rFonts w:ascii="Arial Narrow" w:hAnsi="Arial Narrow"/>
          <w:b/>
        </w:rPr>
        <w:t>20</w:t>
      </w:r>
      <w:r w:rsidRPr="005C2B15">
        <w:rPr>
          <w:rFonts w:ascii="Arial Narrow" w:hAnsi="Arial Narrow"/>
          <w:b/>
        </w:rPr>
        <w:t xml:space="preserve"> </w:t>
      </w:r>
      <w:r>
        <w:rPr>
          <w:rFonts w:ascii="Arial Narrow" w:hAnsi="Arial Narrow"/>
          <w:b/>
        </w:rPr>
        <w:t>Račický</w:t>
      </w:r>
      <w:r w:rsidRPr="005C2B15">
        <w:rPr>
          <w:rFonts w:ascii="Arial Narrow" w:hAnsi="Arial Narrow"/>
          <w:b/>
        </w:rPr>
        <w:t xml:space="preserve">. </w:t>
      </w:r>
    </w:p>
    <w:p w14:paraId="79F62037" w14:textId="698CE511" w:rsidR="004F7DE9" w:rsidRDefault="004F7DE9" w:rsidP="004F7DE9">
      <w:pPr>
        <w:ind w:firstLine="0"/>
        <w:rPr>
          <w:rFonts w:ascii="Arial Narrow" w:hAnsi="Arial Narrow"/>
          <w:b/>
        </w:rPr>
      </w:pPr>
      <w:r w:rsidRPr="005C2B15">
        <w:rPr>
          <w:rFonts w:ascii="Arial Narrow" w:hAnsi="Arial Narrow"/>
          <w:b/>
        </w:rPr>
        <w:t xml:space="preserve">Cílová </w:t>
      </w:r>
      <w:r w:rsidR="005D1175">
        <w:rPr>
          <w:rFonts w:ascii="Arial Narrow" w:hAnsi="Arial Narrow"/>
          <w:b/>
        </w:rPr>
        <w:t>kvalita krajiny</w:t>
      </w:r>
      <w:r w:rsidRPr="005C2B15">
        <w:rPr>
          <w:rFonts w:ascii="Arial Narrow" w:hAnsi="Arial Narrow"/>
          <w:b/>
        </w:rPr>
        <w:t>:</w:t>
      </w:r>
    </w:p>
    <w:p w14:paraId="723ECF92" w14:textId="77777777" w:rsidR="004F7DE9" w:rsidRPr="008E7E8D" w:rsidRDefault="004F7DE9" w:rsidP="004F7DE9">
      <w:pPr>
        <w:ind w:firstLine="0"/>
        <w:rPr>
          <w:rFonts w:ascii="Arial Narrow" w:hAnsi="Arial Narrow"/>
        </w:rPr>
      </w:pPr>
      <w:r w:rsidRPr="008E7E8D">
        <w:rPr>
          <w:rFonts w:ascii="Arial Narrow" w:hAnsi="Arial Narrow"/>
        </w:rPr>
        <w:t>Rozsáhlý ekologicky cenný lesní komplex členité Drahanské vrchoviny s výraznými údolními zářezy. Menší až středně velké bloky zemědělské půdy v zázemí venkovských sídel tvořící enklávy uvnitř lesního komplexu.</w:t>
      </w:r>
    </w:p>
    <w:p w14:paraId="6EADFBF6" w14:textId="77777777" w:rsidR="004F7DE9" w:rsidRDefault="004F7DE9" w:rsidP="004F7DE9">
      <w:pPr>
        <w:ind w:firstLine="0"/>
        <w:rPr>
          <w:rFonts w:ascii="Arial Narrow" w:hAnsi="Arial Narrow"/>
        </w:rPr>
      </w:pPr>
    </w:p>
    <w:p w14:paraId="23A80A2D" w14:textId="43E0F446" w:rsidR="004F7DE9" w:rsidRPr="005C2B15" w:rsidRDefault="004F7DE9" w:rsidP="004F7DE9">
      <w:pPr>
        <w:ind w:firstLine="0"/>
        <w:rPr>
          <w:rFonts w:ascii="Arial Narrow" w:hAnsi="Arial Narrow"/>
        </w:rPr>
      </w:pPr>
      <w:r w:rsidRPr="005C2B15">
        <w:rPr>
          <w:rFonts w:ascii="Arial Narrow" w:hAnsi="Arial Narrow"/>
        </w:rPr>
        <w:t xml:space="preserve">Pro plánování a usměrňování územního rozvoje v ploše krajinného </w:t>
      </w:r>
      <w:r w:rsidR="005D1175">
        <w:rPr>
          <w:rFonts w:ascii="Arial Narrow" w:hAnsi="Arial Narrow"/>
          <w:b/>
        </w:rPr>
        <w:t>celku</w:t>
      </w:r>
      <w:r w:rsidRPr="005C2B15">
        <w:rPr>
          <w:rFonts w:ascii="Arial Narrow" w:hAnsi="Arial Narrow"/>
          <w:b/>
        </w:rPr>
        <w:t xml:space="preserve"> </w:t>
      </w:r>
      <w:r>
        <w:rPr>
          <w:rFonts w:ascii="Arial Narrow" w:hAnsi="Arial Narrow"/>
          <w:b/>
        </w:rPr>
        <w:t>Račický</w:t>
      </w:r>
      <w:r>
        <w:rPr>
          <w:rFonts w:ascii="Arial Narrow" w:hAnsi="Arial Narrow"/>
        </w:rPr>
        <w:t xml:space="preserve"> </w:t>
      </w:r>
      <w:r w:rsidRPr="005C2B15">
        <w:rPr>
          <w:rFonts w:ascii="Arial Narrow" w:hAnsi="Arial Narrow"/>
        </w:rPr>
        <w:t>se stanovují územní podmínky pro zachování nebo dosaž</w:t>
      </w:r>
      <w:r>
        <w:rPr>
          <w:rFonts w:ascii="Arial Narrow" w:hAnsi="Arial Narrow"/>
        </w:rPr>
        <w:t xml:space="preserve">ení cílových </w:t>
      </w:r>
      <w:r w:rsidR="005D1175">
        <w:rPr>
          <w:rFonts w:ascii="Arial Narrow" w:hAnsi="Arial Narrow"/>
        </w:rPr>
        <w:t>kvalit</w:t>
      </w:r>
      <w:r>
        <w:rPr>
          <w:rFonts w:ascii="Arial Narrow" w:hAnsi="Arial Narrow"/>
        </w:rPr>
        <w:t xml:space="preserve">, </w:t>
      </w:r>
      <w:r w:rsidRPr="005C2B15">
        <w:rPr>
          <w:rFonts w:ascii="Arial Narrow" w:hAnsi="Arial Narrow"/>
        </w:rPr>
        <w:t>takto:</w:t>
      </w:r>
    </w:p>
    <w:p w14:paraId="009B12EE" w14:textId="77777777" w:rsidR="004F7DE9" w:rsidRPr="005C2B15" w:rsidRDefault="004F7DE9" w:rsidP="004F7DE9">
      <w:pPr>
        <w:ind w:firstLine="0"/>
        <w:rPr>
          <w:rFonts w:ascii="Arial Narrow" w:hAnsi="Arial Narrow"/>
          <w:b/>
        </w:rPr>
      </w:pPr>
      <w:r w:rsidRPr="005C2B15">
        <w:rPr>
          <w:rFonts w:ascii="Arial Narrow" w:hAnsi="Arial Narrow"/>
          <w:b/>
        </w:rPr>
        <w:t>Požadavky na uspořádání a využití území</w:t>
      </w:r>
    </w:p>
    <w:p w14:paraId="5831D8E0" w14:textId="77777777" w:rsidR="004F7DE9" w:rsidRPr="005C2B15" w:rsidRDefault="004F7DE9" w:rsidP="004F7DE9">
      <w:pPr>
        <w:ind w:firstLine="0"/>
        <w:rPr>
          <w:rFonts w:ascii="Arial Narrow" w:hAnsi="Arial Narrow"/>
        </w:rPr>
      </w:pPr>
      <w:r w:rsidRPr="005C2B15">
        <w:rPr>
          <w:rFonts w:ascii="Arial Narrow" w:hAnsi="Arial Narrow"/>
        </w:rPr>
        <w:t xml:space="preserve">a) </w:t>
      </w:r>
      <w:r w:rsidRPr="008E7E8D">
        <w:rPr>
          <w:rFonts w:ascii="Arial Narrow" w:hAnsi="Arial Narrow"/>
        </w:rPr>
        <w:t>Podporovat zachování stávajícího lesozemědělského charakteru území.</w:t>
      </w:r>
    </w:p>
    <w:p w14:paraId="0B59EDDC" w14:textId="77777777" w:rsidR="004F7DE9" w:rsidRPr="008E7E8D" w:rsidRDefault="004F7DE9" w:rsidP="004F7DE9">
      <w:pPr>
        <w:ind w:firstLine="0"/>
        <w:rPr>
          <w:rFonts w:ascii="Arial Narrow" w:hAnsi="Arial Narrow"/>
        </w:rPr>
      </w:pPr>
      <w:r w:rsidRPr="005C2B15">
        <w:rPr>
          <w:rFonts w:ascii="Arial Narrow" w:hAnsi="Arial Narrow"/>
        </w:rPr>
        <w:t xml:space="preserve">b) </w:t>
      </w:r>
      <w:r w:rsidRPr="008E7E8D">
        <w:rPr>
          <w:rFonts w:ascii="Arial Narrow" w:hAnsi="Arial Narrow"/>
        </w:rPr>
        <w:t xml:space="preserve">Podporovat rozvoj měkkých forem rekreace (turistika, cykloturistika, hipoturistika). </w:t>
      </w:r>
    </w:p>
    <w:p w14:paraId="1406BFC1" w14:textId="77777777" w:rsidR="004F7DE9" w:rsidRPr="005C2B15" w:rsidRDefault="004F7DE9" w:rsidP="004F7DE9">
      <w:pPr>
        <w:ind w:firstLine="0"/>
        <w:rPr>
          <w:rFonts w:ascii="Arial Narrow" w:hAnsi="Arial Narrow"/>
          <w:b/>
        </w:rPr>
      </w:pPr>
      <w:r w:rsidRPr="005C2B15">
        <w:rPr>
          <w:rFonts w:ascii="Arial Narrow" w:hAnsi="Arial Narrow"/>
          <w:b/>
        </w:rPr>
        <w:t>Úkoly pro územní plánování</w:t>
      </w:r>
    </w:p>
    <w:p w14:paraId="61F716BE" w14:textId="77777777" w:rsidR="004F7DE9" w:rsidRPr="008E7E8D" w:rsidRDefault="004F7DE9" w:rsidP="004F7DE9">
      <w:pPr>
        <w:suppressAutoHyphens w:val="0"/>
        <w:autoSpaceDE w:val="0"/>
        <w:autoSpaceDN w:val="0"/>
        <w:adjustRightInd w:val="0"/>
        <w:ind w:firstLine="0"/>
        <w:jc w:val="left"/>
        <w:rPr>
          <w:rFonts w:ascii="Arial Narrow" w:hAnsi="Arial Narrow"/>
        </w:rPr>
      </w:pPr>
      <w:r w:rsidRPr="005C2B15">
        <w:rPr>
          <w:rFonts w:ascii="Arial Narrow" w:hAnsi="Arial Narrow"/>
        </w:rPr>
        <w:t xml:space="preserve">a) </w:t>
      </w:r>
      <w:r w:rsidRPr="008E7E8D">
        <w:rPr>
          <w:rFonts w:ascii="Arial Narrow" w:hAnsi="Arial Narrow"/>
        </w:rPr>
        <w:t>Vytvářet územní podmínky k ochraně volné krajiny před narušením jejího obrazu a charakteru</w:t>
      </w:r>
    </w:p>
    <w:p w14:paraId="5F3069BD" w14:textId="77777777" w:rsidR="004F7DE9" w:rsidRDefault="004F7DE9" w:rsidP="004F7DE9">
      <w:pPr>
        <w:ind w:firstLine="0"/>
        <w:rPr>
          <w:rFonts w:ascii="Arial Narrow" w:hAnsi="Arial Narrow"/>
        </w:rPr>
      </w:pPr>
      <w:r w:rsidRPr="008E7E8D">
        <w:rPr>
          <w:rFonts w:ascii="Arial Narrow" w:hAnsi="Arial Narrow"/>
        </w:rPr>
        <w:t>v důsledku výstavby výškově a plošně výrazných staveb.</w:t>
      </w:r>
      <w:r w:rsidRPr="005C2B15">
        <w:rPr>
          <w:rFonts w:ascii="Arial Narrow" w:hAnsi="Arial Narrow"/>
        </w:rPr>
        <w:t xml:space="preserve"> </w:t>
      </w:r>
    </w:p>
    <w:p w14:paraId="5F555505" w14:textId="77777777" w:rsidR="004F7DE9" w:rsidRPr="005C2B15" w:rsidRDefault="004F7DE9" w:rsidP="004F7DE9">
      <w:pPr>
        <w:ind w:firstLine="0"/>
        <w:rPr>
          <w:rFonts w:ascii="Arial Narrow" w:hAnsi="Arial Narrow"/>
        </w:rPr>
      </w:pPr>
      <w:r w:rsidRPr="005C2B15">
        <w:rPr>
          <w:rFonts w:ascii="Arial Narrow" w:hAnsi="Arial Narrow"/>
        </w:rPr>
        <w:t xml:space="preserve">b) </w:t>
      </w:r>
      <w:r w:rsidRPr="008E7E8D">
        <w:rPr>
          <w:rFonts w:ascii="Arial Narrow" w:hAnsi="Arial Narrow"/>
        </w:rPr>
        <w:t>Na území přírodních parků vytvářet územní podmínky pro důslednou ochranu krajinného rázu.</w:t>
      </w:r>
    </w:p>
    <w:p w14:paraId="67AB8717" w14:textId="77777777" w:rsidR="004F7DE9" w:rsidRDefault="004F7DE9" w:rsidP="004F7DE9">
      <w:pPr>
        <w:ind w:right="25" w:firstLine="0"/>
        <w:rPr>
          <w:rFonts w:ascii="Arial Narrow" w:hAnsi="Arial Narrow" w:cs="Arial"/>
          <w:szCs w:val="22"/>
        </w:rPr>
      </w:pPr>
    </w:p>
    <w:p w14:paraId="3A6A7B3C" w14:textId="0CC3FF95" w:rsidR="004F7DE9" w:rsidRDefault="004F7DE9" w:rsidP="004F7DE9">
      <w:pPr>
        <w:ind w:right="25" w:firstLine="0"/>
        <w:rPr>
          <w:rFonts w:ascii="Arial Narrow" w:hAnsi="Arial Narrow" w:cs="Arial"/>
          <w:szCs w:val="22"/>
        </w:rPr>
      </w:pPr>
      <w:r>
        <w:rPr>
          <w:rFonts w:ascii="Arial Narrow" w:hAnsi="Arial Narrow" w:cs="Arial"/>
          <w:szCs w:val="22"/>
        </w:rPr>
        <w:t xml:space="preserve">Krajinný </w:t>
      </w:r>
      <w:r w:rsidR="005D1175">
        <w:rPr>
          <w:rFonts w:ascii="Arial Narrow" w:hAnsi="Arial Narrow" w:cs="Arial"/>
          <w:szCs w:val="22"/>
        </w:rPr>
        <w:t>celek</w:t>
      </w:r>
      <w:r>
        <w:rPr>
          <w:rFonts w:ascii="Arial Narrow" w:hAnsi="Arial Narrow" w:cs="Arial"/>
          <w:szCs w:val="22"/>
        </w:rPr>
        <w:t xml:space="preserve"> č.20 Račický pro řešené území představuje zalesněnou část jižně od obce. V územním plánu je tato  část zařazena z převážné části do ploch lesních LE, částečně do ploch smíšených nezastavěného území a do ploch zemědělských (u k.ú. Podomí).</w:t>
      </w:r>
    </w:p>
    <w:p w14:paraId="22068CA2" w14:textId="428E5555" w:rsidR="004F7DE9" w:rsidRPr="005F30E1" w:rsidRDefault="004F7DE9" w:rsidP="006539DF">
      <w:pPr>
        <w:pStyle w:val="Odstavecseseznamem"/>
        <w:numPr>
          <w:ilvl w:val="0"/>
          <w:numId w:val="30"/>
        </w:numPr>
        <w:ind w:right="25"/>
        <w:rPr>
          <w:rFonts w:ascii="Arial Narrow" w:hAnsi="Arial Narrow" w:cs="Arial"/>
          <w:szCs w:val="22"/>
        </w:rPr>
      </w:pPr>
      <w:r w:rsidRPr="005F30E1">
        <w:rPr>
          <w:rFonts w:ascii="Arial Narrow" w:hAnsi="Arial Narrow" w:cs="Arial"/>
          <w:szCs w:val="22"/>
        </w:rPr>
        <w:t xml:space="preserve">V územním plánu Senetářov je v této části krajinného </w:t>
      </w:r>
      <w:r w:rsidR="005D1175">
        <w:rPr>
          <w:rFonts w:ascii="Arial Narrow" w:hAnsi="Arial Narrow" w:cs="Arial"/>
          <w:szCs w:val="22"/>
        </w:rPr>
        <w:t>celku</w:t>
      </w:r>
      <w:r w:rsidRPr="005F30E1">
        <w:rPr>
          <w:rFonts w:ascii="Arial Narrow" w:hAnsi="Arial Narrow" w:cs="Arial"/>
          <w:szCs w:val="22"/>
        </w:rPr>
        <w:t xml:space="preserve"> navržena jedna zastavitelná plocha (Z10 OK), která navazuje na zastavěné území – penzion Kůlna. Oproti stávajícímu stavu vedeného v platném územním plánu, kdy je vymezena stabilizovaná plocha občanského vybavení pouze na stavbu penzionu se bude jednat o rozšíření o navazující pozemek p.č.648/2 na němž jsou již realizovány terasy, zpevněné plochy, komunikace, parkoviště, zahradnické úpravy apod. Plánuje se výstavba přírodního koupacího biotopu. </w:t>
      </w:r>
    </w:p>
    <w:p w14:paraId="704DE28A" w14:textId="77777777" w:rsidR="004F7DE9" w:rsidRPr="005F30E1" w:rsidRDefault="004F7DE9" w:rsidP="004F7DE9">
      <w:pPr>
        <w:pStyle w:val="Odstavecseseznamem"/>
        <w:ind w:left="720" w:right="25" w:firstLine="0"/>
        <w:rPr>
          <w:rFonts w:ascii="Arial Narrow" w:hAnsi="Arial Narrow" w:cs="Arial"/>
          <w:szCs w:val="22"/>
        </w:rPr>
      </w:pPr>
      <w:r w:rsidRPr="005F30E1">
        <w:rPr>
          <w:rFonts w:ascii="Arial Narrow" w:hAnsi="Arial Narrow" w:cs="Arial"/>
          <w:szCs w:val="22"/>
        </w:rPr>
        <w:t xml:space="preserve">Pro stávající penzion a navazující zastavitelnou plochu (Z10 OK) je v závazné části ÚP stanovena podmínka prostorového uspořádání - </w:t>
      </w:r>
      <w:r w:rsidRPr="005F30E1">
        <w:rPr>
          <w:rFonts w:ascii="Arial Narrow" w:hAnsi="Arial Narrow"/>
          <w:szCs w:val="22"/>
        </w:rPr>
        <w:t>Připouští se zástavba o výšce do 1 běžných nadzemních podlaží, přípustné je využít podkroví</w:t>
      </w:r>
    </w:p>
    <w:p w14:paraId="76F8B11B" w14:textId="696C83EE" w:rsidR="004F7DE9" w:rsidRDefault="004F7DE9" w:rsidP="006539DF">
      <w:pPr>
        <w:pStyle w:val="Odstavecseseznamem"/>
        <w:numPr>
          <w:ilvl w:val="0"/>
          <w:numId w:val="30"/>
        </w:numPr>
        <w:ind w:right="25"/>
        <w:rPr>
          <w:rFonts w:ascii="Arial Narrow" w:hAnsi="Arial Narrow" w:cs="Arial"/>
          <w:szCs w:val="22"/>
        </w:rPr>
      </w:pPr>
      <w:r>
        <w:rPr>
          <w:rFonts w:ascii="Arial Narrow" w:hAnsi="Arial Narrow" w:cs="Arial"/>
          <w:szCs w:val="22"/>
        </w:rPr>
        <w:t xml:space="preserve"> Přírodní park Rakovecké údolí zasahuje do jižní části řešeného území pruhem o šířce cca 50</w:t>
      </w:r>
      <w:r w:rsidR="005D1175">
        <w:rPr>
          <w:rFonts w:ascii="Arial Narrow" w:hAnsi="Arial Narrow" w:cs="Arial"/>
          <w:szCs w:val="22"/>
        </w:rPr>
        <w:t xml:space="preserve"> </w:t>
      </w:r>
      <w:r>
        <w:rPr>
          <w:rFonts w:ascii="Arial Narrow" w:hAnsi="Arial Narrow" w:cs="Arial"/>
          <w:szCs w:val="22"/>
        </w:rPr>
        <w:t>m podél hranice s k.ú. Jedovnice. Tato část zahrnutá do plochy přírodního parku je v územním plánu stabilizovaná (plochy lesní), část je zahrnuta do RBC 206 a jsou zde vytvořeny podmínky pro ochranu krajinného rázu.</w:t>
      </w:r>
    </w:p>
    <w:p w14:paraId="3DAF4515" w14:textId="77777777" w:rsidR="004F7DE9" w:rsidRDefault="004F7DE9" w:rsidP="004F7DE9">
      <w:pPr>
        <w:ind w:right="25" w:firstLine="0"/>
        <w:rPr>
          <w:rFonts w:ascii="Arial Narrow" w:hAnsi="Arial Narrow" w:cs="Arial"/>
          <w:b/>
          <w:szCs w:val="22"/>
        </w:rPr>
      </w:pPr>
    </w:p>
    <w:p w14:paraId="07F9FC3E" w14:textId="07EF8ED4" w:rsidR="001A187C" w:rsidRPr="00BF6BD6" w:rsidRDefault="001A187C" w:rsidP="001A187C">
      <w:pPr>
        <w:ind w:firstLine="0"/>
        <w:rPr>
          <w:rFonts w:ascii="Arial Narrow" w:hAnsi="Arial Narrow"/>
        </w:rPr>
      </w:pPr>
      <w:r w:rsidRPr="00BF6BD6">
        <w:rPr>
          <w:rFonts w:ascii="Arial Narrow" w:hAnsi="Arial Narrow" w:cs="Arial"/>
          <w:b/>
          <w:szCs w:val="22"/>
        </w:rPr>
        <w:t>Návrh ú</w:t>
      </w:r>
      <w:r w:rsidR="004F7DE9" w:rsidRPr="00BF6BD6">
        <w:rPr>
          <w:rFonts w:ascii="Arial Narrow" w:hAnsi="Arial Narrow" w:cs="Arial"/>
          <w:b/>
          <w:szCs w:val="22"/>
        </w:rPr>
        <w:t>zemní</w:t>
      </w:r>
      <w:r w:rsidRPr="00BF6BD6">
        <w:rPr>
          <w:rFonts w:ascii="Arial Narrow" w:hAnsi="Arial Narrow" w:cs="Arial"/>
          <w:b/>
          <w:szCs w:val="22"/>
        </w:rPr>
        <w:t>ho</w:t>
      </w:r>
      <w:r w:rsidR="004F7DE9" w:rsidRPr="00BF6BD6">
        <w:rPr>
          <w:rFonts w:ascii="Arial Narrow" w:hAnsi="Arial Narrow" w:cs="Arial"/>
          <w:b/>
          <w:szCs w:val="22"/>
        </w:rPr>
        <w:t xml:space="preserve"> plán</w:t>
      </w:r>
      <w:r w:rsidRPr="00BF6BD6">
        <w:rPr>
          <w:rFonts w:ascii="Arial Narrow" w:hAnsi="Arial Narrow" w:cs="Arial"/>
          <w:b/>
          <w:szCs w:val="22"/>
        </w:rPr>
        <w:t>u</w:t>
      </w:r>
      <w:r w:rsidR="004F7DE9" w:rsidRPr="00BF6BD6">
        <w:rPr>
          <w:rFonts w:ascii="Arial Narrow" w:hAnsi="Arial Narrow" w:cs="Arial"/>
          <w:b/>
          <w:szCs w:val="22"/>
        </w:rPr>
        <w:t xml:space="preserve"> Senetářov</w:t>
      </w:r>
      <w:r w:rsidRPr="00BF6BD6">
        <w:rPr>
          <w:rFonts w:ascii="Arial Narrow" w:hAnsi="Arial Narrow" w:cs="Arial"/>
          <w:b/>
          <w:szCs w:val="22"/>
        </w:rPr>
        <w:t xml:space="preserve"> je v souladu s požadavky na uspořádání a využití území</w:t>
      </w:r>
      <w:r w:rsidR="004F7DE9" w:rsidRPr="00BF6BD6">
        <w:rPr>
          <w:rFonts w:ascii="Arial Narrow" w:hAnsi="Arial Narrow" w:cs="Arial"/>
          <w:b/>
          <w:szCs w:val="22"/>
        </w:rPr>
        <w:t xml:space="preserve"> předmětného krajinného </w:t>
      </w:r>
      <w:r w:rsidR="005D1175">
        <w:rPr>
          <w:rFonts w:ascii="Arial Narrow" w:hAnsi="Arial Narrow" w:cs="Arial"/>
          <w:b/>
          <w:szCs w:val="22"/>
        </w:rPr>
        <w:t>celku</w:t>
      </w:r>
      <w:r w:rsidR="004F7DE9" w:rsidRPr="00BF6BD6">
        <w:rPr>
          <w:rFonts w:ascii="Arial Narrow" w:hAnsi="Arial Narrow" w:cs="Arial"/>
          <w:b/>
          <w:szCs w:val="22"/>
        </w:rPr>
        <w:t>.</w:t>
      </w:r>
      <w:r w:rsidRPr="00BF6BD6">
        <w:rPr>
          <w:rFonts w:ascii="Arial Narrow" w:hAnsi="Arial Narrow" w:cs="Arial"/>
          <w:b/>
          <w:szCs w:val="22"/>
        </w:rPr>
        <w:t xml:space="preserve"> </w:t>
      </w:r>
      <w:r w:rsidRPr="00BF6BD6">
        <w:rPr>
          <w:rFonts w:ascii="Arial Narrow" w:hAnsi="Arial Narrow" w:cs="Arial"/>
          <w:szCs w:val="22"/>
        </w:rPr>
        <w:t xml:space="preserve">Územní plán </w:t>
      </w:r>
      <w:r w:rsidRPr="00BF6BD6">
        <w:rPr>
          <w:rFonts w:ascii="Arial Narrow" w:hAnsi="Arial Narrow"/>
        </w:rPr>
        <w:t>podporuje a zachovává stávající lesozemědělský charakter území. Podporuje rozvoj měkkých forem rekreace (vymezil cyklotrasy a turistické trasy).</w:t>
      </w:r>
    </w:p>
    <w:p w14:paraId="1C4E8030" w14:textId="77777777" w:rsidR="004F7DE9" w:rsidRPr="005C2B15" w:rsidRDefault="004F7DE9" w:rsidP="004F7DE9">
      <w:pPr>
        <w:ind w:right="25" w:firstLine="0"/>
        <w:rPr>
          <w:rFonts w:ascii="Arial Narrow" w:hAnsi="Arial Narrow" w:cs="Arial"/>
          <w:b/>
          <w:szCs w:val="22"/>
        </w:rPr>
      </w:pPr>
    </w:p>
    <w:p w14:paraId="4D78E30A" w14:textId="429CEA80" w:rsidR="004F7DE9" w:rsidRPr="005C2B15" w:rsidRDefault="004F7DE9" w:rsidP="004F7DE9">
      <w:pPr>
        <w:ind w:firstLine="0"/>
        <w:rPr>
          <w:rFonts w:ascii="Arial Narrow" w:hAnsi="Arial Narrow"/>
          <w:b/>
        </w:rPr>
      </w:pPr>
      <w:r w:rsidRPr="005C2B15">
        <w:rPr>
          <w:rFonts w:ascii="Arial Narrow" w:hAnsi="Arial Narrow"/>
          <w:b/>
        </w:rPr>
        <w:t xml:space="preserve">Krajinný </w:t>
      </w:r>
      <w:r w:rsidR="005D1175">
        <w:rPr>
          <w:rFonts w:ascii="Arial Narrow" w:hAnsi="Arial Narrow"/>
          <w:b/>
        </w:rPr>
        <w:t>celek</w:t>
      </w:r>
      <w:r w:rsidRPr="005C2B15">
        <w:rPr>
          <w:rFonts w:ascii="Arial Narrow" w:hAnsi="Arial Narrow"/>
          <w:b/>
        </w:rPr>
        <w:t xml:space="preserve"> č.</w:t>
      </w:r>
      <w:r w:rsidRPr="005C2B15">
        <w:rPr>
          <w:rFonts w:ascii="Arial Narrow" w:hAnsi="Arial Narrow"/>
        </w:rPr>
        <w:t xml:space="preserve"> </w:t>
      </w:r>
      <w:r>
        <w:rPr>
          <w:rFonts w:ascii="Arial Narrow" w:hAnsi="Arial Narrow"/>
          <w:b/>
        </w:rPr>
        <w:t>23</w:t>
      </w:r>
      <w:r w:rsidRPr="005C2B15">
        <w:rPr>
          <w:rFonts w:ascii="Arial Narrow" w:hAnsi="Arial Narrow"/>
          <w:b/>
        </w:rPr>
        <w:t xml:space="preserve"> </w:t>
      </w:r>
      <w:r>
        <w:rPr>
          <w:rFonts w:ascii="Arial Narrow" w:hAnsi="Arial Narrow"/>
          <w:b/>
        </w:rPr>
        <w:t>Jedovnický</w:t>
      </w:r>
    </w:p>
    <w:p w14:paraId="31AAC35C" w14:textId="7DB20CE7" w:rsidR="004F7DE9" w:rsidRPr="005C2B15" w:rsidRDefault="004F7DE9" w:rsidP="004F7DE9">
      <w:pPr>
        <w:ind w:firstLine="0"/>
        <w:rPr>
          <w:rFonts w:ascii="Arial Narrow" w:hAnsi="Arial Narrow"/>
          <w:b/>
        </w:rPr>
      </w:pPr>
      <w:r w:rsidRPr="005C2B15">
        <w:rPr>
          <w:rFonts w:ascii="Arial Narrow" w:hAnsi="Arial Narrow"/>
          <w:b/>
        </w:rPr>
        <w:t xml:space="preserve">Cílová </w:t>
      </w:r>
      <w:r w:rsidR="005D1175">
        <w:rPr>
          <w:rFonts w:ascii="Arial Narrow" w:hAnsi="Arial Narrow"/>
          <w:b/>
        </w:rPr>
        <w:t>kvalita krajiny</w:t>
      </w:r>
      <w:r w:rsidRPr="005C2B15">
        <w:rPr>
          <w:rFonts w:ascii="Arial Narrow" w:hAnsi="Arial Narrow"/>
          <w:b/>
        </w:rPr>
        <w:t>:</w:t>
      </w:r>
    </w:p>
    <w:p w14:paraId="7F157A42" w14:textId="77777777" w:rsidR="004F7DE9" w:rsidRPr="004A7B92" w:rsidRDefault="004F7DE9" w:rsidP="004F7DE9">
      <w:pPr>
        <w:ind w:firstLine="0"/>
        <w:rPr>
          <w:rFonts w:ascii="Arial Narrow" w:hAnsi="Arial Narrow"/>
        </w:rPr>
      </w:pPr>
      <w:r w:rsidRPr="004A7B92">
        <w:rPr>
          <w:rFonts w:ascii="Arial Narrow" w:hAnsi="Arial Narrow"/>
        </w:rPr>
        <w:t xml:space="preserve">Pohledově otevřená vyvýšená zemědělská krajina se zvlněným reliéfem; středně velké bloky orné půdy lokálně doplněné bloky travních porostů, zastoupení lesních porostů spíše nízké, pestrá struktura využití území ve svahových polohách. </w:t>
      </w:r>
    </w:p>
    <w:p w14:paraId="76002E02" w14:textId="77777777" w:rsidR="004F7DE9" w:rsidRPr="005C2B15" w:rsidRDefault="004F7DE9" w:rsidP="004F7DE9">
      <w:pPr>
        <w:ind w:firstLine="0"/>
        <w:rPr>
          <w:rFonts w:ascii="Arial Narrow" w:hAnsi="Arial Narrow"/>
          <w:b/>
        </w:rPr>
      </w:pPr>
      <w:r w:rsidRPr="005C2B15">
        <w:rPr>
          <w:rFonts w:ascii="Arial Narrow" w:hAnsi="Arial Narrow"/>
          <w:b/>
        </w:rPr>
        <w:t>Požadavky na uspořádání a využití území</w:t>
      </w:r>
    </w:p>
    <w:p w14:paraId="7FF202A0" w14:textId="77777777" w:rsidR="004F7DE9" w:rsidRPr="004A7B92" w:rsidRDefault="004F7DE9" w:rsidP="004F7DE9">
      <w:pPr>
        <w:ind w:firstLine="0"/>
        <w:rPr>
          <w:rFonts w:ascii="Arial Narrow" w:hAnsi="Arial Narrow"/>
        </w:rPr>
      </w:pPr>
      <w:r w:rsidRPr="005C2B15">
        <w:rPr>
          <w:rFonts w:ascii="Arial Narrow" w:hAnsi="Arial Narrow"/>
        </w:rPr>
        <w:t xml:space="preserve">a) </w:t>
      </w:r>
      <w:r w:rsidRPr="004A7B92">
        <w:rPr>
          <w:rFonts w:ascii="Arial Narrow" w:hAnsi="Arial Narrow"/>
        </w:rPr>
        <w:t xml:space="preserve">Podporovat zachování stávajícího zemědělského charakteru území. </w:t>
      </w:r>
    </w:p>
    <w:p w14:paraId="025BB6BB" w14:textId="77777777" w:rsidR="004F7DE9" w:rsidRPr="005C2B15" w:rsidRDefault="004F7DE9" w:rsidP="004F7DE9">
      <w:pPr>
        <w:ind w:firstLine="0"/>
        <w:rPr>
          <w:rFonts w:ascii="Arial Narrow" w:hAnsi="Arial Narrow"/>
        </w:rPr>
      </w:pPr>
      <w:r w:rsidRPr="005C2B15">
        <w:rPr>
          <w:rFonts w:ascii="Arial Narrow" w:hAnsi="Arial Narrow"/>
        </w:rPr>
        <w:t xml:space="preserve">b) </w:t>
      </w:r>
      <w:r w:rsidRPr="004A7B92">
        <w:rPr>
          <w:rFonts w:ascii="Arial Narrow" w:hAnsi="Arial Narrow"/>
        </w:rPr>
        <w:t>Podporovat rozvoj měkkých forem rekreace (turistika, cykloturistika, hipoturistika).</w:t>
      </w:r>
    </w:p>
    <w:p w14:paraId="137DC821" w14:textId="77777777" w:rsidR="004F7DE9" w:rsidRPr="004A7B92" w:rsidRDefault="004F7DE9" w:rsidP="004F7DE9">
      <w:pPr>
        <w:ind w:firstLine="0"/>
        <w:rPr>
          <w:rFonts w:ascii="Arial Narrow" w:hAnsi="Arial Narrow"/>
        </w:rPr>
      </w:pPr>
      <w:r w:rsidRPr="005C2B15">
        <w:rPr>
          <w:rFonts w:ascii="Arial Narrow" w:hAnsi="Arial Narrow"/>
        </w:rPr>
        <w:t xml:space="preserve">c) </w:t>
      </w:r>
      <w:r w:rsidRPr="004A7B92">
        <w:rPr>
          <w:rFonts w:ascii="Arial Narrow" w:hAnsi="Arial Narrow"/>
        </w:rPr>
        <w:t xml:space="preserve">Podporovat členění velkých bloků orné půdy prvky rozptýlené krajinné zeleně pro posílení ekologické stability a prostorové struktury krajiny. </w:t>
      </w:r>
    </w:p>
    <w:p w14:paraId="5B734333" w14:textId="77777777" w:rsidR="004F7DE9" w:rsidRPr="005C2B15" w:rsidRDefault="004F7DE9" w:rsidP="004F7DE9">
      <w:pPr>
        <w:ind w:firstLine="0"/>
        <w:rPr>
          <w:rFonts w:ascii="Arial Narrow" w:hAnsi="Arial Narrow"/>
          <w:b/>
        </w:rPr>
      </w:pPr>
      <w:r w:rsidRPr="005C2B15">
        <w:rPr>
          <w:rFonts w:ascii="Arial Narrow" w:hAnsi="Arial Narrow"/>
          <w:b/>
        </w:rPr>
        <w:t>Úkoly pro územní plánování</w:t>
      </w:r>
    </w:p>
    <w:p w14:paraId="6FE5E89F" w14:textId="77777777" w:rsidR="004F7DE9" w:rsidRDefault="004F7DE9" w:rsidP="004F7DE9">
      <w:pPr>
        <w:ind w:firstLine="0"/>
        <w:rPr>
          <w:rFonts w:ascii="Arial Narrow" w:hAnsi="Arial Narrow"/>
        </w:rPr>
      </w:pPr>
      <w:r w:rsidRPr="005C2B15">
        <w:rPr>
          <w:rFonts w:ascii="Arial Narrow" w:hAnsi="Arial Narrow"/>
        </w:rPr>
        <w:t xml:space="preserve">a) </w:t>
      </w:r>
      <w:r w:rsidRPr="00371F03">
        <w:rPr>
          <w:rFonts w:ascii="Arial Narrow" w:hAnsi="Arial Narrow"/>
        </w:rPr>
        <w:t>Vytvářet územní podmínky pro ekologicky významné segmenty krajiny (meze, remízky, liniová i mimolesní zeleň, trvalé travní porosty atd.) s cílem členění souvislých ploch orné půdy.</w:t>
      </w:r>
    </w:p>
    <w:p w14:paraId="621A0795" w14:textId="77777777" w:rsidR="004F7DE9" w:rsidRPr="005C2B15" w:rsidRDefault="004F7DE9" w:rsidP="004F7DE9">
      <w:pPr>
        <w:ind w:firstLine="0"/>
        <w:rPr>
          <w:rFonts w:ascii="Arial Narrow" w:hAnsi="Arial Narrow"/>
        </w:rPr>
      </w:pPr>
      <w:r w:rsidRPr="005C2B15">
        <w:rPr>
          <w:rFonts w:ascii="Arial Narrow" w:hAnsi="Arial Narrow"/>
        </w:rPr>
        <w:t xml:space="preserve">b) </w:t>
      </w:r>
      <w:r w:rsidRPr="00371F03">
        <w:rPr>
          <w:rFonts w:ascii="Arial Narrow" w:hAnsi="Arial Narrow"/>
        </w:rPr>
        <w:t>Vytvářet územní podmínky pro zkvalitnění rekreačních funkcí území.</w:t>
      </w:r>
    </w:p>
    <w:p w14:paraId="1BA1C7A8" w14:textId="77777777" w:rsidR="004F7DE9" w:rsidRPr="00371F03" w:rsidRDefault="004F7DE9" w:rsidP="004F7DE9">
      <w:pPr>
        <w:ind w:firstLine="0"/>
        <w:rPr>
          <w:rFonts w:ascii="Arial Narrow" w:hAnsi="Arial Narrow"/>
        </w:rPr>
      </w:pPr>
      <w:r>
        <w:rPr>
          <w:rFonts w:ascii="Arial Narrow" w:hAnsi="Arial Narrow"/>
        </w:rPr>
        <w:t>c</w:t>
      </w:r>
      <w:r w:rsidRPr="005C2B15">
        <w:rPr>
          <w:rFonts w:ascii="Arial Narrow" w:hAnsi="Arial Narrow"/>
        </w:rPr>
        <w:t xml:space="preserve">) </w:t>
      </w:r>
      <w:r w:rsidRPr="00371F03">
        <w:rPr>
          <w:rFonts w:ascii="Arial Narrow" w:hAnsi="Arial Narrow"/>
        </w:rPr>
        <w:t xml:space="preserve">Vytvářet územní podmínky pro ochranu lokálních přírodních a kulturních dominant a zajímavostí </w:t>
      </w:r>
    </w:p>
    <w:p w14:paraId="28753A6B" w14:textId="77777777" w:rsidR="004F7DE9" w:rsidRDefault="004F7DE9" w:rsidP="004F7DE9">
      <w:pPr>
        <w:ind w:right="25" w:firstLine="0"/>
        <w:rPr>
          <w:rFonts w:ascii="Arial Narrow" w:hAnsi="Arial Narrow" w:cs="Arial"/>
          <w:szCs w:val="22"/>
        </w:rPr>
      </w:pPr>
    </w:p>
    <w:p w14:paraId="344EF22A" w14:textId="25233707" w:rsidR="004F7DE9" w:rsidRDefault="004F7DE9" w:rsidP="004F7DE9">
      <w:pPr>
        <w:ind w:right="25" w:firstLine="0"/>
        <w:rPr>
          <w:rFonts w:ascii="Arial Narrow" w:hAnsi="Arial Narrow" w:cs="Arial"/>
          <w:szCs w:val="22"/>
        </w:rPr>
      </w:pPr>
      <w:r>
        <w:rPr>
          <w:rFonts w:ascii="Arial Narrow" w:hAnsi="Arial Narrow" w:cs="Arial"/>
          <w:szCs w:val="22"/>
        </w:rPr>
        <w:lastRenderedPageBreak/>
        <w:t xml:space="preserve">Krajinný </w:t>
      </w:r>
      <w:r w:rsidR="005D1175">
        <w:rPr>
          <w:rFonts w:ascii="Arial Narrow" w:hAnsi="Arial Narrow" w:cs="Arial"/>
          <w:szCs w:val="22"/>
        </w:rPr>
        <w:t>celek</w:t>
      </w:r>
      <w:r>
        <w:rPr>
          <w:rFonts w:ascii="Arial Narrow" w:hAnsi="Arial Narrow" w:cs="Arial"/>
          <w:szCs w:val="22"/>
        </w:rPr>
        <w:t xml:space="preserve"> č.23 Jedovnický v řešeném území tvoří část kolem obce - od lesní krajiny na jihu obce až po lesní pozemku na severu katastrálního území. V územním plánu je tato část zařazena z převážné části do ploch zemědělských, leží zde i samotná obec včetně rozvojových zastavitelných ploch.</w:t>
      </w:r>
    </w:p>
    <w:p w14:paraId="53AD002F" w14:textId="77777777" w:rsidR="004F7DE9" w:rsidRDefault="004F7DE9" w:rsidP="004F7DE9">
      <w:pPr>
        <w:ind w:right="25" w:firstLine="0"/>
        <w:rPr>
          <w:rFonts w:ascii="Arial Narrow" w:hAnsi="Arial Narrow" w:cs="Arial"/>
          <w:szCs w:val="22"/>
        </w:rPr>
      </w:pPr>
    </w:p>
    <w:p w14:paraId="2EECFD7E" w14:textId="77777777" w:rsidR="004F7DE9" w:rsidRPr="005C2B15" w:rsidRDefault="004F7DE9" w:rsidP="006539DF">
      <w:pPr>
        <w:pStyle w:val="Odstavecseseznamem"/>
        <w:numPr>
          <w:ilvl w:val="0"/>
          <w:numId w:val="31"/>
        </w:numPr>
        <w:ind w:right="25"/>
        <w:rPr>
          <w:rFonts w:ascii="Arial Narrow" w:hAnsi="Arial Narrow" w:cs="Arial"/>
          <w:szCs w:val="22"/>
        </w:rPr>
      </w:pPr>
      <w:r w:rsidRPr="005C2B15">
        <w:rPr>
          <w:rFonts w:ascii="Arial Narrow" w:hAnsi="Arial Narrow" w:cs="Arial"/>
          <w:szCs w:val="22"/>
        </w:rPr>
        <w:t xml:space="preserve">V územním plánu </w:t>
      </w:r>
      <w:r>
        <w:rPr>
          <w:rFonts w:ascii="Arial Narrow" w:hAnsi="Arial Narrow" w:cs="Arial"/>
          <w:szCs w:val="22"/>
        </w:rPr>
        <w:t>Senetářov</w:t>
      </w:r>
      <w:r w:rsidRPr="005C2B15">
        <w:rPr>
          <w:rFonts w:ascii="Arial Narrow" w:hAnsi="Arial Narrow" w:cs="Arial"/>
          <w:szCs w:val="22"/>
        </w:rPr>
        <w:t xml:space="preserve"> v textové části v kapitole Podmínky pro využití jednotlivých nezastavitelných ploch (plochy zemědělské) je jako přípustné využití umožněno mimo jiné realizovat stromořadí, remízy, meze pro ekologickou stabilizaci krajiny, opatření k omezení eroze v krajině a k zadržení vody v krajině. </w:t>
      </w:r>
    </w:p>
    <w:p w14:paraId="54C58C43" w14:textId="77777777" w:rsidR="004F7DE9" w:rsidRPr="00154AAE" w:rsidRDefault="004F7DE9" w:rsidP="006539DF">
      <w:pPr>
        <w:pStyle w:val="Odrkov"/>
        <w:numPr>
          <w:ilvl w:val="0"/>
          <w:numId w:val="31"/>
        </w:numPr>
        <w:spacing w:before="0"/>
        <w:ind w:right="25"/>
        <w:rPr>
          <w:rFonts w:ascii="Arial Narrow" w:hAnsi="Arial Narrow"/>
        </w:rPr>
      </w:pPr>
      <w:r w:rsidRPr="00154AAE">
        <w:rPr>
          <w:rFonts w:ascii="Arial Narrow" w:hAnsi="Arial Narrow"/>
          <w:szCs w:val="22"/>
        </w:rPr>
        <w:t xml:space="preserve">V územním plánu jsou respektovány cyklistické a turistické trasy vedené v řešeném území. Hipostezky se v řešeném území nevyskytují. </w:t>
      </w:r>
      <w:r w:rsidRPr="00154AAE">
        <w:rPr>
          <w:rFonts w:ascii="Arial Narrow" w:hAnsi="Arial Narrow"/>
        </w:rPr>
        <w:t>Okolí obce a stavení s chovem koní vytváří předpoklady pro vznik hipoturistiky.</w:t>
      </w:r>
    </w:p>
    <w:p w14:paraId="39A2B6BD" w14:textId="77777777" w:rsidR="004F7DE9" w:rsidRPr="005C2B15" w:rsidRDefault="004F7DE9" w:rsidP="006539DF">
      <w:pPr>
        <w:pStyle w:val="Odstavecseseznamem"/>
        <w:numPr>
          <w:ilvl w:val="0"/>
          <w:numId w:val="31"/>
        </w:numPr>
        <w:ind w:right="25"/>
        <w:rPr>
          <w:rFonts w:ascii="Arial Narrow" w:hAnsi="Arial Narrow" w:cs="Arial"/>
          <w:szCs w:val="22"/>
        </w:rPr>
      </w:pPr>
      <w:r w:rsidRPr="005C2B15">
        <w:rPr>
          <w:rFonts w:ascii="Arial Narrow" w:hAnsi="Arial Narrow" w:cs="Arial"/>
          <w:szCs w:val="22"/>
        </w:rPr>
        <w:t>V</w:t>
      </w:r>
      <w:r>
        <w:rPr>
          <w:rFonts w:ascii="Arial Narrow" w:hAnsi="Arial Narrow" w:cs="Arial"/>
          <w:szCs w:val="22"/>
        </w:rPr>
        <w:t xml:space="preserve"> územním plánu nejsou vymezeny zastavitelné plochy na pohledových horizontech a poblíž kulturních dominant, čímž jsou vytvářeny podmínky pro </w:t>
      </w:r>
      <w:r w:rsidRPr="00371F03">
        <w:rPr>
          <w:rFonts w:ascii="Arial Narrow" w:hAnsi="Arial Narrow"/>
        </w:rPr>
        <w:t>ochranu lokálních přírodních a kulturních dominant a zajímavostí</w:t>
      </w:r>
    </w:p>
    <w:p w14:paraId="324946AE" w14:textId="77777777" w:rsidR="004F7DE9" w:rsidRDefault="004F7DE9" w:rsidP="004F7DE9">
      <w:pPr>
        <w:pStyle w:val="Odstavecseseznamem"/>
        <w:ind w:left="720" w:right="25" w:firstLine="0"/>
        <w:rPr>
          <w:rFonts w:ascii="Arial Narrow" w:hAnsi="Arial Narrow" w:cs="Arial"/>
          <w:szCs w:val="22"/>
        </w:rPr>
      </w:pPr>
    </w:p>
    <w:p w14:paraId="402948C5" w14:textId="0E79D2B7" w:rsidR="001A187C" w:rsidRPr="00BF6BD6" w:rsidRDefault="001A187C" w:rsidP="001A187C">
      <w:pPr>
        <w:ind w:firstLine="0"/>
        <w:rPr>
          <w:rFonts w:ascii="Arial Narrow" w:hAnsi="Arial Narrow"/>
        </w:rPr>
      </w:pPr>
      <w:r w:rsidRPr="00BF6BD6">
        <w:rPr>
          <w:rFonts w:ascii="Arial Narrow" w:hAnsi="Arial Narrow" w:cs="Arial"/>
          <w:b/>
          <w:szCs w:val="22"/>
        </w:rPr>
        <w:t xml:space="preserve">Návrh územního plánu Senetářov je v souladu s požadavky na uspořádání a využití území předmětného krajinného </w:t>
      </w:r>
      <w:r w:rsidR="006E2AF4">
        <w:rPr>
          <w:rFonts w:ascii="Arial Narrow" w:hAnsi="Arial Narrow" w:cs="Arial"/>
          <w:b/>
          <w:szCs w:val="22"/>
        </w:rPr>
        <w:t>celku</w:t>
      </w:r>
      <w:r w:rsidRPr="00BF6BD6">
        <w:rPr>
          <w:rFonts w:ascii="Arial Narrow" w:hAnsi="Arial Narrow" w:cs="Arial"/>
          <w:b/>
          <w:szCs w:val="22"/>
        </w:rPr>
        <w:t xml:space="preserve">. </w:t>
      </w:r>
      <w:r w:rsidRPr="00BF6BD6">
        <w:rPr>
          <w:rFonts w:ascii="Arial Narrow" w:hAnsi="Arial Narrow" w:cs="Arial"/>
          <w:szCs w:val="22"/>
        </w:rPr>
        <w:t xml:space="preserve">Územní plán </w:t>
      </w:r>
      <w:r w:rsidRPr="00BF6BD6">
        <w:rPr>
          <w:rFonts w:ascii="Arial Narrow" w:hAnsi="Arial Narrow"/>
        </w:rPr>
        <w:t>podporuje a zachovává stávající lesozemědělský charakter území. Podporuje rozvoj měkkých forem rekreace (vymezil cyklotrasy a turistické trasy) a člení velké bloky orné půdy prvky USES a interakčními prvky.</w:t>
      </w:r>
    </w:p>
    <w:p w14:paraId="0AD972F4" w14:textId="77777777" w:rsidR="004F7DE9" w:rsidRDefault="004F7DE9" w:rsidP="004F7DE9">
      <w:pPr>
        <w:ind w:right="25" w:firstLine="0"/>
        <w:rPr>
          <w:rFonts w:ascii="Arial Narrow" w:hAnsi="Arial Narrow" w:cs="Arial"/>
          <w:i/>
          <w:szCs w:val="22"/>
        </w:rPr>
      </w:pPr>
    </w:p>
    <w:p w14:paraId="531BB5C2" w14:textId="654BF55A" w:rsidR="004F7DE9" w:rsidRPr="005C2B15" w:rsidRDefault="004F7DE9" w:rsidP="004F7DE9">
      <w:pPr>
        <w:ind w:firstLine="0"/>
        <w:rPr>
          <w:rFonts w:ascii="Arial Narrow" w:hAnsi="Arial Narrow"/>
          <w:b/>
        </w:rPr>
      </w:pPr>
      <w:r w:rsidRPr="005C2B15">
        <w:rPr>
          <w:rFonts w:ascii="Arial Narrow" w:hAnsi="Arial Narrow"/>
          <w:b/>
        </w:rPr>
        <w:t xml:space="preserve">Krajinný </w:t>
      </w:r>
      <w:r w:rsidR="006E2AF4">
        <w:rPr>
          <w:rFonts w:ascii="Arial Narrow" w:hAnsi="Arial Narrow"/>
          <w:b/>
        </w:rPr>
        <w:t>celek</w:t>
      </w:r>
      <w:r w:rsidRPr="005C2B15">
        <w:rPr>
          <w:rFonts w:ascii="Arial Narrow" w:hAnsi="Arial Narrow"/>
          <w:b/>
        </w:rPr>
        <w:t xml:space="preserve"> č.</w:t>
      </w:r>
      <w:r w:rsidRPr="005C2B15">
        <w:rPr>
          <w:rFonts w:ascii="Arial Narrow" w:hAnsi="Arial Narrow"/>
        </w:rPr>
        <w:t xml:space="preserve"> </w:t>
      </w:r>
      <w:r>
        <w:rPr>
          <w:rFonts w:ascii="Arial Narrow" w:hAnsi="Arial Narrow"/>
          <w:b/>
        </w:rPr>
        <w:t>26</w:t>
      </w:r>
      <w:r w:rsidRPr="005C2B15">
        <w:rPr>
          <w:rFonts w:ascii="Arial Narrow" w:hAnsi="Arial Narrow"/>
          <w:b/>
        </w:rPr>
        <w:t xml:space="preserve"> </w:t>
      </w:r>
      <w:r>
        <w:rPr>
          <w:rFonts w:ascii="Arial Narrow" w:hAnsi="Arial Narrow"/>
          <w:b/>
        </w:rPr>
        <w:t>Sloupsko - kořenecký</w:t>
      </w:r>
    </w:p>
    <w:p w14:paraId="6918B960" w14:textId="776E0A2E" w:rsidR="004F7DE9" w:rsidRPr="005C2B15" w:rsidRDefault="004F7DE9" w:rsidP="004F7DE9">
      <w:pPr>
        <w:ind w:firstLine="0"/>
        <w:rPr>
          <w:rFonts w:ascii="Arial Narrow" w:hAnsi="Arial Narrow"/>
          <w:b/>
        </w:rPr>
      </w:pPr>
      <w:r w:rsidRPr="005C2B15">
        <w:rPr>
          <w:rFonts w:ascii="Arial Narrow" w:hAnsi="Arial Narrow"/>
          <w:b/>
        </w:rPr>
        <w:t xml:space="preserve">Cílová </w:t>
      </w:r>
      <w:r w:rsidR="006E2AF4">
        <w:rPr>
          <w:rFonts w:ascii="Arial Narrow" w:hAnsi="Arial Narrow"/>
          <w:b/>
        </w:rPr>
        <w:t>kvalita krajiny</w:t>
      </w:r>
      <w:r w:rsidRPr="005C2B15">
        <w:rPr>
          <w:rFonts w:ascii="Arial Narrow" w:hAnsi="Arial Narrow"/>
          <w:b/>
        </w:rPr>
        <w:t>:</w:t>
      </w:r>
    </w:p>
    <w:p w14:paraId="748C9946" w14:textId="77777777" w:rsidR="004F7DE9" w:rsidRDefault="004F7DE9" w:rsidP="004F7DE9">
      <w:pPr>
        <w:ind w:firstLine="0"/>
        <w:rPr>
          <w:szCs w:val="22"/>
        </w:rPr>
      </w:pPr>
      <w:r w:rsidRPr="009B1AD3">
        <w:rPr>
          <w:rFonts w:ascii="Arial Narrow" w:hAnsi="Arial Narrow"/>
        </w:rPr>
        <w:t>Dynamická lesní až leso-zemědělská krajina s četnými údolními zářezy, středně velké až velké lesní porosty, středně velké až malé bloky orné půdy, malé bloky travních porostů. Harmonická krajina enklávy sídel s okolní a zemědělsky obhospodařovanou krajinou v prostorovém rámci lesních porostů.</w:t>
      </w:r>
      <w:r>
        <w:rPr>
          <w:szCs w:val="22"/>
        </w:rPr>
        <w:t xml:space="preserve"> </w:t>
      </w:r>
    </w:p>
    <w:p w14:paraId="50E106DE" w14:textId="77777777" w:rsidR="004F7DE9" w:rsidRPr="005C2B15" w:rsidRDefault="004F7DE9" w:rsidP="004F7DE9">
      <w:pPr>
        <w:ind w:firstLine="0"/>
        <w:rPr>
          <w:rFonts w:ascii="Arial Narrow" w:hAnsi="Arial Narrow"/>
          <w:b/>
        </w:rPr>
      </w:pPr>
      <w:r w:rsidRPr="005C2B15">
        <w:rPr>
          <w:rFonts w:ascii="Arial Narrow" w:hAnsi="Arial Narrow"/>
          <w:b/>
        </w:rPr>
        <w:t>Požadavky na uspořádání a využití území</w:t>
      </w:r>
    </w:p>
    <w:p w14:paraId="63D156FA" w14:textId="77777777" w:rsidR="004F7DE9" w:rsidRPr="004A7B92" w:rsidRDefault="004F7DE9" w:rsidP="004F7DE9">
      <w:pPr>
        <w:ind w:firstLine="0"/>
        <w:rPr>
          <w:rFonts w:ascii="Arial Narrow" w:hAnsi="Arial Narrow"/>
        </w:rPr>
      </w:pPr>
      <w:r w:rsidRPr="005C2B15">
        <w:rPr>
          <w:rFonts w:ascii="Arial Narrow" w:hAnsi="Arial Narrow"/>
        </w:rPr>
        <w:t xml:space="preserve">a) </w:t>
      </w:r>
      <w:r w:rsidRPr="009B1AD3">
        <w:rPr>
          <w:rFonts w:ascii="Arial Narrow" w:hAnsi="Arial Narrow"/>
        </w:rPr>
        <w:t>Podporovat opatření k zachování krajiny s pestrou strukturou využití území.</w:t>
      </w:r>
    </w:p>
    <w:p w14:paraId="710296F9" w14:textId="77777777" w:rsidR="004F7DE9" w:rsidRDefault="004F7DE9" w:rsidP="004F7DE9">
      <w:pPr>
        <w:ind w:firstLine="0"/>
        <w:rPr>
          <w:szCs w:val="22"/>
        </w:rPr>
      </w:pPr>
      <w:r w:rsidRPr="005C2B15">
        <w:rPr>
          <w:rFonts w:ascii="Arial Narrow" w:hAnsi="Arial Narrow"/>
        </w:rPr>
        <w:t xml:space="preserve">b) </w:t>
      </w:r>
      <w:r w:rsidRPr="009B1AD3">
        <w:rPr>
          <w:rFonts w:ascii="Arial Narrow" w:hAnsi="Arial Narrow"/>
        </w:rPr>
        <w:t>Podporovat opatření k podpoře měkkých forem rekreace (turistika, cykloturistika, hipoturistika</w:t>
      </w:r>
      <w:r>
        <w:rPr>
          <w:rFonts w:ascii="Arial Narrow" w:hAnsi="Arial Narrow"/>
        </w:rPr>
        <w:t xml:space="preserve"> </w:t>
      </w:r>
      <w:r w:rsidRPr="009B1AD3">
        <w:rPr>
          <w:rFonts w:ascii="Arial Narrow" w:hAnsi="Arial Narrow"/>
        </w:rPr>
        <w:t>apod.).</w:t>
      </w:r>
    </w:p>
    <w:p w14:paraId="0B66CCB7" w14:textId="77777777" w:rsidR="004F7DE9" w:rsidRDefault="004F7DE9" w:rsidP="004F7DE9">
      <w:pPr>
        <w:ind w:firstLine="0"/>
        <w:rPr>
          <w:rFonts w:ascii="Arial Narrow" w:hAnsi="Arial Narrow"/>
        </w:rPr>
      </w:pPr>
      <w:r w:rsidRPr="005C2B15">
        <w:rPr>
          <w:rFonts w:ascii="Arial Narrow" w:hAnsi="Arial Narrow"/>
        </w:rPr>
        <w:t xml:space="preserve">c) </w:t>
      </w:r>
      <w:r w:rsidRPr="009B1AD3">
        <w:rPr>
          <w:rFonts w:ascii="Arial Narrow" w:hAnsi="Arial Narrow"/>
        </w:rPr>
        <w:t>Podporovat členění velkých bloků orné půdy prvky rozptýlené krajinné zeleně pro posílení ekologické</w:t>
      </w:r>
      <w:r>
        <w:rPr>
          <w:rFonts w:ascii="Arial Narrow" w:hAnsi="Arial Narrow"/>
        </w:rPr>
        <w:t xml:space="preserve"> </w:t>
      </w:r>
      <w:r w:rsidRPr="009B1AD3">
        <w:rPr>
          <w:rFonts w:ascii="Arial Narrow" w:hAnsi="Arial Narrow"/>
        </w:rPr>
        <w:t>stability a prostorové struktury krajiny.</w:t>
      </w:r>
    </w:p>
    <w:p w14:paraId="01C83E82" w14:textId="77777777" w:rsidR="004F7DE9" w:rsidRPr="004A7B92" w:rsidRDefault="004F7DE9" w:rsidP="004F7DE9">
      <w:pPr>
        <w:ind w:firstLine="0"/>
        <w:rPr>
          <w:rFonts w:ascii="Arial Narrow" w:hAnsi="Arial Narrow"/>
        </w:rPr>
      </w:pPr>
      <w:r w:rsidRPr="009B1AD3">
        <w:rPr>
          <w:rFonts w:ascii="Arial Narrow" w:hAnsi="Arial Narrow"/>
        </w:rPr>
        <w:t>d) Podporovat zachování a obnovu přirozeného vodního režimu vodních toků.</w:t>
      </w:r>
    </w:p>
    <w:p w14:paraId="7A12B347" w14:textId="77777777" w:rsidR="004F7DE9" w:rsidRPr="005C2B15" w:rsidRDefault="004F7DE9" w:rsidP="004F7DE9">
      <w:pPr>
        <w:ind w:firstLine="0"/>
        <w:rPr>
          <w:rFonts w:ascii="Arial Narrow" w:hAnsi="Arial Narrow"/>
          <w:b/>
        </w:rPr>
      </w:pPr>
      <w:r w:rsidRPr="005C2B15">
        <w:rPr>
          <w:rFonts w:ascii="Arial Narrow" w:hAnsi="Arial Narrow"/>
          <w:b/>
        </w:rPr>
        <w:t>Úkoly pro územní plánování</w:t>
      </w:r>
    </w:p>
    <w:p w14:paraId="3A749186" w14:textId="77777777" w:rsidR="004F7DE9" w:rsidRPr="009B1AD3" w:rsidRDefault="004F7DE9" w:rsidP="004F7DE9">
      <w:pPr>
        <w:ind w:firstLine="0"/>
        <w:rPr>
          <w:rFonts w:ascii="Arial Narrow" w:hAnsi="Arial Narrow"/>
        </w:rPr>
      </w:pPr>
      <w:r w:rsidRPr="005C2B15">
        <w:rPr>
          <w:rFonts w:ascii="Arial Narrow" w:hAnsi="Arial Narrow"/>
        </w:rPr>
        <w:t xml:space="preserve">a) </w:t>
      </w:r>
      <w:r w:rsidRPr="00371F03">
        <w:rPr>
          <w:rFonts w:ascii="Arial Narrow" w:hAnsi="Arial Narrow"/>
        </w:rPr>
        <w:t xml:space="preserve">Vytvářet územní podmínky pro ekologicky významné segmenty krajiny (meze, remízky, liniová i mimolesní zeleň, </w:t>
      </w:r>
      <w:r w:rsidRPr="009B1AD3">
        <w:rPr>
          <w:rFonts w:ascii="Arial Narrow" w:hAnsi="Arial Narrow"/>
        </w:rPr>
        <w:t>trvalé travní porosty atd.) s cílem členění souvislých ploch orné půdy.</w:t>
      </w:r>
    </w:p>
    <w:p w14:paraId="24FF8D49" w14:textId="77777777" w:rsidR="004F7DE9" w:rsidRPr="009B1AD3" w:rsidRDefault="004F7DE9" w:rsidP="004F7DE9">
      <w:pPr>
        <w:ind w:firstLine="0"/>
        <w:rPr>
          <w:rFonts w:ascii="Arial Narrow" w:hAnsi="Arial Narrow"/>
          <w:szCs w:val="22"/>
        </w:rPr>
      </w:pPr>
      <w:r w:rsidRPr="009B1AD3">
        <w:rPr>
          <w:rFonts w:ascii="Arial Narrow" w:hAnsi="Arial Narrow"/>
          <w:szCs w:val="22"/>
        </w:rPr>
        <w:t xml:space="preserve">b) Vytvářet územní podmínky pro revitalizační opatření na vodních tocích a jejich nivách. </w:t>
      </w:r>
    </w:p>
    <w:p w14:paraId="7ADBE78F" w14:textId="77777777" w:rsidR="004F7DE9" w:rsidRPr="009B1AD3" w:rsidRDefault="004F7DE9" w:rsidP="004F7DE9">
      <w:pPr>
        <w:ind w:firstLine="0"/>
        <w:rPr>
          <w:rFonts w:ascii="Arial Narrow" w:hAnsi="Arial Narrow"/>
          <w:szCs w:val="22"/>
        </w:rPr>
      </w:pPr>
      <w:r w:rsidRPr="009B1AD3">
        <w:rPr>
          <w:rFonts w:ascii="Arial Narrow" w:hAnsi="Arial Narrow"/>
          <w:szCs w:val="22"/>
        </w:rPr>
        <w:t>c) Vytvářet územní podmínky pro ochranu krajiny před umísťováním výškově, plošně a objemově výrazných staveb.</w:t>
      </w:r>
    </w:p>
    <w:p w14:paraId="614F4212" w14:textId="77777777" w:rsidR="004F7DE9" w:rsidRPr="009B1AD3" w:rsidRDefault="004F7DE9" w:rsidP="004F7DE9">
      <w:pPr>
        <w:ind w:firstLine="0"/>
        <w:rPr>
          <w:rFonts w:ascii="Arial Narrow" w:hAnsi="Arial Narrow"/>
          <w:szCs w:val="22"/>
        </w:rPr>
      </w:pPr>
      <w:r w:rsidRPr="009B1AD3">
        <w:rPr>
          <w:rFonts w:ascii="Arial Narrow" w:hAnsi="Arial Narrow"/>
          <w:szCs w:val="22"/>
        </w:rPr>
        <w:t>d) Na území přírodních parků vytvářet územní podmínky pro důslednou ochranu krajinného rázu.</w:t>
      </w:r>
    </w:p>
    <w:p w14:paraId="38A6A6BF" w14:textId="77777777" w:rsidR="004F7DE9" w:rsidRDefault="004F7DE9" w:rsidP="004F7DE9">
      <w:pPr>
        <w:ind w:right="25" w:firstLine="0"/>
        <w:rPr>
          <w:rFonts w:ascii="Arial Narrow" w:hAnsi="Arial Narrow" w:cs="Arial"/>
          <w:szCs w:val="22"/>
        </w:rPr>
      </w:pPr>
    </w:p>
    <w:p w14:paraId="6C57D10A" w14:textId="2B290AA9" w:rsidR="004F7DE9" w:rsidRDefault="004F7DE9" w:rsidP="004F7DE9">
      <w:pPr>
        <w:ind w:right="25" w:firstLine="0"/>
        <w:rPr>
          <w:rFonts w:ascii="Arial Narrow" w:hAnsi="Arial Narrow" w:cs="Arial"/>
          <w:szCs w:val="22"/>
        </w:rPr>
      </w:pPr>
      <w:r>
        <w:rPr>
          <w:rFonts w:ascii="Arial Narrow" w:hAnsi="Arial Narrow" w:cs="Arial"/>
          <w:szCs w:val="22"/>
        </w:rPr>
        <w:t xml:space="preserve">Krajinný </w:t>
      </w:r>
      <w:r w:rsidR="006E2AF4">
        <w:rPr>
          <w:rFonts w:ascii="Arial Narrow" w:hAnsi="Arial Narrow" w:cs="Arial"/>
          <w:szCs w:val="22"/>
        </w:rPr>
        <w:t>celek</w:t>
      </w:r>
      <w:r>
        <w:rPr>
          <w:rFonts w:ascii="Arial Narrow" w:hAnsi="Arial Narrow" w:cs="Arial"/>
          <w:szCs w:val="22"/>
        </w:rPr>
        <w:t xml:space="preserve"> č.26 Sloupsko - kořenecký v řešeném území tvoří minimální část řešeného území v severní části katastrálního území</w:t>
      </w:r>
    </w:p>
    <w:p w14:paraId="7FFB5CCC" w14:textId="77777777" w:rsidR="004F7DE9" w:rsidRDefault="004F7DE9" w:rsidP="004F7DE9">
      <w:pPr>
        <w:ind w:right="25" w:firstLine="0"/>
        <w:rPr>
          <w:rFonts w:ascii="Arial Narrow" w:hAnsi="Arial Narrow" w:cs="Arial"/>
          <w:szCs w:val="22"/>
        </w:rPr>
      </w:pPr>
      <w:r>
        <w:rPr>
          <w:rFonts w:ascii="Arial Narrow" w:hAnsi="Arial Narrow" w:cs="Arial"/>
          <w:szCs w:val="22"/>
        </w:rPr>
        <w:t>V územním plánu je tato část zařazena z převážné části do ploch zemědělských, částečně do ploch lesních, nachází se zde také areál pily.</w:t>
      </w:r>
    </w:p>
    <w:p w14:paraId="6923FB2A" w14:textId="77777777" w:rsidR="004F7DE9" w:rsidRDefault="004F7DE9" w:rsidP="004F7DE9">
      <w:pPr>
        <w:ind w:right="25" w:firstLine="0"/>
        <w:rPr>
          <w:rFonts w:ascii="Arial Narrow" w:hAnsi="Arial Narrow" w:cs="Arial"/>
          <w:szCs w:val="22"/>
        </w:rPr>
      </w:pPr>
    </w:p>
    <w:p w14:paraId="24675A3E" w14:textId="77777777" w:rsidR="004F7DE9" w:rsidRPr="005C2B15" w:rsidRDefault="004F7DE9" w:rsidP="006539DF">
      <w:pPr>
        <w:pStyle w:val="Odstavecseseznamem"/>
        <w:numPr>
          <w:ilvl w:val="0"/>
          <w:numId w:val="32"/>
        </w:numPr>
        <w:ind w:right="25"/>
        <w:rPr>
          <w:rFonts w:ascii="Arial Narrow" w:hAnsi="Arial Narrow" w:cs="Arial"/>
          <w:szCs w:val="22"/>
        </w:rPr>
      </w:pPr>
      <w:r w:rsidRPr="005C2B15">
        <w:rPr>
          <w:rFonts w:ascii="Arial Narrow" w:hAnsi="Arial Narrow" w:cs="Arial"/>
          <w:szCs w:val="22"/>
        </w:rPr>
        <w:t xml:space="preserve">V územním plánu </w:t>
      </w:r>
      <w:r>
        <w:rPr>
          <w:rFonts w:ascii="Arial Narrow" w:hAnsi="Arial Narrow" w:cs="Arial"/>
          <w:szCs w:val="22"/>
        </w:rPr>
        <w:t>Senetářov</w:t>
      </w:r>
      <w:r w:rsidRPr="005C2B15">
        <w:rPr>
          <w:rFonts w:ascii="Arial Narrow" w:hAnsi="Arial Narrow" w:cs="Arial"/>
          <w:szCs w:val="22"/>
        </w:rPr>
        <w:t xml:space="preserve"> v textové části v kapitole Podmínky pro využití jednotlivých nezastavitelných ploch (plochy zemědělské) je jako přípustné využití umožněno mimo jiné realizovat stromořadí, remízy, meze pro ekologickou stabilizaci krajiny, opatření k omezení eroze v krajině a k zadržení vody v krajině. </w:t>
      </w:r>
    </w:p>
    <w:p w14:paraId="2BFDCA27" w14:textId="4316580F" w:rsidR="004F7DE9" w:rsidRPr="00154AAE" w:rsidRDefault="004F7DE9" w:rsidP="006539DF">
      <w:pPr>
        <w:pStyle w:val="Odrkov"/>
        <w:numPr>
          <w:ilvl w:val="0"/>
          <w:numId w:val="32"/>
        </w:numPr>
        <w:spacing w:before="0"/>
        <w:ind w:right="25"/>
        <w:rPr>
          <w:rFonts w:ascii="Arial Narrow" w:hAnsi="Arial Narrow"/>
        </w:rPr>
      </w:pPr>
      <w:r w:rsidRPr="00154AAE">
        <w:rPr>
          <w:rFonts w:ascii="Arial Narrow" w:hAnsi="Arial Narrow"/>
          <w:szCs w:val="22"/>
        </w:rPr>
        <w:t>V</w:t>
      </w:r>
      <w:r>
        <w:rPr>
          <w:rFonts w:ascii="Arial Narrow" w:hAnsi="Arial Narrow"/>
          <w:szCs w:val="22"/>
        </w:rPr>
        <w:t xml:space="preserve"> řešeném území v krajinném </w:t>
      </w:r>
      <w:r w:rsidR="006E2AF4">
        <w:rPr>
          <w:rFonts w:ascii="Arial Narrow" w:hAnsi="Arial Narrow"/>
          <w:szCs w:val="22"/>
        </w:rPr>
        <w:t>celku</w:t>
      </w:r>
      <w:r>
        <w:rPr>
          <w:rFonts w:ascii="Arial Narrow" w:hAnsi="Arial Narrow"/>
          <w:szCs w:val="22"/>
        </w:rPr>
        <w:t xml:space="preserve"> č.26 Sloupsko – kořenecký se nenachází vodní toky a nivy.</w:t>
      </w:r>
    </w:p>
    <w:p w14:paraId="4240F48A" w14:textId="41C85A46" w:rsidR="004F7DE9" w:rsidRDefault="004F7DE9" w:rsidP="006539DF">
      <w:pPr>
        <w:pStyle w:val="Odrkov"/>
        <w:numPr>
          <w:ilvl w:val="0"/>
          <w:numId w:val="32"/>
        </w:numPr>
        <w:spacing w:before="0"/>
        <w:ind w:right="25"/>
        <w:rPr>
          <w:rFonts w:ascii="Arial Narrow" w:hAnsi="Arial Narrow" w:cs="Arial"/>
          <w:szCs w:val="22"/>
        </w:rPr>
      </w:pPr>
      <w:r w:rsidRPr="00B95034">
        <w:rPr>
          <w:rFonts w:ascii="Arial Narrow" w:hAnsi="Arial Narrow" w:cs="Arial"/>
          <w:szCs w:val="22"/>
        </w:rPr>
        <w:t xml:space="preserve">V územním plánu nejsou </w:t>
      </w:r>
      <w:r w:rsidRPr="00B95034">
        <w:rPr>
          <w:rFonts w:ascii="Arial Narrow" w:hAnsi="Arial Narrow"/>
          <w:szCs w:val="22"/>
        </w:rPr>
        <w:t xml:space="preserve">v krajinném </w:t>
      </w:r>
      <w:r w:rsidR="006E2AF4">
        <w:rPr>
          <w:rFonts w:ascii="Arial Narrow" w:hAnsi="Arial Narrow"/>
          <w:szCs w:val="22"/>
        </w:rPr>
        <w:t>celku</w:t>
      </w:r>
      <w:r w:rsidRPr="00B95034">
        <w:rPr>
          <w:rFonts w:ascii="Arial Narrow" w:hAnsi="Arial Narrow"/>
          <w:szCs w:val="22"/>
        </w:rPr>
        <w:t xml:space="preserve"> č.26 Sloupsko – kořenecký </w:t>
      </w:r>
      <w:r w:rsidRPr="00B95034">
        <w:rPr>
          <w:rFonts w:ascii="Arial Narrow" w:hAnsi="Arial Narrow" w:cs="Arial"/>
          <w:szCs w:val="22"/>
        </w:rPr>
        <w:t xml:space="preserve">vymezeny zastavitelné </w:t>
      </w:r>
      <w:r>
        <w:rPr>
          <w:rFonts w:ascii="Arial Narrow" w:hAnsi="Arial Narrow" w:cs="Arial"/>
          <w:szCs w:val="22"/>
        </w:rPr>
        <w:t>plochy.</w:t>
      </w:r>
    </w:p>
    <w:p w14:paraId="50F218B7" w14:textId="2D0C6D24" w:rsidR="004F7DE9" w:rsidRDefault="004F7DE9" w:rsidP="006539DF">
      <w:pPr>
        <w:pStyle w:val="Odrkov"/>
        <w:numPr>
          <w:ilvl w:val="0"/>
          <w:numId w:val="32"/>
        </w:numPr>
        <w:spacing w:before="0"/>
        <w:ind w:right="25"/>
        <w:rPr>
          <w:rFonts w:ascii="Arial Narrow" w:hAnsi="Arial Narrow" w:cs="Arial"/>
          <w:szCs w:val="22"/>
        </w:rPr>
      </w:pPr>
      <w:r w:rsidRPr="00B95034">
        <w:rPr>
          <w:rFonts w:ascii="Arial Narrow" w:hAnsi="Arial Narrow" w:cs="Arial"/>
          <w:szCs w:val="22"/>
        </w:rPr>
        <w:t>V územním plánu ne</w:t>
      </w:r>
      <w:r>
        <w:rPr>
          <w:rFonts w:ascii="Arial Narrow" w:hAnsi="Arial Narrow" w:cs="Arial"/>
          <w:szCs w:val="22"/>
        </w:rPr>
        <w:t>ní</w:t>
      </w:r>
      <w:r w:rsidRPr="00B95034">
        <w:rPr>
          <w:rFonts w:ascii="Arial Narrow" w:hAnsi="Arial Narrow" w:cs="Arial"/>
          <w:szCs w:val="22"/>
        </w:rPr>
        <w:t xml:space="preserve"> </w:t>
      </w:r>
      <w:r w:rsidRPr="00B95034">
        <w:rPr>
          <w:rFonts w:ascii="Arial Narrow" w:hAnsi="Arial Narrow"/>
          <w:szCs w:val="22"/>
        </w:rPr>
        <w:t xml:space="preserve">v krajinném </w:t>
      </w:r>
      <w:r w:rsidR="006E2AF4">
        <w:rPr>
          <w:rFonts w:ascii="Arial Narrow" w:hAnsi="Arial Narrow"/>
          <w:szCs w:val="22"/>
        </w:rPr>
        <w:t>celku</w:t>
      </w:r>
      <w:r w:rsidRPr="00B95034">
        <w:rPr>
          <w:rFonts w:ascii="Arial Narrow" w:hAnsi="Arial Narrow"/>
          <w:szCs w:val="22"/>
        </w:rPr>
        <w:t xml:space="preserve"> č.26 Sloupsko – kořenecký</w:t>
      </w:r>
      <w:r>
        <w:rPr>
          <w:rFonts w:ascii="Arial Narrow" w:hAnsi="Arial Narrow"/>
          <w:szCs w:val="22"/>
        </w:rPr>
        <w:t xml:space="preserve"> evidován přírodní park</w:t>
      </w:r>
    </w:p>
    <w:p w14:paraId="72AB025D" w14:textId="77777777" w:rsidR="004F7DE9" w:rsidRPr="00B95034" w:rsidRDefault="004F7DE9" w:rsidP="004F7DE9">
      <w:pPr>
        <w:pStyle w:val="Odstavecseseznamem"/>
        <w:ind w:left="720" w:right="25" w:firstLine="0"/>
        <w:rPr>
          <w:rFonts w:ascii="Arial Narrow" w:hAnsi="Arial Narrow" w:cs="Arial"/>
          <w:szCs w:val="22"/>
        </w:rPr>
      </w:pPr>
    </w:p>
    <w:p w14:paraId="25869A7B" w14:textId="545C00CF" w:rsidR="001A187C" w:rsidRDefault="001A187C" w:rsidP="001A187C">
      <w:pPr>
        <w:ind w:firstLine="0"/>
        <w:rPr>
          <w:rFonts w:ascii="Arial Narrow" w:hAnsi="Arial Narrow"/>
        </w:rPr>
      </w:pPr>
      <w:r w:rsidRPr="00BF6BD6">
        <w:rPr>
          <w:rFonts w:ascii="Arial Narrow" w:hAnsi="Arial Narrow" w:cs="Arial"/>
          <w:b/>
          <w:szCs w:val="22"/>
        </w:rPr>
        <w:t xml:space="preserve">Návrh územního plánu Senetářov je v souladu s požadavky na uspořádání a využití území předmětného krajinného </w:t>
      </w:r>
      <w:r w:rsidR="006E2AF4">
        <w:rPr>
          <w:rFonts w:ascii="Arial Narrow" w:hAnsi="Arial Narrow" w:cs="Arial"/>
          <w:b/>
          <w:szCs w:val="22"/>
        </w:rPr>
        <w:t>celku</w:t>
      </w:r>
      <w:r w:rsidRPr="00BF6BD6">
        <w:rPr>
          <w:rFonts w:ascii="Arial Narrow" w:hAnsi="Arial Narrow" w:cs="Arial"/>
          <w:b/>
          <w:szCs w:val="22"/>
        </w:rPr>
        <w:t xml:space="preserve">. </w:t>
      </w:r>
      <w:r w:rsidRPr="00BF6BD6">
        <w:rPr>
          <w:rFonts w:ascii="Arial Narrow" w:hAnsi="Arial Narrow" w:cs="Arial"/>
          <w:szCs w:val="22"/>
        </w:rPr>
        <w:t xml:space="preserve">Územní plán </w:t>
      </w:r>
      <w:r w:rsidRPr="00BF6BD6">
        <w:rPr>
          <w:rFonts w:ascii="Arial Narrow" w:hAnsi="Arial Narrow"/>
        </w:rPr>
        <w:t>podporuje a zachovává krajiny s pestrou strukturou využití území. Podporuje rozvoj měkkých forem rekreace (vymezil cyklotrasy a turistické trasy) a člení velké bloky orné půdy prvky USES a interakčními prvky.</w:t>
      </w:r>
    </w:p>
    <w:p w14:paraId="6897D90B" w14:textId="77777777" w:rsidR="006E2AF4" w:rsidRPr="00BF6BD6" w:rsidRDefault="006E2AF4" w:rsidP="001A187C">
      <w:pPr>
        <w:ind w:firstLine="0"/>
        <w:rPr>
          <w:rFonts w:ascii="Arial Narrow" w:hAnsi="Arial Narrow"/>
        </w:rPr>
      </w:pPr>
    </w:p>
    <w:p w14:paraId="37E11B5A" w14:textId="77777777" w:rsidR="004F7DE9" w:rsidRPr="004A0F38" w:rsidRDefault="004F7DE9" w:rsidP="006539DF">
      <w:pPr>
        <w:pStyle w:val="Odstavecseseznamem"/>
        <w:numPr>
          <w:ilvl w:val="0"/>
          <w:numId w:val="29"/>
        </w:numPr>
        <w:ind w:right="25"/>
        <w:rPr>
          <w:rFonts w:ascii="Arial Narrow" w:hAnsi="Arial Narrow"/>
          <w:b/>
          <w:bCs/>
          <w:snapToGrid w:val="0"/>
        </w:rPr>
      </w:pPr>
      <w:r w:rsidRPr="004A0F38">
        <w:rPr>
          <w:rFonts w:ascii="Arial Narrow" w:hAnsi="Arial Narrow"/>
          <w:b/>
          <w:bCs/>
          <w:snapToGrid w:val="0"/>
        </w:rPr>
        <w:lastRenderedPageBreak/>
        <w:t xml:space="preserve">Vymezení veřejně prospěšných staveb, veřejně prospěšných opatření, staveb a opatření k zajišťování obrany a bezpečnosti státu a vymezených asanačních území, pro které lze práva k pozemkům a stavbám vyvlastnit </w:t>
      </w:r>
    </w:p>
    <w:p w14:paraId="51E32E26" w14:textId="77777777" w:rsidR="004F7DE9" w:rsidRPr="004A0F38" w:rsidRDefault="004F7DE9" w:rsidP="004F7DE9">
      <w:pPr>
        <w:ind w:right="25"/>
        <w:rPr>
          <w:rFonts w:ascii="Arial Narrow" w:hAnsi="Arial Narrow"/>
          <w:b/>
          <w:bCs/>
          <w:snapToGrid w:val="0"/>
        </w:rPr>
      </w:pPr>
    </w:p>
    <w:p w14:paraId="136E5B92" w14:textId="77777777" w:rsidR="004F7DE9" w:rsidRPr="00B95034" w:rsidRDefault="004F7DE9" w:rsidP="004F7DE9">
      <w:pPr>
        <w:ind w:right="25" w:firstLine="0"/>
        <w:rPr>
          <w:rFonts w:ascii="Arial Narrow" w:hAnsi="Arial Narrow" w:cs="Arial"/>
          <w:szCs w:val="22"/>
        </w:rPr>
      </w:pPr>
      <w:r w:rsidRPr="00B95034">
        <w:rPr>
          <w:rFonts w:ascii="Arial Narrow" w:hAnsi="Arial Narrow" w:cs="Arial"/>
          <w:szCs w:val="22"/>
        </w:rPr>
        <w:t>V řešeném území je dle ZÚR JMK navržena veřejně prospěšná stavba „Koridor TEE19 TS 110/22 kV; Rozstání (Olomoucký kraj) + napojení novým vedením na síť 110 kV“. Veřejně prospěšná stavba je zapracována do textové a grafické části územního plánu.</w:t>
      </w:r>
    </w:p>
    <w:p w14:paraId="0BBBBBDF" w14:textId="77777777" w:rsidR="004F7DE9" w:rsidRPr="004A0F38" w:rsidRDefault="004F7DE9" w:rsidP="004F7DE9">
      <w:pPr>
        <w:ind w:right="25"/>
        <w:rPr>
          <w:rFonts w:ascii="Arial Narrow" w:hAnsi="Arial Narrow"/>
          <w:b/>
          <w:bCs/>
          <w:snapToGrid w:val="0"/>
        </w:rPr>
      </w:pPr>
    </w:p>
    <w:p w14:paraId="3C230698" w14:textId="77777777" w:rsidR="004F7DE9" w:rsidRPr="004A0F38" w:rsidRDefault="004F7DE9" w:rsidP="006539DF">
      <w:pPr>
        <w:pStyle w:val="Odstavecseseznamem"/>
        <w:numPr>
          <w:ilvl w:val="0"/>
          <w:numId w:val="29"/>
        </w:numPr>
        <w:ind w:right="25"/>
        <w:rPr>
          <w:rFonts w:ascii="Arial Narrow" w:hAnsi="Arial Narrow"/>
          <w:b/>
          <w:bCs/>
          <w:snapToGrid w:val="0"/>
        </w:rPr>
      </w:pPr>
      <w:r w:rsidRPr="004A0F38">
        <w:rPr>
          <w:rFonts w:ascii="Arial Narrow" w:hAnsi="Arial Narrow"/>
          <w:b/>
          <w:bCs/>
          <w:snapToGrid w:val="0"/>
        </w:rPr>
        <w:t xml:space="preserve">Stanovení požadavků na koordinaci územně plánovací činnosti obcí a na řešení v územně plánovací dokumentaci obcí, zejména s přihlédnutím k podmínkám obnovy a rozvoje sídelní struktury </w:t>
      </w:r>
    </w:p>
    <w:p w14:paraId="26C0D1FB" w14:textId="77777777" w:rsidR="004F7DE9" w:rsidRPr="00F30436" w:rsidRDefault="004F7DE9" w:rsidP="004F7DE9">
      <w:pPr>
        <w:ind w:right="25" w:firstLine="0"/>
        <w:rPr>
          <w:rFonts w:ascii="Arial Narrow" w:hAnsi="Arial Narrow" w:cs="Arial"/>
          <w:i/>
          <w:szCs w:val="22"/>
        </w:rPr>
      </w:pPr>
    </w:p>
    <w:p w14:paraId="4E445F14" w14:textId="77777777" w:rsidR="004F7DE9" w:rsidRPr="004A0F38" w:rsidRDefault="004F7DE9" w:rsidP="004F7DE9">
      <w:pPr>
        <w:ind w:right="25" w:firstLine="0"/>
        <w:rPr>
          <w:rFonts w:ascii="Arial Narrow" w:hAnsi="Arial Narrow" w:cs="Arial"/>
          <w:b/>
          <w:szCs w:val="22"/>
        </w:rPr>
      </w:pPr>
      <w:r w:rsidRPr="004A0F38">
        <w:rPr>
          <w:rFonts w:ascii="Arial Narrow" w:hAnsi="Arial Narrow" w:cs="Arial"/>
          <w:b/>
          <w:szCs w:val="22"/>
        </w:rPr>
        <w:t xml:space="preserve">Požadavky na koordinaci ploch a koridorů </w:t>
      </w:r>
    </w:p>
    <w:p w14:paraId="30005463" w14:textId="6803AF5E" w:rsidR="004F7DE9" w:rsidRPr="004A0F38" w:rsidRDefault="004F7DE9" w:rsidP="004F7DE9">
      <w:pPr>
        <w:ind w:right="25" w:firstLine="0"/>
        <w:rPr>
          <w:rFonts w:ascii="Arial Narrow" w:hAnsi="Arial Narrow" w:cs="Arial"/>
          <w:szCs w:val="22"/>
        </w:rPr>
      </w:pPr>
      <w:r w:rsidRPr="004A0F38">
        <w:rPr>
          <w:rFonts w:ascii="Arial Narrow" w:hAnsi="Arial Narrow" w:cs="Arial"/>
          <w:szCs w:val="22"/>
        </w:rPr>
        <w:t>ZÚR JMK stanovují požadavky na koordinaci územně plánovací činnosti dotčených obcí při upřesňování a vymezování ploch a koridorů, uvedených v kap. D. textové části ZÚR JMK a zobrazených ve výkrese č. I.2. grafické části ZÚR JMK, v územně plánovací dokumentaci obcí. Jako úkol pro územní plánování ZÚR JMK ukládají územně koordinovat, upřesnit a vymezit příslušné plochy a koridory v územně plánovací dokumentaci:</w:t>
      </w:r>
    </w:p>
    <w:p w14:paraId="17B236CE" w14:textId="77777777" w:rsidR="004F7DE9" w:rsidRPr="006A3988" w:rsidRDefault="004F7DE9" w:rsidP="004F7DE9">
      <w:pPr>
        <w:ind w:right="25" w:firstLine="0"/>
        <w:rPr>
          <w:rFonts w:ascii="Arial Narrow" w:hAnsi="Arial Narrow" w:cs="Arial"/>
          <w:szCs w:val="22"/>
        </w:rPr>
      </w:pPr>
      <w:r w:rsidRPr="004A0F38">
        <w:rPr>
          <w:rFonts w:ascii="Arial Narrow" w:hAnsi="Arial Narrow" w:cs="Arial"/>
          <w:b/>
          <w:szCs w:val="22"/>
        </w:rPr>
        <w:t xml:space="preserve">Pro řešené území k.ú.  </w:t>
      </w:r>
      <w:r>
        <w:rPr>
          <w:rFonts w:ascii="Arial Narrow" w:hAnsi="Arial Narrow" w:cs="Arial"/>
          <w:b/>
          <w:szCs w:val="22"/>
        </w:rPr>
        <w:t>Senetářov</w:t>
      </w:r>
      <w:r w:rsidRPr="004A0F38">
        <w:rPr>
          <w:rFonts w:ascii="Arial Narrow" w:hAnsi="Arial Narrow" w:cs="Arial"/>
          <w:b/>
          <w:szCs w:val="22"/>
        </w:rPr>
        <w:t xml:space="preserve"> vyplývá vymezit regionální biocentrum RBC </w:t>
      </w:r>
      <w:r>
        <w:rPr>
          <w:rFonts w:ascii="Arial Narrow" w:hAnsi="Arial Narrow" w:cs="Arial"/>
          <w:b/>
          <w:szCs w:val="22"/>
        </w:rPr>
        <w:t>206 Rakovecké údolí</w:t>
      </w:r>
      <w:r w:rsidRPr="004A0F38">
        <w:rPr>
          <w:rFonts w:ascii="Arial Narrow" w:hAnsi="Arial Narrow" w:cs="Arial"/>
          <w:b/>
          <w:szCs w:val="22"/>
        </w:rPr>
        <w:t>.</w:t>
      </w:r>
      <w:r w:rsidRPr="004A0F38">
        <w:rPr>
          <w:rFonts w:ascii="Arial Narrow" w:hAnsi="Arial Narrow" w:cs="Arial"/>
          <w:szCs w:val="22"/>
        </w:rPr>
        <w:t xml:space="preserve"> </w:t>
      </w:r>
      <w:r>
        <w:rPr>
          <w:rFonts w:ascii="Arial Narrow" w:hAnsi="Arial Narrow" w:cs="Arial"/>
          <w:szCs w:val="22"/>
        </w:rPr>
        <w:t>Větší část RBC 206</w:t>
      </w:r>
      <w:r w:rsidRPr="004A0F38">
        <w:rPr>
          <w:rFonts w:ascii="Arial Narrow" w:hAnsi="Arial Narrow" w:cs="Arial"/>
          <w:szCs w:val="22"/>
        </w:rPr>
        <w:t xml:space="preserve"> je vymezena v sousedním k.ú. </w:t>
      </w:r>
      <w:r>
        <w:rPr>
          <w:rFonts w:ascii="Arial Narrow" w:hAnsi="Arial Narrow" w:cs="Arial"/>
          <w:szCs w:val="22"/>
        </w:rPr>
        <w:t>Ruprechtov a část v k.ú. Jedovnice</w:t>
      </w:r>
      <w:r w:rsidRPr="004A0F38">
        <w:rPr>
          <w:rFonts w:ascii="Arial Narrow" w:hAnsi="Arial Narrow" w:cs="Arial"/>
          <w:szCs w:val="22"/>
        </w:rPr>
        <w:t xml:space="preserve">. </w:t>
      </w:r>
      <w:r>
        <w:rPr>
          <w:rFonts w:ascii="Arial Narrow" w:hAnsi="Arial Narrow" w:cs="Arial"/>
          <w:szCs w:val="22"/>
        </w:rPr>
        <w:t xml:space="preserve">RBC 206 je zohledněna v platných ÚP Ruprechtov a Jedovnice. </w:t>
      </w:r>
      <w:r w:rsidRPr="006A3988">
        <w:rPr>
          <w:rFonts w:ascii="Arial Narrow" w:hAnsi="Arial Narrow" w:cs="Arial"/>
          <w:szCs w:val="22"/>
        </w:rPr>
        <w:t>V územním plánu je zajištěna návaznost prvků USES v územních plánech sousedních obcí.</w:t>
      </w:r>
    </w:p>
    <w:p w14:paraId="2AED3256" w14:textId="77777777" w:rsidR="004F7DE9" w:rsidRPr="00F30436" w:rsidRDefault="004F7DE9" w:rsidP="004F7DE9">
      <w:pPr>
        <w:ind w:right="25" w:firstLine="0"/>
        <w:rPr>
          <w:rFonts w:ascii="Arial Narrow" w:hAnsi="Arial Narrow" w:cs="Arial"/>
          <w:b/>
          <w:i/>
          <w:szCs w:val="22"/>
        </w:rPr>
      </w:pPr>
      <w:r w:rsidRPr="006A3988">
        <w:rPr>
          <w:rFonts w:ascii="Arial Narrow" w:hAnsi="Arial Narrow" w:cs="Arial"/>
          <w:b/>
          <w:szCs w:val="22"/>
        </w:rPr>
        <w:t xml:space="preserve">RBC </w:t>
      </w:r>
      <w:r>
        <w:rPr>
          <w:rFonts w:ascii="Arial Narrow" w:hAnsi="Arial Narrow" w:cs="Arial"/>
          <w:b/>
          <w:szCs w:val="22"/>
        </w:rPr>
        <w:t>206</w:t>
      </w:r>
      <w:r w:rsidRPr="006A3988">
        <w:rPr>
          <w:rFonts w:ascii="Arial Narrow" w:hAnsi="Arial Narrow" w:cs="Arial"/>
          <w:b/>
          <w:szCs w:val="22"/>
        </w:rPr>
        <w:t xml:space="preserve"> byl zapracován do textové a grafické části změny Územního plánu </w:t>
      </w:r>
      <w:r>
        <w:rPr>
          <w:rFonts w:ascii="Arial Narrow" w:hAnsi="Arial Narrow" w:cs="Arial"/>
          <w:b/>
          <w:szCs w:val="22"/>
        </w:rPr>
        <w:t>Senetářov</w:t>
      </w:r>
      <w:r w:rsidRPr="006A3988">
        <w:rPr>
          <w:rFonts w:ascii="Arial Narrow" w:hAnsi="Arial Narrow" w:cs="Arial"/>
          <w:b/>
          <w:szCs w:val="22"/>
        </w:rPr>
        <w:t>.</w:t>
      </w:r>
    </w:p>
    <w:p w14:paraId="68B0DB3E" w14:textId="77777777" w:rsidR="004F7DE9" w:rsidRDefault="004F7DE9" w:rsidP="004F7DE9">
      <w:pPr>
        <w:ind w:right="25" w:firstLine="0"/>
        <w:rPr>
          <w:rFonts w:ascii="Arial Narrow" w:hAnsi="Arial Narrow" w:cs="Arial"/>
          <w:b/>
          <w:szCs w:val="22"/>
        </w:rPr>
      </w:pPr>
    </w:p>
    <w:p w14:paraId="63D7B6BB" w14:textId="77777777" w:rsidR="004F7DE9" w:rsidRDefault="004F7DE9" w:rsidP="004F7DE9">
      <w:pPr>
        <w:ind w:right="25" w:firstLine="0"/>
        <w:rPr>
          <w:rFonts w:ascii="Arial Narrow" w:hAnsi="Arial Narrow" w:cs="Arial"/>
          <w:b/>
          <w:szCs w:val="22"/>
        </w:rPr>
      </w:pPr>
      <w:r w:rsidRPr="004A0F38">
        <w:rPr>
          <w:rFonts w:ascii="Arial Narrow" w:hAnsi="Arial Narrow" w:cs="Arial"/>
          <w:b/>
          <w:szCs w:val="22"/>
        </w:rPr>
        <w:t xml:space="preserve">Pro řešené území k.ú.  </w:t>
      </w:r>
      <w:r>
        <w:rPr>
          <w:rFonts w:ascii="Arial Narrow" w:hAnsi="Arial Narrow" w:cs="Arial"/>
          <w:b/>
          <w:szCs w:val="22"/>
        </w:rPr>
        <w:t>Senetářov</w:t>
      </w:r>
      <w:r w:rsidRPr="004A0F38">
        <w:rPr>
          <w:rFonts w:ascii="Arial Narrow" w:hAnsi="Arial Narrow" w:cs="Arial"/>
          <w:b/>
          <w:szCs w:val="22"/>
        </w:rPr>
        <w:t xml:space="preserve"> vyplývá vymezit </w:t>
      </w:r>
      <w:r>
        <w:rPr>
          <w:rFonts w:ascii="Arial Narrow" w:hAnsi="Arial Narrow" w:cs="Arial"/>
          <w:b/>
          <w:szCs w:val="22"/>
        </w:rPr>
        <w:t>koridor TEE19</w:t>
      </w:r>
      <w:r w:rsidRPr="004A0F38">
        <w:rPr>
          <w:rFonts w:ascii="Arial Narrow" w:hAnsi="Arial Narrow" w:cs="Arial"/>
          <w:b/>
          <w:szCs w:val="22"/>
        </w:rPr>
        <w:t>.</w:t>
      </w:r>
      <w:r w:rsidRPr="004A0F38">
        <w:rPr>
          <w:rFonts w:ascii="Arial Narrow" w:hAnsi="Arial Narrow" w:cs="Arial"/>
          <w:szCs w:val="22"/>
        </w:rPr>
        <w:t xml:space="preserve"> </w:t>
      </w:r>
      <w:r>
        <w:rPr>
          <w:rFonts w:ascii="Arial Narrow" w:hAnsi="Arial Narrow" w:cs="Arial"/>
          <w:szCs w:val="22"/>
        </w:rPr>
        <w:t>Koridor TEE19 je veden z k.ú. Kotvrdovice do k.ú. Krásensko. V ÚP Krásensko (2009, ORP Vyškov) není návaznost v platném ÚP zajištěna. V ÚP Kotvrdovice (2006, ORP Blansko) není návaznost v platném ÚP zajištěna. 21.1.2019 byla schváleno zadání pro nový ÚP.</w:t>
      </w:r>
    </w:p>
    <w:p w14:paraId="658A22A3" w14:textId="77777777" w:rsidR="004F7DE9" w:rsidRPr="006A3988" w:rsidRDefault="004F7DE9" w:rsidP="004F7DE9">
      <w:pPr>
        <w:ind w:right="25" w:firstLine="0"/>
        <w:rPr>
          <w:rFonts w:ascii="Arial Narrow" w:hAnsi="Arial Narrow" w:cs="Arial"/>
          <w:b/>
          <w:szCs w:val="22"/>
        </w:rPr>
      </w:pPr>
    </w:p>
    <w:p w14:paraId="7F5FA6F8" w14:textId="77777777" w:rsidR="004F7DE9" w:rsidRPr="006A3988" w:rsidRDefault="004F7DE9" w:rsidP="004F7DE9">
      <w:pPr>
        <w:ind w:right="25" w:firstLine="0"/>
        <w:rPr>
          <w:rFonts w:ascii="Arial Narrow" w:hAnsi="Arial Narrow" w:cs="Arial"/>
          <w:b/>
          <w:szCs w:val="22"/>
        </w:rPr>
      </w:pPr>
      <w:r w:rsidRPr="006A3988">
        <w:rPr>
          <w:rFonts w:ascii="Arial Narrow" w:hAnsi="Arial Narrow" w:cs="Arial"/>
          <w:b/>
          <w:szCs w:val="22"/>
        </w:rPr>
        <w:t>Požadavky na územní vymezení a koordinaci cyklistických tras a stezek nadmístního významu</w:t>
      </w:r>
    </w:p>
    <w:p w14:paraId="13957D8B" w14:textId="77777777" w:rsidR="004F7DE9" w:rsidRPr="006A3988" w:rsidRDefault="004F7DE9" w:rsidP="004F7DE9">
      <w:pPr>
        <w:ind w:right="25" w:firstLine="0"/>
        <w:rPr>
          <w:rFonts w:ascii="Arial Narrow" w:hAnsi="Arial Narrow" w:cs="Arial"/>
          <w:szCs w:val="22"/>
        </w:rPr>
      </w:pPr>
      <w:r w:rsidRPr="006A3988">
        <w:rPr>
          <w:rFonts w:ascii="Arial Narrow" w:hAnsi="Arial Narrow" w:cs="Arial"/>
          <w:szCs w:val="22"/>
        </w:rPr>
        <w:t>ZÚR JMK stanovují požadavky na územní vymezení a koordinaci koridorů cyklistických tras a stezek nadmístního významu, evidovaných v kap. D.1.7. textové části ZÚR JMK, v územně plánovací dokumentaci dotčených obcí a to s ohledem na územně technické podmínky, prostupnost území pro nemotorovou dopravu a návaznost na související atraktivity.</w:t>
      </w:r>
    </w:p>
    <w:p w14:paraId="68FE044D" w14:textId="77777777" w:rsidR="004F7DE9" w:rsidRPr="006A3988" w:rsidRDefault="004F7DE9" w:rsidP="004F7DE9">
      <w:pPr>
        <w:ind w:right="25" w:firstLine="0"/>
        <w:rPr>
          <w:rFonts w:ascii="Arial Narrow" w:hAnsi="Arial Narrow" w:cs="Arial"/>
          <w:b/>
          <w:szCs w:val="22"/>
        </w:rPr>
      </w:pPr>
      <w:r w:rsidRPr="006A3988">
        <w:rPr>
          <w:rFonts w:ascii="Arial Narrow" w:hAnsi="Arial Narrow" w:cs="Arial"/>
          <w:b/>
          <w:szCs w:val="22"/>
        </w:rPr>
        <w:t xml:space="preserve">Řešeným územím k.ú. </w:t>
      </w:r>
      <w:r>
        <w:rPr>
          <w:rFonts w:ascii="Arial Narrow" w:hAnsi="Arial Narrow" w:cs="Arial"/>
          <w:b/>
          <w:szCs w:val="22"/>
        </w:rPr>
        <w:t>Senetářov</w:t>
      </w:r>
      <w:r w:rsidRPr="006A3988">
        <w:rPr>
          <w:rFonts w:ascii="Arial Narrow" w:hAnsi="Arial Narrow" w:cs="Arial"/>
          <w:b/>
          <w:szCs w:val="22"/>
        </w:rPr>
        <w:t xml:space="preserve"> neprochází žádná cyklistická trasa nadmístního významu.</w:t>
      </w:r>
    </w:p>
    <w:p w14:paraId="73F7F0C3" w14:textId="77777777" w:rsidR="004F7DE9" w:rsidRPr="00F30436" w:rsidRDefault="004F7DE9" w:rsidP="004F7DE9">
      <w:pPr>
        <w:ind w:right="25" w:firstLine="0"/>
        <w:rPr>
          <w:rFonts w:ascii="Arial Narrow" w:hAnsi="Arial Narrow" w:cs="Arial"/>
          <w:i/>
          <w:szCs w:val="22"/>
        </w:rPr>
      </w:pPr>
    </w:p>
    <w:p w14:paraId="09DC4D2C" w14:textId="77777777" w:rsidR="004F7DE9" w:rsidRPr="006A3988" w:rsidRDefault="004F7DE9" w:rsidP="004F7DE9">
      <w:pPr>
        <w:ind w:right="25" w:firstLine="0"/>
        <w:rPr>
          <w:rFonts w:ascii="Arial Narrow" w:hAnsi="Arial Narrow" w:cs="Arial"/>
          <w:b/>
          <w:szCs w:val="22"/>
        </w:rPr>
      </w:pPr>
      <w:r w:rsidRPr="006A3988">
        <w:rPr>
          <w:rFonts w:ascii="Arial Narrow" w:hAnsi="Arial Narrow" w:cs="Arial"/>
          <w:b/>
          <w:szCs w:val="22"/>
        </w:rPr>
        <w:t>Požadavky na koordinaci územních rezerv</w:t>
      </w:r>
    </w:p>
    <w:p w14:paraId="63894CDA" w14:textId="77777777" w:rsidR="004F7DE9" w:rsidRPr="006A3988" w:rsidRDefault="004F7DE9" w:rsidP="004F7DE9">
      <w:pPr>
        <w:ind w:right="25" w:firstLine="0"/>
        <w:rPr>
          <w:rFonts w:ascii="Arial Narrow" w:hAnsi="Arial Narrow" w:cs="Arial"/>
          <w:szCs w:val="22"/>
        </w:rPr>
      </w:pPr>
      <w:r w:rsidRPr="006A3988">
        <w:rPr>
          <w:rFonts w:ascii="Arial Narrow" w:hAnsi="Arial Narrow" w:cs="Arial"/>
          <w:szCs w:val="22"/>
        </w:rPr>
        <w:t>ZÚR JMK stanovují požadavky na koordinaci územně plánovací činnosti dotčených obcí při upřesňování a vymezení územních rezerv, uvedených v kap. D.5. textové části ZÚR JMK a zobrazených ve výkrese č. I.2. grafické části ZÚR JMK, v územně plánovací dokumentaci obcí. Jako úkol pro územní plánování ZÚR JMK ukládá územně koordinovat, upřesnit a vymezit územní rezervy v územně plánovací dokumentaci obce.</w:t>
      </w:r>
    </w:p>
    <w:p w14:paraId="2556260E" w14:textId="77777777" w:rsidR="004F7DE9" w:rsidRPr="006A3988" w:rsidRDefault="004F7DE9" w:rsidP="004F7DE9">
      <w:pPr>
        <w:ind w:right="25" w:firstLine="0"/>
        <w:rPr>
          <w:rFonts w:ascii="Arial Narrow" w:hAnsi="Arial Narrow" w:cs="Arial"/>
          <w:b/>
          <w:szCs w:val="22"/>
        </w:rPr>
      </w:pPr>
      <w:r>
        <w:rPr>
          <w:rFonts w:ascii="Arial Narrow" w:hAnsi="Arial Narrow" w:cs="Arial"/>
          <w:b/>
          <w:szCs w:val="22"/>
        </w:rPr>
        <w:t>V řešeném území k.ú Senetářov</w:t>
      </w:r>
      <w:r w:rsidRPr="006A3988">
        <w:rPr>
          <w:rFonts w:ascii="Arial Narrow" w:hAnsi="Arial Narrow" w:cs="Arial"/>
          <w:b/>
          <w:szCs w:val="22"/>
        </w:rPr>
        <w:t xml:space="preserve"> není dle ZÚR JMK vymezena žádná územní rezerva</w:t>
      </w:r>
      <w:r>
        <w:rPr>
          <w:rFonts w:ascii="Arial Narrow" w:hAnsi="Arial Narrow" w:cs="Arial"/>
          <w:b/>
          <w:szCs w:val="22"/>
        </w:rPr>
        <w:t>.</w:t>
      </w:r>
      <w:r w:rsidRPr="006A3988">
        <w:rPr>
          <w:rFonts w:ascii="Arial Narrow" w:hAnsi="Arial Narrow" w:cs="Arial"/>
          <w:b/>
          <w:szCs w:val="22"/>
        </w:rPr>
        <w:t xml:space="preserve"> </w:t>
      </w:r>
    </w:p>
    <w:p w14:paraId="74FEBF46" w14:textId="77777777" w:rsidR="004F7DE9" w:rsidRDefault="004F7DE9" w:rsidP="004F7DE9">
      <w:pPr>
        <w:ind w:right="25" w:firstLine="0"/>
        <w:rPr>
          <w:rFonts w:ascii="Arial Narrow" w:hAnsi="Arial Narrow" w:cs="Arial"/>
          <w:szCs w:val="22"/>
        </w:rPr>
      </w:pPr>
    </w:p>
    <w:p w14:paraId="6BFCD89D" w14:textId="77777777" w:rsidR="004B46AD" w:rsidRDefault="004B46AD" w:rsidP="004F7DE9">
      <w:pPr>
        <w:ind w:right="25" w:firstLine="0"/>
        <w:rPr>
          <w:rFonts w:ascii="Arial Narrow" w:hAnsi="Arial Narrow" w:cs="Arial"/>
          <w:szCs w:val="22"/>
        </w:rPr>
      </w:pPr>
    </w:p>
    <w:p w14:paraId="5E0EE65C" w14:textId="77777777" w:rsidR="004B46AD" w:rsidRPr="006A3988" w:rsidRDefault="004B46AD" w:rsidP="004F7DE9">
      <w:pPr>
        <w:ind w:right="25" w:firstLine="0"/>
        <w:rPr>
          <w:rFonts w:ascii="Arial Narrow" w:hAnsi="Arial Narrow" w:cs="Arial"/>
          <w:szCs w:val="22"/>
        </w:rPr>
      </w:pPr>
    </w:p>
    <w:p w14:paraId="7CA843D7" w14:textId="77777777" w:rsidR="004F7DE9" w:rsidRPr="006A3988" w:rsidRDefault="004F7DE9" w:rsidP="006539DF">
      <w:pPr>
        <w:pStyle w:val="Odstavecseseznamem"/>
        <w:numPr>
          <w:ilvl w:val="0"/>
          <w:numId w:val="29"/>
        </w:numPr>
        <w:ind w:right="25"/>
        <w:rPr>
          <w:rFonts w:ascii="Arial Narrow" w:hAnsi="Arial Narrow"/>
          <w:b/>
          <w:bCs/>
          <w:snapToGrid w:val="0"/>
        </w:rPr>
      </w:pPr>
      <w:r w:rsidRPr="006A3988">
        <w:rPr>
          <w:rFonts w:ascii="Arial Narrow" w:hAnsi="Arial Narrow"/>
          <w:b/>
          <w:bCs/>
          <w:snapToGrid w:val="0"/>
        </w:rPr>
        <w:t>Vymezení ploch a koridorů, ve kterých se ukládá prověření změn jej ch využití územní studií</w:t>
      </w:r>
    </w:p>
    <w:p w14:paraId="5E3F88F0" w14:textId="77777777" w:rsidR="004F7DE9" w:rsidRPr="006A3988" w:rsidRDefault="004F7DE9" w:rsidP="004F7DE9">
      <w:pPr>
        <w:ind w:right="25" w:firstLine="0"/>
        <w:rPr>
          <w:rFonts w:ascii="Arial Narrow" w:hAnsi="Arial Narrow" w:cs="Arial"/>
          <w:szCs w:val="22"/>
        </w:rPr>
      </w:pPr>
    </w:p>
    <w:p w14:paraId="46754683" w14:textId="77777777" w:rsidR="004F7DE9" w:rsidRPr="006A3988" w:rsidRDefault="004F7DE9" w:rsidP="004F7DE9">
      <w:pPr>
        <w:ind w:right="25" w:firstLine="0"/>
        <w:rPr>
          <w:rFonts w:ascii="Arial Narrow" w:hAnsi="Arial Narrow" w:cs="Arial"/>
          <w:szCs w:val="22"/>
        </w:rPr>
      </w:pPr>
      <w:r w:rsidRPr="006A3988">
        <w:rPr>
          <w:rFonts w:ascii="Arial Narrow" w:hAnsi="Arial Narrow" w:cs="Arial"/>
          <w:szCs w:val="22"/>
        </w:rPr>
        <w:t xml:space="preserve">Katastrální území </w:t>
      </w:r>
      <w:r w:rsidRPr="001572C7">
        <w:rPr>
          <w:rFonts w:ascii="Arial Narrow" w:hAnsi="Arial Narrow" w:cs="Arial"/>
          <w:szCs w:val="22"/>
        </w:rPr>
        <w:t>Senetářov</w:t>
      </w:r>
      <w:r w:rsidRPr="006A3988">
        <w:rPr>
          <w:rFonts w:ascii="Arial Narrow" w:hAnsi="Arial Narrow" w:cs="Arial"/>
          <w:szCs w:val="22"/>
        </w:rPr>
        <w:t xml:space="preserve"> </w:t>
      </w:r>
      <w:r w:rsidRPr="001572C7">
        <w:rPr>
          <w:rFonts w:ascii="Arial Narrow" w:hAnsi="Arial Narrow" w:cs="Arial"/>
          <w:b/>
          <w:szCs w:val="22"/>
        </w:rPr>
        <w:t>ne</w:t>
      </w:r>
      <w:r w:rsidRPr="006A3988">
        <w:rPr>
          <w:rFonts w:ascii="Arial Narrow" w:hAnsi="Arial Narrow" w:cs="Arial"/>
          <w:b/>
          <w:szCs w:val="22"/>
        </w:rPr>
        <w:t xml:space="preserve">leží </w:t>
      </w:r>
      <w:r w:rsidRPr="006A3988">
        <w:rPr>
          <w:rFonts w:ascii="Arial Narrow" w:hAnsi="Arial Narrow" w:cs="Arial"/>
          <w:szCs w:val="22"/>
        </w:rPr>
        <w:t>v oblasti ploch a koridorů, ve kterých je uloženo prověření změn jejich využití územní studií.</w:t>
      </w:r>
    </w:p>
    <w:p w14:paraId="1C1EFBF0" w14:textId="77777777" w:rsidR="004F7DE9" w:rsidRDefault="004F7DE9" w:rsidP="004F7DE9">
      <w:pPr>
        <w:ind w:right="25" w:firstLine="0"/>
        <w:rPr>
          <w:rFonts w:ascii="Arial Narrow" w:hAnsi="Arial Narrow" w:cs="Arial"/>
          <w:szCs w:val="22"/>
        </w:rPr>
      </w:pPr>
    </w:p>
    <w:p w14:paraId="6BB3F2B0" w14:textId="77777777" w:rsidR="004F7DE9" w:rsidRPr="0052600E" w:rsidRDefault="004F7DE9" w:rsidP="006539DF">
      <w:pPr>
        <w:pStyle w:val="Odstavecseseznamem"/>
        <w:numPr>
          <w:ilvl w:val="0"/>
          <w:numId w:val="29"/>
        </w:numPr>
        <w:ind w:right="25"/>
        <w:rPr>
          <w:rFonts w:ascii="Arial Narrow" w:hAnsi="Arial Narrow"/>
          <w:b/>
          <w:bCs/>
          <w:snapToGrid w:val="0"/>
        </w:rPr>
      </w:pPr>
      <w:r w:rsidRPr="0052600E">
        <w:rPr>
          <w:rFonts w:ascii="Arial Narrow" w:hAnsi="Arial Narrow"/>
          <w:b/>
          <w:bCs/>
          <w:snapToGrid w:val="0"/>
        </w:rPr>
        <w:t>Vymezení ploch a koridorů, ve kterých je pořízení a vydání regulačního plánu orgány kraje podmínkou pro rozhodování o změnách jejich využití, včetně stanovení, zda se bude jednat o regulační plán z podnět</w:t>
      </w:r>
      <w:r>
        <w:rPr>
          <w:rFonts w:ascii="Arial Narrow" w:hAnsi="Arial Narrow"/>
          <w:b/>
          <w:bCs/>
          <w:snapToGrid w:val="0"/>
        </w:rPr>
        <w:t>u nebo na žádost</w:t>
      </w:r>
      <w:r w:rsidRPr="0052600E">
        <w:rPr>
          <w:rFonts w:ascii="Arial Narrow" w:hAnsi="Arial Narrow"/>
          <w:b/>
          <w:bCs/>
          <w:snapToGrid w:val="0"/>
        </w:rPr>
        <w:t>, a lhůty pro vydání regulačního plánu z podnětu</w:t>
      </w:r>
    </w:p>
    <w:p w14:paraId="7172353B" w14:textId="77777777" w:rsidR="00D029AE" w:rsidRDefault="00D029AE" w:rsidP="004F7DE9">
      <w:pPr>
        <w:ind w:right="25" w:firstLine="0"/>
        <w:rPr>
          <w:rFonts w:ascii="Arial Narrow" w:hAnsi="Arial Narrow" w:cs="Arial"/>
          <w:szCs w:val="22"/>
        </w:rPr>
      </w:pPr>
    </w:p>
    <w:p w14:paraId="45711CD5" w14:textId="77777777" w:rsidR="004F7DE9" w:rsidRPr="0052600E" w:rsidRDefault="004F7DE9" w:rsidP="004F7DE9">
      <w:pPr>
        <w:ind w:right="25" w:firstLine="0"/>
        <w:rPr>
          <w:rFonts w:ascii="Arial Narrow" w:hAnsi="Arial Narrow" w:cs="Arial"/>
          <w:szCs w:val="22"/>
        </w:rPr>
      </w:pPr>
      <w:r w:rsidRPr="0052600E">
        <w:rPr>
          <w:rFonts w:ascii="Arial Narrow" w:hAnsi="Arial Narrow" w:cs="Arial"/>
          <w:szCs w:val="22"/>
        </w:rPr>
        <w:t xml:space="preserve">ZÚR JMK </w:t>
      </w:r>
      <w:r w:rsidRPr="0052600E">
        <w:rPr>
          <w:rFonts w:ascii="Arial Narrow" w:hAnsi="Arial Narrow" w:cs="Arial"/>
          <w:b/>
          <w:szCs w:val="22"/>
        </w:rPr>
        <w:t>nevymezují</w:t>
      </w:r>
      <w:r w:rsidRPr="0052600E">
        <w:rPr>
          <w:rFonts w:ascii="Arial Narrow" w:hAnsi="Arial Narrow" w:cs="Arial"/>
          <w:szCs w:val="22"/>
        </w:rPr>
        <w:t xml:space="preserve"> na území JMK plochy a koridory pro poří</w:t>
      </w:r>
      <w:r>
        <w:rPr>
          <w:rFonts w:ascii="Arial Narrow" w:hAnsi="Arial Narrow" w:cs="Arial"/>
          <w:szCs w:val="22"/>
        </w:rPr>
        <w:t xml:space="preserve">zení a vydání regulačního plánu </w:t>
      </w:r>
      <w:r w:rsidRPr="0052600E">
        <w:rPr>
          <w:rFonts w:ascii="Arial Narrow" w:hAnsi="Arial Narrow" w:cs="Arial"/>
          <w:szCs w:val="22"/>
        </w:rPr>
        <w:t>z podnětu ani na žádost.</w:t>
      </w:r>
    </w:p>
    <w:p w14:paraId="1F6BEFB9" w14:textId="77777777" w:rsidR="004F7DE9" w:rsidRDefault="004F7DE9" w:rsidP="004F7DE9">
      <w:pPr>
        <w:ind w:right="25" w:firstLine="0"/>
        <w:rPr>
          <w:rFonts w:ascii="Arial Narrow" w:hAnsi="Arial Narrow" w:cs="Arial"/>
          <w:szCs w:val="22"/>
        </w:rPr>
      </w:pPr>
    </w:p>
    <w:p w14:paraId="0AD8459B" w14:textId="37A9F7B7" w:rsidR="00D029AE" w:rsidRDefault="00D029AE" w:rsidP="004F7DE9">
      <w:pPr>
        <w:ind w:right="25" w:firstLine="0"/>
        <w:rPr>
          <w:rFonts w:ascii="Arial Narrow" w:hAnsi="Arial Narrow" w:cs="Arial"/>
          <w:szCs w:val="22"/>
        </w:rPr>
      </w:pPr>
    </w:p>
    <w:p w14:paraId="0E90E7C6" w14:textId="77777777" w:rsidR="00BF6BD6" w:rsidRDefault="00BF6BD6" w:rsidP="004F7DE9">
      <w:pPr>
        <w:ind w:right="25" w:firstLine="0"/>
        <w:rPr>
          <w:rFonts w:ascii="Arial Narrow" w:hAnsi="Arial Narrow" w:cs="Arial"/>
          <w:szCs w:val="22"/>
        </w:rPr>
      </w:pPr>
    </w:p>
    <w:p w14:paraId="25F30408" w14:textId="77777777" w:rsidR="004F7DE9" w:rsidRPr="0047551B" w:rsidRDefault="004F7DE9" w:rsidP="004F7DE9">
      <w:pPr>
        <w:ind w:right="25" w:firstLine="0"/>
        <w:rPr>
          <w:rFonts w:ascii="Arial Narrow" w:hAnsi="Arial Narrow" w:cs="Arial"/>
          <w:b/>
          <w:szCs w:val="22"/>
        </w:rPr>
      </w:pPr>
      <w:r w:rsidRPr="0047551B">
        <w:rPr>
          <w:rFonts w:ascii="Arial Narrow" w:hAnsi="Arial Narrow" w:cs="Arial"/>
          <w:b/>
          <w:szCs w:val="22"/>
        </w:rPr>
        <w:lastRenderedPageBreak/>
        <w:t>SOULAD A POŽADAVKY Z ÚZEMNĚ ANALYTICKÝCH PODKLADŮ JIHOMORAVSKÉHO KRAJE</w:t>
      </w:r>
    </w:p>
    <w:p w14:paraId="76EE6DA3" w14:textId="77777777" w:rsidR="004F7DE9" w:rsidRPr="0047551B" w:rsidRDefault="004F7DE9" w:rsidP="004F7DE9">
      <w:pPr>
        <w:ind w:firstLine="0"/>
        <w:rPr>
          <w:rFonts w:ascii="Arial Narrow" w:hAnsi="Arial Narrow"/>
          <w:sz w:val="20"/>
          <w:szCs w:val="20"/>
        </w:rPr>
      </w:pPr>
    </w:p>
    <w:p w14:paraId="33F0F20A" w14:textId="77777777" w:rsidR="004F7DE9" w:rsidRPr="0047551B" w:rsidRDefault="004F7DE9" w:rsidP="004F7DE9">
      <w:pPr>
        <w:ind w:firstLine="0"/>
        <w:rPr>
          <w:rFonts w:ascii="Arial Narrow" w:hAnsi="Arial Narrow"/>
          <w:sz w:val="20"/>
          <w:szCs w:val="20"/>
        </w:rPr>
      </w:pPr>
      <w:r w:rsidRPr="0047551B">
        <w:rPr>
          <w:rFonts w:ascii="Arial Narrow" w:hAnsi="Arial Narrow"/>
          <w:sz w:val="20"/>
          <w:szCs w:val="20"/>
        </w:rPr>
        <w:t xml:space="preserve">Návrh územního plánu zohledňuje Územně analytické podklady Jihomoravského kraje (dále jen ÚAP JMK), které byly aktualizovány v r. 2017 – 4. úplnou aktualizací. </w:t>
      </w:r>
    </w:p>
    <w:p w14:paraId="3D822BCC" w14:textId="77777777" w:rsidR="004F7DE9" w:rsidRPr="0047551B" w:rsidRDefault="004F7DE9" w:rsidP="004F7DE9">
      <w:pPr>
        <w:ind w:firstLine="0"/>
        <w:rPr>
          <w:rFonts w:ascii="Arial Narrow" w:hAnsi="Arial Narrow"/>
          <w:sz w:val="20"/>
          <w:szCs w:val="20"/>
        </w:rPr>
      </w:pPr>
      <w:r w:rsidRPr="0047551B">
        <w:rPr>
          <w:rFonts w:ascii="Arial Narrow" w:hAnsi="Arial Narrow"/>
          <w:sz w:val="20"/>
          <w:szCs w:val="20"/>
        </w:rPr>
        <w:t xml:space="preserve">Územní plán </w:t>
      </w:r>
      <w:r>
        <w:rPr>
          <w:rFonts w:ascii="Arial Narrow" w:hAnsi="Arial Narrow"/>
          <w:sz w:val="20"/>
          <w:szCs w:val="20"/>
        </w:rPr>
        <w:t>Senetářov</w:t>
      </w:r>
      <w:r w:rsidRPr="0047551B">
        <w:rPr>
          <w:rFonts w:ascii="Arial Narrow" w:hAnsi="Arial Narrow"/>
          <w:sz w:val="20"/>
          <w:szCs w:val="20"/>
        </w:rPr>
        <w:t xml:space="preserve"> zohledňuje požadavky vyplývající z ÚAP JMK, jedná se zejména o:</w:t>
      </w:r>
    </w:p>
    <w:p w14:paraId="45D6F37F" w14:textId="77777777" w:rsidR="004F7DE9" w:rsidRPr="004328E9" w:rsidRDefault="004F7DE9" w:rsidP="00950A75">
      <w:pPr>
        <w:pStyle w:val="Odstavecseseznamem"/>
        <w:numPr>
          <w:ilvl w:val="0"/>
          <w:numId w:val="9"/>
        </w:numPr>
        <w:rPr>
          <w:rFonts w:ascii="Arial Narrow" w:hAnsi="Arial Narrow"/>
          <w:sz w:val="20"/>
          <w:szCs w:val="20"/>
        </w:rPr>
      </w:pPr>
      <w:r w:rsidRPr="004328E9">
        <w:rPr>
          <w:rFonts w:ascii="Arial Narrow" w:hAnsi="Arial Narrow"/>
          <w:sz w:val="20"/>
          <w:szCs w:val="20"/>
        </w:rPr>
        <w:t xml:space="preserve">Přes obec Senetářov prochází silniční tah nadmístního významu – „krajské tahy“: </w:t>
      </w:r>
    </w:p>
    <w:p w14:paraId="6248266D" w14:textId="77777777" w:rsidR="004F7DE9" w:rsidRPr="004328E9" w:rsidRDefault="004F7DE9" w:rsidP="004F7DE9">
      <w:pPr>
        <w:pStyle w:val="Odstavecseseznamem"/>
        <w:ind w:left="720" w:firstLine="0"/>
        <w:rPr>
          <w:rFonts w:ascii="Arial Narrow" w:hAnsi="Arial Narrow"/>
          <w:sz w:val="20"/>
          <w:szCs w:val="20"/>
        </w:rPr>
      </w:pPr>
      <w:r w:rsidRPr="004328E9">
        <w:rPr>
          <w:rFonts w:ascii="Arial Narrow" w:hAnsi="Arial Narrow"/>
          <w:sz w:val="20"/>
          <w:szCs w:val="20"/>
        </w:rPr>
        <w:t>K22 Brno (I/42 VMO) – Ochoz u Brna (II/383) – Křtiny – Jedovnice – Senetářov – Lipovec (hranice kraje – Drahany II/377)</w:t>
      </w:r>
    </w:p>
    <w:p w14:paraId="04F714E5" w14:textId="77777777" w:rsidR="004F7DE9" w:rsidRPr="004328E9" w:rsidRDefault="004F7DE9" w:rsidP="004F7DE9">
      <w:pPr>
        <w:pStyle w:val="Odstavecseseznamem"/>
        <w:ind w:left="720" w:firstLine="0"/>
        <w:rPr>
          <w:rFonts w:ascii="Arial Narrow" w:hAnsi="Arial Narrow"/>
          <w:sz w:val="20"/>
          <w:szCs w:val="20"/>
        </w:rPr>
      </w:pPr>
      <w:r w:rsidRPr="004328E9">
        <w:rPr>
          <w:rFonts w:ascii="Arial Narrow" w:hAnsi="Arial Narrow"/>
          <w:sz w:val="20"/>
          <w:szCs w:val="20"/>
        </w:rPr>
        <w:t xml:space="preserve">silnice </w:t>
      </w:r>
      <w:r w:rsidRPr="004328E9">
        <w:rPr>
          <w:rFonts w:ascii="Arial Narrow" w:hAnsi="Arial Narrow" w:cs="Calibri"/>
          <w:sz w:val="20"/>
          <w:szCs w:val="20"/>
          <w:lang w:eastAsia="cs-CZ"/>
        </w:rPr>
        <w:t>II/378 Lipovec – hranice kraje</w:t>
      </w:r>
    </w:p>
    <w:p w14:paraId="15E93AE2" w14:textId="77777777" w:rsidR="004F7DE9" w:rsidRPr="004328E9" w:rsidRDefault="004F7DE9" w:rsidP="004F7DE9">
      <w:pPr>
        <w:pStyle w:val="Odstavecseseznamem"/>
        <w:ind w:left="720" w:firstLine="0"/>
        <w:rPr>
          <w:rFonts w:ascii="Arial Narrow" w:hAnsi="Arial Narrow"/>
          <w:sz w:val="20"/>
          <w:szCs w:val="20"/>
        </w:rPr>
      </w:pPr>
      <w:r w:rsidRPr="004328E9">
        <w:rPr>
          <w:rFonts w:ascii="Arial Narrow" w:hAnsi="Arial Narrow"/>
          <w:sz w:val="20"/>
          <w:szCs w:val="20"/>
        </w:rPr>
        <w:t xml:space="preserve">silnice </w:t>
      </w:r>
      <w:r w:rsidRPr="004328E9">
        <w:rPr>
          <w:rFonts w:ascii="Arial Narrow" w:hAnsi="Arial Narrow" w:cs="Calibri"/>
          <w:sz w:val="20"/>
          <w:szCs w:val="20"/>
          <w:lang w:eastAsia="cs-CZ"/>
        </w:rPr>
        <w:t>II/37</w:t>
      </w:r>
      <w:r>
        <w:rPr>
          <w:rFonts w:ascii="Arial Narrow" w:hAnsi="Arial Narrow" w:cs="Calibri"/>
          <w:sz w:val="20"/>
          <w:szCs w:val="20"/>
          <w:lang w:eastAsia="cs-CZ"/>
        </w:rPr>
        <w:t>9</w:t>
      </w:r>
      <w:r w:rsidRPr="004328E9">
        <w:rPr>
          <w:rFonts w:ascii="Arial Narrow" w:hAnsi="Arial Narrow" w:cs="Calibri"/>
          <w:sz w:val="20"/>
          <w:szCs w:val="20"/>
          <w:lang w:eastAsia="cs-CZ"/>
        </w:rPr>
        <w:t xml:space="preserve"> Jedovnice</w:t>
      </w:r>
    </w:p>
    <w:p w14:paraId="2F84B197" w14:textId="77777777" w:rsidR="004F7DE9" w:rsidRDefault="004F7DE9" w:rsidP="004F7DE9">
      <w:pPr>
        <w:pStyle w:val="Odstavecseseznamem"/>
        <w:ind w:left="720" w:firstLine="0"/>
        <w:rPr>
          <w:rFonts w:ascii="Arial Narrow" w:hAnsi="Arial Narrow"/>
          <w:sz w:val="20"/>
          <w:szCs w:val="20"/>
        </w:rPr>
      </w:pPr>
    </w:p>
    <w:p w14:paraId="109DBE42" w14:textId="77777777" w:rsidR="004F7DE9" w:rsidRPr="00454AC1" w:rsidRDefault="004F7DE9" w:rsidP="00950A75">
      <w:pPr>
        <w:pStyle w:val="Odstavecseseznamem"/>
        <w:numPr>
          <w:ilvl w:val="0"/>
          <w:numId w:val="9"/>
        </w:numPr>
        <w:rPr>
          <w:rFonts w:ascii="Arial Narrow" w:hAnsi="Arial Narrow"/>
          <w:sz w:val="20"/>
          <w:szCs w:val="20"/>
        </w:rPr>
      </w:pPr>
      <w:r w:rsidRPr="00454AC1">
        <w:rPr>
          <w:rFonts w:ascii="Arial Narrow" w:hAnsi="Arial Narrow"/>
          <w:sz w:val="20"/>
          <w:szCs w:val="20"/>
        </w:rPr>
        <w:t xml:space="preserve">Dále severním okrajem prochází záměr označený T019, který je označen v ZÚR JMK jako „TEE19 TS 110/22 kV; Rozstání (Olomoucký kraj) + napojení novým vedením na síť 110 kV“. Záměr </w:t>
      </w:r>
      <w:r>
        <w:rPr>
          <w:rFonts w:ascii="Arial Narrow" w:hAnsi="Arial Narrow"/>
          <w:sz w:val="20"/>
          <w:szCs w:val="20"/>
        </w:rPr>
        <w:t>je</w:t>
      </w:r>
      <w:r w:rsidRPr="00454AC1">
        <w:rPr>
          <w:rFonts w:ascii="Arial Narrow" w:hAnsi="Arial Narrow"/>
          <w:sz w:val="20"/>
          <w:szCs w:val="20"/>
        </w:rPr>
        <w:t xml:space="preserve"> v ÚP vymezen a </w:t>
      </w:r>
      <w:r>
        <w:rPr>
          <w:rFonts w:ascii="Arial Narrow" w:hAnsi="Arial Narrow"/>
          <w:sz w:val="20"/>
          <w:szCs w:val="20"/>
        </w:rPr>
        <w:t>respektován</w:t>
      </w:r>
      <w:r w:rsidRPr="00454AC1">
        <w:rPr>
          <w:rFonts w:ascii="Arial Narrow" w:hAnsi="Arial Narrow"/>
          <w:sz w:val="20"/>
          <w:szCs w:val="20"/>
        </w:rPr>
        <w:t>.</w:t>
      </w:r>
    </w:p>
    <w:p w14:paraId="0E9899A2" w14:textId="77777777" w:rsidR="004F7DE9" w:rsidRPr="0047551B" w:rsidRDefault="004F7DE9" w:rsidP="00950A75">
      <w:pPr>
        <w:pStyle w:val="Odstavecseseznamem"/>
        <w:numPr>
          <w:ilvl w:val="0"/>
          <w:numId w:val="9"/>
        </w:numPr>
        <w:rPr>
          <w:rFonts w:ascii="Arial Narrow" w:hAnsi="Arial Narrow"/>
          <w:sz w:val="20"/>
          <w:szCs w:val="20"/>
        </w:rPr>
      </w:pPr>
      <w:r w:rsidRPr="0047551B">
        <w:rPr>
          <w:rFonts w:ascii="Arial Narrow" w:hAnsi="Arial Narrow"/>
          <w:sz w:val="20"/>
          <w:szCs w:val="20"/>
        </w:rPr>
        <w:t xml:space="preserve">Kulturní, přírodní a civilizační hodnoty obsažené v ÚAP JMK jsou obsaženy v grafické a textové části ÚP </w:t>
      </w:r>
      <w:r>
        <w:rPr>
          <w:rFonts w:ascii="Arial Narrow" w:hAnsi="Arial Narrow"/>
          <w:sz w:val="20"/>
          <w:szCs w:val="20"/>
        </w:rPr>
        <w:t>Senetářov</w:t>
      </w:r>
    </w:p>
    <w:p w14:paraId="0F4AA369" w14:textId="77777777" w:rsidR="004F7DE9" w:rsidRPr="0047551B" w:rsidRDefault="004F7DE9" w:rsidP="00950A75">
      <w:pPr>
        <w:pStyle w:val="Odstavecseseznamem"/>
        <w:numPr>
          <w:ilvl w:val="0"/>
          <w:numId w:val="9"/>
        </w:numPr>
        <w:rPr>
          <w:rFonts w:ascii="Arial Narrow" w:hAnsi="Arial Narrow"/>
          <w:sz w:val="20"/>
          <w:szCs w:val="20"/>
        </w:rPr>
      </w:pPr>
      <w:r w:rsidRPr="0047551B">
        <w:rPr>
          <w:rFonts w:ascii="Arial Narrow" w:hAnsi="Arial Narrow"/>
          <w:sz w:val="20"/>
          <w:szCs w:val="20"/>
        </w:rPr>
        <w:t xml:space="preserve">Limity využití území obsažené v ÚAP JMK jsou obsaženy v grafické a textové části ÚP </w:t>
      </w:r>
      <w:r>
        <w:rPr>
          <w:rFonts w:ascii="Arial Narrow" w:hAnsi="Arial Narrow"/>
          <w:sz w:val="20"/>
          <w:szCs w:val="20"/>
        </w:rPr>
        <w:t>Senetářov</w:t>
      </w:r>
    </w:p>
    <w:p w14:paraId="3D6BB887" w14:textId="77777777" w:rsidR="004F7DE9" w:rsidRDefault="004F7DE9" w:rsidP="00950A75">
      <w:pPr>
        <w:pStyle w:val="Odstavecseseznamem"/>
        <w:numPr>
          <w:ilvl w:val="0"/>
          <w:numId w:val="9"/>
        </w:numPr>
        <w:rPr>
          <w:rFonts w:ascii="Arial Narrow" w:hAnsi="Arial Narrow"/>
          <w:sz w:val="20"/>
          <w:szCs w:val="20"/>
        </w:rPr>
      </w:pPr>
      <w:r w:rsidRPr="0047551B">
        <w:rPr>
          <w:rFonts w:ascii="Arial Narrow" w:hAnsi="Arial Narrow"/>
          <w:sz w:val="20"/>
          <w:szCs w:val="20"/>
        </w:rPr>
        <w:t xml:space="preserve">Záměry na provedení změn v území obsažené v ÚAP JMK jsou obsaženy v grafické a textové části ÚP </w:t>
      </w:r>
      <w:r>
        <w:rPr>
          <w:rFonts w:ascii="Arial Narrow" w:hAnsi="Arial Narrow"/>
          <w:sz w:val="20"/>
          <w:szCs w:val="20"/>
        </w:rPr>
        <w:t>Senetářov</w:t>
      </w:r>
    </w:p>
    <w:p w14:paraId="6892F486" w14:textId="77777777" w:rsidR="004F7DE9" w:rsidRDefault="004F7DE9" w:rsidP="00950A75">
      <w:pPr>
        <w:pStyle w:val="Odstavecseseznamem"/>
        <w:numPr>
          <w:ilvl w:val="0"/>
          <w:numId w:val="9"/>
        </w:numPr>
        <w:rPr>
          <w:szCs w:val="22"/>
        </w:rPr>
      </w:pPr>
      <w:r w:rsidRPr="00454AC1">
        <w:rPr>
          <w:rFonts w:ascii="Arial Narrow" w:hAnsi="Arial Narrow"/>
          <w:sz w:val="20"/>
          <w:szCs w:val="20"/>
        </w:rPr>
        <w:t>Z výkresu problémů nevyplývají žádné závady.</w:t>
      </w:r>
    </w:p>
    <w:p w14:paraId="68BB9E94" w14:textId="77777777" w:rsidR="004F7DE9" w:rsidRDefault="004F7DE9" w:rsidP="004F7DE9">
      <w:pPr>
        <w:ind w:right="25" w:firstLine="0"/>
        <w:rPr>
          <w:rFonts w:ascii="Arial Narrow" w:hAnsi="Arial Narrow"/>
          <w:b/>
          <w:sz w:val="20"/>
          <w:szCs w:val="20"/>
        </w:rPr>
      </w:pPr>
    </w:p>
    <w:p w14:paraId="00BF952C" w14:textId="77777777" w:rsidR="004F7DE9" w:rsidRPr="0047551B" w:rsidRDefault="004F7DE9" w:rsidP="004F7DE9">
      <w:pPr>
        <w:ind w:right="25" w:firstLine="0"/>
        <w:rPr>
          <w:rFonts w:ascii="Arial Narrow" w:hAnsi="Arial Narrow" w:cs="Arial"/>
          <w:b/>
          <w:sz w:val="20"/>
          <w:szCs w:val="20"/>
        </w:rPr>
      </w:pPr>
      <w:r w:rsidRPr="0047551B">
        <w:rPr>
          <w:rFonts w:ascii="Arial Narrow" w:hAnsi="Arial Narrow"/>
          <w:b/>
          <w:sz w:val="20"/>
          <w:szCs w:val="20"/>
        </w:rPr>
        <w:t xml:space="preserve">Územní </w:t>
      </w:r>
      <w:r w:rsidRPr="004328E9">
        <w:rPr>
          <w:rFonts w:ascii="Arial Narrow" w:hAnsi="Arial Narrow"/>
          <w:b/>
          <w:sz w:val="20"/>
          <w:szCs w:val="20"/>
        </w:rPr>
        <w:t>plán Senetářov</w:t>
      </w:r>
      <w:r w:rsidRPr="0047551B">
        <w:rPr>
          <w:rFonts w:ascii="Arial Narrow" w:hAnsi="Arial Narrow"/>
          <w:b/>
          <w:sz w:val="20"/>
          <w:szCs w:val="20"/>
        </w:rPr>
        <w:t xml:space="preserve"> je v souladu s ÚAP JMK a zohledňuje požadavky obsažené v ÚAP JMK.</w:t>
      </w:r>
    </w:p>
    <w:p w14:paraId="50CA60B2" w14:textId="77777777" w:rsidR="004F7DE9" w:rsidRPr="00485C37" w:rsidRDefault="004F7DE9" w:rsidP="004F7DE9">
      <w:pPr>
        <w:ind w:right="25" w:firstLine="0"/>
        <w:rPr>
          <w:rFonts w:ascii="Arial Narrow" w:hAnsi="Arial Narrow" w:cs="Arial"/>
          <w:szCs w:val="22"/>
        </w:rPr>
      </w:pPr>
    </w:p>
    <w:p w14:paraId="7EEC70D7" w14:textId="77777777" w:rsidR="004F7DE9" w:rsidRPr="0047551B" w:rsidRDefault="004F7DE9" w:rsidP="004F7DE9">
      <w:pPr>
        <w:ind w:right="25" w:firstLine="0"/>
        <w:rPr>
          <w:rFonts w:ascii="Arial Narrow" w:hAnsi="Arial Narrow" w:cs="Arial"/>
          <w:b/>
          <w:szCs w:val="22"/>
        </w:rPr>
      </w:pPr>
      <w:r>
        <w:rPr>
          <w:rFonts w:ascii="Arial Narrow" w:hAnsi="Arial Narrow" w:cs="Arial"/>
          <w:b/>
          <w:szCs w:val="22"/>
        </w:rPr>
        <w:t>JINÉ DOKUMENTACE</w:t>
      </w:r>
    </w:p>
    <w:p w14:paraId="4FB1EE27" w14:textId="77777777" w:rsidR="004F7DE9" w:rsidRDefault="004F7DE9" w:rsidP="004F7DE9">
      <w:pPr>
        <w:ind w:right="25" w:firstLine="0"/>
        <w:rPr>
          <w:rFonts w:ascii="Arial Narrow" w:hAnsi="Arial Narrow" w:cs="Arial"/>
          <w:b/>
          <w:szCs w:val="22"/>
        </w:rPr>
      </w:pPr>
      <w:r>
        <w:rPr>
          <w:rFonts w:ascii="Arial Narrow" w:hAnsi="Arial Narrow" w:cs="Arial"/>
          <w:b/>
          <w:szCs w:val="22"/>
        </w:rPr>
        <w:t>GENEREL DOPRAVY JIHOMORAVSKÉHO KRAJE</w:t>
      </w:r>
    </w:p>
    <w:p w14:paraId="780A265B" w14:textId="77777777" w:rsidR="004F7DE9" w:rsidRPr="008C4690" w:rsidRDefault="004F7DE9" w:rsidP="00950A75">
      <w:pPr>
        <w:pStyle w:val="Odstavecseseznamem"/>
        <w:numPr>
          <w:ilvl w:val="0"/>
          <w:numId w:val="9"/>
        </w:numPr>
        <w:tabs>
          <w:tab w:val="num" w:pos="360"/>
        </w:tabs>
        <w:ind w:left="0" w:right="25" w:firstLine="0"/>
        <w:rPr>
          <w:rFonts w:ascii="Arial Narrow" w:hAnsi="Arial Narrow" w:cs="Arial"/>
          <w:szCs w:val="22"/>
        </w:rPr>
      </w:pPr>
      <w:r w:rsidRPr="008C4690">
        <w:rPr>
          <w:rFonts w:ascii="Arial Narrow" w:hAnsi="Arial Narrow" w:cs="Arial"/>
          <w:szCs w:val="22"/>
        </w:rPr>
        <w:t>Žádné požadavky</w:t>
      </w:r>
    </w:p>
    <w:p w14:paraId="386E693F" w14:textId="77777777" w:rsidR="004F7DE9" w:rsidRDefault="004F7DE9" w:rsidP="004F7DE9">
      <w:pPr>
        <w:ind w:right="25" w:firstLine="0"/>
        <w:rPr>
          <w:rFonts w:ascii="Arial Narrow" w:eastAsia="TimesNewRoman" w:hAnsi="Arial Narrow" w:cs="Arial"/>
          <w:szCs w:val="22"/>
        </w:rPr>
      </w:pPr>
    </w:p>
    <w:p w14:paraId="7EC856D9" w14:textId="77777777" w:rsidR="004F7DE9" w:rsidRDefault="004F7DE9" w:rsidP="004F7DE9">
      <w:pPr>
        <w:ind w:right="25" w:firstLine="0"/>
        <w:rPr>
          <w:rFonts w:ascii="Arial Narrow" w:hAnsi="Arial Narrow" w:cs="Arial"/>
          <w:b/>
          <w:szCs w:val="22"/>
        </w:rPr>
      </w:pPr>
      <w:r>
        <w:rPr>
          <w:rFonts w:ascii="Arial Narrow" w:hAnsi="Arial Narrow" w:cs="Arial"/>
          <w:b/>
          <w:szCs w:val="22"/>
        </w:rPr>
        <w:t>GENEREL KRAJSKÝCH SILNIC JMK</w:t>
      </w:r>
    </w:p>
    <w:p w14:paraId="66B8AF2D" w14:textId="77777777" w:rsidR="004F7DE9" w:rsidRPr="008C4690" w:rsidRDefault="004F7DE9" w:rsidP="00950A75">
      <w:pPr>
        <w:pStyle w:val="Odstavecseseznamem"/>
        <w:numPr>
          <w:ilvl w:val="0"/>
          <w:numId w:val="9"/>
        </w:numPr>
        <w:tabs>
          <w:tab w:val="num" w:pos="360"/>
        </w:tabs>
        <w:ind w:left="0" w:right="25" w:firstLine="0"/>
        <w:rPr>
          <w:rFonts w:ascii="Arial Narrow" w:hAnsi="Arial Narrow" w:cs="Arial"/>
          <w:szCs w:val="22"/>
        </w:rPr>
      </w:pPr>
      <w:r>
        <w:rPr>
          <w:rFonts w:ascii="Arial Narrow" w:hAnsi="Arial Narrow" w:cs="Arial"/>
          <w:szCs w:val="22"/>
        </w:rPr>
        <w:t>V ÚP Senetářov jsou respektovány a stabilizovány silnice II/378, II/379 a III/37923.</w:t>
      </w:r>
    </w:p>
    <w:p w14:paraId="5625445D" w14:textId="77777777" w:rsidR="004F7DE9" w:rsidRDefault="004F7DE9" w:rsidP="004F7DE9">
      <w:pPr>
        <w:ind w:right="25" w:firstLine="0"/>
        <w:rPr>
          <w:rFonts w:ascii="Arial Narrow" w:eastAsia="TimesNewRoman" w:hAnsi="Arial Narrow" w:cs="Arial"/>
          <w:szCs w:val="22"/>
        </w:rPr>
      </w:pPr>
    </w:p>
    <w:p w14:paraId="6EBC76A7" w14:textId="77777777" w:rsidR="004F7DE9" w:rsidRDefault="004F7DE9" w:rsidP="004F7DE9">
      <w:pPr>
        <w:ind w:right="25" w:firstLine="0"/>
        <w:rPr>
          <w:rFonts w:ascii="Arial Narrow" w:hAnsi="Arial Narrow" w:cs="Arial"/>
          <w:b/>
          <w:szCs w:val="22"/>
        </w:rPr>
      </w:pPr>
      <w:r>
        <w:rPr>
          <w:rFonts w:ascii="Arial Narrow" w:hAnsi="Arial Narrow" w:cs="Arial"/>
          <w:b/>
          <w:szCs w:val="22"/>
        </w:rPr>
        <w:t>PROGRAM ROZVOJE JIHOMORAVSKÉHO KRAJE 2018 - 2021</w:t>
      </w:r>
    </w:p>
    <w:p w14:paraId="4F20E0D3" w14:textId="77777777" w:rsidR="004F7DE9" w:rsidRDefault="004F7DE9" w:rsidP="004F7DE9">
      <w:pPr>
        <w:pStyle w:val="Odstavecseseznamem"/>
        <w:ind w:left="0" w:right="25" w:firstLine="0"/>
        <w:rPr>
          <w:rFonts w:ascii="Arial Narrow" w:hAnsi="Arial Narrow" w:cs="Arial"/>
          <w:szCs w:val="22"/>
        </w:rPr>
      </w:pPr>
      <w:r w:rsidRPr="008C4690">
        <w:rPr>
          <w:rFonts w:ascii="Arial Narrow" w:hAnsi="Arial Narrow" w:cs="Arial"/>
          <w:szCs w:val="22"/>
        </w:rPr>
        <w:t>Program rozvoje Jihomoravského kraje na období 2018-2021 byl schválen Radou Jihomoravského kraje v březnu roku 2018. Aktivity PRJMK jsou rozčleněny do 13 opatření řešících 4 priority. U každé aktivity je uvedena řada realizačních informací. V závěru je zařazen přehled aktivit výrazněji rozvíjejících prvky SMART regionu a aktivit významněji řešících rozvoj okrajových regionů.</w:t>
      </w:r>
    </w:p>
    <w:p w14:paraId="3B5DD7BE" w14:textId="77777777" w:rsidR="004F7DE9" w:rsidRPr="008C4690" w:rsidRDefault="004F7DE9" w:rsidP="004F7DE9">
      <w:pPr>
        <w:pStyle w:val="Odstavecseseznamem"/>
        <w:ind w:left="0" w:right="25" w:firstLine="0"/>
        <w:rPr>
          <w:rFonts w:ascii="Arial Narrow" w:hAnsi="Arial Narrow" w:cs="Arial"/>
          <w:szCs w:val="22"/>
        </w:rPr>
      </w:pPr>
      <w:r>
        <w:rPr>
          <w:rFonts w:ascii="Arial Narrow" w:hAnsi="Arial Narrow" w:cs="Arial"/>
          <w:szCs w:val="22"/>
        </w:rPr>
        <w:t>V ÚP Senetářov je v podrobnosti pro zpracování územního plánu respektován program rozvoje JMK 2018-2021.</w:t>
      </w:r>
    </w:p>
    <w:p w14:paraId="1A2A6CBE" w14:textId="77777777" w:rsidR="004F7DE9" w:rsidRDefault="004F7DE9" w:rsidP="004F7DE9">
      <w:pPr>
        <w:ind w:right="25" w:firstLine="0"/>
        <w:rPr>
          <w:rFonts w:ascii="Arial Narrow" w:hAnsi="Arial Narrow" w:cs="Arial"/>
          <w:b/>
          <w:szCs w:val="22"/>
        </w:rPr>
      </w:pPr>
    </w:p>
    <w:p w14:paraId="689A6AE5" w14:textId="77777777" w:rsidR="004F7DE9" w:rsidRPr="00D97A53" w:rsidRDefault="004F7DE9" w:rsidP="004F7DE9">
      <w:pPr>
        <w:ind w:right="25" w:firstLine="0"/>
        <w:rPr>
          <w:rFonts w:ascii="Arial Narrow" w:hAnsi="Arial Narrow" w:cs="Arial"/>
          <w:b/>
          <w:szCs w:val="22"/>
        </w:rPr>
      </w:pPr>
      <w:r w:rsidRPr="00D97A53">
        <w:rPr>
          <w:rFonts w:ascii="Arial Narrow" w:hAnsi="Arial Narrow" w:cs="Arial"/>
          <w:b/>
          <w:szCs w:val="22"/>
        </w:rPr>
        <w:t>ÚZEMNÍ STUDIE KRAJINY ORP BLANSKO</w:t>
      </w:r>
    </w:p>
    <w:p w14:paraId="0703C40A" w14:textId="77777777" w:rsidR="004F7DE9" w:rsidRPr="00D97A53" w:rsidRDefault="004F7DE9" w:rsidP="004F7DE9">
      <w:pPr>
        <w:ind w:right="25" w:firstLine="0"/>
        <w:rPr>
          <w:rFonts w:ascii="Arial Narrow" w:hAnsi="Arial Narrow" w:cs="Arial"/>
          <w:szCs w:val="22"/>
        </w:rPr>
      </w:pPr>
      <w:r w:rsidRPr="00D97A53">
        <w:rPr>
          <w:rFonts w:ascii="Arial Narrow" w:hAnsi="Arial Narrow" w:cs="Arial"/>
          <w:szCs w:val="22"/>
        </w:rPr>
        <w:t>Územní studie krajiny ORP Blansko byla zpracována v březnu 2019. Z územní studie krajiny vyplývá pro řešené území následující:</w:t>
      </w:r>
    </w:p>
    <w:p w14:paraId="368455E0" w14:textId="77777777" w:rsidR="004F7DE9" w:rsidRPr="00D97A53" w:rsidRDefault="004F7DE9" w:rsidP="00950A75">
      <w:pPr>
        <w:pStyle w:val="Odstavecseseznamem"/>
        <w:numPr>
          <w:ilvl w:val="0"/>
          <w:numId w:val="9"/>
        </w:numPr>
        <w:tabs>
          <w:tab w:val="num" w:pos="360"/>
        </w:tabs>
        <w:ind w:left="0" w:right="25" w:firstLine="0"/>
        <w:rPr>
          <w:rFonts w:ascii="Arial Narrow" w:hAnsi="Arial Narrow" w:cs="Arial"/>
          <w:szCs w:val="22"/>
        </w:rPr>
      </w:pPr>
      <w:r w:rsidRPr="00D97A53">
        <w:rPr>
          <w:rFonts w:ascii="Arial Narrow" w:hAnsi="Arial Narrow" w:cs="Arial"/>
          <w:szCs w:val="22"/>
        </w:rPr>
        <w:t>Senetářov – muzeum perleťářství – bylo zařazeno mezi nadmístní rekreační aktivity</w:t>
      </w:r>
    </w:p>
    <w:p w14:paraId="0DDF4C98" w14:textId="706B9438" w:rsidR="004F7DE9" w:rsidRPr="00D97A53" w:rsidRDefault="004F7DE9" w:rsidP="00950A75">
      <w:pPr>
        <w:pStyle w:val="Odstavecseseznamem"/>
        <w:numPr>
          <w:ilvl w:val="0"/>
          <w:numId w:val="9"/>
        </w:numPr>
        <w:tabs>
          <w:tab w:val="num" w:pos="360"/>
        </w:tabs>
        <w:ind w:left="0" w:right="25" w:firstLine="0"/>
        <w:rPr>
          <w:rFonts w:ascii="Arial Narrow" w:hAnsi="Arial Narrow" w:cs="Arial"/>
          <w:szCs w:val="22"/>
        </w:rPr>
      </w:pPr>
      <w:r w:rsidRPr="00D97A53">
        <w:rPr>
          <w:rFonts w:ascii="Arial Narrow" w:hAnsi="Arial Narrow" w:cs="Arial"/>
          <w:szCs w:val="22"/>
        </w:rPr>
        <w:t xml:space="preserve">Zalesněná jižní část řešeného území byla zařazena do krajinného okrsku </w:t>
      </w:r>
      <w:r w:rsidRPr="00D97A53">
        <w:rPr>
          <w:rFonts w:ascii="Arial Narrow" w:hAnsi="Arial Narrow" w:cs="Arial"/>
          <w:b/>
          <w:szCs w:val="22"/>
        </w:rPr>
        <w:t>Adamovské lesy</w:t>
      </w:r>
      <w:r w:rsidRPr="00D97A53">
        <w:rPr>
          <w:rFonts w:ascii="Arial Narrow" w:hAnsi="Arial Narrow" w:cs="Arial"/>
          <w:szCs w:val="22"/>
        </w:rPr>
        <w:t xml:space="preserve">, severní část s obcí do okrsku </w:t>
      </w:r>
      <w:r w:rsidRPr="00D97A53">
        <w:rPr>
          <w:rFonts w:ascii="Arial Narrow" w:hAnsi="Arial Narrow" w:cs="Arial"/>
          <w:b/>
          <w:szCs w:val="22"/>
        </w:rPr>
        <w:t>Kojálské planiny</w:t>
      </w:r>
    </w:p>
    <w:p w14:paraId="4A8A0B01" w14:textId="77777777" w:rsidR="004F7DE9" w:rsidRPr="00C61A43" w:rsidRDefault="004F7DE9" w:rsidP="004F7DE9">
      <w:pPr>
        <w:ind w:right="25" w:firstLine="0"/>
        <w:rPr>
          <w:rFonts w:ascii="Arial Narrow" w:hAnsi="Arial Narrow" w:cs="Arial"/>
          <w:color w:val="FF0000"/>
          <w:szCs w:val="22"/>
        </w:rPr>
      </w:pPr>
    </w:p>
    <w:p w14:paraId="2CD51083" w14:textId="77777777" w:rsidR="004F7DE9" w:rsidRPr="00D97A53" w:rsidRDefault="004F7DE9" w:rsidP="004F7DE9">
      <w:pPr>
        <w:ind w:right="25" w:firstLine="0"/>
        <w:rPr>
          <w:rFonts w:ascii="Arial Narrow" w:hAnsi="Arial Narrow" w:cs="Arial"/>
          <w:szCs w:val="22"/>
        </w:rPr>
      </w:pPr>
      <w:r w:rsidRPr="00D97A53">
        <w:rPr>
          <w:rFonts w:ascii="Arial Narrow" w:hAnsi="Arial Narrow" w:cs="Arial"/>
          <w:szCs w:val="22"/>
        </w:rPr>
        <w:t>Souhrnné doporučení pro zohlednění návrhu v územně plánovací dokumentaci:</w:t>
      </w:r>
    </w:p>
    <w:p w14:paraId="04E741B1" w14:textId="77777777" w:rsidR="004F7DE9" w:rsidRPr="00D97A53" w:rsidRDefault="004F7DE9" w:rsidP="004F7DE9">
      <w:pPr>
        <w:ind w:right="25" w:firstLine="0"/>
        <w:rPr>
          <w:rFonts w:ascii="Arial Narrow" w:hAnsi="Arial Narrow" w:cs="Arial"/>
          <w:szCs w:val="22"/>
        </w:rPr>
      </w:pPr>
    </w:p>
    <w:p w14:paraId="36CFDD72" w14:textId="77777777" w:rsidR="004F7DE9" w:rsidRPr="00D97A53" w:rsidRDefault="004F7DE9" w:rsidP="004F7DE9">
      <w:pPr>
        <w:ind w:right="25" w:firstLine="0"/>
        <w:rPr>
          <w:rFonts w:ascii="Arial Narrow" w:hAnsi="Arial Narrow" w:cs="Arial"/>
          <w:b/>
          <w:szCs w:val="22"/>
        </w:rPr>
      </w:pPr>
      <w:r w:rsidRPr="00D97A53">
        <w:rPr>
          <w:rFonts w:ascii="Arial Narrow" w:hAnsi="Arial Narrow" w:cs="Arial"/>
          <w:b/>
          <w:szCs w:val="22"/>
        </w:rPr>
        <w:t>Požadavky na ochranu hodnot</w:t>
      </w:r>
    </w:p>
    <w:p w14:paraId="5F6F3674"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Důsledně vymezit historické objekty v krajině včetně objektů, které nejsou památkově chráněné a jejich ochranu zakotvit do podmínek využití ploch. </w:t>
      </w:r>
    </w:p>
    <w:p w14:paraId="4888EA64" w14:textId="77777777" w:rsidR="004F7DE9" w:rsidRPr="001E19D7" w:rsidRDefault="004F7DE9" w:rsidP="00950A75">
      <w:pPr>
        <w:pStyle w:val="Odstavecseseznamem"/>
        <w:numPr>
          <w:ilvl w:val="0"/>
          <w:numId w:val="9"/>
        </w:numPr>
        <w:tabs>
          <w:tab w:val="num" w:pos="360"/>
        </w:tabs>
        <w:ind w:left="0" w:right="25" w:firstLine="0"/>
        <w:rPr>
          <w:rFonts w:ascii="Arial Narrow" w:hAnsi="Arial Narrow" w:cs="Arial"/>
          <w:i/>
          <w:color w:val="FF0000"/>
          <w:szCs w:val="22"/>
        </w:rPr>
      </w:pPr>
      <w:r w:rsidRPr="00C61A43">
        <w:rPr>
          <w:rFonts w:ascii="Arial Narrow" w:hAnsi="Arial Narrow"/>
          <w:i/>
          <w:szCs w:val="22"/>
        </w:rPr>
        <w:t>Územní plán vyznačil v koordinačním výkrese chráněné hodnoty, jako jsou architektonicky významné obj</w:t>
      </w:r>
      <w:r>
        <w:rPr>
          <w:rFonts w:ascii="Arial Narrow" w:hAnsi="Arial Narrow"/>
          <w:i/>
          <w:szCs w:val="22"/>
        </w:rPr>
        <w:t>ek</w:t>
      </w:r>
      <w:r w:rsidRPr="00C61A43">
        <w:rPr>
          <w:rFonts w:ascii="Arial Narrow" w:hAnsi="Arial Narrow"/>
          <w:i/>
          <w:szCs w:val="22"/>
        </w:rPr>
        <w:t>ty, nemovité kulturní památky, archeologické naleziště a stanovil základní podmínky prostorového uspořádání na ochranu krajinného rázu.</w:t>
      </w:r>
    </w:p>
    <w:p w14:paraId="4794C788" w14:textId="77777777" w:rsidR="004F7DE9" w:rsidRPr="00D97A53" w:rsidRDefault="004F7DE9" w:rsidP="004F7DE9">
      <w:pPr>
        <w:pStyle w:val="Odstavecseseznamem"/>
        <w:ind w:left="0" w:right="25" w:firstLine="0"/>
        <w:rPr>
          <w:rFonts w:ascii="Arial Narrow" w:hAnsi="Arial Narrow" w:cs="Arial"/>
          <w:szCs w:val="22"/>
        </w:rPr>
      </w:pPr>
    </w:p>
    <w:p w14:paraId="31B79801"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Respektovat stávající komunikace zpřístupňující historické objekty v krajině, případně navrhnout nové zpřístupnění. </w:t>
      </w:r>
    </w:p>
    <w:p w14:paraId="6B4F31E8" w14:textId="77777777" w:rsidR="004F7DE9" w:rsidRPr="00D97A53" w:rsidRDefault="004F7DE9" w:rsidP="00950A75">
      <w:pPr>
        <w:pStyle w:val="Odstavecseseznamem"/>
        <w:numPr>
          <w:ilvl w:val="0"/>
          <w:numId w:val="9"/>
        </w:numPr>
        <w:tabs>
          <w:tab w:val="num" w:pos="360"/>
        </w:tabs>
        <w:ind w:left="0" w:right="25" w:firstLine="0"/>
        <w:rPr>
          <w:rFonts w:ascii="Arial Narrow" w:hAnsi="Arial Narrow" w:cs="Arial"/>
          <w:i/>
          <w:szCs w:val="22"/>
        </w:rPr>
      </w:pPr>
      <w:r w:rsidRPr="00D97A53">
        <w:rPr>
          <w:rFonts w:ascii="Arial Narrow" w:hAnsi="Arial Narrow" w:cs="Arial"/>
          <w:i/>
          <w:szCs w:val="22"/>
        </w:rPr>
        <w:t>V územním plánu je zakreslena hlavní síť účelových komunikací. Nové účelové komunikace jsou vymezeny v rámci plánu společných zařízení a jsou v ÚP respektovány.</w:t>
      </w:r>
    </w:p>
    <w:p w14:paraId="583A7F6D"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Podmínkami využití ploch s rozdílných způsobem využití v ÚP zachovat a podporovat vizuální význam jednotlivých objektů v krajině. </w:t>
      </w:r>
    </w:p>
    <w:p w14:paraId="57375309" w14:textId="77777777" w:rsidR="004F7DE9" w:rsidRPr="00D97A53" w:rsidRDefault="004F7DE9" w:rsidP="00950A75">
      <w:pPr>
        <w:pStyle w:val="Odstavecseseznamem"/>
        <w:numPr>
          <w:ilvl w:val="0"/>
          <w:numId w:val="9"/>
        </w:numPr>
        <w:tabs>
          <w:tab w:val="num" w:pos="360"/>
        </w:tabs>
        <w:ind w:left="0" w:right="25" w:firstLine="0"/>
        <w:rPr>
          <w:rFonts w:ascii="Arial Narrow" w:hAnsi="Arial Narrow" w:cs="Arial"/>
          <w:i/>
          <w:szCs w:val="22"/>
        </w:rPr>
      </w:pPr>
      <w:r w:rsidRPr="00D97A53">
        <w:rPr>
          <w:rFonts w:ascii="Arial Narrow" w:hAnsi="Arial Narrow" w:cs="Arial"/>
          <w:i/>
          <w:szCs w:val="22"/>
        </w:rPr>
        <w:t xml:space="preserve">V územním plánu je umožněna výsadba solitérní zeleně u objektů v krajině. V územním plánu Senetářov v textové části v kapitole Podmínky pro využití jednotlivých nezastavitelných ploch (plochy zemědělské) je jako </w:t>
      </w:r>
      <w:r w:rsidRPr="00D97A53">
        <w:rPr>
          <w:rFonts w:ascii="Arial Narrow" w:hAnsi="Arial Narrow" w:cs="Arial"/>
          <w:i/>
          <w:szCs w:val="22"/>
        </w:rPr>
        <w:lastRenderedPageBreak/>
        <w:t xml:space="preserve">přípustné využití umožněno mimo jiné realizovat stromořadí, remízy, meze pro ekologickou stabilizaci krajiny, opatření k omezení eroze v krajině a k zadržení vody v krajině. </w:t>
      </w:r>
    </w:p>
    <w:p w14:paraId="00796354" w14:textId="77777777" w:rsidR="004F7DE9" w:rsidRDefault="004F7DE9" w:rsidP="004F7DE9">
      <w:pPr>
        <w:pStyle w:val="Odstavecseseznamem"/>
        <w:ind w:left="0" w:right="25" w:firstLine="0"/>
        <w:rPr>
          <w:rFonts w:ascii="Arial Narrow" w:hAnsi="Arial Narrow" w:cs="Arial"/>
          <w:color w:val="FF0000"/>
          <w:szCs w:val="22"/>
        </w:rPr>
      </w:pPr>
    </w:p>
    <w:p w14:paraId="4BE445F0" w14:textId="77777777" w:rsidR="005F30E1" w:rsidRDefault="005F30E1" w:rsidP="004F7DE9">
      <w:pPr>
        <w:pStyle w:val="Odstavecseseznamem"/>
        <w:ind w:left="0" w:right="25" w:firstLine="0"/>
        <w:rPr>
          <w:rFonts w:ascii="Arial Narrow" w:hAnsi="Arial Narrow" w:cs="Arial"/>
          <w:color w:val="FF0000"/>
          <w:szCs w:val="22"/>
        </w:rPr>
      </w:pPr>
    </w:p>
    <w:p w14:paraId="0F5BD96A"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V nejvyšší možné míře respektovat vývoj obce a logiku historického uspořádání ploch při návrhu ÚP nebo KoPÚ. </w:t>
      </w:r>
    </w:p>
    <w:p w14:paraId="51B0728D" w14:textId="77777777" w:rsidR="004F7DE9" w:rsidRPr="00D97A53" w:rsidRDefault="004F7DE9" w:rsidP="00950A75">
      <w:pPr>
        <w:pStyle w:val="Odstavecseseznamem"/>
        <w:numPr>
          <w:ilvl w:val="0"/>
          <w:numId w:val="9"/>
        </w:numPr>
        <w:tabs>
          <w:tab w:val="num" w:pos="360"/>
        </w:tabs>
        <w:ind w:left="0" w:right="25" w:firstLine="0"/>
        <w:rPr>
          <w:rFonts w:ascii="Arial Narrow" w:hAnsi="Arial Narrow" w:cs="Arial"/>
          <w:i/>
          <w:szCs w:val="22"/>
        </w:rPr>
      </w:pPr>
      <w:r w:rsidRPr="00D97A53">
        <w:rPr>
          <w:rFonts w:ascii="Arial Narrow" w:hAnsi="Arial Narrow"/>
          <w:i/>
          <w:szCs w:val="22"/>
        </w:rPr>
        <w:t>Územní plán respektuje urbanistický vývoj obce a logiku historického uspořádání ploch.</w:t>
      </w:r>
    </w:p>
    <w:p w14:paraId="79276A27" w14:textId="77777777" w:rsidR="004F7DE9" w:rsidRPr="00D97A53" w:rsidRDefault="004F7DE9" w:rsidP="004F7DE9">
      <w:pPr>
        <w:pStyle w:val="Odstavecseseznamem"/>
        <w:ind w:left="0" w:right="25" w:firstLine="0"/>
        <w:rPr>
          <w:rFonts w:ascii="Arial Narrow" w:hAnsi="Arial Narrow" w:cs="Arial"/>
          <w:szCs w:val="22"/>
        </w:rPr>
      </w:pPr>
    </w:p>
    <w:p w14:paraId="78205FB0"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Při návrhu nových zastavitelných ploch zvážit možnost ponechat vybrané historicky a esteticky hodnotné části záhumenních prostor v původním okrajovém postavení s navazující volnou krajinou a do záhumenních ploch nenavrhovat novou zástavbu. </w:t>
      </w:r>
    </w:p>
    <w:p w14:paraId="0D03D728" w14:textId="77777777" w:rsidR="004F7DE9" w:rsidRPr="00D97A53" w:rsidRDefault="004F7DE9" w:rsidP="00950A75">
      <w:pPr>
        <w:pStyle w:val="Odstavecseseznamem"/>
        <w:numPr>
          <w:ilvl w:val="0"/>
          <w:numId w:val="9"/>
        </w:numPr>
        <w:tabs>
          <w:tab w:val="num" w:pos="360"/>
        </w:tabs>
        <w:ind w:left="0" w:right="25" w:firstLine="0"/>
        <w:rPr>
          <w:rFonts w:ascii="Arial Narrow" w:hAnsi="Arial Narrow" w:cs="Arial"/>
          <w:i/>
          <w:szCs w:val="22"/>
        </w:rPr>
      </w:pPr>
      <w:r w:rsidRPr="00D97A53">
        <w:rPr>
          <w:rFonts w:ascii="Arial Narrow" w:hAnsi="Arial Narrow" w:cs="Arial"/>
          <w:i/>
          <w:szCs w:val="22"/>
        </w:rPr>
        <w:t>V územním plánu byla vymezena jedna větší rozvojová plocha pro výstavbu s prvky regulačního plánu, která navazuje na novou výstavbu. V územním plánu byla stanovena výšková regulace na 1 běžné podlaží + přípustné je obytné podkroví. Do historických a estetických záhumenních ploch nebyla navržena nová výsadba.</w:t>
      </w:r>
    </w:p>
    <w:p w14:paraId="6761C284" w14:textId="77777777" w:rsidR="004F7DE9" w:rsidRPr="001E19D7" w:rsidRDefault="004F7DE9" w:rsidP="004F7DE9">
      <w:pPr>
        <w:pStyle w:val="Odstavecseseznamem"/>
        <w:ind w:left="0" w:right="25" w:firstLine="0"/>
        <w:rPr>
          <w:rFonts w:ascii="Arial Narrow" w:hAnsi="Arial Narrow" w:cs="Arial"/>
          <w:color w:val="FF0000"/>
          <w:szCs w:val="22"/>
        </w:rPr>
      </w:pPr>
    </w:p>
    <w:p w14:paraId="2C702981"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Respektovat kulturní krajinné oblasti. </w:t>
      </w:r>
    </w:p>
    <w:p w14:paraId="65F514C0"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Respektovat vymezené estetické hodnoty v krajině. </w:t>
      </w:r>
    </w:p>
    <w:p w14:paraId="0629F041"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Důsledně dbát na ochranu vodních zdrojů určených k vodárenskému využití. </w:t>
      </w:r>
    </w:p>
    <w:p w14:paraId="11F2B3AD" w14:textId="77777777" w:rsidR="004F7DE9" w:rsidRPr="00D97A53" w:rsidRDefault="004F7DE9" w:rsidP="00950A75">
      <w:pPr>
        <w:pStyle w:val="Odstavecseseznamem"/>
        <w:numPr>
          <w:ilvl w:val="0"/>
          <w:numId w:val="9"/>
        </w:numPr>
        <w:tabs>
          <w:tab w:val="num" w:pos="360"/>
        </w:tabs>
        <w:ind w:left="0" w:right="25" w:firstLine="0"/>
        <w:rPr>
          <w:sz w:val="20"/>
          <w:szCs w:val="20"/>
        </w:rPr>
      </w:pPr>
      <w:r w:rsidRPr="00D97A53">
        <w:rPr>
          <w:rFonts w:ascii="Arial Narrow" w:hAnsi="Arial Narrow" w:cs="Arial"/>
          <w:i/>
          <w:szCs w:val="22"/>
        </w:rPr>
        <w:t>V územním plánu respektováno.</w:t>
      </w:r>
    </w:p>
    <w:p w14:paraId="26E3A0F5" w14:textId="77777777" w:rsidR="004F7DE9" w:rsidRPr="00C61A43" w:rsidRDefault="004F7DE9" w:rsidP="004F7DE9">
      <w:pPr>
        <w:ind w:right="25" w:firstLine="0"/>
        <w:rPr>
          <w:color w:val="FF0000"/>
          <w:sz w:val="20"/>
          <w:szCs w:val="20"/>
        </w:rPr>
      </w:pPr>
    </w:p>
    <w:p w14:paraId="05A297D2" w14:textId="77777777" w:rsidR="004F7DE9" w:rsidRPr="00D97A53" w:rsidRDefault="004F7DE9" w:rsidP="004F7DE9">
      <w:pPr>
        <w:ind w:right="25" w:firstLine="0"/>
        <w:rPr>
          <w:rFonts w:ascii="Arial Narrow" w:hAnsi="Arial Narrow" w:cs="Arial"/>
          <w:b/>
          <w:szCs w:val="22"/>
        </w:rPr>
      </w:pPr>
      <w:r w:rsidRPr="00D97A53">
        <w:rPr>
          <w:rFonts w:ascii="Arial Narrow" w:hAnsi="Arial Narrow" w:cs="Arial"/>
          <w:b/>
          <w:szCs w:val="22"/>
        </w:rPr>
        <w:t>Požadavky na urbanistickou koncepci</w:t>
      </w:r>
    </w:p>
    <w:p w14:paraId="49A70B56"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Rozvoj rekreace řešit v širších souvislostech nad rámec obce (například v rámci mikroregionů v návaznosti na širší okolí a napojení dalších míst rekreačních aktivit). </w:t>
      </w:r>
    </w:p>
    <w:p w14:paraId="286AB6FD" w14:textId="77777777" w:rsidR="004F7DE9" w:rsidRPr="00D97A53" w:rsidRDefault="004F7DE9" w:rsidP="00950A75">
      <w:pPr>
        <w:pStyle w:val="Odstavecseseznamem"/>
        <w:numPr>
          <w:ilvl w:val="0"/>
          <w:numId w:val="9"/>
        </w:numPr>
        <w:tabs>
          <w:tab w:val="num" w:pos="360"/>
        </w:tabs>
        <w:ind w:left="0" w:right="25" w:firstLine="0"/>
        <w:rPr>
          <w:rFonts w:ascii="Arial Narrow" w:hAnsi="Arial Narrow"/>
          <w:i/>
          <w:szCs w:val="22"/>
        </w:rPr>
      </w:pPr>
      <w:r w:rsidRPr="00D97A53">
        <w:rPr>
          <w:rFonts w:ascii="Arial Narrow" w:hAnsi="Arial Narrow"/>
          <w:i/>
          <w:szCs w:val="22"/>
        </w:rPr>
        <w:t>Ve vazbě na k.ú Jedovnice byla na jižním okraji k.ú. Senetářov vymezena plocha pro rozvoj penzionu Kůlna (Z10 OK).</w:t>
      </w:r>
    </w:p>
    <w:p w14:paraId="20FACC19" w14:textId="77777777" w:rsidR="004F7DE9" w:rsidRPr="001E19D7" w:rsidRDefault="004F7DE9" w:rsidP="004F7DE9">
      <w:pPr>
        <w:pStyle w:val="Odstavecseseznamem"/>
        <w:ind w:left="0" w:right="25" w:firstLine="0"/>
        <w:rPr>
          <w:rFonts w:ascii="Arial Narrow" w:hAnsi="Arial Narrow" w:cs="Arial"/>
          <w:color w:val="FF0000"/>
          <w:szCs w:val="22"/>
        </w:rPr>
      </w:pPr>
    </w:p>
    <w:p w14:paraId="507499CC"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V ÚPD stanovit podmínky pro případné nové využití území brownfields v souladu se zachováním hodnot a příznivého životního prostředí (např. výškové omezení, podíl zeleně apod.). </w:t>
      </w:r>
    </w:p>
    <w:p w14:paraId="243D0239" w14:textId="1E1746FA" w:rsidR="004F7DE9" w:rsidRPr="00036002" w:rsidRDefault="004F7DE9" w:rsidP="00950A75">
      <w:pPr>
        <w:pStyle w:val="Odstavecseseznamem"/>
        <w:numPr>
          <w:ilvl w:val="0"/>
          <w:numId w:val="9"/>
        </w:numPr>
        <w:tabs>
          <w:tab w:val="num" w:pos="360"/>
        </w:tabs>
        <w:ind w:left="0" w:right="25" w:firstLine="0"/>
        <w:rPr>
          <w:rFonts w:ascii="Arial Narrow" w:hAnsi="Arial Narrow"/>
          <w:i/>
          <w:szCs w:val="22"/>
        </w:rPr>
      </w:pPr>
      <w:r w:rsidRPr="00036002">
        <w:rPr>
          <w:rFonts w:ascii="Arial Narrow" w:hAnsi="Arial Narrow"/>
          <w:i/>
          <w:szCs w:val="22"/>
        </w:rPr>
        <w:t>Část stávající plochy zemědělského areálu je navržena k </w:t>
      </w:r>
      <w:r w:rsidRPr="00BF6BD6">
        <w:rPr>
          <w:rFonts w:ascii="Arial Narrow" w:hAnsi="Arial Narrow"/>
          <w:i/>
          <w:szCs w:val="22"/>
        </w:rPr>
        <w:t xml:space="preserve">přestavbě (P1 </w:t>
      </w:r>
      <w:r w:rsidR="000C10B5" w:rsidRPr="00BF6BD6">
        <w:rPr>
          <w:rFonts w:ascii="Arial Narrow" w:hAnsi="Arial Narrow"/>
          <w:i/>
          <w:szCs w:val="22"/>
        </w:rPr>
        <w:t xml:space="preserve">OK </w:t>
      </w:r>
      <w:r w:rsidRPr="00BF6BD6">
        <w:rPr>
          <w:rFonts w:ascii="Arial Narrow" w:hAnsi="Arial Narrow"/>
          <w:i/>
          <w:szCs w:val="22"/>
        </w:rPr>
        <w:t>a P2 ZO).</w:t>
      </w:r>
    </w:p>
    <w:p w14:paraId="538B19C0" w14:textId="77777777" w:rsidR="004F7DE9" w:rsidRPr="001E19D7" w:rsidRDefault="004F7DE9" w:rsidP="004F7DE9">
      <w:pPr>
        <w:pStyle w:val="Odstavecseseznamem"/>
        <w:ind w:left="0" w:right="25" w:firstLine="0"/>
        <w:rPr>
          <w:rFonts w:ascii="Arial Narrow" w:hAnsi="Arial Narrow" w:cs="Arial"/>
          <w:color w:val="FF0000"/>
          <w:szCs w:val="22"/>
        </w:rPr>
      </w:pPr>
    </w:p>
    <w:p w14:paraId="1A67BAD0"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V ÚPD stanovit podmínky pro zastavitelné plochy s cílem ochrany vymezených hodnot. </w:t>
      </w:r>
    </w:p>
    <w:p w14:paraId="18766BCC" w14:textId="77777777" w:rsidR="004F7DE9" w:rsidRPr="00036002" w:rsidRDefault="004F7DE9" w:rsidP="00950A75">
      <w:pPr>
        <w:pStyle w:val="Odstavecseseznamem"/>
        <w:numPr>
          <w:ilvl w:val="0"/>
          <w:numId w:val="9"/>
        </w:numPr>
        <w:tabs>
          <w:tab w:val="num" w:pos="360"/>
        </w:tabs>
        <w:ind w:left="0" w:right="25" w:firstLine="0"/>
        <w:rPr>
          <w:rFonts w:ascii="Arial Narrow" w:hAnsi="Arial Narrow"/>
          <w:i/>
          <w:szCs w:val="22"/>
        </w:rPr>
      </w:pPr>
      <w:r w:rsidRPr="00D97A53">
        <w:rPr>
          <w:rFonts w:ascii="Arial Narrow" w:hAnsi="Arial Narrow"/>
          <w:i/>
          <w:szCs w:val="22"/>
        </w:rPr>
        <w:t xml:space="preserve">Územní plán stanovil základní podmínky prostorového </w:t>
      </w:r>
      <w:r w:rsidRPr="00036002">
        <w:rPr>
          <w:rFonts w:ascii="Arial Narrow" w:hAnsi="Arial Narrow"/>
          <w:i/>
          <w:szCs w:val="22"/>
        </w:rPr>
        <w:t xml:space="preserve">uspořádání na ochranu </w:t>
      </w:r>
      <w:r>
        <w:rPr>
          <w:rFonts w:ascii="Arial Narrow" w:hAnsi="Arial Narrow"/>
          <w:i/>
          <w:szCs w:val="22"/>
        </w:rPr>
        <w:t xml:space="preserve">vymezených hodnot a </w:t>
      </w:r>
      <w:r w:rsidRPr="00036002">
        <w:rPr>
          <w:rFonts w:ascii="Arial Narrow" w:hAnsi="Arial Narrow"/>
          <w:i/>
          <w:szCs w:val="22"/>
        </w:rPr>
        <w:t xml:space="preserve">krajinného rázu. </w:t>
      </w:r>
    </w:p>
    <w:p w14:paraId="1212275C" w14:textId="77777777" w:rsidR="004F7DE9" w:rsidRPr="00C61A43" w:rsidRDefault="004F7DE9" w:rsidP="004F7DE9">
      <w:pPr>
        <w:ind w:right="25" w:firstLine="0"/>
        <w:rPr>
          <w:rFonts w:ascii="Arial Narrow" w:hAnsi="Arial Narrow" w:cs="Arial"/>
          <w:b/>
          <w:color w:val="FF0000"/>
          <w:szCs w:val="22"/>
        </w:rPr>
      </w:pPr>
    </w:p>
    <w:p w14:paraId="5D7CBB61" w14:textId="77777777" w:rsidR="004F7DE9" w:rsidRPr="00D97A53" w:rsidRDefault="004F7DE9" w:rsidP="004F7DE9">
      <w:pPr>
        <w:ind w:right="25" w:firstLine="0"/>
        <w:rPr>
          <w:rFonts w:ascii="Arial Narrow" w:hAnsi="Arial Narrow" w:cs="Arial"/>
          <w:b/>
          <w:szCs w:val="22"/>
        </w:rPr>
      </w:pPr>
      <w:r w:rsidRPr="00D97A53">
        <w:rPr>
          <w:rFonts w:ascii="Arial Narrow" w:hAnsi="Arial Narrow" w:cs="Arial"/>
          <w:b/>
          <w:szCs w:val="22"/>
        </w:rPr>
        <w:t>Požadavky na koncepci veřejné infrastruktury</w:t>
      </w:r>
    </w:p>
    <w:p w14:paraId="152D529B"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V ÚPD přehodnotit návaznost komunikací mezi katastrálními územími jednotlivých obcí. </w:t>
      </w:r>
    </w:p>
    <w:p w14:paraId="06C6BA09"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 xml:space="preserve">V ÚPD a KoPÚ respektovat územní studií navržené cesty a směry propojení, případně nahradit vhodnějšími (vždy ve spolupráci s okolními obcemi); konkretizovat směry propojení v návrhu cesty. </w:t>
      </w:r>
    </w:p>
    <w:p w14:paraId="10DBA7D1" w14:textId="77777777" w:rsidR="004F7DE9" w:rsidRPr="00D97A53" w:rsidRDefault="004F7DE9" w:rsidP="004F7DE9">
      <w:pPr>
        <w:pStyle w:val="Odstavecseseznamem"/>
        <w:ind w:left="0" w:right="25" w:firstLine="0"/>
        <w:rPr>
          <w:rFonts w:ascii="Arial Narrow" w:hAnsi="Arial Narrow" w:cs="Arial"/>
          <w:szCs w:val="22"/>
        </w:rPr>
      </w:pPr>
      <w:r w:rsidRPr="00D97A53">
        <w:rPr>
          <w:rFonts w:ascii="Arial Narrow" w:hAnsi="Arial Narrow" w:cs="Arial"/>
          <w:szCs w:val="22"/>
        </w:rPr>
        <w:t>Realizovat již vypracované návrhy společných zařízení.</w:t>
      </w:r>
    </w:p>
    <w:p w14:paraId="55C1A769" w14:textId="77777777" w:rsidR="004F7DE9" w:rsidRPr="00D97A53" w:rsidRDefault="004F7DE9" w:rsidP="00950A75">
      <w:pPr>
        <w:pStyle w:val="Odstavecseseznamem"/>
        <w:numPr>
          <w:ilvl w:val="0"/>
          <w:numId w:val="9"/>
        </w:numPr>
        <w:tabs>
          <w:tab w:val="num" w:pos="360"/>
        </w:tabs>
        <w:ind w:left="0" w:right="25" w:firstLine="0"/>
        <w:rPr>
          <w:rFonts w:ascii="Arial Narrow" w:hAnsi="Arial Narrow" w:cs="Arial"/>
          <w:szCs w:val="22"/>
        </w:rPr>
      </w:pPr>
      <w:r w:rsidRPr="00D97A53">
        <w:rPr>
          <w:rFonts w:ascii="Arial Narrow" w:hAnsi="Arial Narrow"/>
          <w:i/>
          <w:szCs w:val="22"/>
        </w:rPr>
        <w:t>V územním</w:t>
      </w:r>
      <w:r w:rsidRPr="00D97A53">
        <w:rPr>
          <w:rFonts w:ascii="Arial Narrow" w:hAnsi="Arial Narrow" w:cs="Arial"/>
          <w:i/>
          <w:szCs w:val="22"/>
        </w:rPr>
        <w:t xml:space="preserve"> plánu je zakreslena hlavní síť účelových komunikací. Nové účelové komunikace jsou vymezeny v rámci plánu společných zařízení a jsou v ÚP respektovány.</w:t>
      </w:r>
      <w:r w:rsidRPr="00D97A53">
        <w:rPr>
          <w:rFonts w:ascii="Arial Narrow" w:hAnsi="Arial Narrow" w:cs="Arial"/>
          <w:szCs w:val="22"/>
        </w:rPr>
        <w:t xml:space="preserve"> </w:t>
      </w:r>
    </w:p>
    <w:p w14:paraId="18FB75DE" w14:textId="77777777" w:rsidR="00000E85" w:rsidRDefault="00000E85" w:rsidP="004F7DE9">
      <w:pPr>
        <w:ind w:right="25" w:firstLine="0"/>
        <w:rPr>
          <w:color w:val="FF0000"/>
          <w:sz w:val="20"/>
          <w:szCs w:val="20"/>
        </w:rPr>
      </w:pPr>
    </w:p>
    <w:p w14:paraId="5E69DB02" w14:textId="77777777" w:rsidR="004F7DE9" w:rsidRPr="009539B9" w:rsidRDefault="004F7DE9" w:rsidP="004F7DE9">
      <w:pPr>
        <w:ind w:right="25" w:firstLine="0"/>
        <w:rPr>
          <w:rFonts w:ascii="Arial Narrow" w:hAnsi="Arial Narrow" w:cs="Arial"/>
          <w:b/>
          <w:szCs w:val="22"/>
        </w:rPr>
      </w:pPr>
      <w:r w:rsidRPr="009539B9">
        <w:rPr>
          <w:rFonts w:ascii="Arial Narrow" w:hAnsi="Arial Narrow" w:cs="Arial"/>
          <w:b/>
          <w:szCs w:val="22"/>
        </w:rPr>
        <w:t>Požadavky na koncepci uspořádání krajiny</w:t>
      </w:r>
    </w:p>
    <w:p w14:paraId="1E03C7BE" w14:textId="77777777" w:rsidR="004F7DE9" w:rsidRPr="009539B9" w:rsidRDefault="004F7DE9" w:rsidP="004F7DE9">
      <w:pPr>
        <w:pStyle w:val="Odstavecseseznamem"/>
        <w:ind w:left="0" w:right="25" w:firstLine="0"/>
        <w:rPr>
          <w:rFonts w:ascii="Arial Narrow" w:hAnsi="Arial Narrow" w:cs="Arial"/>
          <w:szCs w:val="22"/>
        </w:rPr>
      </w:pPr>
      <w:r w:rsidRPr="009539B9">
        <w:rPr>
          <w:rFonts w:ascii="Arial Narrow" w:hAnsi="Arial Narrow" w:cs="Arial"/>
          <w:szCs w:val="22"/>
        </w:rPr>
        <w:t xml:space="preserve">Ochrany vod jako složky životního prostředí, snížení nepříznivých účinků povodní a sucha, udržitelného užívání vodních zdrojů, zejména pro účely zásobování pitnou vodou. </w:t>
      </w:r>
    </w:p>
    <w:p w14:paraId="121274F4" w14:textId="77777777" w:rsidR="00D97A53" w:rsidRPr="009539B9" w:rsidRDefault="00D97A53" w:rsidP="00D97A53">
      <w:pPr>
        <w:pStyle w:val="Odrkov"/>
        <w:numPr>
          <w:ilvl w:val="0"/>
          <w:numId w:val="9"/>
        </w:numPr>
        <w:tabs>
          <w:tab w:val="num" w:pos="426"/>
        </w:tabs>
        <w:spacing w:before="0"/>
        <w:ind w:left="426" w:right="67" w:hanging="426"/>
        <w:rPr>
          <w:rFonts w:ascii="Arial Narrow" w:hAnsi="Arial Narrow"/>
          <w:i/>
          <w:szCs w:val="22"/>
        </w:rPr>
      </w:pPr>
      <w:r w:rsidRPr="009539B9">
        <w:rPr>
          <w:rFonts w:ascii="Arial Narrow" w:hAnsi="Arial Narrow"/>
          <w:i/>
          <w:szCs w:val="22"/>
        </w:rPr>
        <w:t>Územní plán respektuje významné krajinné prvky  - lesy, rybníky, vodní toky, údolní nivy a v maximální možné míře i rozptýlenou krajinnou zeleň – remízky, meze, břehové porosty s cílem zachovat krajinný ráz.</w:t>
      </w:r>
    </w:p>
    <w:p w14:paraId="691D7F91" w14:textId="77777777" w:rsidR="00D97A53" w:rsidRPr="009539B9" w:rsidRDefault="00D97A53" w:rsidP="00D97A53">
      <w:pPr>
        <w:pStyle w:val="Odrkov"/>
        <w:numPr>
          <w:ilvl w:val="0"/>
          <w:numId w:val="9"/>
        </w:numPr>
        <w:tabs>
          <w:tab w:val="num" w:pos="426"/>
        </w:tabs>
        <w:spacing w:before="0"/>
        <w:ind w:left="426" w:right="67" w:hanging="426"/>
        <w:rPr>
          <w:rFonts w:ascii="Arial Narrow" w:hAnsi="Arial Narrow"/>
          <w:i/>
          <w:szCs w:val="22"/>
        </w:rPr>
      </w:pPr>
      <w:r w:rsidRPr="009539B9">
        <w:rPr>
          <w:rFonts w:ascii="Arial Narrow" w:hAnsi="Arial Narrow"/>
          <w:i/>
          <w:szCs w:val="22"/>
        </w:rPr>
        <w:t xml:space="preserve">V územním plánu byly zakresleny protierozní opatření (odvodňovací průlehy, zatravnění a další), které byly vymezeny v Plánu společných zařízení v rámci komplexních pozemkových úprav. </w:t>
      </w:r>
    </w:p>
    <w:p w14:paraId="2BB3D018" w14:textId="77777777" w:rsidR="009539B9" w:rsidRPr="009539B9" w:rsidRDefault="00D97A53" w:rsidP="00D97A53">
      <w:pPr>
        <w:pStyle w:val="Odrkov"/>
        <w:numPr>
          <w:ilvl w:val="0"/>
          <w:numId w:val="9"/>
        </w:numPr>
        <w:tabs>
          <w:tab w:val="num" w:pos="426"/>
        </w:tabs>
        <w:spacing w:before="0"/>
        <w:ind w:left="426" w:right="67" w:hanging="426"/>
        <w:rPr>
          <w:rFonts w:ascii="Arial Narrow" w:hAnsi="Arial Narrow"/>
          <w:i/>
          <w:szCs w:val="22"/>
        </w:rPr>
      </w:pPr>
      <w:r w:rsidRPr="009539B9">
        <w:rPr>
          <w:rFonts w:ascii="Arial Narrow" w:hAnsi="Arial Narrow"/>
          <w:i/>
          <w:szCs w:val="22"/>
        </w:rPr>
        <w:t>V územním plánu byla v severní části obce vymezena plocha K5 a K6 pro zachycení přívalových vod z polí nad obcí.</w:t>
      </w:r>
    </w:p>
    <w:p w14:paraId="2C42EA35" w14:textId="77777777" w:rsidR="004F7DE9" w:rsidRPr="009539B9" w:rsidRDefault="009539B9" w:rsidP="009539B9">
      <w:pPr>
        <w:pStyle w:val="Odrkov"/>
        <w:numPr>
          <w:ilvl w:val="0"/>
          <w:numId w:val="9"/>
        </w:numPr>
        <w:tabs>
          <w:tab w:val="num" w:pos="426"/>
        </w:tabs>
        <w:spacing w:before="0"/>
        <w:ind w:left="426" w:right="67" w:hanging="426"/>
        <w:jc w:val="left"/>
        <w:rPr>
          <w:sz w:val="20"/>
        </w:rPr>
      </w:pPr>
      <w:r w:rsidRPr="009539B9">
        <w:rPr>
          <w:rFonts w:ascii="Arial Narrow" w:hAnsi="Arial Narrow"/>
          <w:i/>
          <w:szCs w:val="22"/>
        </w:rPr>
        <w:t>Pro omezení větrné eroze byly v územním plánu vymezeny interakční prvky. Nedílnou součástí těchto opatření je také nově vymezený Územní systém ekologické stability.</w:t>
      </w:r>
      <w:r w:rsidR="00D97A53" w:rsidRPr="009539B9">
        <w:rPr>
          <w:rFonts w:ascii="Arial Narrow" w:hAnsi="Arial Narrow"/>
          <w:i/>
          <w:color w:val="000000" w:themeColor="text1"/>
          <w:szCs w:val="22"/>
        </w:rPr>
        <w:br/>
      </w:r>
    </w:p>
    <w:p w14:paraId="1E1FC3A8" w14:textId="77777777" w:rsidR="004F7DE9" w:rsidRPr="009539B9" w:rsidRDefault="004F7DE9" w:rsidP="009539B9">
      <w:pPr>
        <w:pStyle w:val="Odstavecseseznamem"/>
        <w:ind w:left="0" w:right="25" w:firstLine="0"/>
        <w:rPr>
          <w:rFonts w:ascii="Arial Narrow" w:hAnsi="Arial Narrow" w:cs="Arial"/>
          <w:szCs w:val="22"/>
        </w:rPr>
      </w:pPr>
      <w:r w:rsidRPr="009539B9">
        <w:rPr>
          <w:rFonts w:ascii="Arial Narrow" w:hAnsi="Arial Narrow" w:cs="Arial"/>
          <w:szCs w:val="22"/>
        </w:rPr>
        <w:t>Dále doplnit do ÚPD aktualizované vymezení ÚSES.</w:t>
      </w:r>
    </w:p>
    <w:p w14:paraId="43A1B3B0" w14:textId="77777777" w:rsidR="004F7DE9" w:rsidRPr="009539B9" w:rsidRDefault="004F7DE9" w:rsidP="009539B9">
      <w:pPr>
        <w:pStyle w:val="Odrkov"/>
        <w:numPr>
          <w:ilvl w:val="0"/>
          <w:numId w:val="9"/>
        </w:numPr>
        <w:tabs>
          <w:tab w:val="num" w:pos="426"/>
        </w:tabs>
        <w:spacing w:before="0"/>
        <w:ind w:left="426" w:right="67" w:hanging="426"/>
        <w:jc w:val="left"/>
        <w:rPr>
          <w:rFonts w:ascii="Arial Narrow" w:hAnsi="Arial Narrow"/>
          <w:i/>
          <w:szCs w:val="22"/>
        </w:rPr>
      </w:pPr>
      <w:r w:rsidRPr="009539B9">
        <w:rPr>
          <w:rFonts w:ascii="Arial Narrow" w:hAnsi="Arial Narrow"/>
          <w:i/>
          <w:szCs w:val="22"/>
        </w:rPr>
        <w:t>V územním plánu byl vymezen Územní systém ekologické stability a byla prověřena jeho návaznost v </w:t>
      </w:r>
      <w:r w:rsidR="00D97A53" w:rsidRPr="009539B9">
        <w:rPr>
          <w:rFonts w:ascii="Arial Narrow" w:hAnsi="Arial Narrow"/>
          <w:i/>
          <w:szCs w:val="22"/>
        </w:rPr>
        <w:t xml:space="preserve">územních plánech </w:t>
      </w:r>
      <w:r w:rsidRPr="009539B9">
        <w:rPr>
          <w:rFonts w:ascii="Arial Narrow" w:hAnsi="Arial Narrow"/>
          <w:i/>
          <w:szCs w:val="22"/>
        </w:rPr>
        <w:t>sousedních</w:t>
      </w:r>
      <w:r w:rsidR="00D97A53" w:rsidRPr="009539B9">
        <w:rPr>
          <w:rFonts w:ascii="Arial Narrow" w:hAnsi="Arial Narrow"/>
          <w:i/>
          <w:szCs w:val="22"/>
        </w:rPr>
        <w:t xml:space="preserve"> obcí</w:t>
      </w:r>
      <w:r w:rsidRPr="009539B9">
        <w:rPr>
          <w:rFonts w:ascii="Arial Narrow" w:hAnsi="Arial Narrow"/>
          <w:i/>
          <w:szCs w:val="22"/>
        </w:rPr>
        <w:t>.</w:t>
      </w:r>
    </w:p>
    <w:p w14:paraId="2D772E7F" w14:textId="77777777" w:rsidR="004F7DE9" w:rsidRDefault="004F7DE9" w:rsidP="004F7DE9">
      <w:pPr>
        <w:ind w:right="25" w:firstLine="0"/>
        <w:rPr>
          <w:sz w:val="20"/>
          <w:szCs w:val="20"/>
        </w:rPr>
      </w:pPr>
    </w:p>
    <w:p w14:paraId="0CD2FC22" w14:textId="77777777" w:rsidR="004F7DE9" w:rsidRPr="009539B9" w:rsidRDefault="004F7DE9" w:rsidP="004F7DE9">
      <w:pPr>
        <w:ind w:right="25" w:firstLine="0"/>
        <w:rPr>
          <w:rFonts w:ascii="Arial Narrow" w:hAnsi="Arial Narrow" w:cs="Arial"/>
          <w:b/>
          <w:szCs w:val="22"/>
        </w:rPr>
      </w:pPr>
      <w:r w:rsidRPr="009539B9">
        <w:rPr>
          <w:rFonts w:ascii="Arial Narrow" w:hAnsi="Arial Narrow" w:cs="Arial"/>
          <w:b/>
          <w:szCs w:val="22"/>
        </w:rPr>
        <w:t>SOULAD A POŽADAVKY Z ÚZEMNĚ ANALYTICKÝCH PODKLADŮ</w:t>
      </w:r>
    </w:p>
    <w:p w14:paraId="151F4C24" w14:textId="77777777" w:rsidR="004F7DE9" w:rsidRPr="009539B9" w:rsidRDefault="004F7DE9" w:rsidP="004F7DE9">
      <w:pPr>
        <w:ind w:right="25" w:firstLine="0"/>
        <w:rPr>
          <w:rFonts w:ascii="Arial Narrow" w:hAnsi="Arial Narrow"/>
          <w:szCs w:val="22"/>
        </w:rPr>
      </w:pPr>
      <w:r w:rsidRPr="009539B9">
        <w:rPr>
          <w:rFonts w:ascii="Arial Narrow" w:hAnsi="Arial Narrow"/>
          <w:szCs w:val="22"/>
        </w:rPr>
        <w:t xml:space="preserve">Pro ORP Blansko jsou aktuálně zpracovány územně analytické podklady (dále ÚAP) z roku 2016. </w:t>
      </w:r>
      <w:r w:rsidR="009539B9" w:rsidRPr="009539B9">
        <w:rPr>
          <w:rFonts w:ascii="Arial Narrow" w:hAnsi="Arial Narrow"/>
          <w:szCs w:val="22"/>
        </w:rPr>
        <w:t>V územním plánu jsou</w:t>
      </w:r>
      <w:r w:rsidRPr="009539B9">
        <w:rPr>
          <w:rFonts w:ascii="Arial Narrow" w:hAnsi="Arial Narrow"/>
          <w:szCs w:val="22"/>
        </w:rPr>
        <w:t xml:space="preserve"> zohledněny limity využití území vyplývající z</w:t>
      </w:r>
      <w:r w:rsidR="00FC4833">
        <w:rPr>
          <w:rFonts w:ascii="Arial Narrow" w:hAnsi="Arial Narrow"/>
          <w:szCs w:val="22"/>
        </w:rPr>
        <w:t> </w:t>
      </w:r>
      <w:r w:rsidRPr="009539B9">
        <w:rPr>
          <w:rFonts w:ascii="Arial Narrow" w:hAnsi="Arial Narrow"/>
          <w:szCs w:val="22"/>
        </w:rPr>
        <w:t>ÚAP</w:t>
      </w:r>
      <w:r w:rsidR="00FC4833">
        <w:rPr>
          <w:rFonts w:ascii="Arial Narrow" w:hAnsi="Arial Narrow"/>
          <w:szCs w:val="22"/>
        </w:rPr>
        <w:t>.</w:t>
      </w:r>
      <w:r w:rsidRPr="009539B9">
        <w:rPr>
          <w:rFonts w:ascii="Arial Narrow" w:hAnsi="Arial Narrow"/>
          <w:szCs w:val="22"/>
        </w:rPr>
        <w:t xml:space="preserve"> </w:t>
      </w:r>
    </w:p>
    <w:p w14:paraId="6CB8C5DC" w14:textId="77777777" w:rsidR="004F7DE9" w:rsidRPr="00F64B47" w:rsidRDefault="004F7DE9" w:rsidP="004F7DE9">
      <w:pPr>
        <w:ind w:right="25" w:firstLine="0"/>
        <w:rPr>
          <w:rFonts w:ascii="Arial" w:hAnsi="Arial" w:cs="Arial"/>
          <w:color w:val="FF0000"/>
          <w:szCs w:val="22"/>
          <w:lang w:eastAsia="cs-CZ"/>
        </w:rPr>
      </w:pPr>
    </w:p>
    <w:p w14:paraId="078B7F63" w14:textId="77777777" w:rsidR="004F7DE9" w:rsidRPr="009539B9" w:rsidRDefault="004F7DE9" w:rsidP="004F7DE9">
      <w:pPr>
        <w:ind w:right="25" w:firstLine="0"/>
        <w:rPr>
          <w:rFonts w:ascii="Arial Narrow" w:hAnsi="Arial Narrow"/>
        </w:rPr>
      </w:pPr>
      <w:r w:rsidRPr="009539B9">
        <w:rPr>
          <w:rFonts w:ascii="Arial Narrow" w:hAnsi="Arial Narrow"/>
        </w:rPr>
        <w:t>Dle aktualizovaných ÚAP vyplývají pro řešené území tyto požadavky:</w:t>
      </w:r>
    </w:p>
    <w:p w14:paraId="0DA2B330" w14:textId="77777777" w:rsidR="004F7DE9" w:rsidRPr="009539B9" w:rsidRDefault="004F7DE9" w:rsidP="004F7DE9">
      <w:pPr>
        <w:ind w:right="25" w:firstLine="0"/>
        <w:rPr>
          <w:rFonts w:ascii="Arial Narrow" w:hAnsi="Arial Narrow"/>
        </w:rPr>
      </w:pPr>
    </w:p>
    <w:p w14:paraId="35C0F116" w14:textId="77777777" w:rsidR="004F7DE9" w:rsidRPr="009539B9" w:rsidRDefault="004F7DE9" w:rsidP="004F7DE9">
      <w:pPr>
        <w:ind w:right="25" w:firstLine="0"/>
        <w:rPr>
          <w:rFonts w:ascii="Arial Narrow" w:hAnsi="Arial Narrow"/>
        </w:rPr>
      </w:pPr>
      <w:r w:rsidRPr="009539B9">
        <w:rPr>
          <w:rFonts w:ascii="Arial Narrow" w:hAnsi="Arial Narrow"/>
        </w:rPr>
        <w:t>POŽADAVKY NA ODSTRANĚNÍ NEBO OMEZENÍ ZÁVAD</w:t>
      </w:r>
    </w:p>
    <w:p w14:paraId="45ED98C2" w14:textId="77777777" w:rsidR="004F7DE9" w:rsidRPr="009539B9" w:rsidRDefault="004F7DE9" w:rsidP="004F7DE9">
      <w:pPr>
        <w:suppressAutoHyphens w:val="0"/>
        <w:autoSpaceDE w:val="0"/>
        <w:autoSpaceDN w:val="0"/>
        <w:adjustRightInd w:val="0"/>
        <w:ind w:firstLine="0"/>
        <w:jc w:val="left"/>
        <w:rPr>
          <w:rFonts w:ascii="Arial Narrow" w:hAnsi="Arial Narrow"/>
        </w:rPr>
      </w:pPr>
      <w:r w:rsidRPr="009539B9">
        <w:rPr>
          <w:rFonts w:ascii="Arial Narrow" w:hAnsi="Arial Narrow"/>
        </w:rPr>
        <w:t xml:space="preserve">Závady jsou vyznačeny v problémovém výkrese dokumentace UAP 2016 a popsány v kartě obcí listu č.2 . Podle charakteru byly rozděleny do několika skupin. </w:t>
      </w:r>
    </w:p>
    <w:p w14:paraId="470A140E" w14:textId="77777777" w:rsidR="004F7DE9" w:rsidRPr="009539B9" w:rsidRDefault="004F7DE9" w:rsidP="004F7DE9">
      <w:pPr>
        <w:suppressAutoHyphens w:val="0"/>
        <w:autoSpaceDE w:val="0"/>
        <w:autoSpaceDN w:val="0"/>
        <w:adjustRightInd w:val="0"/>
        <w:ind w:firstLine="0"/>
        <w:jc w:val="left"/>
        <w:rPr>
          <w:rFonts w:ascii="Arial Narrow" w:hAnsi="Arial Narrow"/>
        </w:rPr>
      </w:pPr>
    </w:p>
    <w:p w14:paraId="68B04529" w14:textId="77777777" w:rsidR="004F7DE9" w:rsidRPr="009539B9" w:rsidRDefault="004F7DE9" w:rsidP="004F7DE9">
      <w:pPr>
        <w:suppressAutoHyphens w:val="0"/>
        <w:autoSpaceDE w:val="0"/>
        <w:autoSpaceDN w:val="0"/>
        <w:adjustRightInd w:val="0"/>
        <w:ind w:firstLine="0"/>
        <w:jc w:val="left"/>
        <w:rPr>
          <w:rFonts w:ascii="Arial Narrow" w:hAnsi="Arial Narrow"/>
        </w:rPr>
      </w:pPr>
      <w:r w:rsidRPr="009539B9">
        <w:rPr>
          <w:rFonts w:ascii="Arial Narrow" w:hAnsi="Arial Narrow"/>
        </w:rPr>
        <w:t xml:space="preserve">V řešeném území byly zjištěny níže uvedené závady: </w:t>
      </w:r>
    </w:p>
    <w:p w14:paraId="4D5A1B32" w14:textId="77777777" w:rsidR="004F7DE9" w:rsidRPr="009539B9" w:rsidRDefault="004F7DE9" w:rsidP="004F7DE9">
      <w:pPr>
        <w:suppressAutoHyphens w:val="0"/>
        <w:autoSpaceDE w:val="0"/>
        <w:autoSpaceDN w:val="0"/>
        <w:adjustRightInd w:val="0"/>
        <w:ind w:firstLine="0"/>
        <w:jc w:val="left"/>
        <w:rPr>
          <w:rFonts w:ascii="Arial Narrow" w:hAnsi="Arial Narrow"/>
        </w:rPr>
      </w:pPr>
      <w:r w:rsidRPr="009539B9">
        <w:rPr>
          <w:rFonts w:ascii="Arial Narrow" w:hAnsi="Arial Narrow"/>
        </w:rPr>
        <w:t xml:space="preserve">T3 ČOV chybějící (znečištění vod) </w:t>
      </w:r>
      <w:r w:rsidR="009539B9" w:rsidRPr="009539B9">
        <w:rPr>
          <w:rFonts w:ascii="Arial Narrow" w:hAnsi="Arial Narrow"/>
        </w:rPr>
        <w:t xml:space="preserve">– </w:t>
      </w:r>
    </w:p>
    <w:p w14:paraId="14D23D2F" w14:textId="77777777" w:rsidR="004F7DE9" w:rsidRPr="009539B9" w:rsidRDefault="004F7DE9" w:rsidP="004F7DE9">
      <w:pPr>
        <w:suppressAutoHyphens w:val="0"/>
        <w:autoSpaceDE w:val="0"/>
        <w:autoSpaceDN w:val="0"/>
        <w:adjustRightInd w:val="0"/>
        <w:ind w:firstLine="0"/>
        <w:jc w:val="left"/>
        <w:rPr>
          <w:rFonts w:ascii="Arial Narrow" w:hAnsi="Arial Narrow"/>
        </w:rPr>
      </w:pPr>
      <w:r w:rsidRPr="009539B9">
        <w:rPr>
          <w:rFonts w:ascii="Arial Narrow" w:hAnsi="Arial Narrow"/>
        </w:rPr>
        <w:t xml:space="preserve">T4 chybějící veřejná splašková kanalizace (znečištění vod) </w:t>
      </w:r>
    </w:p>
    <w:p w14:paraId="6081FCC1" w14:textId="77777777" w:rsidR="009539B9" w:rsidRPr="009539B9" w:rsidRDefault="009539B9" w:rsidP="009539B9">
      <w:pPr>
        <w:numPr>
          <w:ilvl w:val="0"/>
          <w:numId w:val="9"/>
        </w:numPr>
        <w:tabs>
          <w:tab w:val="num" w:pos="426"/>
        </w:tabs>
        <w:suppressAutoHyphens w:val="0"/>
        <w:ind w:left="426" w:hanging="426"/>
        <w:rPr>
          <w:rFonts w:ascii="Arial Narrow" w:hAnsi="Arial Narrow"/>
          <w:i/>
        </w:rPr>
      </w:pPr>
      <w:r w:rsidRPr="009539B9">
        <w:rPr>
          <w:rFonts w:ascii="Arial Narrow" w:hAnsi="Arial Narrow"/>
          <w:i/>
        </w:rPr>
        <w:t>V obci Senetářov byla v roce 2019 zrealizována gravitační splaškové kanalizace, kterou jsou odpadní vody odváděny do centrální čerpací stanice odpadních vod, která je umístěna v jihozápadní části obce. Z této čerpací stanice jsou odpadní vody čerpány zpět přes území obce a katastrální území obce Kotvrdovice výtlačným potrubím km do kanalizační sítě obce Jedovnice a dále odváděny k čištění na ČOV Jedovnice.  V územním plánu respektováno a zapracováno do textové a grafické části ÚP.</w:t>
      </w:r>
    </w:p>
    <w:p w14:paraId="75CA594B" w14:textId="77777777" w:rsidR="009539B9" w:rsidRPr="00F64B47" w:rsidRDefault="009539B9" w:rsidP="004F7DE9">
      <w:pPr>
        <w:suppressAutoHyphens w:val="0"/>
        <w:autoSpaceDE w:val="0"/>
        <w:autoSpaceDN w:val="0"/>
        <w:adjustRightInd w:val="0"/>
        <w:ind w:firstLine="0"/>
        <w:jc w:val="left"/>
        <w:rPr>
          <w:rFonts w:ascii="Arial Narrow" w:hAnsi="Arial Narrow"/>
          <w:color w:val="FF0000"/>
        </w:rPr>
      </w:pPr>
    </w:p>
    <w:p w14:paraId="6ED082A3" w14:textId="77777777" w:rsidR="004F7DE9" w:rsidRPr="0050525B" w:rsidRDefault="004F7DE9" w:rsidP="004F7DE9">
      <w:pPr>
        <w:suppressAutoHyphens w:val="0"/>
        <w:autoSpaceDE w:val="0"/>
        <w:autoSpaceDN w:val="0"/>
        <w:adjustRightInd w:val="0"/>
        <w:ind w:firstLine="0"/>
        <w:jc w:val="left"/>
        <w:rPr>
          <w:rFonts w:ascii="Arial Narrow" w:hAnsi="Arial Narrow"/>
        </w:rPr>
      </w:pPr>
      <w:r w:rsidRPr="0050525B">
        <w:rPr>
          <w:rFonts w:ascii="Arial Narrow" w:hAnsi="Arial Narrow"/>
        </w:rPr>
        <w:t xml:space="preserve">K1 plošné odvodnění (omezení zástavby) </w:t>
      </w:r>
    </w:p>
    <w:p w14:paraId="503092BC" w14:textId="77777777" w:rsidR="004F7DE9" w:rsidRPr="0050525B" w:rsidRDefault="004F7DE9" w:rsidP="004F7DE9">
      <w:pPr>
        <w:ind w:right="25" w:firstLine="0"/>
        <w:rPr>
          <w:rFonts w:ascii="Arial Narrow" w:hAnsi="Arial Narrow"/>
        </w:rPr>
      </w:pPr>
      <w:r w:rsidRPr="0050525B">
        <w:rPr>
          <w:rFonts w:ascii="Arial Narrow" w:hAnsi="Arial Narrow"/>
        </w:rPr>
        <w:t>K2 liniové odvodnění (omezení zástavby)</w:t>
      </w:r>
    </w:p>
    <w:p w14:paraId="727A294F" w14:textId="77777777" w:rsidR="0050525B" w:rsidRPr="0050525B" w:rsidRDefault="0050525B" w:rsidP="0050525B">
      <w:pPr>
        <w:numPr>
          <w:ilvl w:val="0"/>
          <w:numId w:val="9"/>
        </w:numPr>
        <w:tabs>
          <w:tab w:val="num" w:pos="426"/>
        </w:tabs>
        <w:suppressAutoHyphens w:val="0"/>
        <w:ind w:left="426" w:hanging="426"/>
        <w:rPr>
          <w:rFonts w:ascii="Arial Narrow" w:hAnsi="Arial Narrow"/>
          <w:i/>
          <w:szCs w:val="22"/>
        </w:rPr>
      </w:pPr>
      <w:r w:rsidRPr="0050525B">
        <w:rPr>
          <w:rFonts w:ascii="Arial Narrow" w:hAnsi="Arial Narrow"/>
          <w:i/>
          <w:szCs w:val="22"/>
        </w:rPr>
        <w:t>Na plochách plošného a liniového odvodnění nebyla vymezena zastavitelná plochy (vyjma plochy Z11 VZx)</w:t>
      </w:r>
    </w:p>
    <w:p w14:paraId="538FB4EF" w14:textId="77777777" w:rsidR="009539B9" w:rsidRDefault="009539B9" w:rsidP="004F7DE9">
      <w:pPr>
        <w:ind w:right="25" w:firstLine="0"/>
        <w:rPr>
          <w:rFonts w:ascii="Arial Narrow" w:hAnsi="Arial Narrow"/>
          <w:color w:val="FF0000"/>
        </w:rPr>
      </w:pPr>
    </w:p>
    <w:p w14:paraId="4B1D0AC4" w14:textId="77777777" w:rsidR="004F7DE9" w:rsidRPr="0050525B" w:rsidRDefault="004F7DE9" w:rsidP="004F7DE9">
      <w:pPr>
        <w:suppressAutoHyphens w:val="0"/>
        <w:autoSpaceDE w:val="0"/>
        <w:autoSpaceDN w:val="0"/>
        <w:adjustRightInd w:val="0"/>
        <w:ind w:firstLine="0"/>
        <w:jc w:val="left"/>
        <w:rPr>
          <w:rFonts w:ascii="Arial Narrow" w:hAnsi="Arial Narrow"/>
        </w:rPr>
      </w:pPr>
      <w:r w:rsidRPr="0050525B">
        <w:rPr>
          <w:rFonts w:ascii="Arial Narrow" w:hAnsi="Arial Narrow"/>
        </w:rPr>
        <w:t xml:space="preserve">K3 ÚSES chybějící (doplnění prvků ÚSES) </w:t>
      </w:r>
    </w:p>
    <w:p w14:paraId="3432E828" w14:textId="77777777" w:rsidR="0050525B" w:rsidRPr="009539B9" w:rsidRDefault="0050525B" w:rsidP="0050525B">
      <w:pPr>
        <w:pStyle w:val="Odrkov"/>
        <w:numPr>
          <w:ilvl w:val="0"/>
          <w:numId w:val="9"/>
        </w:numPr>
        <w:tabs>
          <w:tab w:val="num" w:pos="426"/>
        </w:tabs>
        <w:spacing w:before="0"/>
        <w:ind w:left="426" w:right="67" w:hanging="426"/>
        <w:jc w:val="left"/>
        <w:rPr>
          <w:rFonts w:ascii="Arial Narrow" w:hAnsi="Arial Narrow"/>
          <w:i/>
          <w:szCs w:val="22"/>
        </w:rPr>
      </w:pPr>
      <w:r w:rsidRPr="009539B9">
        <w:rPr>
          <w:rFonts w:ascii="Arial Narrow" w:hAnsi="Arial Narrow"/>
          <w:i/>
          <w:szCs w:val="22"/>
        </w:rPr>
        <w:t>V územním plánu byl vymezen Územní systém ekologické stability a byla prověřena jeho návaznost v územních plánech sousedních obcí.</w:t>
      </w:r>
    </w:p>
    <w:p w14:paraId="2001100A" w14:textId="77777777" w:rsidR="0050525B" w:rsidRPr="00F64B47" w:rsidRDefault="0050525B" w:rsidP="004F7DE9">
      <w:pPr>
        <w:suppressAutoHyphens w:val="0"/>
        <w:autoSpaceDE w:val="0"/>
        <w:autoSpaceDN w:val="0"/>
        <w:adjustRightInd w:val="0"/>
        <w:ind w:firstLine="0"/>
        <w:jc w:val="left"/>
        <w:rPr>
          <w:rFonts w:ascii="Arial Narrow" w:hAnsi="Arial Narrow"/>
          <w:color w:val="FF0000"/>
        </w:rPr>
      </w:pPr>
    </w:p>
    <w:p w14:paraId="63D10A60" w14:textId="77777777" w:rsidR="004F7DE9" w:rsidRPr="0050525B" w:rsidRDefault="004F7DE9" w:rsidP="004F7DE9">
      <w:pPr>
        <w:suppressAutoHyphens w:val="0"/>
        <w:autoSpaceDE w:val="0"/>
        <w:autoSpaceDN w:val="0"/>
        <w:adjustRightInd w:val="0"/>
        <w:ind w:firstLine="0"/>
        <w:jc w:val="left"/>
        <w:rPr>
          <w:rFonts w:ascii="Arial Narrow" w:hAnsi="Arial Narrow"/>
        </w:rPr>
      </w:pPr>
      <w:r w:rsidRPr="0050525B">
        <w:rPr>
          <w:rFonts w:ascii="Arial Narrow" w:hAnsi="Arial Narrow"/>
        </w:rPr>
        <w:t xml:space="preserve">H3 zátěž území ze zemědělského areálu (zápach a provoz zemědělské techniky, blízkost zástavby) </w:t>
      </w:r>
    </w:p>
    <w:p w14:paraId="6587EE4C" w14:textId="77777777" w:rsidR="0050525B" w:rsidRPr="0050525B" w:rsidRDefault="0050525B" w:rsidP="0050525B">
      <w:pPr>
        <w:numPr>
          <w:ilvl w:val="0"/>
          <w:numId w:val="9"/>
        </w:numPr>
        <w:tabs>
          <w:tab w:val="num" w:pos="426"/>
        </w:tabs>
        <w:suppressAutoHyphens w:val="0"/>
        <w:ind w:left="426" w:hanging="426"/>
        <w:rPr>
          <w:rFonts w:ascii="Arial Narrow" w:hAnsi="Arial Narrow"/>
          <w:i/>
        </w:rPr>
      </w:pPr>
      <w:r w:rsidRPr="0050525B">
        <w:rPr>
          <w:rFonts w:ascii="Arial Narrow" w:hAnsi="Arial Narrow"/>
          <w:i/>
        </w:rPr>
        <w:t>Ve stávajícím zemědělském areálu byla vymezena plocha přestavby (bydlení jiné a plocha zeleně ochranné a izolační). Po obvodu zemědělského areálu byl navržen interakční prvek – izolační zeleň. Mezi stávající obytnou zástavbou a zemědělským areálem byla vymezena přestavbová plocha P3 – zeleň – zahrady a sady.</w:t>
      </w:r>
    </w:p>
    <w:p w14:paraId="2ACDC941" w14:textId="77777777" w:rsidR="0050525B" w:rsidRPr="0050525B" w:rsidRDefault="0050525B" w:rsidP="004F7DE9">
      <w:pPr>
        <w:suppressAutoHyphens w:val="0"/>
        <w:autoSpaceDE w:val="0"/>
        <w:autoSpaceDN w:val="0"/>
        <w:adjustRightInd w:val="0"/>
        <w:ind w:firstLine="0"/>
        <w:jc w:val="left"/>
        <w:rPr>
          <w:rFonts w:ascii="Arial Narrow" w:hAnsi="Arial Narrow"/>
        </w:rPr>
      </w:pPr>
    </w:p>
    <w:p w14:paraId="33AE8ED1" w14:textId="77777777" w:rsidR="004F7DE9" w:rsidRPr="0050525B" w:rsidRDefault="004F7DE9" w:rsidP="004F7DE9">
      <w:pPr>
        <w:suppressAutoHyphens w:val="0"/>
        <w:autoSpaceDE w:val="0"/>
        <w:autoSpaceDN w:val="0"/>
        <w:adjustRightInd w:val="0"/>
        <w:ind w:firstLine="0"/>
        <w:jc w:val="left"/>
        <w:rPr>
          <w:rFonts w:ascii="Arial Narrow" w:hAnsi="Arial Narrow"/>
        </w:rPr>
      </w:pPr>
      <w:r w:rsidRPr="0050525B">
        <w:rPr>
          <w:rFonts w:ascii="Arial Narrow" w:hAnsi="Arial Narrow"/>
        </w:rPr>
        <w:t xml:space="preserve">H4 zátěž území z průmyslového areálu (průmyslové areály jsou blízko obytné zástavby) </w:t>
      </w:r>
    </w:p>
    <w:p w14:paraId="4AA9B759" w14:textId="77777777" w:rsidR="0050525B" w:rsidRPr="0050525B" w:rsidRDefault="0050525B" w:rsidP="0050525B">
      <w:pPr>
        <w:numPr>
          <w:ilvl w:val="0"/>
          <w:numId w:val="9"/>
        </w:numPr>
        <w:tabs>
          <w:tab w:val="num" w:pos="426"/>
        </w:tabs>
        <w:suppressAutoHyphens w:val="0"/>
        <w:ind w:left="426" w:hanging="426"/>
        <w:rPr>
          <w:rFonts w:ascii="Arial Narrow" w:hAnsi="Arial Narrow"/>
          <w:i/>
          <w:szCs w:val="22"/>
        </w:rPr>
      </w:pPr>
      <w:r w:rsidRPr="0050525B">
        <w:rPr>
          <w:rFonts w:ascii="Arial Narrow" w:hAnsi="Arial Narrow"/>
          <w:i/>
          <w:szCs w:val="22"/>
        </w:rPr>
        <w:t>Obytná zástavba nebyla v blízkosti zemědělských areálů s chovem hospodářských zvířat a v blízkosti průmyslových areálů v územním plánu nově vymezena</w:t>
      </w:r>
      <w:r>
        <w:rPr>
          <w:rFonts w:ascii="Arial Narrow" w:hAnsi="Arial Narrow"/>
          <w:i/>
          <w:szCs w:val="22"/>
        </w:rPr>
        <w:t>.</w:t>
      </w:r>
    </w:p>
    <w:p w14:paraId="6BEBBFD9" w14:textId="77777777" w:rsidR="0050525B" w:rsidRPr="0050525B" w:rsidRDefault="0050525B" w:rsidP="004F7DE9">
      <w:pPr>
        <w:suppressAutoHyphens w:val="0"/>
        <w:autoSpaceDE w:val="0"/>
        <w:autoSpaceDN w:val="0"/>
        <w:adjustRightInd w:val="0"/>
        <w:ind w:firstLine="0"/>
        <w:jc w:val="left"/>
        <w:rPr>
          <w:rFonts w:ascii="Arial Narrow" w:hAnsi="Arial Narrow"/>
        </w:rPr>
      </w:pPr>
    </w:p>
    <w:p w14:paraId="4E2BE4F6" w14:textId="77777777" w:rsidR="004F7DE9" w:rsidRPr="0050525B" w:rsidRDefault="004F7DE9" w:rsidP="004F7DE9">
      <w:pPr>
        <w:ind w:right="25" w:firstLine="0"/>
        <w:rPr>
          <w:rFonts w:ascii="Arial Narrow" w:hAnsi="Arial Narrow"/>
        </w:rPr>
      </w:pPr>
      <w:r w:rsidRPr="0050525B">
        <w:rPr>
          <w:rFonts w:ascii="Arial Narrow" w:hAnsi="Arial Narrow"/>
        </w:rPr>
        <w:t>C1 vyšší podíl nezaměstnaných ve vztahu k ORP (vyšší nezaměstnanost)</w:t>
      </w:r>
    </w:p>
    <w:p w14:paraId="04FB9866" w14:textId="77777777" w:rsidR="0050525B" w:rsidRPr="001F5C76" w:rsidRDefault="0050525B" w:rsidP="0050525B">
      <w:pPr>
        <w:numPr>
          <w:ilvl w:val="0"/>
          <w:numId w:val="9"/>
        </w:numPr>
        <w:tabs>
          <w:tab w:val="num" w:pos="426"/>
        </w:tabs>
        <w:suppressAutoHyphens w:val="0"/>
        <w:ind w:left="426" w:hanging="426"/>
        <w:rPr>
          <w:rFonts w:ascii="Arial Narrow" w:hAnsi="Arial Narrow"/>
          <w:i/>
          <w:szCs w:val="22"/>
        </w:rPr>
      </w:pPr>
      <w:r w:rsidRPr="001F5C76">
        <w:rPr>
          <w:rFonts w:ascii="Arial Narrow" w:hAnsi="Arial Narrow"/>
          <w:i/>
          <w:szCs w:val="22"/>
        </w:rPr>
        <w:t>Nezaměstnanost v obci nelze přímo řešit v ÚP.</w:t>
      </w:r>
    </w:p>
    <w:p w14:paraId="43122B2A" w14:textId="77777777" w:rsidR="001F5C76" w:rsidRPr="001F5C76" w:rsidRDefault="001F5C76" w:rsidP="001F5C76">
      <w:pPr>
        <w:numPr>
          <w:ilvl w:val="0"/>
          <w:numId w:val="9"/>
        </w:numPr>
        <w:tabs>
          <w:tab w:val="num" w:pos="426"/>
        </w:tabs>
        <w:suppressAutoHyphens w:val="0"/>
        <w:ind w:left="426" w:hanging="426"/>
        <w:rPr>
          <w:rFonts w:ascii="Arial Narrow" w:hAnsi="Arial Narrow"/>
          <w:i/>
        </w:rPr>
      </w:pPr>
      <w:r w:rsidRPr="001F5C76">
        <w:rPr>
          <w:rFonts w:ascii="Arial Narrow" w:hAnsi="Arial Narrow"/>
          <w:i/>
        </w:rPr>
        <w:t>V územním plánu byly navrženy plochy bydlení individuální na jižním a severním okraji obce v logické návaznosti na zastavěné území  (Z1 BI, Z5 BI a Z6BI).</w:t>
      </w:r>
    </w:p>
    <w:p w14:paraId="2B0EC73F" w14:textId="77777777" w:rsidR="001F5C76" w:rsidRPr="001F5C76" w:rsidRDefault="001F5C76" w:rsidP="001F5C76">
      <w:pPr>
        <w:numPr>
          <w:ilvl w:val="0"/>
          <w:numId w:val="9"/>
        </w:numPr>
        <w:tabs>
          <w:tab w:val="num" w:pos="426"/>
        </w:tabs>
        <w:suppressAutoHyphens w:val="0"/>
        <w:ind w:left="426" w:hanging="426"/>
        <w:rPr>
          <w:rFonts w:ascii="Arial Narrow" w:hAnsi="Arial Narrow"/>
          <w:i/>
        </w:rPr>
      </w:pPr>
      <w:r w:rsidRPr="001F5C76">
        <w:rPr>
          <w:rFonts w:ascii="Arial Narrow" w:hAnsi="Arial Narrow"/>
          <w:i/>
        </w:rPr>
        <w:t>V územním plánu byly pro zatraktivnění sídla navrženy veřejná prostranství s převahou zeleně a interakční prvky v okolí obce.</w:t>
      </w:r>
    </w:p>
    <w:p w14:paraId="70FE7F52" w14:textId="77777777" w:rsidR="001F5C76" w:rsidRPr="0050525B" w:rsidRDefault="001F5C76" w:rsidP="001F5C76">
      <w:pPr>
        <w:suppressAutoHyphens w:val="0"/>
        <w:ind w:left="426" w:firstLine="0"/>
        <w:rPr>
          <w:rFonts w:ascii="Arial Narrow" w:hAnsi="Arial Narrow"/>
          <w:i/>
          <w:szCs w:val="22"/>
        </w:rPr>
      </w:pPr>
    </w:p>
    <w:p w14:paraId="6E6758E8" w14:textId="77777777" w:rsidR="001F5C76" w:rsidRDefault="001F5C76" w:rsidP="001F5C76">
      <w:pPr>
        <w:suppressAutoHyphens w:val="0"/>
        <w:ind w:firstLine="0"/>
        <w:rPr>
          <w:rFonts w:ascii="Arial Narrow" w:hAnsi="Arial Narrow"/>
          <w:szCs w:val="22"/>
        </w:rPr>
      </w:pPr>
      <w:r w:rsidRPr="00862401">
        <w:rPr>
          <w:rFonts w:ascii="Arial Narrow" w:hAnsi="Arial Narrow"/>
          <w:szCs w:val="22"/>
        </w:rPr>
        <w:t xml:space="preserve">V řešeném území jsou dle sdělení představitelů obce a dle dat z UAP dvě staré zátěže a skládky. Skládky jsou umístěny severně od průmyslového areálu a jsou evidované na pozemku p.č.1396 a 507/3. Skládky byly dle sdělení představitelů obce již rekultivovány. Skládky jsou zobrazeny ve </w:t>
      </w:r>
      <w:r w:rsidRPr="00D612D3">
        <w:rPr>
          <w:rFonts w:ascii="Arial Narrow" w:hAnsi="Arial Narrow"/>
          <w:szCs w:val="22"/>
        </w:rPr>
        <w:t>výkrese: I</w:t>
      </w:r>
      <w:r>
        <w:rPr>
          <w:rFonts w:ascii="Arial Narrow" w:hAnsi="Arial Narrow"/>
          <w:szCs w:val="22"/>
        </w:rPr>
        <w:t>I</w:t>
      </w:r>
      <w:r w:rsidRPr="00D612D3">
        <w:rPr>
          <w:rFonts w:ascii="Arial Narrow" w:hAnsi="Arial Narrow"/>
          <w:szCs w:val="22"/>
        </w:rPr>
        <w:t>.2</w:t>
      </w:r>
      <w:r>
        <w:rPr>
          <w:rFonts w:ascii="Arial Narrow" w:hAnsi="Arial Narrow"/>
          <w:szCs w:val="22"/>
        </w:rPr>
        <w:t>a</w:t>
      </w:r>
      <w:r w:rsidRPr="00D612D3">
        <w:rPr>
          <w:rFonts w:ascii="Arial Narrow" w:hAnsi="Arial Narrow"/>
          <w:szCs w:val="22"/>
        </w:rPr>
        <w:t xml:space="preserve"> </w:t>
      </w:r>
      <w:r>
        <w:rPr>
          <w:rFonts w:ascii="Arial Narrow" w:hAnsi="Arial Narrow"/>
          <w:szCs w:val="22"/>
        </w:rPr>
        <w:t>Koordinační</w:t>
      </w:r>
      <w:r w:rsidRPr="00D612D3">
        <w:rPr>
          <w:rFonts w:ascii="Arial Narrow" w:hAnsi="Arial Narrow"/>
          <w:szCs w:val="22"/>
        </w:rPr>
        <w:t xml:space="preserve"> výkres.</w:t>
      </w:r>
    </w:p>
    <w:p w14:paraId="0DCAC0AF" w14:textId="77777777" w:rsidR="004F7DE9" w:rsidRDefault="004F7DE9" w:rsidP="004F7DE9">
      <w:pPr>
        <w:ind w:right="25" w:firstLine="0"/>
        <w:rPr>
          <w:rFonts w:ascii="Arial Narrow" w:hAnsi="Arial Narrow"/>
          <w:color w:val="FF0000"/>
        </w:rPr>
      </w:pPr>
    </w:p>
    <w:p w14:paraId="364EAB8D" w14:textId="77777777" w:rsidR="004F7DE9" w:rsidRPr="001F5C76" w:rsidRDefault="004F7DE9" w:rsidP="004F7DE9">
      <w:pPr>
        <w:ind w:right="25" w:firstLine="0"/>
        <w:rPr>
          <w:rFonts w:ascii="Arial Narrow" w:hAnsi="Arial Narrow"/>
          <w:b/>
        </w:rPr>
      </w:pPr>
      <w:r w:rsidRPr="001F5C76">
        <w:rPr>
          <w:rFonts w:ascii="Arial Narrow" w:hAnsi="Arial Narrow"/>
          <w:b/>
        </w:rPr>
        <w:t>Požadavky na odstranění nebo omezení vzájemných střetů záměrů na provedení změn v území a střetů těchto záměrů s limity využití území</w:t>
      </w:r>
    </w:p>
    <w:p w14:paraId="03181FFC" w14:textId="77777777" w:rsidR="004F7DE9" w:rsidRPr="001F5C76" w:rsidRDefault="004F7DE9" w:rsidP="004F7DE9">
      <w:pPr>
        <w:ind w:right="25" w:firstLine="0"/>
        <w:rPr>
          <w:rFonts w:ascii="Arial Narrow" w:hAnsi="Arial Narrow"/>
        </w:rPr>
      </w:pPr>
      <w:r w:rsidRPr="001F5C76">
        <w:rPr>
          <w:rFonts w:ascii="Arial Narrow" w:hAnsi="Arial Narrow"/>
        </w:rPr>
        <w:t xml:space="preserve">V řešeném území dochází ke střetům záměrům s limity využití území: </w:t>
      </w:r>
    </w:p>
    <w:p w14:paraId="4F8FBF44" w14:textId="77777777" w:rsidR="004F7DE9" w:rsidRDefault="004F7DE9" w:rsidP="001F5C76">
      <w:pPr>
        <w:pStyle w:val="Odstavecseseznamem"/>
        <w:ind w:left="0" w:right="25" w:firstLine="0"/>
        <w:rPr>
          <w:rFonts w:ascii="Arial Narrow" w:hAnsi="Arial Narrow"/>
        </w:rPr>
      </w:pPr>
      <w:r w:rsidRPr="001F5C76">
        <w:rPr>
          <w:rFonts w:ascii="Arial Narrow" w:hAnsi="Arial Narrow"/>
        </w:rPr>
        <w:t>SZL8 Technická infrastruktura x ochrana ZPF</w:t>
      </w:r>
    </w:p>
    <w:p w14:paraId="58A980CD" w14:textId="77777777" w:rsidR="001F5C76" w:rsidRPr="001F5C76" w:rsidRDefault="001F5C76" w:rsidP="001F5C76">
      <w:pPr>
        <w:ind w:right="25" w:firstLine="0"/>
        <w:rPr>
          <w:rFonts w:ascii="Arial Narrow" w:hAnsi="Arial Narrow"/>
        </w:rPr>
      </w:pPr>
      <w:r w:rsidRPr="001F5C76">
        <w:rPr>
          <w:rFonts w:ascii="Arial Narrow" w:hAnsi="Arial Narrow"/>
        </w:rPr>
        <w:t xml:space="preserve">Jedná se o střet záměrů vedení VVN s kvalitními zemědělskými půdami (I. a II. třída ochrany ZPF). </w:t>
      </w:r>
    </w:p>
    <w:p w14:paraId="79BF14EE" w14:textId="77777777" w:rsidR="001F5C76" w:rsidRDefault="001F5C76" w:rsidP="001F5C76">
      <w:pPr>
        <w:numPr>
          <w:ilvl w:val="0"/>
          <w:numId w:val="9"/>
        </w:numPr>
        <w:tabs>
          <w:tab w:val="num" w:pos="426"/>
        </w:tabs>
        <w:suppressAutoHyphens w:val="0"/>
        <w:ind w:left="426" w:hanging="426"/>
        <w:rPr>
          <w:rFonts w:ascii="Arial Narrow" w:hAnsi="Arial Narrow"/>
          <w:i/>
        </w:rPr>
      </w:pPr>
      <w:r w:rsidRPr="001F5C76">
        <w:rPr>
          <w:rFonts w:ascii="Arial Narrow" w:hAnsi="Arial Narrow"/>
          <w:i/>
        </w:rPr>
        <w:t xml:space="preserve">Severní část řešené území kolem obce leží v zemědělské krajině. </w:t>
      </w:r>
    </w:p>
    <w:p w14:paraId="3292F436" w14:textId="77777777" w:rsidR="001F5C76" w:rsidRPr="001F5C76" w:rsidRDefault="001F5C76" w:rsidP="001F5C76">
      <w:pPr>
        <w:numPr>
          <w:ilvl w:val="0"/>
          <w:numId w:val="9"/>
        </w:numPr>
        <w:tabs>
          <w:tab w:val="num" w:pos="426"/>
        </w:tabs>
        <w:suppressAutoHyphens w:val="0"/>
        <w:ind w:left="426" w:hanging="426"/>
        <w:rPr>
          <w:rFonts w:ascii="Arial Narrow" w:hAnsi="Arial Narrow"/>
          <w:i/>
        </w:rPr>
      </w:pPr>
      <w:r w:rsidRPr="001F5C76">
        <w:rPr>
          <w:rFonts w:ascii="Arial Narrow" w:hAnsi="Arial Narrow"/>
          <w:i/>
        </w:rPr>
        <w:t xml:space="preserve">V okolí obce </w:t>
      </w:r>
      <w:r>
        <w:rPr>
          <w:rFonts w:ascii="Arial Narrow" w:hAnsi="Arial Narrow"/>
          <w:i/>
        </w:rPr>
        <w:t xml:space="preserve">a v severní části řešeného území, kde je navržen koridor technické infrastruktury </w:t>
      </w:r>
      <w:r w:rsidRPr="001F5C76">
        <w:rPr>
          <w:rFonts w:ascii="Arial Narrow" w:hAnsi="Arial Narrow"/>
          <w:i/>
        </w:rPr>
        <w:t>se nachází půdy převážně IV. a V.</w:t>
      </w:r>
      <w:r>
        <w:rPr>
          <w:rFonts w:ascii="Arial Narrow" w:hAnsi="Arial Narrow"/>
          <w:i/>
        </w:rPr>
        <w:t xml:space="preserve"> </w:t>
      </w:r>
      <w:r w:rsidRPr="001F5C76">
        <w:rPr>
          <w:rFonts w:ascii="Arial Narrow" w:hAnsi="Arial Narrow"/>
          <w:i/>
        </w:rPr>
        <w:t>třídy ochrany</w:t>
      </w:r>
      <w:r>
        <w:rPr>
          <w:rFonts w:ascii="Arial Narrow" w:hAnsi="Arial Narrow"/>
          <w:i/>
        </w:rPr>
        <w:t>, výjimečně III.třídy ochrany</w:t>
      </w:r>
      <w:r w:rsidRPr="001F5C76">
        <w:rPr>
          <w:rFonts w:ascii="Arial Narrow" w:hAnsi="Arial Narrow"/>
          <w:i/>
        </w:rPr>
        <w:t xml:space="preserve">. </w:t>
      </w:r>
    </w:p>
    <w:p w14:paraId="4AAF77EF" w14:textId="77777777" w:rsidR="004F7DE9" w:rsidRPr="001F5C76" w:rsidRDefault="004F7DE9" w:rsidP="001F5C76">
      <w:pPr>
        <w:pStyle w:val="Odstavecseseznamem"/>
        <w:ind w:left="0" w:right="25" w:firstLine="0"/>
        <w:rPr>
          <w:rFonts w:ascii="Arial Narrow" w:hAnsi="Arial Narrow"/>
        </w:rPr>
      </w:pPr>
      <w:r w:rsidRPr="001F5C76">
        <w:rPr>
          <w:rFonts w:ascii="Arial Narrow" w:hAnsi="Arial Narrow"/>
        </w:rPr>
        <w:lastRenderedPageBreak/>
        <w:t>SZL9 Technická infrastruktura x ochrana přírody</w:t>
      </w:r>
    </w:p>
    <w:p w14:paraId="4898EE21" w14:textId="77777777" w:rsidR="004F7DE9" w:rsidRPr="001F5C76" w:rsidRDefault="004F7DE9" w:rsidP="004F7DE9">
      <w:pPr>
        <w:ind w:right="25" w:firstLine="0"/>
        <w:rPr>
          <w:rFonts w:ascii="Arial Narrow" w:hAnsi="Arial Narrow"/>
        </w:rPr>
      </w:pPr>
      <w:r w:rsidRPr="001F5C76">
        <w:rPr>
          <w:rFonts w:ascii="Arial Narrow" w:hAnsi="Arial Narrow"/>
        </w:rPr>
        <w:t xml:space="preserve">Tento střet představuje předpokládaný střet záměrů vedení VVN s ochranou přírody - prvky VKP (registrovaný), </w:t>
      </w:r>
    </w:p>
    <w:p w14:paraId="2DF44DD1" w14:textId="77777777" w:rsidR="001F5C76" w:rsidRDefault="001F5C76" w:rsidP="001F5C76">
      <w:pPr>
        <w:numPr>
          <w:ilvl w:val="0"/>
          <w:numId w:val="9"/>
        </w:numPr>
        <w:tabs>
          <w:tab w:val="num" w:pos="426"/>
        </w:tabs>
        <w:suppressAutoHyphens w:val="0"/>
        <w:ind w:left="426" w:hanging="426"/>
        <w:rPr>
          <w:rFonts w:ascii="Arial Narrow" w:hAnsi="Arial Narrow"/>
          <w:i/>
        </w:rPr>
      </w:pPr>
      <w:r>
        <w:rPr>
          <w:rFonts w:ascii="Arial Narrow" w:hAnsi="Arial Narrow"/>
          <w:i/>
        </w:rPr>
        <w:t>Střed koridoru technické infrastruktury s ochranou přírody je řešen v SEA hodnocení</w:t>
      </w:r>
    </w:p>
    <w:p w14:paraId="105A1F00" w14:textId="77777777" w:rsidR="001F5C76" w:rsidRDefault="001F5C76" w:rsidP="001F5C76">
      <w:pPr>
        <w:numPr>
          <w:ilvl w:val="0"/>
          <w:numId w:val="9"/>
        </w:numPr>
        <w:tabs>
          <w:tab w:val="num" w:pos="426"/>
        </w:tabs>
        <w:suppressAutoHyphens w:val="0"/>
        <w:ind w:left="426" w:hanging="426"/>
        <w:rPr>
          <w:rFonts w:ascii="Arial Narrow" w:hAnsi="Arial Narrow"/>
          <w:i/>
        </w:rPr>
      </w:pPr>
      <w:r>
        <w:rPr>
          <w:rFonts w:ascii="Arial Narrow" w:hAnsi="Arial Narrow"/>
          <w:i/>
        </w:rPr>
        <w:t>Registrovaný VKP se v</w:t>
      </w:r>
      <w:r w:rsidR="00F01F3E">
        <w:rPr>
          <w:rFonts w:ascii="Arial Narrow" w:hAnsi="Arial Narrow"/>
          <w:i/>
        </w:rPr>
        <w:t> trase koridoru technické infrastruktury nevyskytuje</w:t>
      </w:r>
    </w:p>
    <w:p w14:paraId="6C63EED5" w14:textId="77777777" w:rsidR="001F5C76" w:rsidRDefault="001F5C76" w:rsidP="004F7DE9">
      <w:pPr>
        <w:ind w:right="25" w:firstLine="0"/>
        <w:rPr>
          <w:rFonts w:ascii="Arial Narrow" w:hAnsi="Arial Narrow"/>
          <w:color w:val="FF0000"/>
        </w:rPr>
      </w:pPr>
    </w:p>
    <w:p w14:paraId="50CE452F" w14:textId="77777777" w:rsidR="004F7DE9" w:rsidRPr="00F01F3E" w:rsidRDefault="004F7DE9" w:rsidP="00F01F3E">
      <w:pPr>
        <w:pStyle w:val="Odstavecseseznamem"/>
        <w:ind w:left="0" w:right="25" w:firstLine="0"/>
        <w:rPr>
          <w:rFonts w:ascii="Arial Narrow" w:hAnsi="Arial Narrow"/>
        </w:rPr>
      </w:pPr>
      <w:r w:rsidRPr="00F01F3E">
        <w:rPr>
          <w:rFonts w:ascii="Arial Narrow" w:hAnsi="Arial Narrow"/>
        </w:rPr>
        <w:t>SZL10 Technická infrastruktura x významné pozemní komunikace (silnice II. třídy)</w:t>
      </w:r>
    </w:p>
    <w:p w14:paraId="1440F3D1" w14:textId="77777777" w:rsidR="004F7DE9" w:rsidRPr="00F01F3E" w:rsidRDefault="004F7DE9" w:rsidP="004F7DE9">
      <w:pPr>
        <w:ind w:right="25" w:firstLine="0"/>
        <w:rPr>
          <w:rFonts w:ascii="Arial Narrow" w:hAnsi="Arial Narrow"/>
        </w:rPr>
      </w:pPr>
      <w:r w:rsidRPr="00F01F3E">
        <w:rPr>
          <w:rFonts w:ascii="Arial Narrow" w:hAnsi="Arial Narrow"/>
        </w:rPr>
        <w:t xml:space="preserve">Jedná se o střet záměrů (křížení) vedení VVN se silnicí II. třídy. </w:t>
      </w:r>
    </w:p>
    <w:p w14:paraId="1AD6674E" w14:textId="77777777" w:rsidR="00F01F3E" w:rsidRPr="00F01F3E" w:rsidRDefault="00F01F3E" w:rsidP="00F01F3E">
      <w:pPr>
        <w:pStyle w:val="Odstavecseseznamem"/>
        <w:numPr>
          <w:ilvl w:val="0"/>
          <w:numId w:val="9"/>
        </w:numPr>
        <w:ind w:right="25"/>
        <w:rPr>
          <w:rFonts w:ascii="Arial Narrow" w:hAnsi="Arial Narrow"/>
          <w:i/>
        </w:rPr>
      </w:pPr>
      <w:r w:rsidRPr="00F01F3E">
        <w:rPr>
          <w:rFonts w:ascii="Arial Narrow" w:hAnsi="Arial Narrow"/>
          <w:i/>
        </w:rPr>
        <w:t>Nelze přímo řešit v ÚP</w:t>
      </w:r>
    </w:p>
    <w:p w14:paraId="2E45CEAA" w14:textId="77777777" w:rsidR="00F01F3E" w:rsidRPr="00F64B47" w:rsidRDefault="00F01F3E" w:rsidP="004F7DE9">
      <w:pPr>
        <w:ind w:right="25" w:firstLine="0"/>
        <w:rPr>
          <w:rFonts w:ascii="Arial Narrow" w:hAnsi="Arial Narrow"/>
          <w:color w:val="FF0000"/>
        </w:rPr>
      </w:pPr>
    </w:p>
    <w:p w14:paraId="4716137E" w14:textId="77777777" w:rsidR="004F7DE9" w:rsidRPr="00F01F3E" w:rsidRDefault="004F7DE9" w:rsidP="00950A75">
      <w:pPr>
        <w:pStyle w:val="Odstavecseseznamem"/>
        <w:numPr>
          <w:ilvl w:val="0"/>
          <w:numId w:val="9"/>
        </w:numPr>
        <w:tabs>
          <w:tab w:val="num" w:pos="360"/>
        </w:tabs>
        <w:ind w:left="0" w:right="25" w:firstLine="0"/>
        <w:rPr>
          <w:rFonts w:ascii="Arial Narrow" w:hAnsi="Arial Narrow"/>
        </w:rPr>
      </w:pPr>
      <w:r w:rsidRPr="00F01F3E">
        <w:rPr>
          <w:rFonts w:ascii="Arial Narrow" w:hAnsi="Arial Narrow"/>
        </w:rPr>
        <w:t>SZL12 Technická infrastruktura x technická infrastruktura</w:t>
      </w:r>
    </w:p>
    <w:p w14:paraId="34F6AA68" w14:textId="77777777" w:rsidR="004F7DE9" w:rsidRPr="00F01F3E" w:rsidRDefault="004F7DE9" w:rsidP="004F7DE9">
      <w:pPr>
        <w:ind w:right="25" w:firstLine="0"/>
        <w:rPr>
          <w:rFonts w:ascii="Arial Narrow" w:hAnsi="Arial Narrow"/>
        </w:rPr>
      </w:pPr>
      <w:r w:rsidRPr="00F01F3E">
        <w:rPr>
          <w:rFonts w:ascii="Arial Narrow" w:hAnsi="Arial Narrow"/>
        </w:rPr>
        <w:t xml:space="preserve">Jedná se o střet záměrů (křížení) vedení VVN se současnými sítěmi technické infrastruktury - hlavní řady a vedení. </w:t>
      </w:r>
    </w:p>
    <w:p w14:paraId="75F42541" w14:textId="77777777" w:rsidR="004F7DE9" w:rsidRPr="00F01F3E" w:rsidRDefault="004F7DE9" w:rsidP="004F7DE9">
      <w:pPr>
        <w:ind w:right="25" w:firstLine="0"/>
        <w:rPr>
          <w:rFonts w:ascii="Arial Narrow" w:hAnsi="Arial Narrow"/>
        </w:rPr>
      </w:pPr>
      <w:r w:rsidRPr="00F01F3E">
        <w:rPr>
          <w:rFonts w:ascii="Arial Narrow" w:hAnsi="Arial Narrow"/>
        </w:rPr>
        <w:t>V ÚP budou prověřena místa střetů a navržen způsob řešení, případně stanoveny podmínky využití daného území.</w:t>
      </w:r>
    </w:p>
    <w:p w14:paraId="324627C6" w14:textId="77777777" w:rsidR="00F01F3E" w:rsidRPr="00F01F3E" w:rsidRDefault="00F01F3E" w:rsidP="00F01F3E">
      <w:pPr>
        <w:pStyle w:val="Odstavecseseznamem"/>
        <w:numPr>
          <w:ilvl w:val="0"/>
          <w:numId w:val="9"/>
        </w:numPr>
        <w:ind w:right="25"/>
        <w:rPr>
          <w:rFonts w:ascii="Arial Narrow" w:hAnsi="Arial Narrow"/>
          <w:i/>
        </w:rPr>
      </w:pPr>
      <w:r w:rsidRPr="00F01F3E">
        <w:rPr>
          <w:rFonts w:ascii="Arial Narrow" w:hAnsi="Arial Narrow"/>
          <w:i/>
        </w:rPr>
        <w:t>Nelze přímo řešit v ÚP. Sloupy el. vedení VVN budou umístěny mimo stávající hlavní řady a vedení.</w:t>
      </w:r>
    </w:p>
    <w:p w14:paraId="4870A5D4" w14:textId="77777777" w:rsidR="00F01F3E" w:rsidRPr="00F64B47" w:rsidRDefault="00F01F3E" w:rsidP="004F7DE9">
      <w:pPr>
        <w:ind w:right="25" w:firstLine="0"/>
        <w:rPr>
          <w:rFonts w:ascii="Arial Narrow" w:hAnsi="Arial Narrow"/>
          <w:color w:val="FF0000"/>
        </w:rPr>
      </w:pPr>
    </w:p>
    <w:p w14:paraId="24969A1F" w14:textId="77777777" w:rsidR="00BA0D97" w:rsidRDefault="00BA0D97" w:rsidP="004F7DE9">
      <w:pPr>
        <w:ind w:right="25" w:firstLine="0"/>
        <w:rPr>
          <w:rFonts w:ascii="Arial Narrow" w:hAnsi="Arial Narrow"/>
        </w:rPr>
      </w:pPr>
      <w:r>
        <w:rPr>
          <w:rFonts w:ascii="Arial Narrow" w:hAnsi="Arial Narrow"/>
        </w:rPr>
        <w:t>Další požadavky vyplývající z UAP ORP Blansko jsou v územním plánu Senetářov řešeny a popsány v jednotlivých kapitolách ÚP podrob</w:t>
      </w:r>
      <w:r w:rsidR="00C3677B">
        <w:rPr>
          <w:rFonts w:ascii="Arial Narrow" w:hAnsi="Arial Narrow"/>
        </w:rPr>
        <w:t>ně</w:t>
      </w:r>
      <w:r>
        <w:rPr>
          <w:rFonts w:ascii="Arial Narrow" w:hAnsi="Arial Narrow"/>
        </w:rPr>
        <w:t xml:space="preserve">ji </w:t>
      </w:r>
      <w:r w:rsidR="00D51978">
        <w:rPr>
          <w:rFonts w:ascii="Arial Narrow" w:hAnsi="Arial Narrow"/>
        </w:rPr>
        <w:t>viz</w:t>
      </w:r>
      <w:r w:rsidR="00C3677B">
        <w:rPr>
          <w:rFonts w:ascii="Arial Narrow" w:hAnsi="Arial Narrow"/>
        </w:rPr>
        <w:t xml:space="preserve"> příloha č.5 Vyhodnocení vlivů návrhu územního plánu obce Senetářov na udržitelný rozvoj.</w:t>
      </w:r>
      <w:r>
        <w:rPr>
          <w:rFonts w:ascii="Arial Narrow" w:hAnsi="Arial Narrow"/>
        </w:rPr>
        <w:t xml:space="preserve"> </w:t>
      </w:r>
    </w:p>
    <w:bookmarkEnd w:id="357"/>
    <w:p w14:paraId="40A36483" w14:textId="77777777" w:rsidR="00B130CE" w:rsidRDefault="00B130CE" w:rsidP="00872089">
      <w:pPr>
        <w:ind w:firstLine="0"/>
        <w:rPr>
          <w:rFonts w:ascii="Arial Narrow" w:hAnsi="Arial Narrow"/>
        </w:rPr>
      </w:pPr>
    </w:p>
    <w:p w14:paraId="5753D9D8" w14:textId="77777777" w:rsidR="00B770A4" w:rsidRPr="00BF6BD6" w:rsidRDefault="00B770A4" w:rsidP="00872089">
      <w:pPr>
        <w:ind w:firstLine="0"/>
        <w:rPr>
          <w:rFonts w:ascii="Arial Narrow" w:hAnsi="Arial Narrow"/>
          <w:b/>
        </w:rPr>
      </w:pPr>
      <w:r w:rsidRPr="00BF6BD6">
        <w:rPr>
          <w:rFonts w:ascii="Arial Narrow" w:hAnsi="Arial Narrow"/>
          <w:b/>
        </w:rPr>
        <w:t>VYHODNOCENÍ NÁVRHU ÚP VE VZTAHU KE SCHVÁLENÉMU PLÁNU SPOLEČNÝCH ZAŘÍZENÍ</w:t>
      </w:r>
    </w:p>
    <w:p w14:paraId="46D90EA8" w14:textId="77777777" w:rsidR="00B770A4" w:rsidRPr="00BF6BD6" w:rsidRDefault="00B770A4" w:rsidP="00872089">
      <w:pPr>
        <w:ind w:firstLine="0"/>
        <w:rPr>
          <w:rFonts w:ascii="Arial Narrow" w:hAnsi="Arial Narrow"/>
        </w:rPr>
      </w:pPr>
      <w:r w:rsidRPr="00BF6BD6">
        <w:rPr>
          <w:rFonts w:ascii="Arial Narrow" w:hAnsi="Arial Narrow"/>
        </w:rPr>
        <w:t xml:space="preserve">V řešeném území byly zpracovány komplexní pozemkové úpravy (dále jen KPÚ) v roce 2001. Dílčí KPÚ na retenční nádrž byly zpracovány v roce 2004. Zpracovatelem KPÚ byla </w:t>
      </w:r>
      <w:r w:rsidR="00326339" w:rsidRPr="00BF6BD6">
        <w:rPr>
          <w:rFonts w:ascii="Arial Narrow" w:hAnsi="Arial Narrow"/>
        </w:rPr>
        <w:t>firma Ageris s.r.o., Jeřábkova 5, Brno.</w:t>
      </w:r>
    </w:p>
    <w:p w14:paraId="10141F0C" w14:textId="77777777" w:rsidR="00326339" w:rsidRPr="00BF6BD6" w:rsidRDefault="00326339" w:rsidP="00872089">
      <w:pPr>
        <w:ind w:firstLine="0"/>
        <w:rPr>
          <w:rFonts w:ascii="Arial Narrow" w:hAnsi="Arial Narrow"/>
          <w:szCs w:val="22"/>
        </w:rPr>
      </w:pPr>
      <w:r w:rsidRPr="00BF6BD6">
        <w:rPr>
          <w:rFonts w:ascii="Arial Narrow" w:hAnsi="Arial Narrow"/>
          <w:szCs w:val="22"/>
        </w:rPr>
        <w:t xml:space="preserve">V územním plánu </w:t>
      </w:r>
      <w:r w:rsidR="000603DE" w:rsidRPr="00BF6BD6">
        <w:rPr>
          <w:rFonts w:ascii="Arial Narrow" w:hAnsi="Arial Narrow"/>
          <w:b/>
          <w:szCs w:val="22"/>
        </w:rPr>
        <w:t xml:space="preserve">byly </w:t>
      </w:r>
      <w:r w:rsidRPr="00BF6BD6">
        <w:rPr>
          <w:rFonts w:ascii="Arial Narrow" w:hAnsi="Arial Narrow"/>
          <w:b/>
          <w:szCs w:val="22"/>
        </w:rPr>
        <w:t>vymezeny</w:t>
      </w:r>
      <w:r w:rsidRPr="00BF6BD6">
        <w:rPr>
          <w:rFonts w:ascii="Arial Narrow" w:hAnsi="Arial Narrow"/>
          <w:szCs w:val="22"/>
        </w:rPr>
        <w:t xml:space="preserve"> interakční prvky, účelové komunikace, USES které byly v Plánu společných zařízení </w:t>
      </w:r>
      <w:r w:rsidR="000603DE" w:rsidRPr="00BF6BD6">
        <w:rPr>
          <w:rFonts w:ascii="Arial Narrow" w:hAnsi="Arial Narrow"/>
          <w:szCs w:val="22"/>
        </w:rPr>
        <w:t xml:space="preserve">vymezeny </w:t>
      </w:r>
      <w:r w:rsidRPr="00BF6BD6">
        <w:rPr>
          <w:rFonts w:ascii="Arial Narrow" w:hAnsi="Arial Narrow"/>
          <w:szCs w:val="22"/>
        </w:rPr>
        <w:t>v rámci komplexních pozemkových úprav.</w:t>
      </w:r>
    </w:p>
    <w:p w14:paraId="6EF7C4EE" w14:textId="77777777" w:rsidR="00326339" w:rsidRPr="00BF6BD6" w:rsidRDefault="00326339" w:rsidP="00326339">
      <w:pPr>
        <w:pStyle w:val="Zkladntext"/>
        <w:spacing w:line="276" w:lineRule="auto"/>
        <w:rPr>
          <w:rFonts w:ascii="Arial Narrow" w:hAnsi="Arial Narrow"/>
          <w:i w:val="0"/>
          <w:szCs w:val="22"/>
        </w:rPr>
      </w:pPr>
      <w:r w:rsidRPr="00BF6BD6">
        <w:rPr>
          <w:rFonts w:ascii="Arial Narrow" w:hAnsi="Arial Narrow"/>
          <w:i w:val="0"/>
          <w:szCs w:val="22"/>
        </w:rPr>
        <w:t>Úkolem obsaženým v  zadání ÚP bylo prověřit možnost využití pozemku p.č. 1478/1 v k.ú. Senetářov pro účely rybárny a chovného rybníku. Jeho využití bude prověřeno ve spolupráci s vlastníkem pozemku a s ohledem na zájmy ochrany přírody a krajiny. Po dohodě s vlastníkem pozemku a určeným zastupitelem byla vymezena plocha K1 WT – vodní plocha a zastavitelná plocha Z11 VZx pro hospodářský objekt. Záměr byl posouzen z hlediska ochrany přírody viz SEA hodnocení. Funkčnost biocentra LBC 2 bude zachována, velikost biocentra je po zmenšení 27 526 m</w:t>
      </w:r>
      <w:r w:rsidRPr="00BF6BD6">
        <w:rPr>
          <w:rFonts w:ascii="Arial Narrow" w:hAnsi="Arial Narrow"/>
          <w:i w:val="0"/>
          <w:szCs w:val="22"/>
          <w:vertAlign w:val="superscript"/>
        </w:rPr>
        <w:t>2</w:t>
      </w:r>
      <w:r w:rsidRPr="00BF6BD6">
        <w:rPr>
          <w:rFonts w:ascii="Arial Narrow" w:hAnsi="Arial Narrow"/>
          <w:i w:val="0"/>
          <w:szCs w:val="22"/>
        </w:rPr>
        <w:t>. Plocha navržené zastavitelné plochy pro (VZx - výroba zemědělská a lesnická) hospodářský objekt je 208</w:t>
      </w:r>
      <w:r w:rsidR="000226EE" w:rsidRPr="00BF6BD6">
        <w:rPr>
          <w:rFonts w:ascii="Arial Narrow" w:hAnsi="Arial Narrow"/>
          <w:i w:val="0"/>
          <w:szCs w:val="22"/>
        </w:rPr>
        <w:t xml:space="preserve"> </w:t>
      </w:r>
      <w:r w:rsidRPr="00BF6BD6">
        <w:rPr>
          <w:rFonts w:ascii="Arial Narrow" w:hAnsi="Arial Narrow"/>
          <w:i w:val="0"/>
          <w:szCs w:val="22"/>
        </w:rPr>
        <w:t>m</w:t>
      </w:r>
      <w:r w:rsidRPr="00BF6BD6">
        <w:rPr>
          <w:rFonts w:ascii="Arial Narrow" w:hAnsi="Arial Narrow"/>
          <w:i w:val="0"/>
          <w:szCs w:val="22"/>
          <w:vertAlign w:val="superscript"/>
        </w:rPr>
        <w:t>2</w:t>
      </w:r>
      <w:r w:rsidRPr="00BF6BD6">
        <w:rPr>
          <w:rFonts w:ascii="Arial Narrow" w:hAnsi="Arial Narrow"/>
          <w:i w:val="0"/>
          <w:szCs w:val="22"/>
        </w:rPr>
        <w:t xml:space="preserve"> a je situována mezi stávající zpevněnou polní cestu, les a elektrické vedení VN vzdušné.</w:t>
      </w:r>
    </w:p>
    <w:p w14:paraId="324AD9CB" w14:textId="77777777" w:rsidR="00B770A4" w:rsidRPr="00C3677B" w:rsidRDefault="00B770A4" w:rsidP="00872089">
      <w:pPr>
        <w:ind w:firstLine="0"/>
        <w:rPr>
          <w:rFonts w:ascii="Arial Narrow" w:hAnsi="Arial Narrow"/>
        </w:rPr>
      </w:pPr>
    </w:p>
    <w:p w14:paraId="7C9219FB" w14:textId="77777777" w:rsidR="00A2308D" w:rsidRPr="004F7DE9" w:rsidRDefault="00A2308D" w:rsidP="00F7339B">
      <w:pPr>
        <w:pStyle w:val="Nadpis3"/>
      </w:pPr>
      <w:bookmarkStart w:id="358" w:name="_Toc387822075"/>
      <w:bookmarkStart w:id="359" w:name="_Toc387844884"/>
      <w:bookmarkStart w:id="360" w:name="_Toc75175530"/>
      <w:r w:rsidRPr="004F7DE9">
        <w:t>a.b s cíli a úkoly územního plánování podle §18 a §19 stavebního zákona, zejména s požadavky na ochranu architektonických a urbanistických hodnot v území a požadavky na ochranu nezastavěného území</w:t>
      </w:r>
      <w:bookmarkEnd w:id="358"/>
      <w:bookmarkEnd w:id="359"/>
      <w:bookmarkEnd w:id="360"/>
    </w:p>
    <w:p w14:paraId="0BFBBF34" w14:textId="77777777" w:rsidR="009A661E" w:rsidRDefault="009A661E" w:rsidP="00680DEB">
      <w:pPr>
        <w:ind w:firstLine="0"/>
        <w:rPr>
          <w:rFonts w:ascii="Arial Narrow" w:hAnsi="Arial Narrow"/>
        </w:rPr>
      </w:pPr>
    </w:p>
    <w:p w14:paraId="719475FC" w14:textId="77777777" w:rsidR="002F1EF6" w:rsidRPr="004F7DE9" w:rsidRDefault="00DF4CE3" w:rsidP="0087686D">
      <w:pPr>
        <w:pStyle w:val="Nadpis4"/>
      </w:pPr>
      <w:bookmarkStart w:id="361" w:name="_Toc357587402"/>
      <w:bookmarkStart w:id="362" w:name="_Toc392854372"/>
      <w:bookmarkStart w:id="363" w:name="_Toc398272788"/>
      <w:bookmarkStart w:id="364" w:name="_Toc414370904"/>
      <w:r w:rsidRPr="009A4BFB">
        <w:t>S</w:t>
      </w:r>
      <w:r w:rsidR="0074378A" w:rsidRPr="009A4BFB">
        <w:t>oulad s cíli a úkoly územního plánování</w:t>
      </w:r>
      <w:bookmarkEnd w:id="361"/>
      <w:bookmarkEnd w:id="362"/>
      <w:bookmarkEnd w:id="363"/>
      <w:bookmarkEnd w:id="364"/>
    </w:p>
    <w:p w14:paraId="677F4306" w14:textId="77777777" w:rsidR="00DF4CE3" w:rsidRDefault="00DF4CE3" w:rsidP="002F1EF6">
      <w:pPr>
        <w:rPr>
          <w:rFonts w:ascii="Arial Narrow" w:hAnsi="Arial Narrow"/>
          <w:i/>
          <w:noProof/>
          <w:szCs w:val="22"/>
        </w:rPr>
      </w:pPr>
    </w:p>
    <w:p w14:paraId="183B2E66" w14:textId="77777777" w:rsidR="004F7DE9" w:rsidRPr="00F64B47" w:rsidRDefault="004F7DE9" w:rsidP="004F7DE9">
      <w:pPr>
        <w:ind w:right="25" w:firstLine="0"/>
        <w:rPr>
          <w:rFonts w:ascii="Arial Narrow" w:hAnsi="Arial Narrow"/>
        </w:rPr>
      </w:pPr>
      <w:r w:rsidRPr="00F64B47">
        <w:rPr>
          <w:rFonts w:ascii="Arial Narrow" w:hAnsi="Arial Narrow"/>
        </w:rPr>
        <w:t xml:space="preserve">Územní plán Senetářov je v souladu s </w:t>
      </w:r>
      <w:r w:rsidRPr="00F64B47">
        <w:rPr>
          <w:rFonts w:ascii="Arial Narrow" w:hAnsi="Arial Narrow"/>
          <w:b/>
        </w:rPr>
        <w:t>cíli územního plánování</w:t>
      </w:r>
      <w:r w:rsidRPr="00F64B47">
        <w:rPr>
          <w:rFonts w:ascii="Arial Narrow" w:hAnsi="Arial Narrow"/>
        </w:rPr>
        <w:t>. Je řešen s ohledem na vztah přírodních, civilizačních a kulturních hodnot v řešeném území. Cílem je dosažení trvale udržitelného rozvoje, tj. vytvoření podmínek pro příznivé životní prostředí, hospodářský rozvoj a uspokojení potřeb současné generace, aniž by byly ohroženy podmínky života generací budoucích.</w:t>
      </w:r>
    </w:p>
    <w:p w14:paraId="316FC424" w14:textId="77777777" w:rsidR="004F7DE9" w:rsidRPr="00F64B47" w:rsidRDefault="004F7DE9" w:rsidP="004F7DE9">
      <w:pPr>
        <w:ind w:right="25" w:firstLine="0"/>
        <w:rPr>
          <w:rFonts w:ascii="Arial Narrow" w:hAnsi="Arial Narrow"/>
          <w:color w:val="000000"/>
        </w:rPr>
      </w:pPr>
      <w:r w:rsidRPr="00F64B47">
        <w:rPr>
          <w:rFonts w:ascii="Arial Narrow" w:hAnsi="Arial Narrow"/>
        </w:rPr>
        <w:tab/>
        <w:t>Územní plán usiluje o komplexní řešení účelného využití a prostorového uspořádání území. Chrání přírodní, kulturní a civilizační hodnoty území. Určuje podmínky pro hospodárné využíván</w:t>
      </w:r>
      <w:r w:rsidRPr="00F64B47">
        <w:rPr>
          <w:rFonts w:ascii="Arial Narrow" w:hAnsi="Arial Narrow"/>
          <w:color w:val="000000"/>
        </w:rPr>
        <w:t xml:space="preserve">í zastavěného území a zajišťuje ochranu nezastavěného území a nezastavitelných pozemků. </w:t>
      </w:r>
    </w:p>
    <w:p w14:paraId="27C45EB0" w14:textId="77777777" w:rsidR="004F7DE9" w:rsidRPr="007711BD" w:rsidRDefault="004F7DE9" w:rsidP="004F7DE9">
      <w:pPr>
        <w:ind w:firstLine="0"/>
        <w:rPr>
          <w:rFonts w:ascii="Arial Narrow" w:hAnsi="Arial Narrow"/>
          <w:i/>
          <w:noProof/>
          <w:szCs w:val="22"/>
          <w:highlight w:val="magenta"/>
        </w:rPr>
      </w:pPr>
    </w:p>
    <w:p w14:paraId="337155F6" w14:textId="77777777" w:rsidR="004F7DE9" w:rsidRPr="00F64B47" w:rsidRDefault="004F7DE9" w:rsidP="004F7DE9">
      <w:pPr>
        <w:ind w:firstLine="0"/>
        <w:rPr>
          <w:rFonts w:ascii="Arial Narrow" w:hAnsi="Arial Narrow"/>
          <w:noProof/>
          <w:szCs w:val="22"/>
        </w:rPr>
      </w:pPr>
      <w:r w:rsidRPr="00F64B47">
        <w:rPr>
          <w:rFonts w:ascii="Arial Narrow" w:hAnsi="Arial Narrow"/>
          <w:noProof/>
          <w:szCs w:val="22"/>
        </w:rPr>
        <w:t xml:space="preserve">Cílem územního plánování, tedy i návrhu, bylo řešit uspořádání území tak, aby byla zajištěna optimální funkčnost obce, aby byly vytvořeny kvalitní podmínky pro život obyvatel, pro výstavbu, za účelem zabezpečení udržitelného rozvoje území. Za účelem zabezpečení souladu a  vzájemných vazeb jednotlivých funkcí v území a přitom omezení negativních vlivů činností v území na přípustnou míru, zajištění předpokladů pro zlepšení kvality životního prostředí. Snahou bylo vytvořit podmínky pro dosažení vzájemného souladu a vyváženosti životního prostředí, hospodářského rozvoje a soudržnosti společenství obyvatel území obce Senetářov. </w:t>
      </w:r>
    </w:p>
    <w:p w14:paraId="1DFB97E9" w14:textId="77777777" w:rsidR="004F7DE9" w:rsidRPr="007711BD" w:rsidRDefault="004F7DE9" w:rsidP="004F7DE9">
      <w:pPr>
        <w:pStyle w:val="Zkladntext"/>
        <w:spacing w:line="100" w:lineRule="atLeast"/>
        <w:ind w:firstLine="720"/>
        <w:rPr>
          <w:rFonts w:ascii="Arial Narrow" w:hAnsi="Arial Narrow"/>
          <w:noProof/>
          <w:szCs w:val="22"/>
        </w:rPr>
      </w:pPr>
    </w:p>
    <w:p w14:paraId="57FF7B71" w14:textId="77777777" w:rsidR="004F7DE9" w:rsidRPr="00F64B47" w:rsidRDefault="004F7DE9" w:rsidP="004F7DE9">
      <w:pPr>
        <w:rPr>
          <w:rFonts w:ascii="Arial Narrow" w:hAnsi="Arial Narrow"/>
          <w:noProof/>
          <w:szCs w:val="22"/>
        </w:rPr>
      </w:pPr>
      <w:r w:rsidRPr="00F64B47">
        <w:rPr>
          <w:rFonts w:ascii="Arial Narrow" w:hAnsi="Arial Narrow"/>
          <w:noProof/>
          <w:szCs w:val="22"/>
        </w:rPr>
        <w:lastRenderedPageBreak/>
        <w:t xml:space="preserve">Územní plán Senetářov zajišťuje podmínky pro účelné využití a prostorové uspořádání území, snaží se sladit veřejné zájmy i požadavky občanů obce. Vytváří podmínky pro ochranu přírodních, kulturních a civilizačních, dále architektonických, urbanistických a archeologických hodnot v území. </w:t>
      </w:r>
    </w:p>
    <w:p w14:paraId="7F2F87EC" w14:textId="77777777" w:rsidR="004F7DE9" w:rsidRPr="00F64B47" w:rsidRDefault="004F7DE9" w:rsidP="004F7DE9">
      <w:pPr>
        <w:rPr>
          <w:rFonts w:ascii="Arial Narrow" w:hAnsi="Arial Narrow"/>
          <w:noProof/>
          <w:szCs w:val="22"/>
        </w:rPr>
      </w:pPr>
      <w:r w:rsidRPr="00F64B47">
        <w:rPr>
          <w:rFonts w:ascii="Arial Narrow" w:hAnsi="Arial Narrow"/>
          <w:noProof/>
          <w:szCs w:val="22"/>
        </w:rPr>
        <w:t>Naplnění úkolů územního plánování je předmětem řešení územního plánu; odůvodnění řešení je v rámci jednotlivých kapitol odůvodnění.</w:t>
      </w:r>
    </w:p>
    <w:p w14:paraId="5D7E5BD3" w14:textId="77777777" w:rsidR="004F7DE9" w:rsidRPr="004F7DE9" w:rsidRDefault="004F7DE9" w:rsidP="002F1EF6">
      <w:pPr>
        <w:rPr>
          <w:rFonts w:ascii="Arial Narrow" w:hAnsi="Arial Narrow"/>
          <w:noProof/>
          <w:szCs w:val="22"/>
        </w:rPr>
      </w:pPr>
    </w:p>
    <w:p w14:paraId="5395877E" w14:textId="77777777" w:rsidR="002F1EF6" w:rsidRPr="004F7DE9" w:rsidRDefault="00DF4CE3" w:rsidP="0087686D">
      <w:pPr>
        <w:pStyle w:val="Nadpis4"/>
      </w:pPr>
      <w:bookmarkStart w:id="365" w:name="_Toc398272789"/>
      <w:bookmarkStart w:id="366" w:name="_Toc414370905"/>
      <w:r w:rsidRPr="004F7DE9">
        <w:t>O</w:t>
      </w:r>
      <w:r w:rsidR="0074378A" w:rsidRPr="004F7DE9">
        <w:t>chrana architektonických a urbanistických hodnot</w:t>
      </w:r>
      <w:bookmarkEnd w:id="365"/>
      <w:bookmarkEnd w:id="366"/>
    </w:p>
    <w:p w14:paraId="2A7BBE72" w14:textId="77777777" w:rsidR="004F7DE9" w:rsidRPr="004F7DE9" w:rsidRDefault="004F7DE9" w:rsidP="004F7DE9">
      <w:pPr>
        <w:autoSpaceDE w:val="0"/>
        <w:autoSpaceDN w:val="0"/>
        <w:adjustRightInd w:val="0"/>
        <w:ind w:firstLine="0"/>
        <w:rPr>
          <w:rFonts w:ascii="Arial Narrow" w:hAnsi="Arial Narrow"/>
          <w:noProof/>
          <w:color w:val="000000" w:themeColor="text1"/>
          <w:szCs w:val="22"/>
        </w:rPr>
      </w:pPr>
      <w:bookmarkStart w:id="367" w:name="_Toc398272790"/>
      <w:bookmarkStart w:id="368" w:name="_Toc414370906"/>
      <w:r w:rsidRPr="004F7DE9">
        <w:rPr>
          <w:rFonts w:ascii="Arial Narrow" w:hAnsi="Arial Narrow"/>
          <w:noProof/>
          <w:color w:val="000000" w:themeColor="text1"/>
          <w:szCs w:val="22"/>
        </w:rPr>
        <w:t xml:space="preserve">Návrhem ÚP nejsou ohroženy kulturní a historické hodnoty území ani další hodnotné objekty místního významu. </w:t>
      </w:r>
    </w:p>
    <w:p w14:paraId="6845F4CD" w14:textId="77777777" w:rsidR="004F7DE9" w:rsidRPr="004F7DE9" w:rsidRDefault="004F7DE9" w:rsidP="004F7DE9">
      <w:pPr>
        <w:pStyle w:val="Odrkov"/>
        <w:tabs>
          <w:tab w:val="left" w:pos="0"/>
        </w:tabs>
        <w:spacing w:before="0"/>
        <w:ind w:right="67" w:firstLine="0"/>
        <w:rPr>
          <w:rFonts w:ascii="Arial Narrow" w:hAnsi="Arial Narrow"/>
          <w:noProof/>
          <w:color w:val="000000" w:themeColor="text1"/>
          <w:szCs w:val="22"/>
        </w:rPr>
      </w:pPr>
    </w:p>
    <w:p w14:paraId="5ECD510F" w14:textId="77777777" w:rsidR="004F7DE9" w:rsidRPr="004F7DE9" w:rsidRDefault="004F7DE9" w:rsidP="004F7DE9">
      <w:pPr>
        <w:pStyle w:val="Odrkov"/>
        <w:tabs>
          <w:tab w:val="left" w:pos="0"/>
        </w:tabs>
        <w:spacing w:before="0"/>
        <w:ind w:right="67" w:firstLine="0"/>
        <w:rPr>
          <w:rFonts w:ascii="Arial Narrow" w:hAnsi="Arial Narrow"/>
          <w:noProof/>
          <w:color w:val="000000" w:themeColor="text1"/>
          <w:szCs w:val="22"/>
        </w:rPr>
      </w:pPr>
      <w:r w:rsidRPr="004F7DE9">
        <w:rPr>
          <w:rFonts w:ascii="Arial Narrow" w:hAnsi="Arial Narrow"/>
          <w:noProof/>
          <w:color w:val="000000" w:themeColor="text1"/>
          <w:szCs w:val="22"/>
        </w:rPr>
        <w:t>Řešením územního plánu je zachován stávající typ zástavby, je respektována a podporována jak kompaktní tak rozvolněná forma zástavby v krajinném prostředí a na okrajích sídla a jsou respektovány a rozvíjeny cenné přírodní a typické krajinné prvky.</w:t>
      </w:r>
    </w:p>
    <w:p w14:paraId="05AB9E92" w14:textId="77777777" w:rsidR="004F7DE9" w:rsidRPr="004F7DE9" w:rsidRDefault="004F7DE9" w:rsidP="004F7DE9">
      <w:pPr>
        <w:ind w:firstLine="0"/>
        <w:rPr>
          <w:rFonts w:ascii="Arial Narrow" w:hAnsi="Arial Narrow"/>
          <w:noProof/>
          <w:szCs w:val="22"/>
        </w:rPr>
      </w:pPr>
      <w:r w:rsidRPr="004F7DE9">
        <w:rPr>
          <w:rFonts w:ascii="Arial Narrow" w:hAnsi="Arial Narrow"/>
          <w:noProof/>
          <w:szCs w:val="22"/>
        </w:rPr>
        <w:t xml:space="preserve">Charakter zástavby bude vycházet ze stávajícího charakteru zástavby v obci a obec si zachová venkovský ráz </w:t>
      </w:r>
    </w:p>
    <w:p w14:paraId="23EEECA8" w14:textId="77777777" w:rsidR="004F7DE9" w:rsidRPr="004F7DE9" w:rsidRDefault="004F7DE9" w:rsidP="00950A75">
      <w:pPr>
        <w:pStyle w:val="Odstavecseseznamem"/>
        <w:widowControl w:val="0"/>
        <w:numPr>
          <w:ilvl w:val="0"/>
          <w:numId w:val="11"/>
        </w:numPr>
        <w:contextualSpacing/>
        <w:textAlignment w:val="baseline"/>
        <w:rPr>
          <w:rFonts w:ascii="Arial Narrow" w:hAnsi="Arial Narrow"/>
          <w:noProof/>
          <w:color w:val="000000" w:themeColor="text1"/>
          <w:szCs w:val="22"/>
        </w:rPr>
      </w:pPr>
      <w:r w:rsidRPr="004F7DE9">
        <w:rPr>
          <w:rFonts w:ascii="Arial Narrow" w:hAnsi="Arial Narrow"/>
          <w:noProof/>
          <w:color w:val="000000" w:themeColor="text1"/>
          <w:szCs w:val="22"/>
        </w:rPr>
        <w:t>Do územního plánu byly zapracovány památky místního významu.</w:t>
      </w:r>
    </w:p>
    <w:p w14:paraId="1FF9A38D" w14:textId="77777777" w:rsidR="004F7DE9" w:rsidRPr="004F7DE9" w:rsidRDefault="004F7DE9" w:rsidP="00DF4CE3">
      <w:pPr>
        <w:rPr>
          <w:rFonts w:ascii="Arial Narrow" w:hAnsi="Arial Narrow"/>
          <w:szCs w:val="22"/>
        </w:rPr>
      </w:pPr>
    </w:p>
    <w:p w14:paraId="47042CBE" w14:textId="77777777" w:rsidR="004F7DE9" w:rsidRPr="004F7DE9" w:rsidRDefault="004F7DE9" w:rsidP="00DF4CE3">
      <w:pPr>
        <w:rPr>
          <w:rFonts w:ascii="Arial Narrow" w:hAnsi="Arial Narrow"/>
          <w:szCs w:val="22"/>
        </w:rPr>
      </w:pPr>
    </w:p>
    <w:p w14:paraId="06354AAC" w14:textId="77777777" w:rsidR="002F1EF6" w:rsidRPr="004F7DE9" w:rsidRDefault="00DF4CE3" w:rsidP="0087686D">
      <w:pPr>
        <w:pStyle w:val="Nadpis4"/>
      </w:pPr>
      <w:r w:rsidRPr="004F7DE9">
        <w:t>O</w:t>
      </w:r>
      <w:r w:rsidR="0074378A" w:rsidRPr="004F7DE9">
        <w:t>chrana nezastavěného území</w:t>
      </w:r>
      <w:bookmarkEnd w:id="367"/>
      <w:bookmarkEnd w:id="368"/>
    </w:p>
    <w:p w14:paraId="457E4D33" w14:textId="77777777" w:rsidR="004F7DE9" w:rsidRPr="00F64B47" w:rsidRDefault="004F7DE9" w:rsidP="004F7DE9">
      <w:pPr>
        <w:pStyle w:val="Odstavec"/>
        <w:spacing w:after="0" w:line="240" w:lineRule="auto"/>
        <w:ind w:firstLine="0"/>
        <w:rPr>
          <w:rFonts w:ascii="Arial Narrow" w:eastAsia="Times New Roman" w:hAnsi="Arial Narrow" w:cs="Times New Roman"/>
          <w:noProof/>
          <w:sz w:val="22"/>
          <w:szCs w:val="22"/>
        </w:rPr>
      </w:pPr>
      <w:r w:rsidRPr="00F64B47">
        <w:rPr>
          <w:rFonts w:ascii="Arial Narrow" w:eastAsia="Times New Roman" w:hAnsi="Arial Narrow" w:cs="Times New Roman"/>
          <w:noProof/>
          <w:sz w:val="22"/>
          <w:szCs w:val="22"/>
        </w:rPr>
        <w:t>Rozvojové plochy jsou převážně navrhovány v návaznosti na zastavěné území a s ohledem na objektivní potřebu obce. V územním plánu byla navržena jedna větší lokalita pro bydlení v rodinných domech s prvky regulačního plánu (</w:t>
      </w:r>
      <w:r w:rsidRPr="00F64B47">
        <w:rPr>
          <w:rFonts w:ascii="Arial Narrow" w:hAnsi="Arial Narrow"/>
          <w:noProof/>
          <w:sz w:val="22"/>
          <w:szCs w:val="22"/>
        </w:rPr>
        <w:t>BI Z5 a Z6 plocha bydlení individuální</w:t>
      </w:r>
      <w:r w:rsidRPr="00F64B47">
        <w:rPr>
          <w:rFonts w:ascii="Arial Narrow" w:eastAsia="Times New Roman" w:hAnsi="Arial Narrow" w:cs="Times New Roman"/>
          <w:noProof/>
          <w:sz w:val="22"/>
          <w:szCs w:val="22"/>
        </w:rPr>
        <w:t>) a  je umístěna v těsné návaznosti na zastavěné území.</w:t>
      </w:r>
      <w:r>
        <w:rPr>
          <w:rFonts w:ascii="Arial Narrow" w:eastAsia="Times New Roman" w:hAnsi="Arial Narrow" w:cs="Times New Roman"/>
          <w:noProof/>
          <w:sz w:val="22"/>
          <w:szCs w:val="22"/>
        </w:rPr>
        <w:t xml:space="preserve"> S touto plochou byly vymezeny plochy pro veřejná prostranství s převahou zpevněných ploch (Z9 PP), dvě plochy pro veřejná prostranství  s převahou zeleně Z7 a Z8 PZ a plocha pro záhumenní polní cestu (Z16 DX)</w:t>
      </w:r>
    </w:p>
    <w:p w14:paraId="19647785" w14:textId="77777777" w:rsidR="004F7DE9" w:rsidRPr="00951AF3" w:rsidRDefault="004F7DE9" w:rsidP="004F7DE9">
      <w:pPr>
        <w:pStyle w:val="Odstavec"/>
        <w:spacing w:after="0" w:line="240" w:lineRule="auto"/>
        <w:ind w:firstLine="0"/>
        <w:rPr>
          <w:rFonts w:ascii="Arial Narrow" w:eastAsia="Times New Roman" w:hAnsi="Arial Narrow" w:cs="Times New Roman"/>
          <w:noProof/>
          <w:color w:val="000000" w:themeColor="text1"/>
          <w:sz w:val="22"/>
          <w:szCs w:val="22"/>
        </w:rPr>
      </w:pPr>
      <w:r w:rsidRPr="00951AF3">
        <w:rPr>
          <w:rFonts w:ascii="Arial Narrow" w:eastAsia="Times New Roman" w:hAnsi="Arial Narrow" w:cs="Times New Roman"/>
          <w:noProof/>
          <w:color w:val="000000" w:themeColor="text1"/>
          <w:sz w:val="22"/>
          <w:szCs w:val="22"/>
        </w:rPr>
        <w:t>V územním plánu je dále vymezena plocha v návaznosti na zastavěné území Z4 PZ – plocha veřejného prostranství s převahou zeleně u průmyslového areálu. Drobná úpravy území jsou navrženy v jihozápadní části obce u zemědělského areálu. Úprava souvisí s výstavbou přečerpávací stanicí kanalizace (již realizováno) Z12 TW, součástí je plocha pro rozšíření sběrného dvora Z13 TO  a dále návrh veřejného prostranství s převahou zeleně Z14 PZ a veřejného prostranství s převahou zpevněných ploch Z15 PP.</w:t>
      </w:r>
    </w:p>
    <w:p w14:paraId="3E49E290" w14:textId="77777777" w:rsidR="004F7DE9" w:rsidRPr="007711BD" w:rsidRDefault="004F7DE9" w:rsidP="004F7DE9">
      <w:pPr>
        <w:pStyle w:val="Odstavec"/>
        <w:spacing w:after="0" w:line="240" w:lineRule="auto"/>
        <w:ind w:firstLine="0"/>
        <w:rPr>
          <w:rFonts w:ascii="Arial Narrow" w:eastAsia="Times New Roman" w:hAnsi="Arial Narrow" w:cs="Times New Roman"/>
          <w:i/>
          <w:noProof/>
          <w:sz w:val="22"/>
          <w:szCs w:val="22"/>
        </w:rPr>
      </w:pPr>
    </w:p>
    <w:p w14:paraId="33857F76" w14:textId="77777777" w:rsidR="004F7DE9" w:rsidRPr="00951AF3" w:rsidRDefault="004F7DE9" w:rsidP="004F7DE9">
      <w:pPr>
        <w:pStyle w:val="Odstavec"/>
        <w:spacing w:after="0" w:line="240" w:lineRule="auto"/>
        <w:ind w:firstLine="0"/>
        <w:rPr>
          <w:rFonts w:ascii="Arial Narrow" w:eastAsia="Times New Roman" w:hAnsi="Arial Narrow" w:cs="Times New Roman"/>
          <w:noProof/>
          <w:sz w:val="22"/>
          <w:szCs w:val="22"/>
        </w:rPr>
      </w:pPr>
      <w:r w:rsidRPr="00951AF3">
        <w:rPr>
          <w:rFonts w:ascii="Arial Narrow" w:eastAsia="Times New Roman" w:hAnsi="Arial Narrow" w:cs="Times New Roman"/>
          <w:noProof/>
          <w:sz w:val="22"/>
          <w:szCs w:val="22"/>
        </w:rPr>
        <w:t>Řešení ÚP respektuje stávající koncepci uspořádání krajiny a chrání hodnotné krajinné prostředí a ostatní hodnoty v území.</w:t>
      </w:r>
    </w:p>
    <w:p w14:paraId="2377A0D8" w14:textId="77777777" w:rsidR="004F7DE9" w:rsidRPr="00951AF3" w:rsidRDefault="004F7DE9" w:rsidP="00950A75">
      <w:pPr>
        <w:pStyle w:val="Odstavecseseznamem"/>
        <w:widowControl w:val="0"/>
        <w:numPr>
          <w:ilvl w:val="0"/>
          <w:numId w:val="11"/>
        </w:numPr>
        <w:contextualSpacing/>
        <w:textAlignment w:val="baseline"/>
        <w:rPr>
          <w:rFonts w:ascii="Arial Narrow" w:hAnsi="Arial Narrow"/>
          <w:noProof/>
          <w:color w:val="000000" w:themeColor="text1"/>
          <w:szCs w:val="22"/>
        </w:rPr>
      </w:pPr>
      <w:r w:rsidRPr="00951AF3">
        <w:rPr>
          <w:rFonts w:ascii="Arial Narrow" w:hAnsi="Arial Narrow"/>
          <w:noProof/>
          <w:color w:val="000000" w:themeColor="text1"/>
          <w:szCs w:val="22"/>
        </w:rPr>
        <w:t>Na funkčních plochách v nezastavěném území je připuštěna možnost umísťování protierozních opatření. Pro zvýšení ekologické stability území ÚP posiluje systém krajinné zeleně.  Je respektován systém účelových komunikací pro zajištění průchodnosti krajiny. ÚP umožňuje budování dalších polních cest v krajině dle potřeby.</w:t>
      </w:r>
    </w:p>
    <w:p w14:paraId="3F62432E" w14:textId="77777777" w:rsidR="00CF5CAB" w:rsidRPr="004B46AD" w:rsidRDefault="00CF5CAB" w:rsidP="00514D77">
      <w:pPr>
        <w:ind w:right="23" w:firstLine="0"/>
        <w:rPr>
          <w:szCs w:val="22"/>
        </w:rPr>
      </w:pPr>
    </w:p>
    <w:p w14:paraId="37B804D7" w14:textId="77777777" w:rsidR="004B46AD" w:rsidRPr="004B46AD" w:rsidRDefault="004B46AD" w:rsidP="00514D77">
      <w:pPr>
        <w:ind w:right="23" w:firstLine="0"/>
        <w:rPr>
          <w:szCs w:val="22"/>
        </w:rPr>
      </w:pPr>
    </w:p>
    <w:p w14:paraId="299E90BC" w14:textId="77777777" w:rsidR="00A2308D" w:rsidRPr="004F7DE9" w:rsidRDefault="00A2308D" w:rsidP="00F7339B">
      <w:pPr>
        <w:pStyle w:val="Nadpis3"/>
      </w:pPr>
      <w:bookmarkStart w:id="369" w:name="_Toc75175531"/>
      <w:r w:rsidRPr="004F7DE9">
        <w:t>a.c  s požadavky stavebního zákona a jeho prováděcích právních předpisů</w:t>
      </w:r>
      <w:bookmarkEnd w:id="369"/>
    </w:p>
    <w:p w14:paraId="432353F7" w14:textId="77777777" w:rsidR="004F7DE9" w:rsidRPr="00951AF3" w:rsidRDefault="004F7DE9" w:rsidP="004F7DE9">
      <w:pPr>
        <w:pStyle w:val="Odstavec"/>
        <w:spacing w:after="0" w:line="240" w:lineRule="auto"/>
        <w:ind w:firstLine="0"/>
        <w:rPr>
          <w:rFonts w:ascii="Arial Narrow" w:eastAsia="Times New Roman" w:hAnsi="Arial Narrow" w:cs="Times New Roman"/>
          <w:noProof/>
          <w:sz w:val="22"/>
          <w:szCs w:val="22"/>
        </w:rPr>
      </w:pPr>
      <w:r w:rsidRPr="00951AF3">
        <w:rPr>
          <w:rFonts w:ascii="Arial Narrow" w:eastAsia="Times New Roman" w:hAnsi="Arial Narrow" w:cs="Times New Roman"/>
          <w:noProof/>
          <w:sz w:val="22"/>
          <w:szCs w:val="22"/>
        </w:rPr>
        <w:t>Soulad s cíli a úkoly územního plánování je uveden v předchozí kapitole II.1.B, podkapitole 1. této textové části Odůvodnění. K dalším požadavkům, vyplývajícím ze stavebního zákona a jeho prováděcích vyhlášek lze konstatovat:</w:t>
      </w:r>
    </w:p>
    <w:p w14:paraId="3D58F223" w14:textId="77777777" w:rsidR="004F7DE9" w:rsidRPr="00951AF3" w:rsidRDefault="004F7DE9" w:rsidP="004F7DE9">
      <w:pPr>
        <w:pStyle w:val="Odstavec"/>
        <w:spacing w:after="0" w:line="240" w:lineRule="auto"/>
        <w:ind w:firstLine="0"/>
        <w:rPr>
          <w:rFonts w:ascii="Arial Narrow" w:eastAsia="Times New Roman" w:hAnsi="Arial Narrow" w:cs="Times New Roman"/>
          <w:noProof/>
          <w:sz w:val="22"/>
          <w:szCs w:val="22"/>
        </w:rPr>
      </w:pPr>
      <w:r w:rsidRPr="00951AF3">
        <w:rPr>
          <w:rFonts w:ascii="Arial Narrow" w:eastAsia="Times New Roman" w:hAnsi="Arial Narrow" w:cs="Times New Roman"/>
          <w:noProof/>
          <w:sz w:val="22"/>
          <w:szCs w:val="22"/>
        </w:rPr>
        <w:t xml:space="preserve">Územní plán </w:t>
      </w:r>
      <w:r w:rsidRPr="00951AF3">
        <w:rPr>
          <w:rFonts w:ascii="Arial Narrow" w:hAnsi="Arial Narrow"/>
          <w:noProof/>
          <w:sz w:val="22"/>
          <w:szCs w:val="22"/>
        </w:rPr>
        <w:t>Senetářov</w:t>
      </w:r>
      <w:r w:rsidRPr="00951AF3">
        <w:rPr>
          <w:rFonts w:ascii="Arial Narrow" w:eastAsia="Times New Roman" w:hAnsi="Arial Narrow" w:cs="Times New Roman"/>
          <w:noProof/>
          <w:sz w:val="22"/>
          <w:szCs w:val="22"/>
        </w:rPr>
        <w:t xml:space="preserve"> je zpracován projektantem – autorizovaným architektem, který splňuje požadavky stavebního zákona i zákona č. 360/1992 Sb., o výkonu povolání autorizovaných architektů a výkonu povolání autorizovaných inženýrů a techniků činných ve výstavbě, v platném znění.</w:t>
      </w:r>
    </w:p>
    <w:p w14:paraId="184E0687" w14:textId="77777777" w:rsidR="004F7DE9" w:rsidRPr="00951AF3" w:rsidRDefault="004F7DE9" w:rsidP="004F7DE9">
      <w:pPr>
        <w:pStyle w:val="Odstavec"/>
        <w:spacing w:after="0" w:line="240" w:lineRule="auto"/>
        <w:ind w:firstLine="0"/>
        <w:rPr>
          <w:rFonts w:ascii="Arial Narrow" w:eastAsia="Times New Roman" w:hAnsi="Arial Narrow" w:cs="Times New Roman"/>
          <w:noProof/>
          <w:sz w:val="22"/>
          <w:szCs w:val="22"/>
        </w:rPr>
      </w:pPr>
      <w:r w:rsidRPr="00951AF3">
        <w:rPr>
          <w:rFonts w:ascii="Arial Narrow" w:eastAsia="Times New Roman" w:hAnsi="Arial Narrow" w:cs="Times New Roman"/>
          <w:noProof/>
          <w:sz w:val="22"/>
          <w:szCs w:val="22"/>
        </w:rPr>
        <w:t xml:space="preserve">Pořizovatelem Územního plánu </w:t>
      </w:r>
      <w:r w:rsidRPr="00951AF3">
        <w:rPr>
          <w:rFonts w:ascii="Arial Narrow" w:hAnsi="Arial Narrow"/>
          <w:noProof/>
          <w:sz w:val="22"/>
          <w:szCs w:val="22"/>
        </w:rPr>
        <w:t>Senetářov</w:t>
      </w:r>
      <w:r w:rsidRPr="00951AF3">
        <w:rPr>
          <w:rFonts w:ascii="Arial Narrow" w:eastAsia="Times New Roman" w:hAnsi="Arial Narrow" w:cs="Times New Roman"/>
          <w:noProof/>
          <w:sz w:val="22"/>
          <w:szCs w:val="22"/>
        </w:rPr>
        <w:t xml:space="preserve"> je v souladu s § 6 odst. 1 písm. c) stavebního zákona Městský úřad Blansko, oddělení územního plánování a regionálnho rozvoje SÚ.</w:t>
      </w:r>
    </w:p>
    <w:p w14:paraId="045D2C68" w14:textId="77777777" w:rsidR="004F7DE9" w:rsidRPr="00951AF3" w:rsidRDefault="004F7DE9" w:rsidP="004F7DE9">
      <w:pPr>
        <w:pStyle w:val="Odstavec"/>
        <w:spacing w:after="0" w:line="240" w:lineRule="auto"/>
        <w:ind w:firstLine="0"/>
        <w:rPr>
          <w:rFonts w:ascii="Arial Narrow" w:eastAsia="Times New Roman" w:hAnsi="Arial Narrow" w:cs="Times New Roman"/>
          <w:noProof/>
          <w:sz w:val="22"/>
          <w:szCs w:val="22"/>
        </w:rPr>
      </w:pPr>
      <w:r w:rsidRPr="00951AF3">
        <w:rPr>
          <w:rFonts w:ascii="Arial Narrow" w:eastAsia="Times New Roman" w:hAnsi="Arial Narrow" w:cs="Times New Roman"/>
          <w:noProof/>
          <w:sz w:val="22"/>
          <w:szCs w:val="22"/>
        </w:rPr>
        <w:t xml:space="preserve">Návrh zadání územního plánu byl projednán v souladu s § 47 stavebního zákona a byl schválen Zastupitelstvem obce </w:t>
      </w:r>
      <w:r w:rsidRPr="00951AF3">
        <w:rPr>
          <w:rFonts w:ascii="Arial Narrow" w:hAnsi="Arial Narrow"/>
          <w:noProof/>
          <w:sz w:val="22"/>
          <w:szCs w:val="22"/>
        </w:rPr>
        <w:t>Senetářov</w:t>
      </w:r>
      <w:r w:rsidRPr="00951AF3">
        <w:rPr>
          <w:rFonts w:ascii="Arial Narrow" w:eastAsia="Times New Roman" w:hAnsi="Arial Narrow" w:cs="Times New Roman"/>
          <w:noProof/>
          <w:sz w:val="22"/>
          <w:szCs w:val="22"/>
        </w:rPr>
        <w:t xml:space="preserve"> dne 14.11.2018.</w:t>
      </w:r>
    </w:p>
    <w:p w14:paraId="057D5093" w14:textId="77777777" w:rsidR="004F7DE9" w:rsidRPr="00951AF3" w:rsidRDefault="004F7DE9" w:rsidP="004F7DE9">
      <w:pPr>
        <w:pStyle w:val="Odstavec"/>
        <w:spacing w:after="0" w:line="240" w:lineRule="auto"/>
        <w:ind w:firstLine="0"/>
        <w:rPr>
          <w:rFonts w:ascii="Arial Narrow" w:eastAsia="Times New Roman" w:hAnsi="Arial Narrow" w:cs="Times New Roman"/>
          <w:noProof/>
          <w:sz w:val="22"/>
          <w:szCs w:val="22"/>
        </w:rPr>
      </w:pPr>
      <w:r w:rsidRPr="00951AF3">
        <w:rPr>
          <w:rFonts w:ascii="Arial Narrow" w:eastAsia="Times New Roman" w:hAnsi="Arial Narrow" w:cs="Times New Roman"/>
          <w:noProof/>
          <w:sz w:val="22"/>
          <w:szCs w:val="22"/>
        </w:rPr>
        <w:t>V zadání byly vzneseny požadavky na vyhodnocení vlivů na životní prostředí. Vyhodnocení vlivů na udržitelný rozvoj území bylo zpracováno a je samostatnou přílohou k územnímu plánu.</w:t>
      </w:r>
    </w:p>
    <w:p w14:paraId="3388D31F" w14:textId="77777777" w:rsidR="004F7DE9" w:rsidRPr="00951AF3" w:rsidRDefault="004F7DE9" w:rsidP="004F7DE9">
      <w:pPr>
        <w:pStyle w:val="Odstavec"/>
        <w:spacing w:after="0" w:line="240" w:lineRule="auto"/>
        <w:ind w:firstLine="0"/>
        <w:rPr>
          <w:rFonts w:ascii="Arial Narrow" w:eastAsia="Times New Roman" w:hAnsi="Arial Narrow" w:cs="Times New Roman"/>
          <w:noProof/>
          <w:sz w:val="22"/>
          <w:szCs w:val="22"/>
        </w:rPr>
      </w:pPr>
      <w:r w:rsidRPr="00951AF3">
        <w:rPr>
          <w:rFonts w:ascii="Arial Narrow" w:eastAsia="Times New Roman" w:hAnsi="Arial Narrow" w:cs="Times New Roman"/>
          <w:noProof/>
          <w:sz w:val="22"/>
          <w:szCs w:val="22"/>
        </w:rPr>
        <w:t xml:space="preserve">Návrh územního plánu je zpracován v souladu se schváleným zadáním. </w:t>
      </w:r>
    </w:p>
    <w:p w14:paraId="23181D30" w14:textId="77777777" w:rsidR="004F7DE9" w:rsidRPr="00951AF3" w:rsidRDefault="004F7DE9" w:rsidP="004F7DE9">
      <w:pPr>
        <w:rPr>
          <w:rFonts w:ascii="Arial Narrow" w:hAnsi="Arial Narrow" w:cs="Arial"/>
          <w:szCs w:val="22"/>
        </w:rPr>
      </w:pPr>
      <w:r w:rsidRPr="00951AF3">
        <w:rPr>
          <w:rFonts w:ascii="Arial Narrow" w:hAnsi="Arial Narrow" w:cs="Arial"/>
          <w:szCs w:val="22"/>
        </w:rPr>
        <w:t xml:space="preserve">ÚP je zpracován v souladu s požadavky stavebního zákona a jeho prováděcích předpisů, zejména vyhlášky č. 500/2006 Sb., o územně analytických podkladech, územně plánovací dokumentaci a způsobu evidence územně plánovací činnosti. Po obsahové stránce je návrh ÚP zpracován s respektováním principů vydání formou opatření obecné povahy v souladu s ust. § 53 odst. 4 a 5 stavebního zákona a ust. § 171 až 174 zákona č. 500/2004 Sb., správní řád, ve znění pozdějších předpisů. ÚPV je dělena na vlastní návrh a odůvodnění. Návrh a odůvodnění ÚP je zpracováno v souladu s přílohou č. 7 vyhlášky č. 500/2006 Sb.. </w:t>
      </w:r>
    </w:p>
    <w:p w14:paraId="6F247481" w14:textId="77777777" w:rsidR="004F7DE9" w:rsidRPr="007711BD" w:rsidRDefault="004F7DE9" w:rsidP="004F7DE9">
      <w:pPr>
        <w:pStyle w:val="Odstavec"/>
        <w:spacing w:after="0" w:line="240" w:lineRule="auto"/>
        <w:ind w:firstLine="709"/>
        <w:rPr>
          <w:rFonts w:ascii="Arial Narrow" w:eastAsia="Times New Roman" w:hAnsi="Arial Narrow" w:cs="Times New Roman"/>
          <w:i/>
          <w:noProof/>
          <w:sz w:val="22"/>
          <w:szCs w:val="22"/>
        </w:rPr>
      </w:pPr>
      <w:r w:rsidRPr="007711BD">
        <w:rPr>
          <w:rFonts w:ascii="Arial Narrow" w:eastAsia="Times New Roman" w:hAnsi="Arial Narrow" w:cs="Times New Roman"/>
          <w:i/>
          <w:noProof/>
          <w:sz w:val="22"/>
          <w:szCs w:val="22"/>
        </w:rPr>
        <w:lastRenderedPageBreak/>
        <w:tab/>
      </w:r>
    </w:p>
    <w:p w14:paraId="6496704C" w14:textId="77777777" w:rsidR="004F7DE9" w:rsidRPr="00951AF3" w:rsidRDefault="004F7DE9" w:rsidP="004F7DE9">
      <w:pPr>
        <w:pStyle w:val="Odstavec"/>
        <w:spacing w:after="0" w:line="240" w:lineRule="auto"/>
        <w:ind w:firstLine="0"/>
        <w:rPr>
          <w:rFonts w:ascii="Arial Narrow" w:eastAsia="Times New Roman" w:hAnsi="Arial Narrow" w:cs="Times New Roman"/>
          <w:noProof/>
          <w:sz w:val="22"/>
          <w:szCs w:val="22"/>
        </w:rPr>
      </w:pPr>
      <w:r w:rsidRPr="00951AF3">
        <w:rPr>
          <w:rFonts w:ascii="Arial Narrow" w:eastAsia="Times New Roman" w:hAnsi="Arial Narrow" w:cs="Times New Roman"/>
          <w:noProof/>
          <w:sz w:val="22"/>
          <w:szCs w:val="22"/>
        </w:rPr>
        <w:t xml:space="preserve">Závěrem lze konstatovat, že Územní plán </w:t>
      </w:r>
      <w:r w:rsidRPr="00951AF3">
        <w:rPr>
          <w:rFonts w:ascii="Arial Narrow" w:hAnsi="Arial Narrow"/>
          <w:noProof/>
          <w:sz w:val="22"/>
          <w:szCs w:val="22"/>
        </w:rPr>
        <w:t>Senetářov</w:t>
      </w:r>
      <w:r w:rsidRPr="00951AF3">
        <w:rPr>
          <w:rFonts w:ascii="Arial Narrow" w:eastAsia="Times New Roman" w:hAnsi="Arial Narrow" w:cs="Times New Roman"/>
          <w:noProof/>
          <w:sz w:val="22"/>
          <w:szCs w:val="22"/>
        </w:rPr>
        <w:t xml:space="preserve"> je v souladu s požadavky stanovenými stavebním zákonem a jeho prováděcími právními předpisy.</w:t>
      </w:r>
    </w:p>
    <w:p w14:paraId="7A5F0220" w14:textId="77777777" w:rsidR="00DF4CE3" w:rsidRPr="004F7DE9" w:rsidRDefault="00DF4CE3" w:rsidP="00FE427E">
      <w:pPr>
        <w:pStyle w:val="Odstavec"/>
        <w:spacing w:after="0" w:line="240" w:lineRule="auto"/>
        <w:ind w:firstLine="0"/>
        <w:rPr>
          <w:rFonts w:ascii="Arial Narrow" w:eastAsia="Times New Roman" w:hAnsi="Arial Narrow" w:cs="Times New Roman"/>
          <w:i/>
          <w:noProof/>
          <w:sz w:val="22"/>
          <w:szCs w:val="22"/>
        </w:rPr>
      </w:pPr>
    </w:p>
    <w:p w14:paraId="29E182C2" w14:textId="77777777" w:rsidR="0091233A" w:rsidRPr="004F7DE9" w:rsidRDefault="0091233A" w:rsidP="00F7339B">
      <w:pPr>
        <w:pStyle w:val="Nadpis3"/>
      </w:pPr>
      <w:bookmarkStart w:id="370" w:name="_Toc387822077"/>
      <w:bookmarkStart w:id="371" w:name="_Toc387844886"/>
      <w:bookmarkStart w:id="372" w:name="_Toc75175532"/>
      <w:r w:rsidRPr="004F7DE9">
        <w:t>a.d s požadavky zvláštních právních předpisů a se stanovisky dotčených orgánů podle zvláštních předpisů, popřípadě s výsledkem řešení rozporů</w:t>
      </w:r>
      <w:bookmarkEnd w:id="370"/>
      <w:bookmarkEnd w:id="371"/>
      <w:bookmarkEnd w:id="372"/>
    </w:p>
    <w:p w14:paraId="4B620D24" w14:textId="77777777" w:rsidR="00A347ED" w:rsidRPr="00BF6BD6" w:rsidRDefault="00A347ED" w:rsidP="00A347ED">
      <w:pPr>
        <w:ind w:firstLine="0"/>
        <w:rPr>
          <w:rFonts w:ascii="Arial Narrow" w:hAnsi="Arial Narrow"/>
          <w:b/>
        </w:rPr>
      </w:pPr>
      <w:r w:rsidRPr="00BF6BD6">
        <w:rPr>
          <w:rFonts w:ascii="Arial Narrow" w:hAnsi="Arial Narrow"/>
          <w:b/>
        </w:rPr>
        <w:t>Vyhodnocení stanovisek dotčených orgánů a krajského úřadu dle §50 SZ</w:t>
      </w:r>
    </w:p>
    <w:p w14:paraId="0B9EEE8E" w14:textId="77777777" w:rsidR="00A347ED" w:rsidRPr="00BF6BD6" w:rsidRDefault="00A347ED" w:rsidP="00A347ED">
      <w:pPr>
        <w:ind w:firstLine="0"/>
        <w:rPr>
          <w:rFonts w:ascii="Arial Narrow" w:hAnsi="Arial Narrow"/>
        </w:rPr>
      </w:pPr>
      <w:r w:rsidRPr="00BF6BD6">
        <w:rPr>
          <w:rFonts w:ascii="Arial Narrow" w:hAnsi="Arial Narrow"/>
        </w:rPr>
        <w:t>Návrh ÚP byl v souladu s §50, odst.2) stavebního zákona zaslán jednotlivě níže uvedeným dotčeným orgánům a krajskému úřadu:</w:t>
      </w:r>
    </w:p>
    <w:p w14:paraId="6B327435" w14:textId="77777777" w:rsidR="00A347ED" w:rsidRPr="00DC76B3" w:rsidRDefault="00A347ED" w:rsidP="00A347ED">
      <w:pPr>
        <w:pStyle w:val="Zkladntext"/>
        <w:ind w:firstLine="0"/>
        <w:rPr>
          <w:rFonts w:ascii="Arial Narrow" w:hAnsi="Arial Narrow"/>
          <w:i w:val="0"/>
          <w:iCs/>
        </w:rPr>
      </w:pPr>
      <w:r w:rsidRPr="00DC76B3">
        <w:rPr>
          <w:rFonts w:ascii="Arial Narrow" w:hAnsi="Arial Narrow"/>
          <w:i w:val="0"/>
          <w:iCs/>
        </w:rPr>
        <w:t>1. Krajský úřad Jihomoravského kraje, Odbor územního plánování a stavebního řádu, Brno (koordinované stanovisko)</w:t>
      </w:r>
    </w:p>
    <w:p w14:paraId="09A0FF0E" w14:textId="77777777" w:rsidR="00A347ED" w:rsidRPr="00DC76B3" w:rsidRDefault="00A347ED" w:rsidP="00A347ED">
      <w:pPr>
        <w:ind w:firstLine="0"/>
        <w:rPr>
          <w:rFonts w:ascii="Arial Narrow" w:hAnsi="Arial Narrow"/>
          <w:iCs/>
        </w:rPr>
      </w:pPr>
      <w:r w:rsidRPr="00DC76B3">
        <w:rPr>
          <w:rFonts w:ascii="Arial Narrow" w:hAnsi="Arial Narrow"/>
          <w:iCs/>
        </w:rPr>
        <w:t>2. Městský úřad Blansko, Odbor životního prostředí (koordinované stanovisko)</w:t>
      </w:r>
    </w:p>
    <w:p w14:paraId="006581D9" w14:textId="77777777" w:rsidR="00A347ED" w:rsidRPr="00DC76B3" w:rsidRDefault="00A347ED" w:rsidP="00A347ED">
      <w:pPr>
        <w:ind w:firstLine="0"/>
        <w:rPr>
          <w:rFonts w:ascii="Arial Narrow" w:hAnsi="Arial Narrow"/>
          <w:iCs/>
        </w:rPr>
      </w:pPr>
      <w:r w:rsidRPr="00DC76B3">
        <w:rPr>
          <w:rFonts w:ascii="Arial Narrow" w:hAnsi="Arial Narrow"/>
          <w:iCs/>
        </w:rPr>
        <w:t>3. Městský úřad Blansko, Odbor stavební úřad, oddělení silničního hospodářství</w:t>
      </w:r>
    </w:p>
    <w:p w14:paraId="5133196E" w14:textId="77777777" w:rsidR="00A347ED" w:rsidRPr="00DC76B3" w:rsidRDefault="00A347ED" w:rsidP="00A347ED">
      <w:pPr>
        <w:ind w:firstLine="0"/>
        <w:rPr>
          <w:rFonts w:ascii="Arial Narrow" w:hAnsi="Arial Narrow"/>
          <w:iCs/>
        </w:rPr>
      </w:pPr>
      <w:r w:rsidRPr="00DC76B3">
        <w:rPr>
          <w:rFonts w:ascii="Arial Narrow" w:hAnsi="Arial Narrow"/>
          <w:iCs/>
        </w:rPr>
        <w:t>4. Městský úřad Blansko, Odbor stavební úřad, odd. ÚP a RR - památková péče</w:t>
      </w:r>
    </w:p>
    <w:p w14:paraId="30636243" w14:textId="77777777" w:rsidR="00A347ED" w:rsidRPr="00DC76B3" w:rsidRDefault="00A347ED" w:rsidP="00A347ED">
      <w:pPr>
        <w:ind w:firstLine="0"/>
        <w:rPr>
          <w:rFonts w:ascii="Arial Narrow" w:hAnsi="Arial Narrow"/>
          <w:iCs/>
        </w:rPr>
      </w:pPr>
      <w:r w:rsidRPr="00DC76B3">
        <w:rPr>
          <w:rFonts w:ascii="Arial Narrow" w:hAnsi="Arial Narrow"/>
          <w:iCs/>
        </w:rPr>
        <w:t>5. Státní pozemkový úřad, Krajský pozemkový úřad pro Jihomoravský kraj, Pobočka Blansko, Poříčí 18, Blansko</w:t>
      </w:r>
    </w:p>
    <w:p w14:paraId="6FBD6945" w14:textId="77777777" w:rsidR="00A347ED" w:rsidRPr="00DC76B3" w:rsidRDefault="00A347ED" w:rsidP="00A347ED">
      <w:pPr>
        <w:ind w:firstLine="0"/>
        <w:rPr>
          <w:rFonts w:ascii="Arial Narrow" w:hAnsi="Arial Narrow"/>
          <w:iCs/>
        </w:rPr>
      </w:pPr>
      <w:r w:rsidRPr="00DC76B3">
        <w:rPr>
          <w:rFonts w:ascii="Arial Narrow" w:hAnsi="Arial Narrow"/>
          <w:iCs/>
        </w:rPr>
        <w:t>6. Hasičský záchranný sbor Jihomoravského kraje, územní odbor Blansko</w:t>
      </w:r>
    </w:p>
    <w:p w14:paraId="507C8077" w14:textId="77777777" w:rsidR="00A347ED" w:rsidRPr="00DC76B3" w:rsidRDefault="00A347ED" w:rsidP="00A347ED">
      <w:pPr>
        <w:ind w:firstLine="0"/>
        <w:rPr>
          <w:rFonts w:ascii="Arial Narrow" w:hAnsi="Arial Narrow"/>
          <w:iCs/>
        </w:rPr>
      </w:pPr>
      <w:r w:rsidRPr="00DC76B3">
        <w:rPr>
          <w:rFonts w:ascii="Arial Narrow" w:hAnsi="Arial Narrow"/>
          <w:iCs/>
        </w:rPr>
        <w:t>7. Krajská hygienická stanice Jihomoravského kraje, se sídlem v Brně, Územní pracoviště Blansko</w:t>
      </w:r>
    </w:p>
    <w:p w14:paraId="53592D92" w14:textId="77777777" w:rsidR="00A347ED" w:rsidRPr="00DC76B3" w:rsidRDefault="00A347ED" w:rsidP="00A347ED">
      <w:pPr>
        <w:ind w:firstLine="0"/>
        <w:rPr>
          <w:rFonts w:ascii="Arial Narrow" w:hAnsi="Arial Narrow"/>
          <w:iCs/>
        </w:rPr>
      </w:pPr>
      <w:r w:rsidRPr="00DC76B3">
        <w:rPr>
          <w:rFonts w:ascii="Arial Narrow" w:hAnsi="Arial Narrow"/>
          <w:iCs/>
        </w:rPr>
        <w:t xml:space="preserve">8. Ministerstvo životního prostředí, odbor výkonu státní správy VII, Mezírka 1, Brno  </w:t>
      </w:r>
    </w:p>
    <w:p w14:paraId="1F3619CD" w14:textId="77777777" w:rsidR="00A347ED" w:rsidRPr="00DC76B3" w:rsidRDefault="00A347ED" w:rsidP="00A347ED">
      <w:pPr>
        <w:ind w:firstLine="0"/>
        <w:rPr>
          <w:rFonts w:ascii="Arial Narrow" w:hAnsi="Arial Narrow"/>
          <w:iCs/>
        </w:rPr>
      </w:pPr>
      <w:r w:rsidRPr="00DC76B3">
        <w:rPr>
          <w:rFonts w:ascii="Arial Narrow" w:hAnsi="Arial Narrow"/>
          <w:iCs/>
        </w:rPr>
        <w:t>9. ObÚ Brno, Cejl 13, Brno</w:t>
      </w:r>
    </w:p>
    <w:p w14:paraId="79888631" w14:textId="77777777" w:rsidR="00A347ED" w:rsidRPr="00DC76B3" w:rsidRDefault="00A347ED" w:rsidP="00A347ED">
      <w:pPr>
        <w:ind w:firstLine="0"/>
        <w:rPr>
          <w:rFonts w:ascii="Arial Narrow" w:hAnsi="Arial Narrow"/>
          <w:iCs/>
        </w:rPr>
      </w:pPr>
      <w:r w:rsidRPr="00DC76B3">
        <w:rPr>
          <w:rFonts w:ascii="Arial Narrow" w:hAnsi="Arial Narrow"/>
          <w:iCs/>
        </w:rPr>
        <w:t>10. Ministerstvo průmyslu a obchodu, Odbor surovinové politiky, Na Františku 32, Praha 1</w:t>
      </w:r>
    </w:p>
    <w:p w14:paraId="0590F2E6" w14:textId="77777777" w:rsidR="00A347ED" w:rsidRPr="00DC76B3" w:rsidRDefault="00A347ED" w:rsidP="00A347ED">
      <w:pPr>
        <w:ind w:firstLine="0"/>
        <w:rPr>
          <w:rFonts w:ascii="Arial Narrow" w:hAnsi="Arial Narrow"/>
          <w:iCs/>
        </w:rPr>
      </w:pPr>
      <w:r w:rsidRPr="00DC76B3">
        <w:rPr>
          <w:rFonts w:ascii="Arial Narrow" w:hAnsi="Arial Narrow"/>
          <w:iCs/>
        </w:rPr>
        <w:t>11. Ministerstvo dopravy, Nábřeží L.Svobody 12/1222, Praha1.</w:t>
      </w:r>
    </w:p>
    <w:p w14:paraId="24C32704" w14:textId="77777777" w:rsidR="00A347ED" w:rsidRPr="00DC76B3" w:rsidRDefault="00A347ED" w:rsidP="00A347ED">
      <w:pPr>
        <w:ind w:firstLine="0"/>
        <w:rPr>
          <w:rFonts w:ascii="Arial Narrow" w:hAnsi="Arial Narrow"/>
          <w:iCs/>
        </w:rPr>
      </w:pPr>
      <w:r w:rsidRPr="00DC76B3">
        <w:rPr>
          <w:rFonts w:ascii="Arial Narrow" w:hAnsi="Arial Narrow"/>
          <w:iCs/>
        </w:rPr>
        <w:t xml:space="preserve">12. Ministerstvo obrany, Sekce nakládání s majetkem, odbor ochrany územních zájmů a státního odborného dozoru, oddělení ochrany územních zájmů Morava, Svatoplukova 84, Brno </w:t>
      </w:r>
    </w:p>
    <w:p w14:paraId="6DBC868A" w14:textId="77777777" w:rsidR="005F30E1" w:rsidRDefault="005F30E1" w:rsidP="00E62938">
      <w:pPr>
        <w:ind w:firstLine="0"/>
        <w:rPr>
          <w:rFonts w:ascii="Arial Narrow" w:hAnsi="Arial Narrow" w:cs="Arial"/>
          <w:szCs w:val="22"/>
        </w:rPr>
      </w:pPr>
    </w:p>
    <w:p w14:paraId="74823DE9" w14:textId="77777777" w:rsidR="0013781E" w:rsidRPr="001C2DF6" w:rsidRDefault="0013781E" w:rsidP="0087686D">
      <w:pPr>
        <w:pStyle w:val="Nadpis4"/>
      </w:pPr>
      <w:bookmarkStart w:id="373" w:name="_Toc54073913"/>
      <w:r w:rsidRPr="001C2DF6">
        <w:t>Krajský úřad Jihomoravského kraje, Odbor životního prostředí, Brno</w:t>
      </w:r>
      <w:bookmarkEnd w:id="373"/>
      <w:r w:rsidRPr="001C2DF6">
        <w:t xml:space="preserve"> </w:t>
      </w:r>
    </w:p>
    <w:p w14:paraId="438E157F" w14:textId="77777777" w:rsidR="0013781E" w:rsidRPr="00BF6BD6" w:rsidRDefault="0013781E" w:rsidP="00DC76B3">
      <w:pPr>
        <w:ind w:firstLine="0"/>
        <w:rPr>
          <w:rFonts w:ascii="Arial Narrow" w:hAnsi="Arial Narrow"/>
        </w:rPr>
      </w:pPr>
      <w:r w:rsidRPr="00BF6BD6">
        <w:rPr>
          <w:rFonts w:ascii="Arial Narrow" w:hAnsi="Arial Narrow"/>
        </w:rPr>
        <w:t>(stanovisko ze dne 02.06.2020, doručeno 03.06.2020)</w:t>
      </w:r>
    </w:p>
    <w:p w14:paraId="3CDB7ABC" w14:textId="77777777" w:rsidR="001C2DF6" w:rsidRPr="00BF6BD6" w:rsidRDefault="001C2DF6" w:rsidP="0013781E">
      <w:pPr>
        <w:rPr>
          <w:rFonts w:ascii="Arial Narrow" w:hAnsi="Arial Narrow"/>
        </w:rPr>
      </w:pPr>
    </w:p>
    <w:p w14:paraId="4B0050B8" w14:textId="77777777" w:rsidR="0013781E" w:rsidRPr="00BF6BD6" w:rsidRDefault="0013781E" w:rsidP="001C2DF6">
      <w:pPr>
        <w:pStyle w:val="Zkladntext"/>
        <w:ind w:firstLine="0"/>
        <w:rPr>
          <w:rFonts w:ascii="Arial Narrow" w:eastAsia="WNLQUI+TimesNewRoman" w:hAnsi="Arial Narrow" w:cs="WNLQUI+TimesNewRoman"/>
          <w:i w:val="0"/>
          <w:szCs w:val="22"/>
          <w:u w:val="single"/>
        </w:rPr>
      </w:pPr>
      <w:r w:rsidRPr="00BF6BD6">
        <w:rPr>
          <w:rFonts w:ascii="Arial Narrow" w:eastAsia="WNLQUI+TimesNewRoman" w:hAnsi="Arial Narrow" w:cs="WNLQUI+TimesNewRoman"/>
          <w:i w:val="0"/>
          <w:szCs w:val="22"/>
          <w:u w:val="single"/>
        </w:rPr>
        <w:t xml:space="preserve">1. Z hlediska zákona č. 334/1992 Sb., o ochraně zemědělského půdního fondu, ve znění pozdějších předpisů: </w:t>
      </w:r>
    </w:p>
    <w:p w14:paraId="66257530" w14:textId="77777777" w:rsidR="0013781E" w:rsidRPr="00BF6BD6" w:rsidRDefault="0013781E" w:rsidP="00DC76B3">
      <w:pPr>
        <w:pStyle w:val="Zkladntext"/>
        <w:spacing w:before="120"/>
        <w:ind w:firstLine="0"/>
        <w:rPr>
          <w:rFonts w:ascii="Arial Narrow" w:eastAsiaTheme="minorHAnsi" w:hAnsi="Arial Narrow" w:cstheme="minorBidi"/>
          <w:i w:val="0"/>
          <w:iCs/>
          <w:szCs w:val="22"/>
          <w:lang w:eastAsia="cs-CZ"/>
        </w:rPr>
      </w:pPr>
      <w:r w:rsidRPr="00BF6BD6">
        <w:rPr>
          <w:rFonts w:ascii="Arial Narrow" w:eastAsiaTheme="minorHAnsi" w:hAnsi="Arial Narrow" w:cstheme="minorBidi"/>
          <w:i w:val="0"/>
          <w:iCs/>
          <w:szCs w:val="22"/>
          <w:lang w:eastAsia="cs-CZ"/>
        </w:rPr>
        <w:t xml:space="preserve">OŽP jako dotčený orgán ochrany ZPF příslušný dle ust. § 17a písm. a) zákona o ochraně ZPF posoudil předmětný návrh územního plánu z hlediska zájmů ochrany ZPF a v souladu s ust. § 5 odst. 2 zákona o ochraně ZPF uplatňuje </w:t>
      </w:r>
      <w:r w:rsidRPr="00BF6BD6">
        <w:rPr>
          <w:rFonts w:ascii="Arial Narrow" w:eastAsiaTheme="minorHAnsi" w:hAnsi="Arial Narrow" w:cstheme="minorBidi"/>
          <w:b/>
          <w:i w:val="0"/>
          <w:iCs/>
          <w:szCs w:val="22"/>
          <w:lang w:eastAsia="cs-CZ"/>
        </w:rPr>
        <w:t>nesouhlasné stanovisko</w:t>
      </w:r>
      <w:r w:rsidRPr="00BF6BD6">
        <w:rPr>
          <w:rFonts w:ascii="Arial Narrow" w:eastAsiaTheme="minorHAnsi" w:hAnsi="Arial Narrow" w:cstheme="minorBidi"/>
          <w:i w:val="0"/>
          <w:iCs/>
          <w:szCs w:val="22"/>
          <w:lang w:eastAsia="cs-CZ"/>
        </w:rPr>
        <w:t xml:space="preserve"> k „Návrhu územního plánu Senetářov“.</w:t>
      </w:r>
    </w:p>
    <w:p w14:paraId="460DA42E" w14:textId="77777777" w:rsidR="0013781E" w:rsidRPr="00BF6BD6" w:rsidRDefault="0013781E" w:rsidP="00DC76B3">
      <w:pPr>
        <w:pStyle w:val="Zkladntext"/>
        <w:spacing w:before="120"/>
        <w:ind w:firstLine="0"/>
        <w:rPr>
          <w:rFonts w:ascii="Arial Narrow" w:eastAsiaTheme="minorHAnsi" w:hAnsi="Arial Narrow" w:cstheme="minorBidi"/>
          <w:i w:val="0"/>
          <w:iCs/>
          <w:szCs w:val="22"/>
          <w:lang w:eastAsia="cs-CZ"/>
        </w:rPr>
      </w:pPr>
      <w:r w:rsidRPr="00BF6BD6">
        <w:rPr>
          <w:rFonts w:ascii="Arial Narrow" w:eastAsiaTheme="minorHAnsi" w:hAnsi="Arial Narrow" w:cstheme="minorBidi"/>
          <w:i w:val="0"/>
          <w:iCs/>
          <w:szCs w:val="22"/>
          <w:lang w:eastAsia="cs-CZ"/>
        </w:rPr>
        <w:t>Předložený „Návrh územního plánu Senetářov“, jmenovitě Vyhodnocení předpokládaných důsledků navrhovaného řešení na zemědělský půdní fond je zpracováno dle neplatné vyhlášky č. 13/1994 Sb., kterou se upravují některé podrobnosti ochrany zemědělského půdního fondu, ve znění pozdějších předpisů. Citovaná vyhláška byla zrušena vyhláškou č. 271/2019 Sb., o stanovení postupů k zajištění ochrany zemědělského půdního fondu, která nabyla účinnosti dne 15.11.2019.</w:t>
      </w:r>
    </w:p>
    <w:p w14:paraId="14604836" w14:textId="77777777" w:rsidR="0013781E" w:rsidRPr="00BF6BD6" w:rsidRDefault="0013781E" w:rsidP="00DC76B3">
      <w:pPr>
        <w:pStyle w:val="Zkladntext"/>
        <w:spacing w:before="120"/>
        <w:ind w:firstLine="0"/>
        <w:rPr>
          <w:rFonts w:ascii="Arial Narrow" w:eastAsiaTheme="minorHAnsi" w:hAnsi="Arial Narrow" w:cstheme="minorBidi"/>
          <w:i w:val="0"/>
          <w:iCs/>
          <w:szCs w:val="22"/>
          <w:lang w:eastAsia="cs-CZ"/>
        </w:rPr>
      </w:pPr>
      <w:r w:rsidRPr="00BF6BD6">
        <w:rPr>
          <w:rFonts w:ascii="Arial Narrow" w:eastAsiaTheme="minorHAnsi" w:hAnsi="Arial Narrow" w:cstheme="minorBidi"/>
          <w:i w:val="0"/>
          <w:iCs/>
          <w:szCs w:val="22"/>
          <w:lang w:eastAsia="cs-CZ"/>
        </w:rPr>
        <w:t>Dle přechodného ust. § 19 odst. 1 vyhlášky č. 271/2019 Sb., je již na postupy podle ust. § 5 odst. 2 zákona o ochraně ZPF třeba použít vyhlášku č. 271/2019 Sb., neboť o stanovisko bylo požádáno za její účinnosti.</w:t>
      </w:r>
    </w:p>
    <w:p w14:paraId="4CBF0EBE" w14:textId="77777777" w:rsidR="0013781E" w:rsidRPr="00BF6BD6" w:rsidRDefault="0013781E" w:rsidP="00DC76B3">
      <w:pPr>
        <w:spacing w:before="120"/>
        <w:ind w:firstLine="0"/>
        <w:rPr>
          <w:rFonts w:ascii="Arial Narrow" w:eastAsia="WNLQUI+TimesNewRoman" w:hAnsi="Arial Narrow"/>
          <w:b/>
          <w:u w:val="single"/>
        </w:rPr>
      </w:pPr>
      <w:r w:rsidRPr="00BF6BD6">
        <w:rPr>
          <w:rFonts w:ascii="Arial Narrow" w:eastAsia="WNLQUI+TimesNewRoman" w:hAnsi="Arial Narrow"/>
          <w:b/>
          <w:u w:val="single"/>
        </w:rPr>
        <w:t>Vyhodnocení:</w:t>
      </w:r>
    </w:p>
    <w:p w14:paraId="58A561AB"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Vyhodnocení předpokládaných důsledků navrhovaného řešení na zemědělský půdní fond bylo opraveno dle platné vyhlášky. Následně Pořizovatel požádal znovu o stanovisko krajského úřadu z hlediska zákona č. 334/1992 Sb., o ochraně zemědělského půdního fondu, ve znění pozdějších předpisů – viz. níže.</w:t>
      </w:r>
    </w:p>
    <w:p w14:paraId="5BA0C45F" w14:textId="77777777" w:rsidR="004B46AD" w:rsidRPr="00BF6BD6" w:rsidRDefault="004B46AD" w:rsidP="0013781E">
      <w:pPr>
        <w:pStyle w:val="Zkladntext"/>
        <w:rPr>
          <w:rFonts w:ascii="Arial Narrow" w:eastAsiaTheme="minorHAnsi" w:hAnsi="Arial Narrow" w:cstheme="minorBidi"/>
          <w:i w:val="0"/>
          <w:iCs/>
          <w:szCs w:val="22"/>
          <w:lang w:eastAsia="cs-CZ"/>
        </w:rPr>
      </w:pPr>
    </w:p>
    <w:p w14:paraId="419A55E4" w14:textId="77777777" w:rsidR="0013781E" w:rsidRPr="00BF6BD6" w:rsidRDefault="0013781E" w:rsidP="00DC76B3">
      <w:pPr>
        <w:ind w:firstLine="0"/>
        <w:rPr>
          <w:rFonts w:ascii="Arial Narrow" w:hAnsi="Arial Narrow"/>
          <w:b/>
          <w:u w:val="single"/>
        </w:rPr>
      </w:pPr>
      <w:r w:rsidRPr="00BF6BD6">
        <w:rPr>
          <w:rFonts w:ascii="Arial Narrow" w:hAnsi="Arial Narrow"/>
          <w:b/>
          <w:u w:val="single"/>
        </w:rPr>
        <w:t>Krajský úřad Jihomoravského kraje, Odbor životního prostředí, Brno – změna stanoviska z hlediska zákona č. 334/1992 Sb., zákona o ochraně ZPF</w:t>
      </w:r>
    </w:p>
    <w:p w14:paraId="58DDDC73" w14:textId="77777777" w:rsidR="0013781E" w:rsidRPr="00BF6BD6" w:rsidRDefault="0013781E" w:rsidP="00DC76B3">
      <w:pPr>
        <w:ind w:firstLine="0"/>
        <w:rPr>
          <w:rFonts w:ascii="Arial Narrow" w:hAnsi="Arial Narrow"/>
        </w:rPr>
      </w:pPr>
      <w:r w:rsidRPr="00BF6BD6">
        <w:rPr>
          <w:rFonts w:ascii="Arial Narrow" w:hAnsi="Arial Narrow"/>
        </w:rPr>
        <w:t>(doručeno 20.08.2020)</w:t>
      </w:r>
    </w:p>
    <w:p w14:paraId="525F12B3"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OŽP vydal k „Návrhu územního plánu Senetářov“ stanovisko dle ust. § 50 odst. 2 zákona č. 183/2006 Sb., o územním plánování a stavebním řádu (stavební zákon), ve znění pozdějších předpisů, v rámci společného jednání, pod č. j. JMK 71215/2020, ze dne 25.05.2020. V tomto stanovisku OŽP, jako dotčený orgán ochrany ZPF krajského úřadu příslušný dle ust. § 17a písm. a) zákona o ochraně zemědělského půdního fondu, ve znění pozdějších předpisů uplatil nesouhlasné stanovisko k „Návrhu územního plánu Senetářov“.</w:t>
      </w:r>
    </w:p>
    <w:p w14:paraId="245D3E96"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lastRenderedPageBreak/>
        <w:t>Dne 15.07.2020 obdržel OŽP žádost Městského úřadu Blansko (dále jen „pořizovatel“) o doplnění shora citovaného stanoviska k „Návrhu územního plánu Senetářov“ v bodě 1. tohoto stanoviska.</w:t>
      </w:r>
    </w:p>
    <w:p w14:paraId="2836C700"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Na základě výše uvedeného OŽP posoudil předložený upravený „Návrh územního plánu Senetářov“ z hlediska možných dopadů na jednotlivé složky životního prostředí a doplňuje své stanovisko č. j. JMK 71215/2020, ze dne 25.05.2020, v bodě 1., takto:</w:t>
      </w:r>
    </w:p>
    <w:p w14:paraId="587D21EA" w14:textId="77777777" w:rsidR="0013781E" w:rsidRPr="00BF6BD6" w:rsidRDefault="0013781E" w:rsidP="00DC76B3">
      <w:pPr>
        <w:pStyle w:val="Zkladntext"/>
        <w:spacing w:before="120"/>
        <w:ind w:firstLine="0"/>
        <w:rPr>
          <w:rFonts w:ascii="Arial Narrow" w:eastAsia="WNLQUI+TimesNewRoman" w:hAnsi="Arial Narrow" w:cs="WNLQUI+TimesNewRoman"/>
          <w:i w:val="0"/>
          <w:szCs w:val="22"/>
          <w:u w:val="single"/>
        </w:rPr>
      </w:pPr>
      <w:r w:rsidRPr="00BF6BD6">
        <w:rPr>
          <w:rFonts w:ascii="Arial Narrow" w:eastAsia="WNLQUI+TimesNewRoman" w:hAnsi="Arial Narrow" w:cs="WNLQUI+TimesNewRoman"/>
          <w:i w:val="0"/>
          <w:szCs w:val="22"/>
          <w:u w:val="single"/>
        </w:rPr>
        <w:t>1. Z hlediska zákona č. 334/1992 Sb., o ochraně zemědělského půdního fondu, ve znění pozdějších předpisů (dále jen „zákon o ochraně ZPF“:</w:t>
      </w:r>
    </w:p>
    <w:p w14:paraId="538B02D2"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OŽP jako dotčený orgán ochrany ZPF krajského úřadu příslušný dle ust. § 17a písm. a) zákona o ochraně ZPF posoudil předmětný návrh změny územního plánu z hlediska zájmů ochrany ZPF a v souladu s ust. § 5 odst. 2 zákona o ochraně ZPF uplatňuje souhlasné stanovisko k „Návrhu územního plánu Senetářov“.</w:t>
      </w:r>
    </w:p>
    <w:p w14:paraId="16F812F3"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K plochám ÚSES orgán ochrany ZPF krajského úřadu stanovisko neuplatňuje, neboť dle ust. § 59 zákona č. 114/1992 Sb., o ochraně přírody a krajiny, ve znění pozdějších předpisů se na pozemky nezbytné k uskutečnění opatření, projektů a plánů tvorby systému ekologické stability nevztahují ustanovení o ochraně zemědělského půdního fondu.</w:t>
      </w:r>
    </w:p>
    <w:p w14:paraId="45FBB3E4"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U návrhových ploch byla řádným způsobem prokázána nezbytnost navrhovaného nezemědělského využití. Plochy v maximální míře navazují bezprostředně na zastavěné území obce, či plochy zastavitelné. Svým tvarem a lokalizací návrhové plochy dotváří kompaktní půdorys sídla, aniž by vytvářely nežádoucí proluky, či narušovaly organizaci a obhospodařování přiléhajících pozemků ZPF.</w:t>
      </w:r>
    </w:p>
    <w:p w14:paraId="643113D5"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Na základě výše uvedeného lze konstatovat, že předložené návrhové plochy komplexně odpovídají velikosti a skutečným potřebám sídla a navržený zábor zemědělské půdy návrhovými plochami je tak možné považovat za nejvýhodnější řešení z hlediska ochrany ZPF, jak stanoví ust. § 5 odst. 1 zákona o ochraně ZPF.</w:t>
      </w:r>
    </w:p>
    <w:p w14:paraId="49D2C2B2"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V ostatních částech zůstává stanovisko OŽP č. j. JMK 71215/2020, ze dne 25.05.2020, v platnosti.</w:t>
      </w:r>
    </w:p>
    <w:p w14:paraId="35840B38" w14:textId="77777777" w:rsidR="0013781E" w:rsidRPr="00BF6BD6" w:rsidRDefault="0013781E" w:rsidP="00DC76B3">
      <w:pPr>
        <w:spacing w:before="120"/>
        <w:ind w:firstLine="0"/>
        <w:rPr>
          <w:rFonts w:ascii="Arial Narrow" w:eastAsia="WNLQUI+TimesNewRoman" w:hAnsi="Arial Narrow"/>
          <w:b/>
          <w:u w:val="single"/>
        </w:rPr>
      </w:pPr>
      <w:r w:rsidRPr="00BF6BD6">
        <w:rPr>
          <w:rFonts w:ascii="Arial Narrow" w:eastAsia="WNLQUI+TimesNewRoman" w:hAnsi="Arial Narrow"/>
          <w:b/>
          <w:u w:val="single"/>
        </w:rPr>
        <w:t>Vyhodnocení:</w:t>
      </w:r>
    </w:p>
    <w:p w14:paraId="25AF340B"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Pořizovatel bere na vědomí.</w:t>
      </w:r>
    </w:p>
    <w:p w14:paraId="4D6C5586" w14:textId="77777777" w:rsidR="004B46AD" w:rsidRPr="00BF6BD6" w:rsidRDefault="004B46AD" w:rsidP="0013781E">
      <w:pPr>
        <w:pStyle w:val="Zkladntext"/>
        <w:rPr>
          <w:rFonts w:ascii="Arial Narrow" w:eastAsia="WNLQUI+TimesNewRoman" w:hAnsi="Arial Narrow" w:cs="WNLQUI+TimesNewRoman"/>
          <w:i w:val="0"/>
          <w:szCs w:val="22"/>
        </w:rPr>
      </w:pPr>
    </w:p>
    <w:p w14:paraId="5019D31D" w14:textId="77777777" w:rsidR="0013781E" w:rsidRPr="00BF6BD6" w:rsidRDefault="0013781E" w:rsidP="00DC76B3">
      <w:pPr>
        <w:pStyle w:val="Zkladntext"/>
        <w:ind w:firstLine="0"/>
        <w:rPr>
          <w:rFonts w:ascii="Arial Narrow" w:eastAsia="WNLQUI+TimesNewRoman" w:hAnsi="Arial Narrow" w:cs="WNLQUI+TimesNewRoman"/>
          <w:i w:val="0"/>
          <w:szCs w:val="22"/>
          <w:u w:val="single"/>
        </w:rPr>
      </w:pPr>
      <w:r w:rsidRPr="00BF6BD6">
        <w:rPr>
          <w:rFonts w:ascii="Arial Narrow" w:eastAsia="WNLQUI+TimesNewRoman" w:hAnsi="Arial Narrow" w:cs="WNLQUI+TimesNewRoman"/>
          <w:i w:val="0"/>
          <w:szCs w:val="22"/>
          <w:u w:val="single"/>
        </w:rPr>
        <w:t>2. Z hlediska zákona č. 114/1992 Sb., o ochraně přírody a krajiny, ve znění pozdějších předpisů:</w:t>
      </w:r>
    </w:p>
    <w:p w14:paraId="09C4ECC9" w14:textId="77777777" w:rsidR="0013781E" w:rsidRPr="00BF6BD6" w:rsidRDefault="0013781E" w:rsidP="00DC76B3">
      <w:pPr>
        <w:spacing w:before="120"/>
        <w:ind w:firstLine="0"/>
        <w:rPr>
          <w:rFonts w:ascii="Arial Narrow" w:hAnsi="Arial Narrow"/>
          <w:sz w:val="23"/>
          <w:szCs w:val="23"/>
        </w:rPr>
      </w:pPr>
      <w:r w:rsidRPr="00BF6BD6">
        <w:rPr>
          <w:rFonts w:ascii="Arial Narrow" w:hAnsi="Arial Narrow"/>
          <w:sz w:val="23"/>
          <w:szCs w:val="23"/>
        </w:rPr>
        <w:t xml:space="preserve">OŽP jako dotčený orgán ochrany přírody příslušný dle ust. § 77a odst. 4 písm. x) výše uvedeného zákona uplatňuje stanovisko k předloženému „Návrhu územního plánu Senetářov“ a vyhodnocení jeho vlivů na trvale udržitelný rozvoj v tom smyslu, že k němu nemá připomínky. </w:t>
      </w:r>
    </w:p>
    <w:p w14:paraId="62BC880D" w14:textId="77777777" w:rsidR="0013781E" w:rsidRPr="00BF6BD6" w:rsidRDefault="0013781E" w:rsidP="00DC76B3">
      <w:pPr>
        <w:spacing w:before="120"/>
        <w:ind w:firstLine="0"/>
        <w:rPr>
          <w:rFonts w:ascii="Arial Narrow" w:eastAsia="WNLQUI+TimesNewRoman" w:hAnsi="Arial Narrow"/>
          <w:b/>
          <w:u w:val="single"/>
        </w:rPr>
      </w:pPr>
      <w:r w:rsidRPr="00BF6BD6">
        <w:rPr>
          <w:rFonts w:ascii="Arial Narrow" w:eastAsia="WNLQUI+TimesNewRoman" w:hAnsi="Arial Narrow"/>
          <w:b/>
          <w:u w:val="single"/>
        </w:rPr>
        <w:t>Vyhodnocení:</w:t>
      </w:r>
    </w:p>
    <w:p w14:paraId="75BC3AED"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Pořizovatel bere na vědomí.</w:t>
      </w:r>
    </w:p>
    <w:p w14:paraId="512D9EFE" w14:textId="77777777" w:rsidR="004B46AD" w:rsidRPr="00BF6BD6" w:rsidRDefault="004B46AD" w:rsidP="0013781E">
      <w:pPr>
        <w:pStyle w:val="Zkladntext"/>
        <w:rPr>
          <w:rFonts w:ascii="Arial Narrow" w:eastAsia="WNLQUI+TimesNewRoman" w:hAnsi="Arial Narrow" w:cs="WNLQUI+TimesNewRoman"/>
          <w:i w:val="0"/>
          <w:szCs w:val="22"/>
        </w:rPr>
      </w:pPr>
    </w:p>
    <w:p w14:paraId="5E394AB7" w14:textId="77777777" w:rsidR="0013781E" w:rsidRPr="00BF6BD6" w:rsidRDefault="0013781E" w:rsidP="00DC76B3">
      <w:pPr>
        <w:spacing w:before="120"/>
        <w:ind w:firstLine="0"/>
        <w:rPr>
          <w:rFonts w:ascii="Arial Narrow" w:hAnsi="Arial Narrow"/>
          <w:u w:val="single"/>
        </w:rPr>
      </w:pPr>
      <w:r w:rsidRPr="00BF6BD6">
        <w:rPr>
          <w:rFonts w:ascii="Arial Narrow" w:hAnsi="Arial Narrow"/>
          <w:u w:val="single"/>
        </w:rPr>
        <w:t>3. Z hlediska zákona č. 254/2001 Sb., o vodách a změně některých zákonů (vodní zákon), ve znění pozdějších předpisů (dále jen vodní zákon):</w:t>
      </w:r>
    </w:p>
    <w:p w14:paraId="56F44384" w14:textId="77777777" w:rsidR="0013781E" w:rsidRPr="00BF6BD6" w:rsidRDefault="0013781E" w:rsidP="00DC76B3">
      <w:pPr>
        <w:spacing w:before="120"/>
        <w:ind w:firstLine="0"/>
        <w:rPr>
          <w:rFonts w:ascii="Arial Narrow" w:hAnsi="Arial Narrow"/>
          <w:sz w:val="23"/>
          <w:szCs w:val="23"/>
        </w:rPr>
      </w:pPr>
      <w:r w:rsidRPr="00BF6BD6">
        <w:rPr>
          <w:rFonts w:ascii="Arial Narrow" w:hAnsi="Arial Narrow"/>
          <w:sz w:val="23"/>
          <w:szCs w:val="23"/>
        </w:rPr>
        <w:t>Dotčeným věcně a místně příslušným vodoprávním úřadem k uplatňování stanovisek k územnímu plánu obce je dle § 106 odst. 2 vodního zákona vodoprávní úřad první instance, tj. obecní</w:t>
      </w:r>
      <w:r w:rsidRPr="00BF6BD6">
        <w:rPr>
          <w:sz w:val="23"/>
          <w:szCs w:val="23"/>
        </w:rPr>
        <w:t xml:space="preserve"> úřad obce s </w:t>
      </w:r>
      <w:r w:rsidRPr="00BF6BD6">
        <w:rPr>
          <w:rFonts w:ascii="Arial Narrow" w:hAnsi="Arial Narrow"/>
          <w:sz w:val="23"/>
          <w:szCs w:val="23"/>
        </w:rPr>
        <w:t xml:space="preserve">rozšířenou působností v místě požadované činnosti nebo stavby, v daném případě se jedná o Městský úřad Blansko, odbor životního prostředí. </w:t>
      </w:r>
    </w:p>
    <w:p w14:paraId="73CF1483" w14:textId="77777777" w:rsidR="004B46AD" w:rsidRPr="00BF6BD6" w:rsidRDefault="004B46AD" w:rsidP="0013781E">
      <w:pPr>
        <w:rPr>
          <w:rFonts w:ascii="Arial Narrow" w:hAnsi="Arial Narrow"/>
          <w:sz w:val="23"/>
          <w:szCs w:val="23"/>
        </w:rPr>
      </w:pPr>
    </w:p>
    <w:p w14:paraId="6A52E591" w14:textId="77777777" w:rsidR="0013781E" w:rsidRPr="00BF6BD6" w:rsidRDefault="0013781E" w:rsidP="00DC76B3">
      <w:pPr>
        <w:ind w:firstLine="0"/>
        <w:rPr>
          <w:rFonts w:ascii="Arial Narrow" w:hAnsi="Arial Narrow"/>
          <w:b/>
          <w:u w:val="single"/>
        </w:rPr>
      </w:pPr>
      <w:r w:rsidRPr="00BF6BD6">
        <w:rPr>
          <w:rFonts w:ascii="Arial Narrow" w:hAnsi="Arial Narrow"/>
          <w:b/>
          <w:u w:val="single"/>
        </w:rPr>
        <w:t>Vyhodnocení:</w:t>
      </w:r>
    </w:p>
    <w:p w14:paraId="093DCECF" w14:textId="77777777" w:rsidR="0013781E" w:rsidRPr="00BF6BD6" w:rsidRDefault="0013781E" w:rsidP="00DC76B3">
      <w:pPr>
        <w:ind w:firstLine="0"/>
        <w:rPr>
          <w:rFonts w:ascii="Arial Narrow" w:hAnsi="Arial Narrow" w:cs="WNLQUI+TimesNewRoman"/>
        </w:rPr>
      </w:pPr>
      <w:r w:rsidRPr="00BF6BD6">
        <w:rPr>
          <w:rFonts w:ascii="Arial Narrow" w:hAnsi="Arial Narrow" w:cs="WNLQUI+TimesNewRoman"/>
        </w:rPr>
        <w:t>Pořizovatel bere na vědomí.</w:t>
      </w:r>
    </w:p>
    <w:p w14:paraId="23339A97" w14:textId="77777777" w:rsidR="004B46AD" w:rsidRPr="00BF6BD6" w:rsidRDefault="004B46AD" w:rsidP="0013781E">
      <w:pPr>
        <w:rPr>
          <w:rFonts w:ascii="Arial Narrow" w:hAnsi="Arial Narrow" w:cs="WNLQUI+TimesNewRoman"/>
        </w:rPr>
      </w:pPr>
    </w:p>
    <w:p w14:paraId="0DBE5FF6" w14:textId="77777777" w:rsidR="0013781E" w:rsidRPr="00BF6BD6" w:rsidRDefault="0013781E" w:rsidP="00DC76B3">
      <w:pPr>
        <w:ind w:firstLine="0"/>
        <w:rPr>
          <w:rFonts w:ascii="Arial Narrow" w:hAnsi="Arial Narrow" w:cs="WNLQUI+TimesNewRoman"/>
          <w:u w:val="single"/>
        </w:rPr>
      </w:pPr>
      <w:r w:rsidRPr="00BF6BD6">
        <w:rPr>
          <w:rFonts w:ascii="Arial Narrow" w:hAnsi="Arial Narrow" w:cs="WNLQUI+TimesNewRoman"/>
          <w:u w:val="single"/>
        </w:rPr>
        <w:t>4. Z hlediska zákona č. 289/1995 Sb., o lesích a o změně a doplnění některých zákonů (lesní zákon)</w:t>
      </w:r>
    </w:p>
    <w:p w14:paraId="5B741052" w14:textId="77777777" w:rsidR="0013781E" w:rsidRPr="00BF6BD6" w:rsidRDefault="0013781E" w:rsidP="00DC76B3">
      <w:pPr>
        <w:ind w:firstLine="0"/>
        <w:rPr>
          <w:rFonts w:ascii="Arial Narrow" w:hAnsi="Arial Narrow"/>
        </w:rPr>
      </w:pPr>
      <w:r w:rsidRPr="00BF6BD6">
        <w:rPr>
          <w:rFonts w:ascii="Arial Narrow" w:hAnsi="Arial Narrow"/>
        </w:rPr>
        <w:t>OŽP není věcně příslušný orgán státní správy lesů.</w:t>
      </w:r>
    </w:p>
    <w:p w14:paraId="0EA2FD39" w14:textId="77777777" w:rsidR="004B46AD" w:rsidRPr="00BF6BD6" w:rsidRDefault="004B46AD" w:rsidP="0013781E">
      <w:pPr>
        <w:rPr>
          <w:rFonts w:ascii="Arial Narrow" w:hAnsi="Arial Narrow" w:cs="WNLQUI+TimesNewRoman"/>
        </w:rPr>
      </w:pPr>
    </w:p>
    <w:p w14:paraId="1DD9289C" w14:textId="77777777" w:rsidR="0013781E" w:rsidRPr="00BF6BD6" w:rsidRDefault="0013781E" w:rsidP="00DC76B3">
      <w:pPr>
        <w:ind w:firstLine="0"/>
        <w:rPr>
          <w:rFonts w:ascii="Arial Narrow" w:hAnsi="Arial Narrow"/>
          <w:u w:val="single"/>
        </w:rPr>
      </w:pPr>
      <w:r w:rsidRPr="00BF6BD6">
        <w:rPr>
          <w:rFonts w:ascii="Arial Narrow" w:hAnsi="Arial Narrow"/>
          <w:u w:val="single"/>
        </w:rPr>
        <w:t>5. Z hlediska zákona 201/2012 Sb., o ochraně ovzduší, ve znění pozdějších předpisů:</w:t>
      </w:r>
    </w:p>
    <w:p w14:paraId="2EF7A54A" w14:textId="77777777" w:rsidR="0013781E" w:rsidRPr="00BF6BD6" w:rsidRDefault="0013781E" w:rsidP="00DC76B3">
      <w:pPr>
        <w:ind w:firstLine="0"/>
        <w:rPr>
          <w:rFonts w:ascii="Arial Narrow" w:hAnsi="Arial Narrow"/>
        </w:rPr>
      </w:pPr>
      <w:r w:rsidRPr="00BF6BD6">
        <w:rPr>
          <w:rFonts w:ascii="Arial Narrow" w:hAnsi="Arial Narrow"/>
        </w:rPr>
        <w:t>OŽP jako dotčený orgán ochrany ovzduší příslušný dle ust. § 11 odst. 2 písm. a) zákona č. 201/2012 Sb., o ochraně ovzduší uplatňuje k „Návrhu územního plánu Senetářov“ a vyhodnocení jeho vlivů na trvale udržitelný rozvoj stanovisko v tom smyslu, že k němu nemá z hlediska ovzduší připomínky.</w:t>
      </w:r>
    </w:p>
    <w:p w14:paraId="6D8CDFB2" w14:textId="77777777" w:rsidR="0013781E" w:rsidRPr="00BF6BD6" w:rsidRDefault="0013781E" w:rsidP="00DC76B3">
      <w:pPr>
        <w:ind w:firstLine="0"/>
        <w:rPr>
          <w:rFonts w:ascii="Arial Narrow" w:eastAsia="WNLQUI+TimesNewRoman" w:hAnsi="Arial Narrow"/>
          <w:b/>
          <w:u w:val="single"/>
        </w:rPr>
      </w:pPr>
      <w:r w:rsidRPr="00BF6BD6">
        <w:rPr>
          <w:rFonts w:ascii="Arial Narrow" w:eastAsia="WNLQUI+TimesNewRoman" w:hAnsi="Arial Narrow"/>
          <w:b/>
          <w:u w:val="single"/>
        </w:rPr>
        <w:lastRenderedPageBreak/>
        <w:t>Vyhodnocení:</w:t>
      </w:r>
    </w:p>
    <w:p w14:paraId="506EAB5F" w14:textId="77777777" w:rsidR="0013781E" w:rsidRPr="00BF6BD6" w:rsidRDefault="0013781E" w:rsidP="00DC76B3">
      <w:pPr>
        <w:pStyle w:val="Zkladntext"/>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Pořizovatel bere na vědomí.</w:t>
      </w:r>
    </w:p>
    <w:p w14:paraId="40B13128" w14:textId="77777777" w:rsidR="004B46AD" w:rsidRPr="00BF6BD6" w:rsidRDefault="004B46AD" w:rsidP="0013781E">
      <w:pPr>
        <w:pStyle w:val="Zkladntext"/>
        <w:rPr>
          <w:rFonts w:ascii="Arial Narrow" w:eastAsia="WNLQUI+TimesNewRoman" w:hAnsi="Arial Narrow" w:cs="WNLQUI+TimesNewRoman"/>
          <w:i w:val="0"/>
          <w:szCs w:val="22"/>
        </w:rPr>
      </w:pPr>
    </w:p>
    <w:p w14:paraId="68B7969B" w14:textId="77777777" w:rsidR="0013781E" w:rsidRPr="00BF6BD6" w:rsidRDefault="0013781E" w:rsidP="00DC76B3">
      <w:pPr>
        <w:pStyle w:val="Zkladntext"/>
        <w:ind w:firstLine="0"/>
        <w:rPr>
          <w:rFonts w:ascii="Arial Narrow" w:eastAsia="WNLQUI+TimesNewRoman" w:hAnsi="Arial Narrow" w:cs="WNLQUI+TimesNewRoman"/>
          <w:i w:val="0"/>
          <w:szCs w:val="22"/>
          <w:u w:val="single"/>
        </w:rPr>
      </w:pPr>
      <w:r w:rsidRPr="00BF6BD6">
        <w:rPr>
          <w:rFonts w:ascii="Arial Narrow" w:eastAsia="WNLQUI+TimesNewRoman" w:hAnsi="Arial Narrow" w:cs="WNLQUI+TimesNewRoman"/>
          <w:i w:val="0"/>
          <w:szCs w:val="22"/>
          <w:u w:val="single"/>
        </w:rPr>
        <w:t>6. Z hlediska zákona č. 100/2001 Sb., o posuzování vlivů na životní prostředí a o změně některých souvisejících zákonů (zákon o posuzování vlivů na životní prostředí), ve znění pozdějších předpisů:</w:t>
      </w:r>
    </w:p>
    <w:p w14:paraId="6619B8A9"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OŽP jako dotčený orgán posuzování vlivů na životní prostředí příslušný dle ust. § 22 písm. d) zákona o posuzování vlivů na životní prostředí vydává stanovisko k „Návrhu územního plánu Senetářov“ a vyhodnocení jeho vlivů na trvale udržitelný rozvoj.</w:t>
      </w:r>
    </w:p>
    <w:p w14:paraId="03CE0B02"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V rámci projednání návrhu zadání uplatnil OŽP požadavek na vyhodnocení vlivů „Návrhu územního plánu Senetářov“ na životní prostředí. Součástí předloženého návrhu je tedy dokument „Územní plán Senetářov, Vyhodnocení vlivů na životní prostředí, březen 2020“ (dále jen „SEA vyhodnocení“). Zhotovitelem je Mgr. Zdeněk Frélich, držitel autorizace podle zákona č. 100/2001 Sb., § 19 a § 24 (dle rozhodnutí Ministerstva životního prostředí ČR č. j. 39949/ENV/14) platné do 20.07.2024.</w:t>
      </w:r>
    </w:p>
    <w:p w14:paraId="1288F684"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Stanovisko k vyhodnocení vlivů územního plánu na životní prostředí ve smyslu ustanovení § 10i zákona č. 100/2001 Sb., o posuzování vlivů na životní prostředí bude vydáno samostatně poté, co pořizovatel předloží OŽP ve smyslu ust. § 50 odst. 5 stavebního zákona kopie stanovisek a připomínek k problematice životního prostředí. Z uvedených důvodů žádáme tímto pořizovatele o součinnost v uvedené věci.</w:t>
      </w:r>
    </w:p>
    <w:p w14:paraId="2B65CE91"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OŽP má tyto připomínky k SEA vyhodnocení:</w:t>
      </w:r>
    </w:p>
    <w:p w14:paraId="7BB25562"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V textu SEA vyhodnocení chybí návrh stanoviska ke koncepci, ovšem podmínky pro využití a uspořádání ploch jsou navrženy v podstatě v principu sledu textu podmínek stanoviska, takže požadavek uvedený ve stanovisku k Návrhu zadání územního plánu Senetářov je de facto splněn.</w:t>
      </w:r>
    </w:p>
    <w:p w14:paraId="03828019" w14:textId="77777777" w:rsidR="0013781E" w:rsidRPr="00BF6BD6" w:rsidRDefault="0013781E" w:rsidP="00DC76B3">
      <w:pPr>
        <w:spacing w:before="120"/>
        <w:ind w:firstLine="0"/>
        <w:rPr>
          <w:rFonts w:ascii="Arial Narrow" w:eastAsia="WNLQUI+TimesNewRoman" w:hAnsi="Arial Narrow"/>
          <w:b/>
          <w:u w:val="single"/>
        </w:rPr>
      </w:pPr>
      <w:r w:rsidRPr="00BF6BD6">
        <w:rPr>
          <w:rFonts w:ascii="Arial Narrow" w:eastAsia="WNLQUI+TimesNewRoman" w:hAnsi="Arial Narrow"/>
          <w:b/>
          <w:u w:val="single"/>
        </w:rPr>
        <w:t>Vyhodnocení:</w:t>
      </w:r>
    </w:p>
    <w:p w14:paraId="4078FD59"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Pořizovatel bere na vědomí. O stanovisko k vyhodnocení vlivů územního plánu na životní prostředí ve smyslu ustanovení § 10i zákona č. 100/2001 Sb., o posuzování vlivů na životní prostředí (dále jen SEA stanovisko) bylo požádáno samostatně po dohodování nesouhlasných stanovisek dotčených orgánů. Stanovisko je uvedeno níže.</w:t>
      </w:r>
    </w:p>
    <w:p w14:paraId="7C9C16FF" w14:textId="77777777" w:rsidR="001C2DF6" w:rsidRPr="00BF6BD6" w:rsidRDefault="001C2DF6" w:rsidP="0013781E">
      <w:pPr>
        <w:pStyle w:val="Zkladntext"/>
        <w:rPr>
          <w:rFonts w:ascii="Arial Narrow" w:eastAsia="WNLQUI+TimesNewRoman" w:hAnsi="Arial Narrow" w:cs="WNLQUI+TimesNewRoman"/>
          <w:i w:val="0"/>
          <w:szCs w:val="22"/>
        </w:rPr>
      </w:pPr>
    </w:p>
    <w:p w14:paraId="0B2B2269" w14:textId="77777777" w:rsidR="001C2DF6" w:rsidRPr="00BF6BD6" w:rsidRDefault="001C2DF6" w:rsidP="0013781E">
      <w:pPr>
        <w:pStyle w:val="Zkladntext"/>
        <w:rPr>
          <w:rFonts w:ascii="Arial Narrow" w:eastAsia="WNLQUI+TimesNewRoman" w:hAnsi="Arial Narrow" w:cs="WNLQUI+TimesNewRoman"/>
          <w:i w:val="0"/>
          <w:szCs w:val="22"/>
        </w:rPr>
      </w:pPr>
    </w:p>
    <w:p w14:paraId="10D3CDAB" w14:textId="77777777" w:rsidR="0013781E" w:rsidRPr="00BF6BD6" w:rsidRDefault="0013781E" w:rsidP="0087686D">
      <w:pPr>
        <w:pStyle w:val="Nadpis4"/>
      </w:pPr>
      <w:bookmarkStart w:id="374" w:name="_Toc54073914"/>
      <w:r w:rsidRPr="00BF6BD6">
        <w:t>Krajský úřad Jihomoravského kraje, Odbor dopravy, Brno</w:t>
      </w:r>
      <w:bookmarkEnd w:id="374"/>
      <w:r w:rsidRPr="00BF6BD6">
        <w:t xml:space="preserve"> </w:t>
      </w:r>
    </w:p>
    <w:p w14:paraId="2885E374" w14:textId="77777777" w:rsidR="0013781E" w:rsidRPr="00BF6BD6" w:rsidRDefault="0013781E" w:rsidP="00DC76B3">
      <w:pPr>
        <w:ind w:firstLine="0"/>
        <w:rPr>
          <w:rFonts w:ascii="Arial Narrow" w:hAnsi="Arial Narrow"/>
        </w:rPr>
      </w:pPr>
      <w:r w:rsidRPr="00BF6BD6">
        <w:rPr>
          <w:rFonts w:ascii="Arial Narrow" w:hAnsi="Arial Narrow"/>
        </w:rPr>
        <w:t>(stanovisko ze dne 02.06.2020, doručeno 03.06.2020)</w:t>
      </w:r>
    </w:p>
    <w:p w14:paraId="337393D0" w14:textId="77777777" w:rsidR="004B46AD" w:rsidRPr="00BF6BD6" w:rsidRDefault="004B46AD" w:rsidP="00DC76B3">
      <w:pPr>
        <w:pStyle w:val="Zkladntext"/>
        <w:spacing w:before="120"/>
        <w:rPr>
          <w:rFonts w:ascii="Arial Narrow" w:hAnsi="Arial Narrow"/>
          <w:i w:val="0"/>
        </w:rPr>
      </w:pPr>
    </w:p>
    <w:p w14:paraId="73FA4EA7" w14:textId="77777777" w:rsidR="0013781E" w:rsidRPr="00BF6BD6" w:rsidRDefault="0013781E" w:rsidP="00DC76B3">
      <w:pPr>
        <w:pStyle w:val="Zkladntext"/>
        <w:spacing w:before="120"/>
        <w:ind w:firstLine="0"/>
        <w:rPr>
          <w:rFonts w:ascii="Arial Narrow" w:hAnsi="Arial Narrow"/>
          <w:i w:val="0"/>
        </w:rPr>
      </w:pPr>
      <w:r w:rsidRPr="00BF6BD6">
        <w:rPr>
          <w:rFonts w:ascii="Arial Narrow" w:hAnsi="Arial Narrow"/>
          <w:i w:val="0"/>
        </w:rPr>
        <w:t>Krajský úřad Jihomoravského kraje, odbor dopravy (dále jen KrÚ JMK OD) jako dotčený orgán ve věci řešení silnic II. a III. třídy uplatňuje za použití ustanovení § 4 odst. 2 zákona č. 183/2006 Sb., o územním plánování a stavebním řádu, v platném znění (dále jen stavební zákon) a podle ustanovení § 40 odst. 3 písm. f) zákona č. 13/1997 Sb., o pozemních komunikacích, v platném znění (dále jen zákon o PK) v řízení dle § 50 odst. 2 stavebního zákona následující stanovisko k návrhu územního plánu a souhlasí s řešením silnic II. a III. třídy za podmínky splnění následujících požadavků:</w:t>
      </w:r>
    </w:p>
    <w:p w14:paraId="64A8506E" w14:textId="77777777" w:rsidR="0013781E" w:rsidRPr="00BF6BD6" w:rsidRDefault="0013781E" w:rsidP="00DC76B3">
      <w:pPr>
        <w:pStyle w:val="Zkladntext"/>
        <w:spacing w:before="120"/>
        <w:ind w:firstLine="0"/>
        <w:rPr>
          <w:rFonts w:ascii="Arial Narrow" w:hAnsi="Arial Narrow"/>
          <w:i w:val="0"/>
        </w:rPr>
      </w:pPr>
      <w:r w:rsidRPr="00BF6BD6">
        <w:rPr>
          <w:rFonts w:ascii="Arial Narrow" w:hAnsi="Arial Narrow"/>
          <w:i w:val="0"/>
        </w:rPr>
        <w:t>1. Návrh komunikace pro pěší podél stávající silnice III/37923 v úseku mezi silnicí II/378 a zastavěným územím obce Senetářov bude upraven.</w:t>
      </w:r>
    </w:p>
    <w:p w14:paraId="28227E3A" w14:textId="77777777" w:rsidR="0013781E" w:rsidRPr="00BF6BD6" w:rsidRDefault="0013781E" w:rsidP="00DC76B3">
      <w:pPr>
        <w:pStyle w:val="Zkladntext"/>
        <w:spacing w:before="120"/>
        <w:ind w:firstLine="0"/>
        <w:rPr>
          <w:rFonts w:ascii="Arial Narrow" w:hAnsi="Arial Narrow"/>
          <w:i w:val="0"/>
        </w:rPr>
      </w:pPr>
      <w:r w:rsidRPr="00BF6BD6">
        <w:rPr>
          <w:rFonts w:ascii="Arial Narrow" w:hAnsi="Arial Narrow"/>
          <w:i w:val="0"/>
        </w:rPr>
        <w:t>2. V grafické části návrhu ÚP bude v souběhu se silnicemi II. a III. třídy rozlišeno vedení stávajících cyklostezek a stávajících cyklotras.</w:t>
      </w:r>
    </w:p>
    <w:p w14:paraId="4E5150FC" w14:textId="77777777" w:rsidR="0013781E" w:rsidRPr="00BF6BD6" w:rsidRDefault="0013781E" w:rsidP="00DC76B3">
      <w:pPr>
        <w:pStyle w:val="Zkladntext"/>
        <w:spacing w:before="120"/>
        <w:ind w:firstLine="0"/>
        <w:rPr>
          <w:rFonts w:ascii="Arial Narrow" w:hAnsi="Arial Narrow"/>
          <w:i w:val="0"/>
        </w:rPr>
      </w:pPr>
      <w:r w:rsidRPr="00BF6BD6">
        <w:rPr>
          <w:rFonts w:ascii="Arial Narrow" w:hAnsi="Arial Narrow"/>
          <w:i w:val="0"/>
        </w:rPr>
        <w:t>3. V koordinačním výkresu bude rozlišeno znázornění silničního ochranného pásma silnic II. a III. třídy od ochranných pásem ostatních.</w:t>
      </w:r>
    </w:p>
    <w:p w14:paraId="209CAC30" w14:textId="77777777" w:rsidR="0013781E" w:rsidRPr="00BF6BD6" w:rsidRDefault="0013781E" w:rsidP="00DC76B3">
      <w:pPr>
        <w:pStyle w:val="Zkladntext"/>
        <w:spacing w:before="120"/>
        <w:ind w:firstLine="0"/>
        <w:rPr>
          <w:rFonts w:ascii="Arial Narrow" w:hAnsi="Arial Narrow"/>
          <w:i w:val="0"/>
        </w:rPr>
      </w:pPr>
      <w:r w:rsidRPr="00BF6BD6">
        <w:rPr>
          <w:rFonts w:ascii="Arial Narrow" w:hAnsi="Arial Narrow"/>
          <w:i w:val="0"/>
        </w:rPr>
        <w:t>4. Ve výkrese širších vztahů bude z legendy výkresu vypuštěn termín „silnice IV. třídy“.</w:t>
      </w:r>
    </w:p>
    <w:p w14:paraId="358682B5" w14:textId="77777777" w:rsidR="0013781E" w:rsidRPr="00BF6BD6" w:rsidRDefault="0013781E" w:rsidP="00DC76B3">
      <w:pPr>
        <w:pStyle w:val="Zkladntext"/>
        <w:spacing w:before="120"/>
        <w:ind w:firstLine="0"/>
        <w:rPr>
          <w:rFonts w:ascii="Arial Narrow" w:hAnsi="Arial Narrow"/>
          <w:i w:val="0"/>
        </w:rPr>
      </w:pPr>
      <w:r w:rsidRPr="00BF6BD6">
        <w:rPr>
          <w:rFonts w:ascii="Arial Narrow" w:hAnsi="Arial Narrow"/>
          <w:i w:val="0"/>
        </w:rPr>
        <w:t>5. V návrhu ÚP bude z hlediska řešení silnic II. a III. třídy uvedeno do souladu řešení cyklistické dopravy.</w:t>
      </w:r>
    </w:p>
    <w:p w14:paraId="0451285C" w14:textId="77777777" w:rsidR="0013781E" w:rsidRPr="00BF6BD6" w:rsidRDefault="0013781E" w:rsidP="00DC76B3">
      <w:pPr>
        <w:pStyle w:val="Zkladntext"/>
        <w:spacing w:before="120"/>
        <w:ind w:firstLine="0"/>
        <w:rPr>
          <w:rFonts w:ascii="Arial Narrow" w:hAnsi="Arial Narrow"/>
          <w:i w:val="0"/>
        </w:rPr>
      </w:pPr>
      <w:r w:rsidRPr="00BF6BD6">
        <w:rPr>
          <w:rFonts w:ascii="Arial Narrow" w:hAnsi="Arial Narrow"/>
          <w:i w:val="0"/>
        </w:rPr>
        <w:t>6. V odůvodnění návrhu ÚP bude doplněna dostupnost veřejné hromadné dopravy.</w:t>
      </w:r>
    </w:p>
    <w:p w14:paraId="3885F34A" w14:textId="77777777" w:rsidR="0013781E" w:rsidRPr="00BF6BD6" w:rsidRDefault="0013781E" w:rsidP="00DC76B3">
      <w:pPr>
        <w:pStyle w:val="Zkladntext"/>
        <w:spacing w:before="120"/>
        <w:ind w:firstLine="0"/>
        <w:rPr>
          <w:rFonts w:ascii="Arial Narrow" w:hAnsi="Arial Narrow"/>
          <w:i w:val="0"/>
        </w:rPr>
      </w:pPr>
      <w:r w:rsidRPr="00BF6BD6">
        <w:rPr>
          <w:rFonts w:ascii="Arial Narrow" w:hAnsi="Arial Narrow"/>
          <w:i w:val="0"/>
        </w:rPr>
        <w:t>7. V odůvodnění návrhu ÚP bude doplněno prověření otáčení autobusů veřejné linkové dopravy v obci.</w:t>
      </w:r>
    </w:p>
    <w:p w14:paraId="7A562F59" w14:textId="77777777" w:rsidR="00DC76B3" w:rsidRDefault="00DC76B3" w:rsidP="00DC76B3">
      <w:pPr>
        <w:pStyle w:val="Zkladntext"/>
        <w:spacing w:before="120"/>
        <w:ind w:firstLine="0"/>
        <w:rPr>
          <w:rFonts w:ascii="Arial Narrow" w:hAnsi="Arial Narrow"/>
          <w:i w:val="0"/>
          <w:u w:val="single"/>
        </w:rPr>
      </w:pPr>
    </w:p>
    <w:p w14:paraId="1B86E1F0" w14:textId="77777777" w:rsidR="00DC76B3" w:rsidRDefault="00DC76B3" w:rsidP="00DC76B3">
      <w:pPr>
        <w:pStyle w:val="Zkladntext"/>
        <w:spacing w:before="120"/>
        <w:ind w:firstLine="0"/>
        <w:rPr>
          <w:rFonts w:ascii="Arial Narrow" w:hAnsi="Arial Narrow"/>
          <w:i w:val="0"/>
          <w:u w:val="single"/>
        </w:rPr>
      </w:pPr>
    </w:p>
    <w:p w14:paraId="05D33B9F" w14:textId="57636783" w:rsidR="0013781E" w:rsidRPr="00BF6BD6" w:rsidRDefault="0013781E" w:rsidP="00DC76B3">
      <w:pPr>
        <w:pStyle w:val="Zkladntext"/>
        <w:spacing w:before="120"/>
        <w:ind w:firstLine="0"/>
        <w:rPr>
          <w:rFonts w:ascii="Arial Narrow" w:hAnsi="Arial Narrow"/>
          <w:i w:val="0"/>
          <w:u w:val="single"/>
        </w:rPr>
      </w:pPr>
      <w:r w:rsidRPr="00BF6BD6">
        <w:rPr>
          <w:rFonts w:ascii="Arial Narrow" w:hAnsi="Arial Narrow"/>
          <w:i w:val="0"/>
          <w:u w:val="single"/>
        </w:rPr>
        <w:lastRenderedPageBreak/>
        <w:t>Odůvodnění</w:t>
      </w:r>
    </w:p>
    <w:p w14:paraId="13A2FF28" w14:textId="77777777" w:rsidR="0013781E" w:rsidRPr="00BF6BD6" w:rsidRDefault="0013781E" w:rsidP="00DC76B3">
      <w:pPr>
        <w:spacing w:before="120"/>
        <w:ind w:firstLine="0"/>
        <w:rPr>
          <w:rFonts w:ascii="Arial Narrow" w:hAnsi="Arial Narrow"/>
          <w:iCs/>
        </w:rPr>
      </w:pPr>
      <w:r w:rsidRPr="00BF6BD6">
        <w:rPr>
          <w:rFonts w:ascii="Arial Narrow" w:hAnsi="Arial Narrow"/>
          <w:iCs/>
        </w:rPr>
        <w:t>KrÚ JMK OD podle ustanovení § 4 odst. 2 stavebního zákona a § 40 odst. 3 písm. f) zákona o PK uplatňuje jako věcně a místně příslušný dotčený orgán stanovisko k územně plánovací dokumentaci a závazné stanovisko v územním řízení z hlediska řešení silnic II. a III. třídy.</w:t>
      </w:r>
    </w:p>
    <w:p w14:paraId="6F236471" w14:textId="77777777" w:rsidR="0013781E" w:rsidRPr="00BF6BD6" w:rsidRDefault="0013781E" w:rsidP="00DC76B3">
      <w:pPr>
        <w:spacing w:before="120"/>
        <w:ind w:firstLine="0"/>
        <w:rPr>
          <w:rFonts w:ascii="Arial Narrow" w:hAnsi="Arial Narrow"/>
          <w:iCs/>
        </w:rPr>
      </w:pPr>
      <w:r w:rsidRPr="00BF6BD6">
        <w:rPr>
          <w:rFonts w:ascii="Arial Narrow" w:hAnsi="Arial Narrow"/>
          <w:iCs/>
        </w:rPr>
        <w:t>1. Návrh nové samostatné komunikace pro pěší podél stávající silnice III/37923 v úseku mezi silnicí II/378 a zastavěným územím obce Senetářov je v návrhu ÚP řešen čárkovanou čárou přes stávající vymezení/vedení silnice III/37923 v plochách DS – plochy dopravní infrastruktury silniční. Takové vymezení nové pozemní komunikace v návrhu ÚP je z hlediska řešení silnic II. a III. třídy nepřípustné. Návrh nové samostatné komunikace pro pěší musí být upraven tak, aby nebylo omezeno stávající vedení silnice III/37923 v průjezdním úseku obcí v šířce odpovídající stávajícímu příčnému uspořádání a mimo průjezdní úsek silnice šířkovému uspořádání dle Návrhové kategorizace krajských silnic JMK.</w:t>
      </w:r>
    </w:p>
    <w:p w14:paraId="3BD124C2" w14:textId="77777777" w:rsidR="0013781E" w:rsidRPr="00BF6BD6" w:rsidRDefault="0013781E" w:rsidP="00DC76B3">
      <w:pPr>
        <w:spacing w:before="120"/>
        <w:ind w:firstLine="0"/>
        <w:rPr>
          <w:rFonts w:ascii="Arial Narrow" w:hAnsi="Arial Narrow"/>
          <w:iCs/>
        </w:rPr>
      </w:pPr>
      <w:r w:rsidRPr="00BF6BD6">
        <w:rPr>
          <w:rFonts w:ascii="Arial Narrow" w:hAnsi="Arial Narrow"/>
          <w:iCs/>
        </w:rPr>
        <w:t>2. V grafické části návrhu ÚP (hlavní výkres a koordinační výkres) je v souběhu se silnicemi II. a III. třídy v šířce silničního pozemku zakresleno jednotným typem čáry vedení stávajících cyklostezek a cyklotras. Řešení cyklistické dopravy je ve vztahu k silnicím II. a III. třídy v návrhu ÚP řešeno nesprávně. Dle platných technických předpisů je třeba rozlišovat „cyklotrasy“ jako liniové vedení cyklistické dopravy ve vybrané vhodné stopě a „cyklostezky“ jako samostatné komunikace určené především pro provoz jízdních kol, případně též pro chodce viz definice v TP 179 Navrhování komunikací pro cyklisty (05/2017). V souběhu se silnicemi II. a III. třídy musí být v grafické části návrhu ÚP vzhledem ke stávajícímu řešení cyklistické dopravy rozlišeno vedení stávajících cyklotras od cyklostezek.</w:t>
      </w:r>
    </w:p>
    <w:p w14:paraId="617BFAEB" w14:textId="77777777" w:rsidR="0013781E" w:rsidRPr="00BF6BD6" w:rsidRDefault="0013781E" w:rsidP="00DC76B3">
      <w:pPr>
        <w:spacing w:before="120"/>
        <w:ind w:firstLine="0"/>
        <w:rPr>
          <w:rFonts w:ascii="Arial Narrow" w:hAnsi="Arial Narrow"/>
          <w:iCs/>
        </w:rPr>
      </w:pPr>
      <w:r w:rsidRPr="00BF6BD6">
        <w:rPr>
          <w:rFonts w:ascii="Arial Narrow" w:hAnsi="Arial Narrow"/>
          <w:iCs/>
        </w:rPr>
        <w:t>3. Znázornění jednotlivých limitů zakreslených v koordinačním výkresu musí být řešeno tak, aby byly limity pro dopravní infrastrukturu a technickou infrastrukturu jednoznačně rozlišitelné. Shodné znázornění limitů je přípustné pouze ve výjimečných případech např. pro obdobný druh limitu v různých pásmech (např. u technické infrastruktury), ale nikoliv pro kombinaci dopravní a technické infrastruktury.</w:t>
      </w:r>
    </w:p>
    <w:p w14:paraId="6C55FE68" w14:textId="77777777" w:rsidR="0013781E" w:rsidRPr="00BF6BD6" w:rsidRDefault="0013781E" w:rsidP="00DC76B3">
      <w:pPr>
        <w:spacing w:before="120"/>
        <w:ind w:firstLine="0"/>
        <w:rPr>
          <w:rFonts w:ascii="Arial Narrow" w:hAnsi="Arial Narrow"/>
          <w:iCs/>
        </w:rPr>
      </w:pPr>
      <w:r w:rsidRPr="00BF6BD6">
        <w:rPr>
          <w:rFonts w:ascii="Arial Narrow" w:hAnsi="Arial Narrow"/>
          <w:iCs/>
        </w:rPr>
        <w:t>4. Ve výkrese širších vztahů je v popisu obsahu výkresu z hlediska Dopravní a technické infrastruktury znázorněno samostatným typem čáry vedení „silnice III. a IV. třídy“. Zákon o PK silnice IV. třídy nezná a musí být z návrhu ÚP vypuštěno.</w:t>
      </w:r>
    </w:p>
    <w:p w14:paraId="3A0DD158" w14:textId="77777777" w:rsidR="0013781E" w:rsidRPr="00BF6BD6" w:rsidRDefault="0013781E" w:rsidP="00DC76B3">
      <w:pPr>
        <w:spacing w:before="120"/>
        <w:ind w:firstLine="0"/>
        <w:rPr>
          <w:rFonts w:ascii="Arial Narrow" w:hAnsi="Arial Narrow"/>
          <w:iCs/>
        </w:rPr>
      </w:pPr>
      <w:r w:rsidRPr="00BF6BD6">
        <w:rPr>
          <w:rFonts w:ascii="Arial Narrow" w:hAnsi="Arial Narrow"/>
          <w:iCs/>
        </w:rPr>
        <w:t>5. Návrh ÚP musí být ve vzájemném souladu. V hlavním výkresu a koordinačním výkresu je řešení cyklistické dopravy vedené v souběhu se silnicemi II. a III. třídy řešeno jako stabilizované, tj. jako stávající cyklotrasy a stávající cyklostezky, ale ve výkrese širších vztahů je řešení cyklistické dopravy řešeno dle legendy výkresu jako návrh.</w:t>
      </w:r>
    </w:p>
    <w:p w14:paraId="3F24F6A9" w14:textId="77777777" w:rsidR="0013781E" w:rsidRPr="00BF6BD6" w:rsidRDefault="0013781E" w:rsidP="00DC76B3">
      <w:pPr>
        <w:spacing w:before="120"/>
        <w:ind w:firstLine="0"/>
        <w:rPr>
          <w:rFonts w:ascii="Arial Narrow" w:hAnsi="Arial Narrow"/>
          <w:iCs/>
        </w:rPr>
      </w:pPr>
      <w:r w:rsidRPr="00BF6BD6">
        <w:rPr>
          <w:rFonts w:ascii="Arial Narrow" w:hAnsi="Arial Narrow"/>
          <w:iCs/>
        </w:rPr>
        <w:t>6. Návrh nových ploch pro bydlení by měl být podložen hodnocením jejich dopravní dostupností. V grafické části (koordinační výkres) bude doplněn orientační zákres izochron dostupnosti stávajících autobusových zastávek kružnicemi o poloměru R=500 m.</w:t>
      </w:r>
    </w:p>
    <w:p w14:paraId="08177522" w14:textId="77777777" w:rsidR="0013781E" w:rsidRPr="00BF6BD6" w:rsidRDefault="0013781E" w:rsidP="00DC76B3">
      <w:pPr>
        <w:spacing w:before="120"/>
        <w:ind w:firstLine="0"/>
        <w:rPr>
          <w:rFonts w:ascii="Arial Narrow" w:hAnsi="Arial Narrow"/>
          <w:iCs/>
        </w:rPr>
      </w:pPr>
      <w:r w:rsidRPr="00BF6BD6">
        <w:rPr>
          <w:rFonts w:ascii="Arial Narrow" w:hAnsi="Arial Narrow"/>
          <w:iCs/>
        </w:rPr>
        <w:t>7. Možnost otáčení autobusů v obci je předpokladem zajištění kompletní dopravní obsluhy prostřednictvím IDS JMK. Požadavek byl uváděn již ve vyjádření KrÚ JMK OD k návrhu zadání ÚP.</w:t>
      </w:r>
    </w:p>
    <w:p w14:paraId="06F554A0" w14:textId="77777777" w:rsidR="0013781E" w:rsidRPr="00BF6BD6" w:rsidRDefault="0013781E" w:rsidP="00DC76B3">
      <w:pPr>
        <w:spacing w:before="120"/>
        <w:ind w:firstLine="0"/>
        <w:rPr>
          <w:rFonts w:ascii="Arial Narrow" w:hAnsi="Arial Narrow"/>
          <w:iCs/>
        </w:rPr>
      </w:pPr>
      <w:r w:rsidRPr="00BF6BD6">
        <w:rPr>
          <w:rFonts w:ascii="Arial Narrow" w:hAnsi="Arial Narrow"/>
          <w:iCs/>
        </w:rPr>
        <w:t>KrÚ JMK OD souhlasí s návrhem územního plánu, ovšem pouze při respektování požadavků uvedených ve výroku. Podle ustanovení § 4 odst. 2. písm. b) stavebního zákona je toto stanovisko závazným podkladem pro opatření obecné povahy vydávané podle stavebního zákona.</w:t>
      </w:r>
    </w:p>
    <w:p w14:paraId="0CBC253E" w14:textId="77777777" w:rsidR="0013781E" w:rsidRPr="00BF6BD6" w:rsidRDefault="0013781E" w:rsidP="00DC76B3">
      <w:pPr>
        <w:spacing w:before="120"/>
        <w:ind w:firstLine="0"/>
        <w:rPr>
          <w:rFonts w:ascii="Arial Narrow" w:hAnsi="Arial Narrow"/>
          <w:iCs/>
        </w:rPr>
      </w:pPr>
      <w:r w:rsidRPr="00BF6BD6">
        <w:rPr>
          <w:rFonts w:ascii="Arial Narrow" w:hAnsi="Arial Narrow"/>
          <w:iCs/>
        </w:rPr>
        <w:t>KrÚ JMK OD dále upozorňuje, že v současnosti probíhá kompletace projektové dokumentace pro stavební povolení na II. etapu stavby II/373, II/379 Jedovnice – Kotvrdovice – Senetářov – Podomí řešící stavební úpravy silnice II/379 v úseku Kotvrdovice – Senetářov – Podomí. I. etapa uvedené stavby v úseku Jedovnice – Kotvrdovice řešící stavební úpravy silnic II/373 a II/379 byla realizována v roce 2018. Přípravu dopravního napojení rozvojové lokality Z5 a Z6 prostřednictvím nové obslužné místní komunikace situované v návrhové ploše Z9 je nutné koordinovat s PD výše uvedené stavby.</w:t>
      </w:r>
    </w:p>
    <w:p w14:paraId="28ED67F5" w14:textId="77777777" w:rsidR="001C2DF6" w:rsidRPr="00BF6BD6" w:rsidRDefault="001C2DF6" w:rsidP="001C2DF6">
      <w:pPr>
        <w:ind w:firstLine="0"/>
        <w:rPr>
          <w:rFonts w:ascii="Arial Narrow" w:eastAsia="WNLQUI+TimesNewRoman" w:hAnsi="Arial Narrow"/>
          <w:b/>
          <w:highlight w:val="yellow"/>
          <w:u w:val="single"/>
        </w:rPr>
      </w:pPr>
    </w:p>
    <w:p w14:paraId="36B9F0D4" w14:textId="77777777" w:rsidR="0013781E" w:rsidRPr="00BF6BD6" w:rsidRDefault="0013781E" w:rsidP="001C2DF6">
      <w:pPr>
        <w:ind w:firstLine="0"/>
        <w:rPr>
          <w:rFonts w:ascii="Arial Narrow" w:eastAsia="WNLQUI+TimesNewRoman" w:hAnsi="Arial Narrow"/>
          <w:b/>
          <w:u w:val="single"/>
        </w:rPr>
      </w:pPr>
      <w:r w:rsidRPr="00BF6BD6">
        <w:rPr>
          <w:rFonts w:ascii="Arial Narrow" w:eastAsia="WNLQUI+TimesNewRoman" w:hAnsi="Arial Narrow"/>
          <w:b/>
          <w:u w:val="single"/>
        </w:rPr>
        <w:t>Vyhodnocení:</w:t>
      </w:r>
    </w:p>
    <w:p w14:paraId="1658D228" w14:textId="77777777" w:rsidR="0013781E" w:rsidRPr="00BF6BD6" w:rsidRDefault="0013781E" w:rsidP="00DC76B3">
      <w:pPr>
        <w:pStyle w:val="Zkladntext"/>
        <w:spacing w:before="120"/>
        <w:ind w:firstLine="0"/>
        <w:rPr>
          <w:rFonts w:ascii="Arial Narrow" w:hAnsi="Arial Narrow"/>
          <w:i w:val="0"/>
        </w:rPr>
      </w:pPr>
      <w:r w:rsidRPr="00BF6BD6">
        <w:rPr>
          <w:rFonts w:ascii="Arial Narrow" w:hAnsi="Arial Narrow"/>
          <w:i w:val="0"/>
        </w:rPr>
        <w:t>Výše uvedené připomínky budou zohledněny.</w:t>
      </w:r>
    </w:p>
    <w:p w14:paraId="6882F38A" w14:textId="77777777" w:rsidR="004B46AD" w:rsidRPr="00BF6BD6" w:rsidRDefault="00BA51D7" w:rsidP="00DC76B3">
      <w:pPr>
        <w:pStyle w:val="Zkladntext"/>
        <w:numPr>
          <w:ilvl w:val="3"/>
          <w:numId w:val="7"/>
        </w:numPr>
        <w:tabs>
          <w:tab w:val="clear" w:pos="1942"/>
        </w:tabs>
        <w:spacing w:before="120"/>
        <w:ind w:left="0" w:firstLine="0"/>
        <w:rPr>
          <w:rFonts w:ascii="Arial Narrow" w:hAnsi="Arial Narrow"/>
          <w:i w:val="0"/>
        </w:rPr>
      </w:pPr>
      <w:r w:rsidRPr="00BF6BD6">
        <w:rPr>
          <w:rFonts w:ascii="Arial Narrow" w:hAnsi="Arial Narrow"/>
          <w:i w:val="0"/>
          <w:iCs/>
        </w:rPr>
        <w:t>Návrh nové samostatné komunikace pro pěší podél stávající silnice III/37923 byl v grafické části posunut mimo plochu DS – plochy dopravní infrastruktury silniční.</w:t>
      </w:r>
    </w:p>
    <w:p w14:paraId="02C5D904" w14:textId="77777777" w:rsidR="001C2DF6" w:rsidRPr="00BF6BD6" w:rsidRDefault="00BA51D7" w:rsidP="00DC76B3">
      <w:pPr>
        <w:pStyle w:val="Zkladntext"/>
        <w:numPr>
          <w:ilvl w:val="3"/>
          <w:numId w:val="7"/>
        </w:numPr>
        <w:tabs>
          <w:tab w:val="clear" w:pos="1942"/>
        </w:tabs>
        <w:spacing w:before="120"/>
        <w:ind w:left="0" w:firstLine="0"/>
        <w:rPr>
          <w:rFonts w:ascii="Arial Narrow" w:hAnsi="Arial Narrow"/>
          <w:i w:val="0"/>
        </w:rPr>
      </w:pPr>
      <w:r w:rsidRPr="00BF6BD6">
        <w:rPr>
          <w:rFonts w:ascii="Arial Narrow" w:hAnsi="Arial Narrow"/>
          <w:i w:val="0"/>
          <w:iCs/>
        </w:rPr>
        <w:t>V grafické části byly opraveny cyklotrasy vedené v souběhu II a III. třídy</w:t>
      </w:r>
      <w:r w:rsidR="00454CC0" w:rsidRPr="00BF6BD6">
        <w:rPr>
          <w:rFonts w:ascii="Arial Narrow" w:hAnsi="Arial Narrow"/>
          <w:i w:val="0"/>
          <w:iCs/>
        </w:rPr>
        <w:t xml:space="preserve">. </w:t>
      </w:r>
    </w:p>
    <w:p w14:paraId="7B2326CC" w14:textId="77777777" w:rsidR="00454CC0" w:rsidRPr="00BF6BD6" w:rsidRDefault="00454CC0" w:rsidP="00DC76B3">
      <w:pPr>
        <w:pStyle w:val="Zkladntext"/>
        <w:numPr>
          <w:ilvl w:val="3"/>
          <w:numId w:val="7"/>
        </w:numPr>
        <w:tabs>
          <w:tab w:val="clear" w:pos="1942"/>
        </w:tabs>
        <w:spacing w:before="120"/>
        <w:ind w:left="0" w:firstLine="0"/>
        <w:rPr>
          <w:rFonts w:ascii="Arial Narrow" w:hAnsi="Arial Narrow"/>
          <w:i w:val="0"/>
          <w:iCs/>
        </w:rPr>
      </w:pPr>
      <w:r w:rsidRPr="00BF6BD6">
        <w:rPr>
          <w:rFonts w:ascii="Arial Narrow" w:hAnsi="Arial Narrow"/>
          <w:i w:val="0"/>
          <w:iCs/>
        </w:rPr>
        <w:lastRenderedPageBreak/>
        <w:t>V koordinačním výkresu bylo barevně rozlišeno znázornění silničního ochranného pásma silnic II. a III. třídy od ochranných pásem ostatních.</w:t>
      </w:r>
    </w:p>
    <w:p w14:paraId="0E9450BB" w14:textId="77777777" w:rsidR="00454CC0" w:rsidRPr="00BF6BD6" w:rsidRDefault="00454CC0" w:rsidP="00DC76B3">
      <w:pPr>
        <w:pStyle w:val="Zkladntext"/>
        <w:numPr>
          <w:ilvl w:val="3"/>
          <w:numId w:val="7"/>
        </w:numPr>
        <w:tabs>
          <w:tab w:val="clear" w:pos="1942"/>
        </w:tabs>
        <w:spacing w:before="120"/>
        <w:ind w:left="0" w:firstLine="0"/>
        <w:rPr>
          <w:rFonts w:ascii="Arial Narrow" w:hAnsi="Arial Narrow"/>
          <w:i w:val="0"/>
          <w:iCs/>
        </w:rPr>
      </w:pPr>
      <w:r w:rsidRPr="00BF6BD6">
        <w:rPr>
          <w:rFonts w:ascii="Arial Narrow" w:hAnsi="Arial Narrow"/>
          <w:i w:val="0"/>
          <w:iCs/>
        </w:rPr>
        <w:t>Ve výkrese širších vztahů byl z legendy výkresu vypuštěn termín „silnice IV. třídy“.</w:t>
      </w:r>
    </w:p>
    <w:p w14:paraId="6AE9E0A3" w14:textId="77777777" w:rsidR="00454CC0" w:rsidRPr="00BF6BD6" w:rsidRDefault="00454CC0" w:rsidP="00DC76B3">
      <w:pPr>
        <w:pStyle w:val="Zkladntext"/>
        <w:numPr>
          <w:ilvl w:val="3"/>
          <w:numId w:val="7"/>
        </w:numPr>
        <w:tabs>
          <w:tab w:val="clear" w:pos="1942"/>
        </w:tabs>
        <w:spacing w:before="120"/>
        <w:ind w:left="0" w:firstLine="0"/>
        <w:rPr>
          <w:rFonts w:ascii="Arial Narrow" w:hAnsi="Arial Narrow"/>
          <w:i w:val="0"/>
          <w:iCs/>
        </w:rPr>
      </w:pPr>
      <w:r w:rsidRPr="00BF6BD6">
        <w:rPr>
          <w:rFonts w:ascii="Arial Narrow" w:hAnsi="Arial Narrow"/>
          <w:i w:val="0"/>
          <w:iCs/>
        </w:rPr>
        <w:t>Ve výkrese širších vztahů byla upravena legend</w:t>
      </w:r>
      <w:r w:rsidR="006C4B37" w:rsidRPr="00BF6BD6">
        <w:rPr>
          <w:rFonts w:ascii="Arial Narrow" w:hAnsi="Arial Narrow"/>
          <w:i w:val="0"/>
          <w:iCs/>
        </w:rPr>
        <w:t>a výkresu,</w:t>
      </w:r>
      <w:r w:rsidRPr="00BF6BD6">
        <w:rPr>
          <w:rFonts w:ascii="Arial Narrow" w:hAnsi="Arial Narrow"/>
          <w:i w:val="0"/>
          <w:iCs/>
        </w:rPr>
        <w:t xml:space="preserve"> tak že cyklotrasy byly dány do stávajícího </w:t>
      </w:r>
      <w:r w:rsidR="006C4B37" w:rsidRPr="00BF6BD6">
        <w:rPr>
          <w:rFonts w:ascii="Arial Narrow" w:hAnsi="Arial Narrow"/>
          <w:i w:val="0"/>
          <w:iCs/>
        </w:rPr>
        <w:t>stavu.</w:t>
      </w:r>
    </w:p>
    <w:p w14:paraId="295BAABA" w14:textId="77777777" w:rsidR="006C4B37" w:rsidRPr="00BF6BD6" w:rsidRDefault="006C4B37" w:rsidP="00DC76B3">
      <w:pPr>
        <w:pStyle w:val="Zkladntext"/>
        <w:numPr>
          <w:ilvl w:val="3"/>
          <w:numId w:val="7"/>
        </w:numPr>
        <w:tabs>
          <w:tab w:val="clear" w:pos="1942"/>
        </w:tabs>
        <w:spacing w:before="120"/>
        <w:ind w:left="0" w:firstLine="0"/>
        <w:rPr>
          <w:rFonts w:ascii="Arial Narrow" w:hAnsi="Arial Narrow"/>
          <w:i w:val="0"/>
          <w:iCs/>
        </w:rPr>
      </w:pPr>
      <w:r w:rsidRPr="00BF6BD6">
        <w:rPr>
          <w:rFonts w:ascii="Arial Narrow" w:hAnsi="Arial Narrow"/>
          <w:i w:val="0"/>
          <w:iCs/>
        </w:rPr>
        <w:t xml:space="preserve">Koordinační výkres byl doplněn orientační zákres izochron dostupnosti stávajících autobusových zastávek kružnicemi o poloměru R=500 m. Do kapitoly 2.5.7.1.1 Silniční doprava byl doplněn odstavec </w:t>
      </w:r>
      <w:r w:rsidR="00CA68AF" w:rsidRPr="00BF6BD6">
        <w:rPr>
          <w:rFonts w:ascii="Arial Narrow" w:hAnsi="Arial Narrow"/>
          <w:i w:val="0"/>
          <w:iCs/>
        </w:rPr>
        <w:t xml:space="preserve">a zdůvodnění navržených ploch z hlediska dopravní dostupnosti veřejné dopravy. </w:t>
      </w:r>
    </w:p>
    <w:p w14:paraId="3CB16F6C" w14:textId="77777777" w:rsidR="006C4B37" w:rsidRPr="00BF6BD6" w:rsidRDefault="00CA68AF" w:rsidP="00DC76B3">
      <w:pPr>
        <w:pStyle w:val="Zkladntext"/>
        <w:numPr>
          <w:ilvl w:val="3"/>
          <w:numId w:val="7"/>
        </w:numPr>
        <w:tabs>
          <w:tab w:val="clear" w:pos="1942"/>
        </w:tabs>
        <w:spacing w:before="120"/>
        <w:ind w:left="0" w:firstLine="0"/>
        <w:rPr>
          <w:rFonts w:ascii="Arial Narrow" w:hAnsi="Arial Narrow"/>
          <w:i w:val="0"/>
          <w:iCs/>
        </w:rPr>
      </w:pPr>
      <w:r w:rsidRPr="00BF6BD6">
        <w:rPr>
          <w:rFonts w:ascii="Arial Narrow" w:hAnsi="Arial Narrow"/>
          <w:i w:val="0"/>
          <w:iCs/>
        </w:rPr>
        <w:t>Do kapitoly 2.5.7.1.1 Silniční doprava byl doplněn odstavec o prověření otáčení autobusů veřejné linkové dopravy v obci.</w:t>
      </w:r>
    </w:p>
    <w:p w14:paraId="7E0C5181" w14:textId="77777777" w:rsidR="001C2DF6" w:rsidRPr="00BF6BD6" w:rsidRDefault="001C2DF6" w:rsidP="001C2DF6">
      <w:pPr>
        <w:pStyle w:val="Zkladntext"/>
        <w:ind w:firstLine="0"/>
        <w:rPr>
          <w:rFonts w:ascii="Arial Narrow" w:hAnsi="Arial Narrow"/>
          <w:i w:val="0"/>
        </w:rPr>
      </w:pPr>
    </w:p>
    <w:p w14:paraId="399FC8CF" w14:textId="77777777" w:rsidR="0013781E" w:rsidRPr="00BF6BD6" w:rsidRDefault="0013781E" w:rsidP="0087686D">
      <w:pPr>
        <w:pStyle w:val="Nadpis4"/>
      </w:pPr>
      <w:bookmarkStart w:id="375" w:name="_Toc54073915"/>
      <w:bookmarkStart w:id="376" w:name="_Toc329084640"/>
      <w:r w:rsidRPr="00BF6BD6">
        <w:t>Městský úřad Blansko, Odbor životního prostředí</w:t>
      </w:r>
      <w:bookmarkEnd w:id="375"/>
      <w:r w:rsidRPr="00BF6BD6">
        <w:t xml:space="preserve">  </w:t>
      </w:r>
    </w:p>
    <w:p w14:paraId="41E78C49" w14:textId="77777777" w:rsidR="0013781E" w:rsidRPr="00BF6BD6" w:rsidRDefault="0013781E" w:rsidP="001C2DF6">
      <w:pPr>
        <w:ind w:firstLine="0"/>
        <w:rPr>
          <w:rFonts w:ascii="Arial Narrow" w:hAnsi="Arial Narrow"/>
        </w:rPr>
      </w:pPr>
      <w:r w:rsidRPr="00BF6BD6">
        <w:rPr>
          <w:rFonts w:ascii="Arial Narrow" w:hAnsi="Arial Narrow"/>
        </w:rPr>
        <w:t>(stanovisko ze dne 05.06.2020, doručeno 09,06,2020)</w:t>
      </w:r>
      <w:bookmarkEnd w:id="376"/>
    </w:p>
    <w:p w14:paraId="6AFD9340" w14:textId="77777777" w:rsidR="001C2DF6" w:rsidRPr="00BF6BD6" w:rsidRDefault="001C2DF6" w:rsidP="001C2DF6">
      <w:pPr>
        <w:ind w:firstLine="0"/>
        <w:rPr>
          <w:rFonts w:ascii="Arial Narrow" w:hAnsi="Arial Narrow"/>
        </w:rPr>
      </w:pPr>
    </w:p>
    <w:p w14:paraId="1D06EA13" w14:textId="77777777" w:rsidR="0013781E" w:rsidRPr="00BF6BD6" w:rsidRDefault="0013781E" w:rsidP="00DC76B3">
      <w:pPr>
        <w:spacing w:before="120"/>
        <w:ind w:firstLine="0"/>
        <w:rPr>
          <w:rFonts w:ascii="Arial Narrow" w:hAnsi="Arial Narrow"/>
        </w:rPr>
      </w:pPr>
      <w:r w:rsidRPr="00BF6BD6">
        <w:rPr>
          <w:rFonts w:ascii="Arial Narrow" w:hAnsi="Arial Narrow"/>
        </w:rPr>
        <w:t>Městský úřad Blansko, odbor životního prostředí, na základě předložené dokumentace posoudil návrh z hlediska obecně závazných předpisů na úseku vodního, lesního a odpadového hospodářství, ochrany přírody a krajiny, ochrany zemědělského půdního fondu a ve věci vydává následující stanovisko:</w:t>
      </w:r>
    </w:p>
    <w:p w14:paraId="2D4E9D11" w14:textId="77777777" w:rsidR="0013781E" w:rsidRPr="00BF6BD6" w:rsidRDefault="0013781E" w:rsidP="00DC76B3">
      <w:pPr>
        <w:spacing w:before="120"/>
        <w:ind w:firstLine="0"/>
        <w:rPr>
          <w:rFonts w:ascii="Arial Narrow" w:hAnsi="Arial Narrow"/>
        </w:rPr>
      </w:pPr>
      <w:r w:rsidRPr="00BF6BD6">
        <w:rPr>
          <w:rFonts w:ascii="Arial Narrow" w:hAnsi="Arial Narrow"/>
          <w:b/>
        </w:rPr>
        <w:t>Z hlediska zájmů chráněných zákonem č. 254/2001 Sb., o vodách</w:t>
      </w:r>
      <w:r w:rsidRPr="00BF6BD6">
        <w:rPr>
          <w:rFonts w:ascii="Arial Narrow" w:hAnsi="Arial Narrow"/>
        </w:rPr>
        <w:t xml:space="preserve"> a o změně některých zákonů (vodní zákon), ve znění pozdějších předpisů, nemáme k předloženému návrhu Územního plánu Senetářov ve smyslu § 18 citovaného zákona žádné připomínky.</w:t>
      </w:r>
    </w:p>
    <w:p w14:paraId="3BEC5790" w14:textId="77777777" w:rsidR="0013781E" w:rsidRPr="00BF6BD6" w:rsidRDefault="0013781E" w:rsidP="00DC76B3">
      <w:pPr>
        <w:spacing w:before="120"/>
        <w:ind w:firstLine="0"/>
        <w:rPr>
          <w:rFonts w:ascii="Arial Narrow" w:hAnsi="Arial Narrow"/>
        </w:rPr>
      </w:pPr>
      <w:r w:rsidRPr="00BF6BD6">
        <w:rPr>
          <w:rFonts w:ascii="Arial Narrow" w:hAnsi="Arial Narrow"/>
          <w:b/>
        </w:rPr>
        <w:t>Z hlediska odpadového hospodářství</w:t>
      </w:r>
      <w:r w:rsidRPr="00BF6BD6">
        <w:rPr>
          <w:rFonts w:ascii="Arial Narrow" w:hAnsi="Arial Narrow"/>
        </w:rPr>
        <w:t xml:space="preserve"> k předložené dokumentaci podle § 79 odst. 4 písm. b) zákona č. 185/2001 Sb., o odpadech a o změně některých dalších zákonů, ve znění pozdějších předpisů, nemáme k předloženému návrhu Územního plánu Senetářov připomínky.</w:t>
      </w:r>
    </w:p>
    <w:p w14:paraId="74E8069A" w14:textId="77777777" w:rsidR="0013781E" w:rsidRPr="00BF6BD6" w:rsidRDefault="0013781E" w:rsidP="00DC76B3">
      <w:pPr>
        <w:spacing w:before="120"/>
        <w:ind w:firstLine="0"/>
        <w:rPr>
          <w:rFonts w:ascii="Arial Narrow" w:hAnsi="Arial Narrow"/>
        </w:rPr>
      </w:pPr>
      <w:r w:rsidRPr="00BF6BD6">
        <w:rPr>
          <w:rFonts w:ascii="Arial Narrow" w:hAnsi="Arial Narrow"/>
          <w:b/>
        </w:rPr>
        <w:t>Z hlediska zájmů chráněných zákonem č. 289/1995 Sb., o lesích</w:t>
      </w:r>
      <w:r w:rsidRPr="00BF6BD6">
        <w:rPr>
          <w:rFonts w:ascii="Arial Narrow" w:hAnsi="Arial Narrow"/>
        </w:rPr>
        <w:t>, ve znění pozdějších předpisů, nemáme k předloženému návrhu Územního plánu Senetářov připomínky.</w:t>
      </w:r>
    </w:p>
    <w:p w14:paraId="0452333E" w14:textId="77777777" w:rsidR="0013781E" w:rsidRPr="00BF6BD6" w:rsidRDefault="0013781E" w:rsidP="00DC76B3">
      <w:pPr>
        <w:spacing w:before="120"/>
        <w:ind w:firstLine="0"/>
        <w:rPr>
          <w:rFonts w:ascii="Arial Narrow" w:hAnsi="Arial Narrow"/>
        </w:rPr>
      </w:pPr>
      <w:r w:rsidRPr="00BF6BD6">
        <w:rPr>
          <w:rFonts w:ascii="Arial Narrow" w:hAnsi="Arial Narrow"/>
          <w:b/>
        </w:rPr>
        <w:t>Z hlediska ochrany přírody a krajiny ve smyslu § 77 odst. 4 zákona č. 114/1992 Sb., o ochraně přírody a krajiny</w:t>
      </w:r>
      <w:r w:rsidRPr="00BF6BD6">
        <w:rPr>
          <w:rFonts w:ascii="Arial Narrow" w:hAnsi="Arial Narrow"/>
        </w:rPr>
        <w:t>, ve znění pozdějších předpisů (dále jen „zákon“), v Návrhu ÚP Senetářov nesouhlasíme s návrhem vymezené stabilizované plochy občanského vybavení (Z10 OK) na pozemku p.č. 348/2 v k.ú. Senetářov (dále jen “pozemek”), kolem stavby penzionu Kůlna (dále jen “stavba”). V současné době jsou na pozemku nad rámec stavby realizovány terasy, zpevněné plochy, komunikace a parkoviště. Předmětný pozemek je obklopen lesními komplexy, prvkem ÚSES, údolní nivou (VKP ze zákona) a navazuje na přírodní park Rakovecké údolí. V tomto území je z pohledu ochrany přírody jakákoliv stavební činnost typu “wellness centra” nežádoucí. Stavba byla realizována na půdorysu zchátralého objektu, který původně sloužil jako hospodářské stavení lesních dělníků. Penzion Kůlna je umístěn mimo zastavěné území, jeho rozšiřování neslouží pro vytváření zachování ekologické rovnováhy území. Z pohledu ochrany přírody je daná lokalita cenná z hlediska krajinného rázu, VKP a ÚSES, proto je třeba toto území chránit před činnostmi snižující jeho estetickou a přírodní hodnotu. Z tohoto důvodu nesouhlasíme s jakoukoliv stavební činnosti na předmětném pozemku, ale jen se zakonzervováním stávajícího stavu.</w:t>
      </w:r>
    </w:p>
    <w:p w14:paraId="54DE3A78" w14:textId="77777777" w:rsidR="0013781E" w:rsidRPr="00DC76B3" w:rsidRDefault="0013781E" w:rsidP="00DC76B3">
      <w:pPr>
        <w:spacing w:before="120"/>
        <w:ind w:firstLine="0"/>
        <w:rPr>
          <w:rFonts w:ascii="Arial Narrow" w:hAnsi="Arial Narrow"/>
          <w:b/>
          <w:iCs/>
          <w:u w:val="single"/>
        </w:rPr>
      </w:pPr>
      <w:bookmarkStart w:id="377" w:name="_Toc329084641"/>
      <w:r w:rsidRPr="00DC76B3">
        <w:rPr>
          <w:rFonts w:ascii="Arial Narrow" w:hAnsi="Arial Narrow"/>
          <w:b/>
          <w:iCs/>
          <w:u w:val="single"/>
        </w:rPr>
        <w:t>Vyhodnocení:</w:t>
      </w:r>
    </w:p>
    <w:p w14:paraId="6C75DDFD" w14:textId="77777777" w:rsidR="0013781E" w:rsidRPr="00DC76B3" w:rsidRDefault="0013781E" w:rsidP="00DC76B3">
      <w:pPr>
        <w:pStyle w:val="Zkladntext"/>
        <w:spacing w:before="120"/>
        <w:ind w:firstLine="0"/>
        <w:rPr>
          <w:rFonts w:ascii="Arial Narrow" w:eastAsia="WNLQUI+TimesNewRoman" w:hAnsi="Arial Narrow" w:cs="WNLQUI+TimesNewRoman"/>
          <w:i w:val="0"/>
          <w:iCs/>
          <w:szCs w:val="22"/>
        </w:rPr>
      </w:pPr>
      <w:r w:rsidRPr="00DC76B3">
        <w:rPr>
          <w:rFonts w:ascii="Arial Narrow" w:eastAsia="WNLQUI+TimesNewRoman" w:hAnsi="Arial Narrow" w:cs="WNLQUI+TimesNewRoman"/>
          <w:i w:val="0"/>
          <w:iCs/>
          <w:szCs w:val="22"/>
        </w:rPr>
        <w:t xml:space="preserve">Do zastavitelné plochy Z10 byly zařazeny pouze navazující plochy související se stávajícím provozem v rozsahu dle zákresu v grafické příloze vyhodnocení. Pořizovatel si následně vyžádal nové stanovisko dotčeného orgánu – viz. níže. </w:t>
      </w:r>
    </w:p>
    <w:p w14:paraId="6636FF38" w14:textId="77777777" w:rsidR="0013781E" w:rsidRPr="00BF6BD6" w:rsidRDefault="0013781E" w:rsidP="00DC76B3">
      <w:pPr>
        <w:spacing w:before="120"/>
        <w:ind w:firstLine="0"/>
        <w:rPr>
          <w:rFonts w:ascii="Arial Narrow" w:hAnsi="Arial Narrow"/>
          <w:b/>
          <w:u w:val="single"/>
        </w:rPr>
      </w:pPr>
      <w:r w:rsidRPr="00BF6BD6">
        <w:rPr>
          <w:rFonts w:ascii="Arial Narrow" w:hAnsi="Arial Narrow"/>
          <w:b/>
          <w:u w:val="single"/>
        </w:rPr>
        <w:t xml:space="preserve">Městský úřad Blansko, Odbor životního prostředí – změna stanoviska z hlediska zákona č. 114/1992 Sb., o ochraně přírody a krajiny, ve znění pozdějších předpisů (dále jen „zákon“)  </w:t>
      </w:r>
    </w:p>
    <w:p w14:paraId="66E9F453" w14:textId="77777777" w:rsidR="0013781E" w:rsidRPr="00BF6BD6" w:rsidRDefault="0013781E" w:rsidP="00DC76B3">
      <w:pPr>
        <w:spacing w:before="120"/>
        <w:ind w:firstLine="0"/>
        <w:rPr>
          <w:rFonts w:ascii="Arial Narrow" w:hAnsi="Arial Narrow"/>
        </w:rPr>
      </w:pPr>
      <w:r w:rsidRPr="00BF6BD6">
        <w:rPr>
          <w:rFonts w:ascii="Arial Narrow" w:hAnsi="Arial Narrow"/>
        </w:rPr>
        <w:t>(doručeno 28.07.2020)</w:t>
      </w:r>
    </w:p>
    <w:p w14:paraId="4B0F2CC7" w14:textId="77777777" w:rsidR="0013781E" w:rsidRPr="00BF6BD6" w:rsidRDefault="0013781E" w:rsidP="00DC76B3">
      <w:pPr>
        <w:spacing w:before="120"/>
        <w:ind w:firstLine="0"/>
        <w:rPr>
          <w:rFonts w:ascii="Arial Narrow" w:hAnsi="Arial Narrow"/>
        </w:rPr>
      </w:pPr>
      <w:r w:rsidRPr="00BF6BD6">
        <w:rPr>
          <w:rFonts w:ascii="Arial Narrow" w:hAnsi="Arial Narrow"/>
        </w:rPr>
        <w:t xml:space="preserve">Městský úřad Blansko, odbor životního prostředí, jako věcně a místně příslušný správní orgán ochrany přírody a krajiny ve smyslu § 75 odst. 1 písm. b) a c) zákona, Vám sděluje, že s předloženým návrhem ÚP Senetářov souhlasí, protože na základě vzájemné dohody s Pořizovatelem ÚP Senetářov došlo ke zmenšení zastavitelné plochy Z10 z 0,60 ha na 0,19 ha. Důvodem ochrany tohoto území je posílení ekologicko-stabilizační funkce VKP a prvků ÚSES včetně ochrany krajinného rázu dané lokality, který je zde zastoupen přírodním parkem Rakovecké údolí, který </w:t>
      </w:r>
      <w:r w:rsidRPr="00BF6BD6">
        <w:rPr>
          <w:rFonts w:ascii="Arial Narrow" w:hAnsi="Arial Narrow"/>
        </w:rPr>
        <w:lastRenderedPageBreak/>
        <w:t>sousedí se zmíněnou plochou (rozsah zastavitelné plochy je zakreslen v hlavním výkrese č.I2 b a uveden v kapitole výroku 1.3.3.).</w:t>
      </w:r>
    </w:p>
    <w:p w14:paraId="436C29F3" w14:textId="77777777" w:rsidR="0013781E" w:rsidRPr="00BF6BD6" w:rsidRDefault="0013781E" w:rsidP="00DC76B3">
      <w:pPr>
        <w:spacing w:before="120"/>
        <w:ind w:firstLine="0"/>
        <w:rPr>
          <w:rFonts w:ascii="Arial Narrow" w:hAnsi="Arial Narrow"/>
          <w:b/>
          <w:u w:val="single"/>
        </w:rPr>
      </w:pPr>
      <w:r w:rsidRPr="00BF6BD6">
        <w:rPr>
          <w:rFonts w:ascii="Arial Narrow" w:hAnsi="Arial Narrow"/>
          <w:b/>
          <w:u w:val="single"/>
        </w:rPr>
        <w:t>Vyhodnocení:</w:t>
      </w:r>
    </w:p>
    <w:p w14:paraId="279223CC" w14:textId="77777777" w:rsidR="0013781E" w:rsidRPr="00BF6BD6" w:rsidRDefault="0013781E" w:rsidP="00DC76B3">
      <w:pPr>
        <w:spacing w:before="120"/>
        <w:ind w:firstLine="0"/>
        <w:rPr>
          <w:rFonts w:ascii="Arial Narrow" w:hAnsi="Arial Narrow"/>
        </w:rPr>
      </w:pPr>
      <w:r w:rsidRPr="00BF6BD6">
        <w:rPr>
          <w:rFonts w:ascii="Arial Narrow" w:hAnsi="Arial Narrow"/>
        </w:rPr>
        <w:t xml:space="preserve">Pořizovatel bere na vědomí. </w:t>
      </w:r>
    </w:p>
    <w:p w14:paraId="7DCC9D30" w14:textId="77777777" w:rsidR="0013781E" w:rsidRPr="00BF6BD6" w:rsidRDefault="0013781E" w:rsidP="00DC76B3">
      <w:pPr>
        <w:pStyle w:val="Nadpis4"/>
        <w:spacing w:before="120"/>
      </w:pPr>
      <w:bookmarkStart w:id="378" w:name="_Toc54073916"/>
      <w:r w:rsidRPr="00BF6BD6">
        <w:t>Městský úřad Blansko, Odbor stavební úřad, oddělení silničního hospodářství</w:t>
      </w:r>
      <w:bookmarkEnd w:id="377"/>
      <w:bookmarkEnd w:id="378"/>
    </w:p>
    <w:p w14:paraId="2DB73ACB" w14:textId="77777777" w:rsidR="0013781E" w:rsidRPr="00BF6BD6" w:rsidRDefault="0013781E" w:rsidP="00DC76B3">
      <w:pPr>
        <w:pStyle w:val="Zkladntext"/>
        <w:spacing w:before="120"/>
        <w:ind w:firstLine="0"/>
        <w:rPr>
          <w:rFonts w:ascii="Arial Narrow" w:hAnsi="Arial Narrow"/>
          <w:i w:val="0"/>
        </w:rPr>
      </w:pPr>
      <w:r w:rsidRPr="00BF6BD6">
        <w:rPr>
          <w:rFonts w:ascii="Arial Narrow" w:hAnsi="Arial Narrow"/>
          <w:i w:val="0"/>
        </w:rPr>
        <w:t xml:space="preserve">Stanovisko do společného jednání o návrhu neuplatnil. Rovněž neuplatnil požadavek do projednání návrhu Zadání. Návrh byl však ústně pořizovatelem konzultován s příslušným referentem, který s předloženým řešením souhlasil. </w:t>
      </w:r>
    </w:p>
    <w:p w14:paraId="69573710" w14:textId="77777777" w:rsidR="001C2DF6" w:rsidRPr="00BF6BD6" w:rsidRDefault="001C2DF6" w:rsidP="001C2DF6">
      <w:pPr>
        <w:pStyle w:val="Zkladntext"/>
        <w:ind w:firstLine="0"/>
        <w:rPr>
          <w:rFonts w:ascii="Arial Narrow" w:hAnsi="Arial Narrow"/>
          <w:i w:val="0"/>
        </w:rPr>
      </w:pPr>
    </w:p>
    <w:p w14:paraId="51E85F4A" w14:textId="77777777" w:rsidR="0013781E" w:rsidRPr="00BF6BD6" w:rsidRDefault="0013781E" w:rsidP="0087686D">
      <w:pPr>
        <w:pStyle w:val="Nadpis4"/>
      </w:pPr>
      <w:bookmarkStart w:id="379" w:name="_Toc54073917"/>
      <w:bookmarkStart w:id="380" w:name="_Toc329084642"/>
      <w:r w:rsidRPr="00BF6BD6">
        <w:t>Městský úřad Blansko, Odbor stavební úřad, odd. ÚP a RR - památková péče</w:t>
      </w:r>
      <w:bookmarkEnd w:id="379"/>
      <w:r w:rsidRPr="00BF6BD6">
        <w:t xml:space="preserve"> </w:t>
      </w:r>
    </w:p>
    <w:p w14:paraId="5A9C8B19" w14:textId="77777777" w:rsidR="0013781E" w:rsidRPr="00BF6BD6" w:rsidRDefault="0013781E" w:rsidP="00DC76B3">
      <w:pPr>
        <w:spacing w:before="120"/>
        <w:ind w:firstLine="0"/>
        <w:rPr>
          <w:rFonts w:ascii="Arial Narrow" w:hAnsi="Arial Narrow"/>
        </w:rPr>
      </w:pPr>
      <w:r w:rsidRPr="00BF6BD6">
        <w:rPr>
          <w:rFonts w:ascii="Arial Narrow" w:hAnsi="Arial Narrow"/>
        </w:rPr>
        <w:t>(stanovisko ze dne 29.04.2020, doručeno 29.04.2020)</w:t>
      </w:r>
      <w:bookmarkEnd w:id="380"/>
    </w:p>
    <w:p w14:paraId="42912988" w14:textId="77777777" w:rsidR="0013781E" w:rsidRPr="00BF6BD6" w:rsidRDefault="0013781E" w:rsidP="00DC76B3">
      <w:pPr>
        <w:spacing w:before="120"/>
        <w:ind w:firstLine="0"/>
        <w:rPr>
          <w:rFonts w:ascii="Arial Narrow" w:hAnsi="Arial Narrow"/>
        </w:rPr>
      </w:pPr>
      <w:bookmarkStart w:id="381" w:name="_Toc329084643"/>
      <w:r w:rsidRPr="00BF6BD6">
        <w:rPr>
          <w:rFonts w:ascii="Arial Narrow" w:hAnsi="Arial Narrow"/>
        </w:rPr>
        <w:t xml:space="preserve">K výše uvedenému návrhu Územního plánu Senetářov a vyhodnocení jeho vlivů na udržitelný rozvoj území, vydáváme z hlediska zájmů sledovaných památkovým zákonem, jako příslušný orgán státní památkové péče souhlasné stanovisko. </w:t>
      </w:r>
    </w:p>
    <w:p w14:paraId="55F30C03" w14:textId="77777777" w:rsidR="0013781E" w:rsidRPr="00BF6BD6" w:rsidRDefault="0013781E" w:rsidP="00DC76B3">
      <w:pPr>
        <w:spacing w:before="120"/>
        <w:ind w:firstLine="0"/>
        <w:rPr>
          <w:rFonts w:ascii="Arial Narrow" w:hAnsi="Arial Narrow"/>
          <w:u w:val="single"/>
        </w:rPr>
      </w:pPr>
      <w:r w:rsidRPr="00BF6BD6">
        <w:rPr>
          <w:rFonts w:ascii="Arial Narrow" w:hAnsi="Arial Narrow"/>
          <w:u w:val="single"/>
        </w:rPr>
        <w:t>Odůvodnění</w:t>
      </w:r>
    </w:p>
    <w:p w14:paraId="6820C579" w14:textId="77777777" w:rsidR="0013781E" w:rsidRPr="00BF6BD6" w:rsidRDefault="0013781E" w:rsidP="00DC76B3">
      <w:pPr>
        <w:spacing w:before="120"/>
        <w:ind w:firstLine="0"/>
        <w:rPr>
          <w:rFonts w:ascii="Arial Narrow" w:hAnsi="Arial Narrow"/>
        </w:rPr>
      </w:pPr>
      <w:r w:rsidRPr="00BF6BD6">
        <w:rPr>
          <w:rFonts w:ascii="Arial Narrow" w:hAnsi="Arial Narrow"/>
        </w:rPr>
        <w:t>V katastrálním území Senetářov se nacházejí tři nemovité kulturní památky registrované v Ústředním seznamu kulturních památek ČR (dále ÚSKP ČR): venkovská usedlost č.p. 32 st. p. 75, socha sv. Josefa u kostela parc. č. 754/1 a krucifix při č.p. 34 parc. č. 753/2, dále několik kulturních památek místního významu i území s archeologickými nálezy. Návrh Územního plánu Senetářov se však v kapitole 1.2.2 Koncepce ochrany a rozvoje přírodních, kulturních a civilizačních hodnot v územním plánu Senetářov dostatečně zabývá jejich ochranou. V části odůvodnění územního plánu v kapitole 2.5.2.3 Kulturní hodnoty je však třeba opravit mylnou informaci o nemovitých kulturních památkách, které nejsou v návrhu na prohlášení, ale od roku 1964 jsou to prohlášené a v ÚSKP ČR zapsané památky.</w:t>
      </w:r>
    </w:p>
    <w:p w14:paraId="4C44B2DC" w14:textId="77777777" w:rsidR="0013781E" w:rsidRPr="00BF6BD6" w:rsidRDefault="0013781E" w:rsidP="00DC76B3">
      <w:pPr>
        <w:spacing w:before="120"/>
        <w:ind w:firstLine="0"/>
        <w:rPr>
          <w:rFonts w:ascii="Arial Narrow" w:hAnsi="Arial Narrow"/>
          <w:b/>
        </w:rPr>
      </w:pPr>
      <w:r w:rsidRPr="00BF6BD6">
        <w:rPr>
          <w:rFonts w:ascii="Arial Narrow" w:hAnsi="Arial Narrow"/>
          <w:b/>
        </w:rPr>
        <w:t>Vyhodnocení:</w:t>
      </w:r>
    </w:p>
    <w:p w14:paraId="028E7E16" w14:textId="77777777" w:rsidR="0013781E" w:rsidRPr="00BF6BD6" w:rsidRDefault="0013781E" w:rsidP="00DC76B3">
      <w:pPr>
        <w:spacing w:before="120"/>
        <w:ind w:firstLine="0"/>
        <w:rPr>
          <w:rFonts w:ascii="Arial Narrow" w:hAnsi="Arial Narrow"/>
        </w:rPr>
      </w:pPr>
      <w:r w:rsidRPr="00BF6BD6">
        <w:rPr>
          <w:rFonts w:ascii="Arial Narrow" w:hAnsi="Arial Narrow"/>
        </w:rPr>
        <w:t xml:space="preserve">Pořizovatel bere na vědomí. Odůvodnění bude opraveno. </w:t>
      </w:r>
    </w:p>
    <w:p w14:paraId="2F87D581" w14:textId="77777777" w:rsidR="00000E85" w:rsidRPr="00BF6BD6" w:rsidRDefault="00000E85" w:rsidP="00DC76B3">
      <w:pPr>
        <w:spacing w:before="120"/>
        <w:ind w:firstLine="0"/>
        <w:rPr>
          <w:rFonts w:ascii="Arial Narrow" w:hAnsi="Arial Narrow"/>
        </w:rPr>
      </w:pPr>
      <w:r w:rsidRPr="00BF6BD6">
        <w:rPr>
          <w:rFonts w:ascii="Arial Narrow" w:hAnsi="Arial Narrow"/>
        </w:rPr>
        <w:t>Projektant opravil textovou část.</w:t>
      </w:r>
    </w:p>
    <w:p w14:paraId="09168299" w14:textId="77777777" w:rsidR="001C2DF6" w:rsidRPr="00BF6BD6" w:rsidRDefault="001C2DF6" w:rsidP="001C2DF6">
      <w:pPr>
        <w:ind w:firstLine="0"/>
        <w:rPr>
          <w:rFonts w:ascii="Arial Narrow" w:hAnsi="Arial Narrow"/>
        </w:rPr>
      </w:pPr>
    </w:p>
    <w:p w14:paraId="3F9CCBB3" w14:textId="77777777" w:rsidR="0013781E" w:rsidRPr="00BF6BD6" w:rsidRDefault="0013781E" w:rsidP="0087686D">
      <w:pPr>
        <w:pStyle w:val="Nadpis4"/>
      </w:pPr>
      <w:bookmarkStart w:id="382" w:name="_Toc54073918"/>
      <w:r w:rsidRPr="00BF6BD6">
        <w:t>Státní pozemkový úřad, Krajský pozemkový úřad pro Jihomoravský kraj, Pobočka Blansko</w:t>
      </w:r>
      <w:bookmarkEnd w:id="381"/>
      <w:bookmarkEnd w:id="382"/>
    </w:p>
    <w:p w14:paraId="0284D312" w14:textId="77777777" w:rsidR="0013781E" w:rsidRPr="00BF6BD6" w:rsidRDefault="0013781E" w:rsidP="00DC76B3">
      <w:pPr>
        <w:pStyle w:val="Zkladntext"/>
        <w:spacing w:before="120"/>
        <w:ind w:firstLine="0"/>
        <w:rPr>
          <w:rFonts w:ascii="Arial Narrow" w:hAnsi="Arial Narrow"/>
          <w:i w:val="0"/>
        </w:rPr>
      </w:pPr>
      <w:bookmarkStart w:id="383" w:name="_Toc329084644"/>
      <w:r w:rsidRPr="00BF6BD6">
        <w:rPr>
          <w:rFonts w:ascii="Arial Narrow" w:hAnsi="Arial Narrow"/>
          <w:i w:val="0"/>
        </w:rPr>
        <w:t xml:space="preserve">Stanovisko do společného jednání o návrhu neuplatnil. Uplatnil však požadavek do zadání, který se týkal informace o dokončení KoPÚ a upozornil, že výsledky pozemkových úprav slouží jako neopomenutelný podklad pro územní plánování. </w:t>
      </w:r>
    </w:p>
    <w:p w14:paraId="3CA20154" w14:textId="77777777" w:rsidR="0013781E" w:rsidRPr="00BF6BD6" w:rsidRDefault="0013781E" w:rsidP="00DC76B3">
      <w:pPr>
        <w:pStyle w:val="Zkladntext"/>
        <w:spacing w:before="120"/>
        <w:ind w:firstLine="0"/>
        <w:rPr>
          <w:rFonts w:ascii="Arial Narrow" w:hAnsi="Arial Narrow"/>
          <w:i w:val="0"/>
        </w:rPr>
      </w:pPr>
      <w:r w:rsidRPr="00BF6BD6">
        <w:rPr>
          <w:rFonts w:ascii="Arial Narrow" w:hAnsi="Arial Narrow"/>
          <w:i w:val="0"/>
        </w:rPr>
        <w:t>Dále zmínil, že v Zadání Územního plánu Senetářov je uvedeno, že na pozemku p.č. 1478/1 bude prověřena možnost využití výše uvedeného pozemku pro účely rybárny a chovného rybníku. Pozemkový úřad v této souvislosti dále upozornil, že ve schváleném plánu společných zařízení je uvedená lokalita navržena jako biocentrum BC1. Základem biocentra je malá vodní plocha o výměře 2000 m2 o max. hloubce 2,5 m s litorálem a břehovými porosty, doplněná podmáčenou loukou se skupinami stromů a keřů.</w:t>
      </w:r>
    </w:p>
    <w:p w14:paraId="2E19B84E" w14:textId="77777777" w:rsidR="0013781E" w:rsidRPr="00BF6BD6" w:rsidRDefault="0013781E" w:rsidP="00DC76B3">
      <w:pPr>
        <w:pStyle w:val="Zkladntext"/>
        <w:spacing w:before="120"/>
        <w:ind w:firstLine="0"/>
        <w:rPr>
          <w:rFonts w:ascii="Arial Narrow" w:hAnsi="Arial Narrow"/>
          <w:i w:val="0"/>
        </w:rPr>
      </w:pPr>
      <w:r w:rsidRPr="00BF6BD6">
        <w:rPr>
          <w:rFonts w:ascii="Arial Narrow" w:hAnsi="Arial Narrow"/>
          <w:i w:val="0"/>
        </w:rPr>
        <w:t>Podle kapitoly 2.12 odůvodnění ÚP Senetářov (str. 105) byla po dohodě s vlastníkem pozemku a určeným zastupitelem obce vymezena plocha K1 WT – vodní plocha a zastavitelná plocha Z11 VZx pro hospodářský objekt. Záměr byl rovněž posouzen z hlediska ochrany přírody viz. SEA hodnocení.</w:t>
      </w:r>
    </w:p>
    <w:p w14:paraId="0AC03559" w14:textId="77777777" w:rsidR="00000E85" w:rsidRPr="00BF6BD6" w:rsidRDefault="00000E85" w:rsidP="00DC76B3">
      <w:pPr>
        <w:spacing w:before="120"/>
        <w:ind w:firstLine="0"/>
        <w:rPr>
          <w:rFonts w:ascii="Arial Narrow" w:hAnsi="Arial Narrow"/>
          <w:b/>
        </w:rPr>
      </w:pPr>
      <w:r w:rsidRPr="00BF6BD6">
        <w:rPr>
          <w:rFonts w:ascii="Arial Narrow" w:hAnsi="Arial Narrow"/>
          <w:b/>
        </w:rPr>
        <w:t>Vyhodnocení:</w:t>
      </w:r>
    </w:p>
    <w:p w14:paraId="0ACB49D6" w14:textId="77777777" w:rsidR="00000E85" w:rsidRPr="00BF6BD6" w:rsidRDefault="0013781E" w:rsidP="00DC76B3">
      <w:pPr>
        <w:pStyle w:val="Zkladntext"/>
        <w:spacing w:before="120"/>
        <w:ind w:firstLine="0"/>
        <w:rPr>
          <w:rFonts w:ascii="Arial Narrow" w:hAnsi="Arial Narrow"/>
          <w:i w:val="0"/>
        </w:rPr>
      </w:pPr>
      <w:r w:rsidRPr="00BF6BD6">
        <w:rPr>
          <w:rFonts w:ascii="Arial Narrow" w:hAnsi="Arial Narrow"/>
          <w:i w:val="0"/>
        </w:rPr>
        <w:t xml:space="preserve">Do odůvodnění bude doplněno vyhodnocení návrhu ve vztahu ke schválenému plánu společných zařízení. </w:t>
      </w:r>
    </w:p>
    <w:p w14:paraId="33DC5A8E" w14:textId="77777777" w:rsidR="00000E85" w:rsidRPr="00BF6BD6" w:rsidRDefault="00000E85" w:rsidP="00DC76B3">
      <w:pPr>
        <w:spacing w:before="120"/>
        <w:ind w:firstLine="0"/>
        <w:rPr>
          <w:rFonts w:ascii="Arial Narrow" w:hAnsi="Arial Narrow"/>
          <w:b/>
        </w:rPr>
      </w:pPr>
      <w:r w:rsidRPr="00BF6BD6">
        <w:rPr>
          <w:rFonts w:ascii="Arial Narrow" w:hAnsi="Arial Narrow"/>
        </w:rPr>
        <w:t>Projektant doplnil textovou část o podkapitolu Vyhodnocení návrhu ÚP ve vztahu ke schválenému plánu společných zařízení, která je uvedena na straně 50.</w:t>
      </w:r>
    </w:p>
    <w:p w14:paraId="278ABBD3" w14:textId="77777777" w:rsidR="001C2DF6" w:rsidRPr="00BF6BD6" w:rsidRDefault="001C2DF6" w:rsidP="001C2DF6">
      <w:pPr>
        <w:pStyle w:val="Zkladntext"/>
        <w:ind w:firstLine="0"/>
        <w:rPr>
          <w:rFonts w:ascii="Arial Narrow" w:hAnsi="Arial Narrow"/>
          <w:i w:val="0"/>
        </w:rPr>
      </w:pPr>
    </w:p>
    <w:p w14:paraId="10545703" w14:textId="77777777" w:rsidR="0013781E" w:rsidRPr="00BF6BD6" w:rsidRDefault="0013781E" w:rsidP="00DC76B3">
      <w:pPr>
        <w:pStyle w:val="Nadpis4"/>
        <w:spacing w:before="120"/>
      </w:pPr>
      <w:bookmarkStart w:id="384" w:name="_Toc54073919"/>
      <w:r w:rsidRPr="00BF6BD6">
        <w:t>Hasičský záchranný sbor Jihomoravského kraje, územní odbor Blansko</w:t>
      </w:r>
      <w:bookmarkEnd w:id="384"/>
      <w:r w:rsidRPr="00BF6BD6">
        <w:t xml:space="preserve"> </w:t>
      </w:r>
    </w:p>
    <w:p w14:paraId="0E9ABAE6" w14:textId="77777777" w:rsidR="0013781E" w:rsidRPr="00BF6BD6" w:rsidRDefault="0013781E" w:rsidP="00DC76B3">
      <w:pPr>
        <w:spacing w:before="120"/>
        <w:ind w:firstLine="0"/>
        <w:rPr>
          <w:rFonts w:ascii="Arial Narrow" w:hAnsi="Arial Narrow"/>
        </w:rPr>
      </w:pPr>
      <w:bookmarkStart w:id="385" w:name="_Toc329084645"/>
      <w:bookmarkEnd w:id="383"/>
      <w:r w:rsidRPr="00BF6BD6">
        <w:rPr>
          <w:rFonts w:ascii="Arial Narrow" w:hAnsi="Arial Narrow"/>
        </w:rPr>
        <w:t>(stanovisko ze dne 12.05.2020, doručeno 13.05.2020)</w:t>
      </w:r>
    </w:p>
    <w:p w14:paraId="6100D4DB" w14:textId="77777777" w:rsidR="001C2DF6" w:rsidRPr="00BF6BD6" w:rsidRDefault="001C2DF6" w:rsidP="00DC76B3">
      <w:pPr>
        <w:spacing w:before="120"/>
        <w:ind w:firstLine="0"/>
        <w:rPr>
          <w:rFonts w:ascii="Arial Narrow" w:hAnsi="Arial Narrow"/>
        </w:rPr>
      </w:pPr>
    </w:p>
    <w:p w14:paraId="77F2C473" w14:textId="77777777" w:rsidR="0013781E" w:rsidRPr="00BF6BD6" w:rsidRDefault="0013781E" w:rsidP="00DC76B3">
      <w:pPr>
        <w:spacing w:before="120"/>
        <w:ind w:firstLine="0"/>
        <w:rPr>
          <w:rFonts w:ascii="Arial Narrow" w:hAnsi="Arial Narrow"/>
        </w:rPr>
      </w:pPr>
      <w:r w:rsidRPr="00BF6BD6">
        <w:rPr>
          <w:rFonts w:ascii="Arial Narrow" w:hAnsi="Arial Narrow"/>
        </w:rPr>
        <w:lastRenderedPageBreak/>
        <w:t>K předmětné dokumentaci vydává Hasičský záchranný sbor Jihomoravského kraje, územní odbor Blansko souhlasné stanovisko.</w:t>
      </w:r>
    </w:p>
    <w:p w14:paraId="1542CD50" w14:textId="77777777" w:rsidR="0013781E" w:rsidRPr="00BF6BD6" w:rsidRDefault="0013781E" w:rsidP="00DC76B3">
      <w:pPr>
        <w:spacing w:before="120"/>
        <w:ind w:firstLine="0"/>
        <w:rPr>
          <w:rFonts w:ascii="Arial Narrow" w:hAnsi="Arial Narrow"/>
          <w:u w:val="single"/>
        </w:rPr>
      </w:pPr>
      <w:r w:rsidRPr="00BF6BD6">
        <w:rPr>
          <w:rFonts w:ascii="Arial Narrow" w:hAnsi="Arial Narrow"/>
          <w:u w:val="single"/>
        </w:rPr>
        <w:t>Odůvodnění:</w:t>
      </w:r>
    </w:p>
    <w:p w14:paraId="3ECB4171" w14:textId="77777777" w:rsidR="0013781E" w:rsidRPr="00BF6BD6" w:rsidRDefault="0013781E" w:rsidP="00DC76B3">
      <w:pPr>
        <w:spacing w:before="120"/>
        <w:ind w:firstLine="0"/>
        <w:rPr>
          <w:rFonts w:ascii="Arial Narrow" w:hAnsi="Arial Narrow"/>
        </w:rPr>
      </w:pPr>
      <w:r w:rsidRPr="00BF6BD6">
        <w:rPr>
          <w:rFonts w:ascii="Arial Narrow" w:hAnsi="Arial Narrow"/>
        </w:rPr>
        <w:t>z předmětného návrhu ÚP je zřejmé, že bude naplněn požadavek ustanovení § 20 vyhlášky č. 380/2002 Sb., k přípravě a provádění úkolů ochrany obyvatelstva, proto Hasičský záchranný sbor Jihomoravského kraje, územní odbor Blansko rozhodl tak, jak je ve výroku uvedeno.</w:t>
      </w:r>
    </w:p>
    <w:p w14:paraId="3AB6FF59" w14:textId="77777777" w:rsidR="0013781E" w:rsidRPr="00BF6BD6" w:rsidRDefault="0013781E" w:rsidP="00DC76B3">
      <w:pPr>
        <w:spacing w:before="120"/>
        <w:ind w:firstLine="0"/>
        <w:rPr>
          <w:rFonts w:ascii="Arial Narrow" w:eastAsia="WNLQUI+TimesNewRoman" w:hAnsi="Arial Narrow"/>
          <w:b/>
          <w:i/>
          <w:u w:val="single"/>
        </w:rPr>
      </w:pPr>
      <w:r w:rsidRPr="00BF6BD6">
        <w:rPr>
          <w:rFonts w:ascii="Arial Narrow" w:eastAsia="WNLQUI+TimesNewRoman" w:hAnsi="Arial Narrow"/>
          <w:b/>
          <w:i/>
          <w:u w:val="single"/>
        </w:rPr>
        <w:t>Vyhodnocení:</w:t>
      </w:r>
    </w:p>
    <w:p w14:paraId="196ECBFB" w14:textId="77777777" w:rsidR="0013781E" w:rsidRPr="00BF6BD6" w:rsidRDefault="0013781E" w:rsidP="00DC76B3">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Pořizovatel bere na vědomí.</w:t>
      </w:r>
    </w:p>
    <w:p w14:paraId="4A941D12" w14:textId="77777777" w:rsidR="001C2DF6" w:rsidRPr="00BF6BD6" w:rsidRDefault="001C2DF6" w:rsidP="001C2DF6">
      <w:pPr>
        <w:pStyle w:val="Zkladntext"/>
        <w:ind w:firstLine="0"/>
        <w:rPr>
          <w:rFonts w:ascii="Arial Narrow" w:eastAsia="WNLQUI+TimesNewRoman" w:hAnsi="Arial Narrow" w:cs="WNLQUI+TimesNewRoman"/>
          <w:i w:val="0"/>
          <w:szCs w:val="22"/>
        </w:rPr>
      </w:pPr>
    </w:p>
    <w:p w14:paraId="2F2C20EB" w14:textId="77777777" w:rsidR="0013781E" w:rsidRPr="00BF6BD6" w:rsidRDefault="0013781E" w:rsidP="0087686D">
      <w:pPr>
        <w:pStyle w:val="Nadpis4"/>
      </w:pPr>
      <w:bookmarkStart w:id="386" w:name="_Toc54073920"/>
      <w:r w:rsidRPr="00BF6BD6">
        <w:t>Krajská hygienická stanice Jihomoravského kraje, se sídlem v Brně, Územní pracoviště Blansko</w:t>
      </w:r>
      <w:bookmarkEnd w:id="386"/>
    </w:p>
    <w:p w14:paraId="4AF7A7FE" w14:textId="77777777" w:rsidR="001C2DF6" w:rsidRPr="00BF6BD6" w:rsidRDefault="001C2DF6" w:rsidP="001C2DF6">
      <w:pPr>
        <w:ind w:firstLine="0"/>
      </w:pPr>
    </w:p>
    <w:p w14:paraId="19F4A633" w14:textId="77777777" w:rsidR="0013781E" w:rsidRPr="00BF6BD6" w:rsidRDefault="0013781E" w:rsidP="00DC76B3">
      <w:pPr>
        <w:spacing w:before="120"/>
        <w:ind w:firstLine="0"/>
        <w:rPr>
          <w:rFonts w:ascii="Arial Narrow" w:hAnsi="Arial Narrow"/>
        </w:rPr>
      </w:pPr>
      <w:r w:rsidRPr="00BF6BD6">
        <w:rPr>
          <w:rFonts w:ascii="Arial Narrow" w:hAnsi="Arial Narrow"/>
        </w:rPr>
        <w:t>(stanovisko ze dne 13.05.2020, doručeno 15.05.2020)</w:t>
      </w:r>
      <w:bookmarkEnd w:id="385"/>
    </w:p>
    <w:p w14:paraId="5998ADB8" w14:textId="77777777" w:rsidR="0013781E" w:rsidRPr="00BF6BD6" w:rsidRDefault="0013781E" w:rsidP="00DC76B3">
      <w:pPr>
        <w:spacing w:before="120"/>
        <w:ind w:firstLine="0"/>
        <w:rPr>
          <w:rFonts w:ascii="Arial Narrow" w:hAnsi="Arial Narrow"/>
        </w:rPr>
      </w:pPr>
      <w:r w:rsidRPr="00BF6BD6">
        <w:rPr>
          <w:rFonts w:ascii="Arial Narrow" w:hAnsi="Arial Narrow"/>
        </w:rPr>
        <w:t>Krajská hygienická stanice Jihomoravského kraje se sídlem v Brně (dále také „KHS JmK“) jako dotčený orgán ochrany veřejného zdraví příslušný dle ustanovení § 82 odst. 1 zákona č. 258/2000 Sb., o ochraně veřejného zdraví a o změně některých souvisejících zákonů, ve znění pozdějších předpisů (dále také „zákon č. 258/2000 Sb.“), dle ustanovení § 82 odst. 2 písm. j) zákona č. 258/2000 Sb. a § 4 odst. 2 písm. b) a § 50, odst. 2 zákona č. 183/2006 Sb., o územním plánování a stavebním řádu, ve znění pozdějších předpisů (dále také „stavební zákon“), v souladu s ustanovením § 2 odst. 2 zákona č. 500/2004 Sb., správní řád, ve znění pozdějších předpisů (dále také „správní řád“), k návrhu Územního plánu Senetářov vydává stanovisko, ve kterém dle ustanovení § 50 odst. 2 zák. č. 183/2006 Sb., stavební zákon, vzhledem k nutnosti eliminace potenciálních zdravotních rizik pro populaci vystavenou rizikovým faktorům životních podmínek ve smyslu ustanovení § 2 odst. 2 a 4, § 30 a § 34 zákona č. 258/2000Sb. mj. ve spojení s ustanoveními nařízení vlády č. 272/2011 Sb., o ochraně před nepříznivými účinky hluku a vibrací, ve znění pozdějších předpisů požadujeme v Textové části ÚP Senetářov uvést následující podmíněnost ve znění:</w:t>
      </w:r>
    </w:p>
    <w:p w14:paraId="514D58B7" w14:textId="77777777" w:rsidR="0013781E" w:rsidRPr="00BF6BD6" w:rsidRDefault="0013781E" w:rsidP="00DC76B3">
      <w:pPr>
        <w:spacing w:before="120"/>
        <w:ind w:firstLine="0"/>
        <w:rPr>
          <w:rFonts w:ascii="Arial Narrow" w:hAnsi="Arial Narrow"/>
        </w:rPr>
      </w:pPr>
      <w:r w:rsidRPr="00BF6BD6">
        <w:rPr>
          <w:rFonts w:ascii="Arial Narrow" w:hAnsi="Arial Narrow"/>
        </w:rPr>
        <w:t>Akusticky chráněné prostory definované platným právním předpisem na úseku ochrany veřejného zdraví (chráněný venkovní prostor a chráněný venkovní prostor staveb) lze do území umístit až na základě hlukového vyhodnocení prokazujícího, že celková hluková zátěž v území nepřekročí hodnoty hygienických limitů stanovených pro chráněný venkovní prostor a chráněný venkovní prostor staveb (a to vč. zátěže ze záměrů, které budou uvedeny v platné územně plánovací dokumentaci, u nich lze důvodně předjímat, že budou zdrojem hluku a vibrací po uvedení do provozu, zejména z provozu na pozemních komunikacích nebo železničních drahách).</w:t>
      </w:r>
    </w:p>
    <w:p w14:paraId="1F513B66" w14:textId="77777777" w:rsidR="0013781E" w:rsidRPr="00BF6BD6" w:rsidRDefault="0013781E" w:rsidP="00DC76B3">
      <w:pPr>
        <w:spacing w:before="120"/>
        <w:ind w:firstLine="0"/>
        <w:rPr>
          <w:rFonts w:ascii="Arial Narrow" w:hAnsi="Arial Narrow"/>
        </w:rPr>
      </w:pPr>
      <w:r w:rsidRPr="00BF6BD6">
        <w:rPr>
          <w:rFonts w:ascii="Arial Narrow" w:hAnsi="Arial Narrow"/>
        </w:rPr>
        <w:t>Před vydáním územního rozhodnutí musí být deklarován soulad záměru s požadavky stanovenými právními předpisy na úseku ochrany před hlukem příp. vibracemi.</w:t>
      </w:r>
    </w:p>
    <w:p w14:paraId="0A608682" w14:textId="77777777" w:rsidR="0013781E" w:rsidRPr="00BF6BD6" w:rsidRDefault="0013781E" w:rsidP="00DC76B3">
      <w:pPr>
        <w:spacing w:before="120"/>
        <w:ind w:firstLine="0"/>
        <w:rPr>
          <w:rFonts w:ascii="Arial Narrow" w:hAnsi="Arial Narrow"/>
        </w:rPr>
      </w:pPr>
      <w:r w:rsidRPr="00BF6BD6">
        <w:rPr>
          <w:rFonts w:ascii="Arial Narrow" w:hAnsi="Arial Narrow"/>
        </w:rPr>
        <w:t>Žadatel o vydání územního rozhodnutí, územního souhlasu nebo společného souhlasu ke stavbě podle § 77 odst. 3 zákona č. 258/2000 Sb. do území zatíženého zdrojem hluku předloží příslušnému orgánu ochrany veřejného zdraví pro účely vydání stanoviska podle § 77 odst. 1 zákona č. 258/2000 Sb. měření hluku provedené podle § 32a zákona č. 258/2000 Sb. a návrh opatření k ochraně před hlukem.</w:t>
      </w:r>
    </w:p>
    <w:p w14:paraId="3414E386" w14:textId="77777777" w:rsidR="0013781E" w:rsidRPr="00BF6BD6" w:rsidRDefault="0013781E" w:rsidP="00DC76B3">
      <w:pPr>
        <w:spacing w:before="120"/>
        <w:ind w:firstLine="0"/>
        <w:rPr>
          <w:rFonts w:ascii="Arial Narrow" w:hAnsi="Arial Narrow"/>
        </w:rPr>
      </w:pPr>
      <w:r w:rsidRPr="00BF6BD6">
        <w:rPr>
          <w:rFonts w:ascii="Arial Narrow" w:hAnsi="Arial Narrow"/>
        </w:rPr>
        <w:t>Plochy možných negativních vlivů na akusticky chráněné prostory návrhové či stávající lze do území umístit za předpokladu splnění povinností stanovených právními předpisy v oblasti ochrany veřejného zdraví na úseku hluku případně vibrací.</w:t>
      </w:r>
    </w:p>
    <w:p w14:paraId="20694B4C" w14:textId="77777777" w:rsidR="0013781E" w:rsidRPr="00BF6BD6" w:rsidRDefault="0013781E" w:rsidP="00DC76B3">
      <w:pPr>
        <w:spacing w:before="120"/>
        <w:ind w:firstLine="0"/>
        <w:rPr>
          <w:rFonts w:ascii="Arial Narrow" w:hAnsi="Arial Narrow"/>
        </w:rPr>
      </w:pPr>
      <w:r w:rsidRPr="00BF6BD6">
        <w:rPr>
          <w:rFonts w:ascii="Arial Narrow" w:hAnsi="Arial Narrow"/>
        </w:rPr>
        <w:t>Nejpozději v rámci územního řízení pro stavby umisťované na plochy musí být prokázáno, že celková hluková zátěž ze záměrů umístěných na ploše nesmí v souhrnu kumulativních vlivů překračovat imisní hygienický limit stanovený v prováděcích právních předpisech pro stávající chráněné prostory a na hranici ploch vymezených v územně plánovací dokumentaci pro situování akusticky chráněných prostorů, případně vč. doložení reálnosti provedení protihlukových opatření.</w:t>
      </w:r>
    </w:p>
    <w:p w14:paraId="027A5E42" w14:textId="77777777" w:rsidR="0013781E" w:rsidRPr="00BF6BD6" w:rsidRDefault="0013781E" w:rsidP="00DC76B3">
      <w:pPr>
        <w:spacing w:before="120"/>
        <w:ind w:firstLine="0"/>
        <w:rPr>
          <w:rFonts w:ascii="Arial Narrow" w:hAnsi="Arial Narrow"/>
        </w:rPr>
      </w:pPr>
      <w:r w:rsidRPr="00BF6BD6">
        <w:rPr>
          <w:rFonts w:ascii="Arial Narrow" w:hAnsi="Arial Narrow"/>
        </w:rPr>
        <w:t>Problematiku doporučuji souhrnně uvést v samostatné kapitole.</w:t>
      </w:r>
    </w:p>
    <w:p w14:paraId="2B7EAD92" w14:textId="77777777" w:rsidR="0013781E" w:rsidRPr="00BF6BD6" w:rsidRDefault="0013781E" w:rsidP="00DC76B3">
      <w:pPr>
        <w:spacing w:before="120"/>
        <w:ind w:firstLine="0"/>
        <w:rPr>
          <w:rFonts w:ascii="Arial Narrow" w:hAnsi="Arial Narrow"/>
          <w:b/>
          <w:bCs/>
          <w:sz w:val="20"/>
          <w:szCs w:val="20"/>
        </w:rPr>
      </w:pPr>
      <w:r w:rsidRPr="00BF6BD6">
        <w:rPr>
          <w:rFonts w:ascii="Arial Narrow" w:hAnsi="Arial Narrow"/>
        </w:rPr>
        <w:t>Poznámka Pořizovatele: Stanovisko obsahuje rozsáhlé odůvodnění, do kterého je možné nahlédnout ve spise u Pořizovatele.</w:t>
      </w:r>
      <w:r w:rsidRPr="00BF6BD6">
        <w:rPr>
          <w:rFonts w:ascii="Arial Narrow" w:hAnsi="Arial Narrow"/>
          <w:b/>
          <w:bCs/>
          <w:sz w:val="20"/>
          <w:szCs w:val="20"/>
        </w:rPr>
        <w:t xml:space="preserve"> </w:t>
      </w:r>
    </w:p>
    <w:p w14:paraId="35D5783C" w14:textId="0D2D3F4C" w:rsidR="001C2DF6" w:rsidRDefault="001C2DF6" w:rsidP="00DC76B3">
      <w:pPr>
        <w:spacing w:before="120"/>
        <w:rPr>
          <w:rFonts w:ascii="Arial Narrow" w:hAnsi="Arial Narrow"/>
        </w:rPr>
      </w:pPr>
    </w:p>
    <w:p w14:paraId="1BE20F84" w14:textId="445BE805" w:rsidR="00DC76B3" w:rsidRDefault="00DC76B3" w:rsidP="00DC76B3">
      <w:pPr>
        <w:spacing w:before="120"/>
        <w:rPr>
          <w:rFonts w:ascii="Arial Narrow" w:hAnsi="Arial Narrow"/>
        </w:rPr>
      </w:pPr>
    </w:p>
    <w:p w14:paraId="14E0F032" w14:textId="77777777" w:rsidR="00DC76B3" w:rsidRPr="00BF6BD6" w:rsidRDefault="00DC76B3" w:rsidP="00DC76B3">
      <w:pPr>
        <w:spacing w:before="120"/>
        <w:rPr>
          <w:rFonts w:ascii="Arial Narrow" w:hAnsi="Arial Narrow"/>
        </w:rPr>
      </w:pPr>
    </w:p>
    <w:p w14:paraId="59725722" w14:textId="77777777" w:rsidR="0013781E" w:rsidRPr="00BF6BD6" w:rsidRDefault="0013781E" w:rsidP="00DC76B3">
      <w:pPr>
        <w:spacing w:before="120"/>
        <w:ind w:firstLine="0"/>
        <w:rPr>
          <w:rFonts w:ascii="Arial Narrow" w:hAnsi="Arial Narrow"/>
          <w:b/>
        </w:rPr>
      </w:pPr>
      <w:r w:rsidRPr="00BF6BD6">
        <w:rPr>
          <w:rFonts w:ascii="Arial Narrow" w:hAnsi="Arial Narrow"/>
          <w:b/>
        </w:rPr>
        <w:lastRenderedPageBreak/>
        <w:t>Vyhodnocení:</w:t>
      </w:r>
    </w:p>
    <w:p w14:paraId="12859C2E" w14:textId="77777777" w:rsidR="002345A4" w:rsidRPr="00BF6BD6" w:rsidRDefault="0013781E" w:rsidP="00DC76B3">
      <w:pPr>
        <w:spacing w:before="120"/>
        <w:ind w:firstLine="0"/>
        <w:rPr>
          <w:rFonts w:ascii="Arial Narrow" w:hAnsi="Arial Narrow"/>
        </w:rPr>
      </w:pPr>
      <w:bookmarkStart w:id="387" w:name="_Toc329084646"/>
      <w:r w:rsidRPr="00BF6BD6">
        <w:rPr>
          <w:rFonts w:ascii="Arial Narrow" w:hAnsi="Arial Narrow"/>
        </w:rPr>
        <w:t xml:space="preserve">Podmínky s výjimkou odkazů na konkrétní právní předpisy budou uvedeny v samostatné nové kapitole 1.6.3 pod názvem „Ochrana veřejného zdraví.“  </w:t>
      </w:r>
    </w:p>
    <w:p w14:paraId="2AC5489C" w14:textId="77777777" w:rsidR="002B2CC6" w:rsidRPr="00BF6BD6" w:rsidRDefault="002B2CC6" w:rsidP="00DC76B3">
      <w:pPr>
        <w:spacing w:before="120"/>
        <w:ind w:firstLine="0"/>
        <w:rPr>
          <w:rFonts w:ascii="Arial Narrow" w:hAnsi="Arial Narrow"/>
        </w:rPr>
      </w:pPr>
      <w:r w:rsidRPr="00BF6BD6">
        <w:rPr>
          <w:rFonts w:ascii="Arial Narrow" w:hAnsi="Arial Narrow"/>
        </w:rPr>
        <w:t>Projektant doplnil textovou část o kapitolu 1.6.3 Ochrana veřejného zdraví.</w:t>
      </w:r>
    </w:p>
    <w:p w14:paraId="6D7F4F7A" w14:textId="77777777" w:rsidR="002B2CC6" w:rsidRPr="00BF6BD6" w:rsidRDefault="002B2CC6" w:rsidP="0013781E">
      <w:pPr>
        <w:rPr>
          <w:rFonts w:ascii="Arial Narrow" w:hAnsi="Arial Narrow"/>
        </w:rPr>
      </w:pPr>
    </w:p>
    <w:p w14:paraId="4818EE1C" w14:textId="77777777" w:rsidR="0013781E" w:rsidRPr="00BF6BD6" w:rsidRDefault="0013781E" w:rsidP="00F82BAF">
      <w:pPr>
        <w:pStyle w:val="Nadpis4"/>
        <w:spacing w:before="120"/>
      </w:pPr>
      <w:bookmarkStart w:id="388" w:name="_Toc54073921"/>
      <w:r w:rsidRPr="00BF6BD6">
        <w:t>Ministerstvo životního prostředí, odbor výkonu státní správy VII, Mezírka 1, 602 00 Brno</w:t>
      </w:r>
      <w:bookmarkEnd w:id="388"/>
      <w:r w:rsidRPr="00BF6BD6">
        <w:t xml:space="preserve">  </w:t>
      </w:r>
    </w:p>
    <w:p w14:paraId="7F738C7F" w14:textId="77777777" w:rsidR="0013781E" w:rsidRPr="00BF6BD6" w:rsidRDefault="0013781E" w:rsidP="00F82BAF">
      <w:pPr>
        <w:spacing w:before="120"/>
        <w:ind w:firstLine="0"/>
        <w:rPr>
          <w:rFonts w:ascii="Arial Narrow" w:hAnsi="Arial Narrow"/>
        </w:rPr>
      </w:pPr>
      <w:bookmarkStart w:id="389" w:name="_Toc329084647"/>
      <w:bookmarkEnd w:id="387"/>
      <w:r w:rsidRPr="00BF6BD6">
        <w:rPr>
          <w:rFonts w:ascii="Arial Narrow" w:hAnsi="Arial Narrow"/>
        </w:rPr>
        <w:t>Stanovisko do společného jednání o návrhu ÚP neuplatnil. Ve správním území obce se nenachází žádné dobývací prostory, ložiska nerostů, prognózní zdroje vyhrazených nerostů ani chráněná ložisková území.</w:t>
      </w:r>
    </w:p>
    <w:p w14:paraId="0EE1ECA9" w14:textId="77777777" w:rsidR="002345A4" w:rsidRPr="00BF6BD6" w:rsidRDefault="002345A4" w:rsidP="00F82BAF">
      <w:pPr>
        <w:spacing w:before="120"/>
        <w:ind w:firstLine="0"/>
        <w:rPr>
          <w:rFonts w:ascii="Arial Narrow" w:hAnsi="Arial Narrow"/>
        </w:rPr>
      </w:pPr>
    </w:p>
    <w:p w14:paraId="0C40C113" w14:textId="77777777" w:rsidR="0013781E" w:rsidRPr="00BF6BD6" w:rsidRDefault="0013781E" w:rsidP="00F82BAF">
      <w:pPr>
        <w:pStyle w:val="Nadpis4"/>
        <w:spacing w:before="120"/>
      </w:pPr>
      <w:bookmarkStart w:id="390" w:name="_Toc54073922"/>
      <w:r w:rsidRPr="00BF6BD6">
        <w:t>ObÚ Brno, Cejl 13, 601 42 Brno 16</w:t>
      </w:r>
      <w:bookmarkEnd w:id="390"/>
      <w:r w:rsidRPr="00BF6BD6">
        <w:t xml:space="preserve"> </w:t>
      </w:r>
    </w:p>
    <w:p w14:paraId="2B3BB9CA" w14:textId="77777777" w:rsidR="0013781E" w:rsidRPr="00BF6BD6" w:rsidRDefault="0013781E" w:rsidP="00F82BAF">
      <w:pPr>
        <w:spacing w:before="120"/>
        <w:ind w:firstLine="0"/>
        <w:rPr>
          <w:rFonts w:ascii="Arial Narrow" w:hAnsi="Arial Narrow"/>
        </w:rPr>
      </w:pPr>
      <w:bookmarkStart w:id="391" w:name="_Toc329084648"/>
      <w:bookmarkEnd w:id="389"/>
      <w:r w:rsidRPr="00BF6BD6">
        <w:rPr>
          <w:rFonts w:ascii="Arial Narrow" w:hAnsi="Arial Narrow"/>
        </w:rPr>
        <w:t>(stanovisko ze dne 17.04.2020, doručeno 17.04.2020)</w:t>
      </w:r>
    </w:p>
    <w:p w14:paraId="6E54BD16" w14:textId="77777777" w:rsidR="0013781E" w:rsidRPr="00BF6BD6" w:rsidRDefault="0013781E" w:rsidP="00F82BAF">
      <w:pPr>
        <w:spacing w:before="120"/>
        <w:ind w:firstLine="0"/>
        <w:rPr>
          <w:rFonts w:ascii="Arial Narrow" w:hAnsi="Arial Narrow"/>
        </w:rPr>
      </w:pPr>
      <w:r w:rsidRPr="00BF6BD6">
        <w:rPr>
          <w:rFonts w:ascii="Arial Narrow" w:hAnsi="Arial Narrow"/>
        </w:rPr>
        <w:t>K oznámení projednání návrhu „Územního plánu Senetářov“ ze dne 15.4.2020, které bylo zaevidováno na Obvodním báňském úřadě pro území krajů Jihomoravského a Zlínského, pod č.j. SBS 13934/2020, ve výše uvedené věci, zdejší úřad jako věcně příslušný orgán státní báňské správy podle ustanovení § 41 odst. 2 písm. a) zákona č. 61/1988 Sb., o hornické činnosti, výbušninách a o státní báňské správě, ve znění pozdějších předpisů, a místně příslušný podle ustanovení § 38 odst. 1 zákona č. 61/1988 Sb., o hornické činnosti, výbušninách a o státní báňské správě, ve znění pozdějších předpisů, sděluje:</w:t>
      </w:r>
    </w:p>
    <w:p w14:paraId="43E6EEE7" w14:textId="77777777" w:rsidR="0013781E" w:rsidRPr="00BF6BD6" w:rsidRDefault="0013781E" w:rsidP="00F82BAF">
      <w:pPr>
        <w:spacing w:before="120"/>
        <w:ind w:firstLine="0"/>
        <w:rPr>
          <w:rFonts w:ascii="Arial Narrow" w:hAnsi="Arial Narrow"/>
        </w:rPr>
      </w:pPr>
      <w:r w:rsidRPr="00BF6BD6">
        <w:rPr>
          <w:rFonts w:ascii="Arial Narrow" w:hAnsi="Arial Narrow"/>
        </w:rPr>
        <w:t>Podle evidence dobývacích prostorů vedené zdejším úřadem v souladu s ustanovením § 29 odst. 3 zákona č. 44/1988 Sb., o ochraně a využití nerostného bohatství (horní zákon), ve znění pozdějších předpisů, v k.ú. Senetářov, není evidován žádný dobývací prostor.</w:t>
      </w:r>
    </w:p>
    <w:p w14:paraId="0D67DBC7" w14:textId="77777777" w:rsidR="0013781E" w:rsidRPr="00BF6BD6" w:rsidRDefault="0013781E" w:rsidP="00F82BAF">
      <w:pPr>
        <w:spacing w:before="120"/>
        <w:ind w:firstLine="0"/>
        <w:rPr>
          <w:rFonts w:ascii="Arial Narrow" w:hAnsi="Arial Narrow"/>
        </w:rPr>
      </w:pPr>
      <w:r w:rsidRPr="00BF6BD6">
        <w:rPr>
          <w:rFonts w:ascii="Arial Narrow" w:hAnsi="Arial Narrow"/>
        </w:rPr>
        <w:t>S ohledem na uvedenou skutečnost, zdejší úřad k projednání návrhu Územního plánu Senetářov, nemá připomínek.</w:t>
      </w:r>
    </w:p>
    <w:p w14:paraId="62B12E6F" w14:textId="77777777" w:rsidR="0013781E" w:rsidRPr="00BF6BD6" w:rsidRDefault="0013781E" w:rsidP="00F82BAF">
      <w:pPr>
        <w:spacing w:before="120"/>
        <w:ind w:firstLine="0"/>
        <w:jc w:val="left"/>
        <w:rPr>
          <w:rFonts w:ascii="Arial Narrow" w:eastAsia="WNLQUI+TimesNewRoman" w:hAnsi="Arial Narrow"/>
          <w:b/>
          <w:u w:val="single"/>
        </w:rPr>
      </w:pPr>
      <w:r w:rsidRPr="00BF6BD6">
        <w:rPr>
          <w:rFonts w:ascii="Arial Narrow" w:eastAsia="WNLQUI+TimesNewRoman" w:hAnsi="Arial Narrow"/>
          <w:b/>
          <w:u w:val="single"/>
        </w:rPr>
        <w:t>Vyhodnocení:</w:t>
      </w:r>
    </w:p>
    <w:p w14:paraId="424F3FBA" w14:textId="77777777" w:rsidR="0013781E" w:rsidRPr="00BF6BD6" w:rsidRDefault="0013781E" w:rsidP="00F82BAF">
      <w:pPr>
        <w:pStyle w:val="Zkladntext"/>
        <w:spacing w:before="120"/>
        <w:ind w:firstLine="0"/>
        <w:jc w:val="left"/>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Pořizovatel bere na vědomí.</w:t>
      </w:r>
    </w:p>
    <w:p w14:paraId="754C8F85" w14:textId="77777777" w:rsidR="002345A4" w:rsidRPr="00BF6BD6" w:rsidRDefault="002345A4" w:rsidP="00F82BAF">
      <w:pPr>
        <w:pStyle w:val="Zkladntext"/>
        <w:spacing w:before="120"/>
        <w:ind w:firstLine="0"/>
        <w:jc w:val="left"/>
        <w:rPr>
          <w:rFonts w:ascii="Arial Narrow" w:eastAsia="WNLQUI+TimesNewRoman" w:hAnsi="Arial Narrow" w:cs="WNLQUI+TimesNewRoman"/>
          <w:i w:val="0"/>
          <w:szCs w:val="22"/>
        </w:rPr>
      </w:pPr>
    </w:p>
    <w:p w14:paraId="152AD010" w14:textId="77777777" w:rsidR="0013781E" w:rsidRPr="00BF6BD6" w:rsidRDefault="0013781E" w:rsidP="00F82BAF">
      <w:pPr>
        <w:pStyle w:val="Nadpis4"/>
        <w:spacing w:before="120"/>
      </w:pPr>
      <w:bookmarkStart w:id="392" w:name="_Toc54073923"/>
      <w:r w:rsidRPr="00BF6BD6">
        <w:t xml:space="preserve">Ministerstvo průmyslu a obchodu, Odbor surovinové politiky, Na Františku 32, 11015 Praha </w:t>
      </w:r>
      <w:bookmarkEnd w:id="391"/>
      <w:bookmarkEnd w:id="392"/>
    </w:p>
    <w:p w14:paraId="267CBB46" w14:textId="77777777" w:rsidR="0013781E" w:rsidRPr="00BF6BD6" w:rsidRDefault="0013781E" w:rsidP="00F82BAF">
      <w:pPr>
        <w:spacing w:before="120"/>
        <w:ind w:firstLine="0"/>
        <w:rPr>
          <w:rFonts w:ascii="Arial Narrow" w:hAnsi="Arial Narrow"/>
        </w:rPr>
      </w:pPr>
      <w:bookmarkStart w:id="393" w:name="_Toc329084649"/>
      <w:r w:rsidRPr="00BF6BD6">
        <w:rPr>
          <w:rFonts w:ascii="Arial Narrow" w:hAnsi="Arial Narrow"/>
        </w:rPr>
        <w:t>(stanovisko ze dne 121.04.2020, doručeno dne 23.04.2020)</w:t>
      </w:r>
    </w:p>
    <w:p w14:paraId="38EA5FBC" w14:textId="77777777" w:rsidR="0013781E" w:rsidRPr="00BF6BD6" w:rsidRDefault="0013781E" w:rsidP="00F82BAF">
      <w:pPr>
        <w:spacing w:before="120"/>
        <w:ind w:firstLine="0"/>
        <w:rPr>
          <w:rFonts w:ascii="Arial Narrow" w:hAnsi="Arial Narrow"/>
        </w:rPr>
      </w:pPr>
      <w:r w:rsidRPr="00BF6BD6">
        <w:rPr>
          <w:rFonts w:ascii="Arial Narrow" w:hAnsi="Arial Narrow"/>
        </w:rPr>
        <w:t>S návrhem výše uvedeného územního plánu souhlasíme.</w:t>
      </w:r>
    </w:p>
    <w:p w14:paraId="12678AB6" w14:textId="77777777" w:rsidR="0013781E" w:rsidRPr="00BF6BD6" w:rsidRDefault="0013781E" w:rsidP="00F82BAF">
      <w:pPr>
        <w:spacing w:before="120"/>
        <w:ind w:firstLine="0"/>
        <w:rPr>
          <w:rFonts w:ascii="Arial Narrow" w:hAnsi="Arial Narrow"/>
        </w:rPr>
      </w:pPr>
      <w:r w:rsidRPr="00BF6BD6">
        <w:rPr>
          <w:rFonts w:ascii="Arial Narrow" w:hAnsi="Arial Narrow"/>
        </w:rPr>
        <w:t>Odůvodnění:</w:t>
      </w:r>
    </w:p>
    <w:p w14:paraId="294132AC" w14:textId="77777777" w:rsidR="0013781E" w:rsidRPr="00BF6BD6" w:rsidRDefault="0013781E" w:rsidP="00F82BAF">
      <w:pPr>
        <w:spacing w:before="120"/>
        <w:ind w:firstLine="0"/>
        <w:rPr>
          <w:rFonts w:ascii="Arial Narrow" w:hAnsi="Arial Narrow"/>
        </w:rPr>
      </w:pPr>
      <w:r w:rsidRPr="00BF6BD6">
        <w:rPr>
          <w:rFonts w:ascii="Arial Narrow" w:hAnsi="Arial Narrow"/>
        </w:rPr>
        <w:t>Ve správním území obce se nenachází žádné dobývací prostory, ložiska nerostů, prognózní zdroje vyhrazených nerostů ani chráněná ložisková území. Z uvedeného důvodu není nutno v rámci společného jednání o návrhu změny územního plánu stanovit žádné podmínky k ochraně a hospodárnému využití nerostného bohatství.</w:t>
      </w:r>
    </w:p>
    <w:p w14:paraId="0671D58C" w14:textId="77777777" w:rsidR="0013781E" w:rsidRPr="00BF6BD6" w:rsidRDefault="0013781E" w:rsidP="00F82BAF">
      <w:pPr>
        <w:spacing w:before="120"/>
        <w:ind w:firstLine="0"/>
        <w:rPr>
          <w:rFonts w:ascii="Arial Narrow" w:eastAsia="WNLQUI+TimesNewRoman" w:hAnsi="Arial Narrow"/>
          <w:b/>
          <w:u w:val="single"/>
        </w:rPr>
      </w:pPr>
      <w:r w:rsidRPr="00BF6BD6">
        <w:rPr>
          <w:rFonts w:ascii="Arial Narrow" w:eastAsia="WNLQUI+TimesNewRoman" w:hAnsi="Arial Narrow"/>
          <w:b/>
          <w:u w:val="single"/>
        </w:rPr>
        <w:t>Vyhodnocení:</w:t>
      </w:r>
    </w:p>
    <w:p w14:paraId="581A0405" w14:textId="77777777" w:rsidR="0013781E" w:rsidRPr="00BF6BD6" w:rsidRDefault="0013781E" w:rsidP="00F82BAF">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Pořizovatel bere na vědomí.</w:t>
      </w:r>
    </w:p>
    <w:p w14:paraId="79191B70" w14:textId="77777777" w:rsidR="002B2CC6" w:rsidRPr="00BF6BD6" w:rsidRDefault="002B2CC6" w:rsidP="002345A4">
      <w:pPr>
        <w:pStyle w:val="Zkladntext"/>
        <w:ind w:firstLine="0"/>
        <w:rPr>
          <w:rFonts w:ascii="Arial Narrow" w:eastAsia="WNLQUI+TimesNewRoman" w:hAnsi="Arial Narrow" w:cs="WNLQUI+TimesNewRoman"/>
          <w:i w:val="0"/>
          <w:szCs w:val="22"/>
        </w:rPr>
      </w:pPr>
    </w:p>
    <w:p w14:paraId="533E9FE8" w14:textId="77777777" w:rsidR="0013781E" w:rsidRPr="00BF6BD6" w:rsidRDefault="0013781E" w:rsidP="0087686D">
      <w:pPr>
        <w:pStyle w:val="Nadpis4"/>
      </w:pPr>
      <w:bookmarkStart w:id="394" w:name="_Toc54073924"/>
      <w:r w:rsidRPr="00BF6BD6">
        <w:t>Ministerstvo dopravy, Nábřeží L. Svobody 12/1222, 110 15 Praha1</w:t>
      </w:r>
      <w:bookmarkEnd w:id="393"/>
      <w:bookmarkEnd w:id="394"/>
    </w:p>
    <w:p w14:paraId="248969D0" w14:textId="77777777" w:rsidR="0013781E" w:rsidRPr="00BF6BD6" w:rsidRDefault="0013781E" w:rsidP="009A4BFB">
      <w:pPr>
        <w:ind w:firstLine="0"/>
        <w:rPr>
          <w:rFonts w:ascii="Arial Narrow" w:hAnsi="Arial Narrow"/>
        </w:rPr>
      </w:pPr>
      <w:r w:rsidRPr="00BF6BD6">
        <w:rPr>
          <w:rFonts w:ascii="Arial Narrow" w:hAnsi="Arial Narrow"/>
        </w:rPr>
        <w:t xml:space="preserve">Stanovisko do společného jednání o návrhu neuplatnil. Rovněž neuplatnil požadavek ani do projednání návrhu ÚP. </w:t>
      </w:r>
    </w:p>
    <w:p w14:paraId="46AD24EF" w14:textId="77777777" w:rsidR="009A4BFB" w:rsidRPr="00BF6BD6" w:rsidRDefault="009A4BFB" w:rsidP="0013781E">
      <w:pPr>
        <w:rPr>
          <w:rFonts w:ascii="Arial Narrow" w:hAnsi="Arial Narrow"/>
        </w:rPr>
      </w:pPr>
    </w:p>
    <w:p w14:paraId="7B6EAC87" w14:textId="77777777" w:rsidR="0013781E" w:rsidRPr="00BF6BD6" w:rsidRDefault="0013781E" w:rsidP="00F82BAF">
      <w:pPr>
        <w:pStyle w:val="Nadpis4"/>
        <w:spacing w:before="120"/>
      </w:pPr>
      <w:bookmarkStart w:id="395" w:name="_Toc54073925"/>
      <w:r w:rsidRPr="00BF6BD6">
        <w:t>Ministerstvo obrany ČR, Sekce nakládání s majetkem, odbor ochrany územních zájmů, oddělení ochrany územních zájmů Brno, Svatoplukova 84, Brno</w:t>
      </w:r>
      <w:bookmarkEnd w:id="395"/>
    </w:p>
    <w:p w14:paraId="5FDDB0BA" w14:textId="77777777" w:rsidR="0013781E" w:rsidRPr="00BF6BD6" w:rsidRDefault="0013781E" w:rsidP="00F82BAF">
      <w:pPr>
        <w:spacing w:before="120"/>
        <w:ind w:firstLine="0"/>
        <w:rPr>
          <w:rFonts w:ascii="Arial Narrow" w:hAnsi="Arial Narrow"/>
        </w:rPr>
      </w:pPr>
      <w:r w:rsidRPr="00BF6BD6">
        <w:rPr>
          <w:rFonts w:ascii="Arial Narrow" w:hAnsi="Arial Narrow"/>
        </w:rPr>
        <w:t>(stanovisko ze dne 26.05.2020, doručeno dne 26.05.2020)</w:t>
      </w:r>
    </w:p>
    <w:p w14:paraId="4445F3DA" w14:textId="77777777" w:rsidR="0013781E" w:rsidRPr="00BF6BD6" w:rsidRDefault="0013781E" w:rsidP="00F82BAF">
      <w:pPr>
        <w:spacing w:before="120"/>
        <w:ind w:firstLine="0"/>
        <w:rPr>
          <w:rFonts w:ascii="Arial Narrow" w:hAnsi="Arial Narrow"/>
        </w:rPr>
      </w:pPr>
      <w:r w:rsidRPr="00BF6BD6">
        <w:rPr>
          <w:rFonts w:ascii="Arial Narrow" w:hAnsi="Arial Narrow"/>
        </w:rPr>
        <w:t>Ministerstvo obrany ČR vydává souhlasné stanovisko.</w:t>
      </w:r>
    </w:p>
    <w:p w14:paraId="4AA8C631" w14:textId="77777777" w:rsidR="0013781E" w:rsidRPr="00BF6BD6" w:rsidRDefault="0013781E" w:rsidP="00F82BAF">
      <w:pPr>
        <w:spacing w:before="120"/>
        <w:ind w:firstLine="0"/>
        <w:rPr>
          <w:rFonts w:ascii="Arial Narrow" w:hAnsi="Arial Narrow"/>
        </w:rPr>
      </w:pPr>
      <w:r w:rsidRPr="00BF6BD6">
        <w:rPr>
          <w:rFonts w:ascii="Arial Narrow" w:hAnsi="Arial Narrow"/>
        </w:rPr>
        <w:t>Odůvodnění:</w:t>
      </w:r>
    </w:p>
    <w:p w14:paraId="47C81107" w14:textId="77777777" w:rsidR="0013781E" w:rsidRPr="00BF6BD6" w:rsidRDefault="0013781E" w:rsidP="00F82BAF">
      <w:pPr>
        <w:spacing w:before="120"/>
        <w:ind w:firstLine="0"/>
        <w:rPr>
          <w:rFonts w:ascii="Arial Narrow" w:hAnsi="Arial Narrow"/>
        </w:rPr>
      </w:pPr>
      <w:r w:rsidRPr="00BF6BD6">
        <w:rPr>
          <w:rFonts w:ascii="Arial Narrow" w:hAnsi="Arial Narrow"/>
        </w:rPr>
        <w:lastRenderedPageBreak/>
        <w:t>Ministerstvo obrany v souladu se zmocněním v § 6 odst. 1 písmeno h) zákona o zajišťování obrany ČR a zmocněním v § 175 odst. 1 stavebního zákona provedlo po obdržení oznámení pořizovatele územně plánovací dokumentace (dále jen „ÚPD“) vyhodnocení výše uvedeného návrhu z pozice dotčeného orgánu.</w:t>
      </w:r>
    </w:p>
    <w:p w14:paraId="61422178" w14:textId="77777777" w:rsidR="0013781E" w:rsidRPr="00BF6BD6" w:rsidRDefault="0013781E" w:rsidP="00F82BAF">
      <w:pPr>
        <w:spacing w:before="120"/>
        <w:ind w:firstLine="0"/>
        <w:rPr>
          <w:rFonts w:ascii="Arial Narrow" w:hAnsi="Arial Narrow"/>
        </w:rPr>
      </w:pPr>
      <w:r w:rsidRPr="00BF6BD6">
        <w:rPr>
          <w:rFonts w:ascii="Arial Narrow" w:hAnsi="Arial Narrow"/>
        </w:rPr>
        <w:t>Dotčený orgán neshledal rozpor mezi návrhem funkčního využití ploch a zájmy MO na zajišťování obrany a bezpečnosti státu a nemá k řešené ÚPD, při dodržení ustanovení § 175 stavebního zákona, připomínky. V posuzované ÚPD jsou respektovány a zapracovány zájmy Ministerstva obrany v souladu s uplatněnými požadavky MO k návrhu zadání ÚPD.</w:t>
      </w:r>
    </w:p>
    <w:p w14:paraId="56D8E243" w14:textId="77777777" w:rsidR="0013781E" w:rsidRPr="00BF6BD6" w:rsidRDefault="0013781E" w:rsidP="00F82BAF">
      <w:pPr>
        <w:spacing w:before="120"/>
        <w:ind w:firstLine="0"/>
        <w:rPr>
          <w:rFonts w:ascii="Arial Narrow" w:hAnsi="Arial Narrow"/>
          <w:b/>
          <w:u w:val="single"/>
        </w:rPr>
      </w:pPr>
      <w:r w:rsidRPr="00BF6BD6">
        <w:rPr>
          <w:rFonts w:ascii="Arial Narrow" w:hAnsi="Arial Narrow"/>
          <w:b/>
          <w:u w:val="single"/>
        </w:rPr>
        <w:t>Vyhodnocení:</w:t>
      </w:r>
    </w:p>
    <w:p w14:paraId="596D12A2" w14:textId="77777777" w:rsidR="0013781E" w:rsidRPr="00BF6BD6" w:rsidRDefault="0013781E" w:rsidP="00F82BAF">
      <w:pPr>
        <w:spacing w:before="120"/>
        <w:ind w:firstLine="0"/>
        <w:rPr>
          <w:rFonts w:ascii="Arial Narrow" w:hAnsi="Arial Narrow"/>
        </w:rPr>
      </w:pPr>
      <w:r w:rsidRPr="00BF6BD6">
        <w:rPr>
          <w:rFonts w:ascii="Arial Narrow" w:hAnsi="Arial Narrow"/>
        </w:rPr>
        <w:t>Pořizovatel bere na vědomí.</w:t>
      </w:r>
    </w:p>
    <w:p w14:paraId="4870B914" w14:textId="77777777" w:rsidR="009A4BFB" w:rsidRPr="00BF6BD6" w:rsidRDefault="009A4BFB" w:rsidP="00F82BAF">
      <w:pPr>
        <w:spacing w:before="120"/>
        <w:ind w:firstLine="0"/>
        <w:rPr>
          <w:rFonts w:ascii="Arial Narrow" w:hAnsi="Arial Narrow"/>
        </w:rPr>
      </w:pPr>
    </w:p>
    <w:p w14:paraId="27790125" w14:textId="77777777" w:rsidR="0013781E" w:rsidRPr="00BF6BD6" w:rsidRDefault="0013781E" w:rsidP="00F82BAF">
      <w:pPr>
        <w:pStyle w:val="Nadpis4"/>
        <w:spacing w:before="120"/>
      </w:pPr>
      <w:bookmarkStart w:id="396" w:name="_Toc54073926"/>
      <w:r w:rsidRPr="00BF6BD6">
        <w:t>Vyhodnocení stanoviska krajského úřadu dle §50 odst. 7)SZ</w:t>
      </w:r>
      <w:bookmarkEnd w:id="396"/>
      <w:r w:rsidRPr="00BF6BD6">
        <w:t xml:space="preserve"> </w:t>
      </w:r>
    </w:p>
    <w:p w14:paraId="682DA9DA" w14:textId="77777777" w:rsidR="0013781E" w:rsidRPr="00BF6BD6" w:rsidRDefault="0013781E" w:rsidP="00F82BAF">
      <w:pPr>
        <w:spacing w:before="120"/>
        <w:ind w:firstLine="0"/>
        <w:rPr>
          <w:rFonts w:ascii="Arial Narrow" w:hAnsi="Arial Narrow"/>
        </w:rPr>
      </w:pPr>
      <w:r w:rsidRPr="00BF6BD6">
        <w:rPr>
          <w:rFonts w:ascii="Arial Narrow" w:hAnsi="Arial Narrow"/>
        </w:rPr>
        <w:t>(č.j. JMK 138599/2020 ze dne 05.10.2020)</w:t>
      </w:r>
    </w:p>
    <w:p w14:paraId="583E670C" w14:textId="77777777" w:rsidR="0013781E" w:rsidRPr="00BF6BD6" w:rsidRDefault="0013781E" w:rsidP="00F82BAF">
      <w:pPr>
        <w:spacing w:before="120"/>
        <w:ind w:firstLine="0"/>
        <w:rPr>
          <w:rFonts w:ascii="Arial Narrow" w:hAnsi="Arial Narrow"/>
        </w:rPr>
      </w:pPr>
      <w:r w:rsidRPr="00BF6BD6">
        <w:rPr>
          <w:rFonts w:ascii="Arial Narrow" w:hAnsi="Arial Narrow"/>
        </w:rPr>
        <w:t>Městský úřad Blansko, odbor stavební úřad, požádal ve smyslu § 50 odst. 7 zákona č. 183/2006 Sb., o územním plánování a stavebním řádu, ve znění pozdějších předpisů (dále jen stavební zákon), o vydání stanoviska krajského úřadu k návrhu ÚP Senetářov. Krajský úřad Jihomoravského kraje, odbor územního plánování a stavebního řádu (KrÚ) sděluje po obdržení stanovisek, připomínek a výsledků konzultací a posouzení dle § 50 odst. 7 stavebního zákona následující stanovisko:</w:t>
      </w:r>
    </w:p>
    <w:p w14:paraId="5308A130" w14:textId="77777777" w:rsidR="0013781E" w:rsidRPr="00BF6BD6" w:rsidRDefault="0013781E" w:rsidP="00F82BAF">
      <w:pPr>
        <w:spacing w:before="120"/>
        <w:ind w:firstLine="0"/>
        <w:rPr>
          <w:rFonts w:ascii="Arial Narrow" w:hAnsi="Arial Narrow"/>
          <w:u w:val="single"/>
        </w:rPr>
      </w:pPr>
      <w:r w:rsidRPr="00BF6BD6">
        <w:rPr>
          <w:rFonts w:ascii="Arial Narrow" w:hAnsi="Arial Narrow"/>
          <w:u w:val="single"/>
        </w:rPr>
        <w:t>1. Základní údaje o návrhu ÚP Senetářov</w:t>
      </w:r>
    </w:p>
    <w:p w14:paraId="0D1C7E3D" w14:textId="77777777" w:rsidR="0013781E" w:rsidRPr="00BF6BD6" w:rsidRDefault="0013781E" w:rsidP="00F82BAF">
      <w:pPr>
        <w:spacing w:before="120"/>
        <w:rPr>
          <w:rFonts w:ascii="Arial Narrow" w:hAnsi="Arial Narrow"/>
        </w:rPr>
      </w:pPr>
      <w:r w:rsidRPr="00BF6BD6">
        <w:rPr>
          <w:rFonts w:ascii="Arial Narrow" w:hAnsi="Arial Narrow"/>
        </w:rPr>
        <w:t xml:space="preserve">Pořizovatel: </w:t>
      </w:r>
      <w:r w:rsidRPr="00BF6BD6">
        <w:rPr>
          <w:rFonts w:ascii="Arial Narrow" w:hAnsi="Arial Narrow"/>
        </w:rPr>
        <w:tab/>
      </w:r>
      <w:r w:rsidRPr="00BF6BD6">
        <w:rPr>
          <w:rFonts w:ascii="Arial Narrow" w:hAnsi="Arial Narrow"/>
        </w:rPr>
        <w:tab/>
        <w:t>Městský úřad Blansko, odbor stavební úřad</w:t>
      </w:r>
    </w:p>
    <w:p w14:paraId="1923AECC" w14:textId="77777777" w:rsidR="0013781E" w:rsidRPr="00BF6BD6" w:rsidRDefault="0013781E" w:rsidP="00F82BAF">
      <w:pPr>
        <w:spacing w:before="120"/>
        <w:rPr>
          <w:rFonts w:ascii="Arial Narrow" w:hAnsi="Arial Narrow"/>
        </w:rPr>
      </w:pPr>
      <w:r w:rsidRPr="00BF6BD6">
        <w:rPr>
          <w:rFonts w:ascii="Arial Narrow" w:hAnsi="Arial Narrow"/>
        </w:rPr>
        <w:t xml:space="preserve">Projektant: </w:t>
      </w:r>
      <w:r w:rsidRPr="00BF6BD6">
        <w:rPr>
          <w:rFonts w:ascii="Arial Narrow" w:hAnsi="Arial Narrow"/>
        </w:rPr>
        <w:tab/>
      </w:r>
      <w:r w:rsidRPr="00BF6BD6">
        <w:rPr>
          <w:rFonts w:ascii="Arial Narrow" w:hAnsi="Arial Narrow"/>
        </w:rPr>
        <w:tab/>
        <w:t>KT architekti, Ing. arch. Pavel Klein, Kroftova 35, 616 00, Brno</w:t>
      </w:r>
    </w:p>
    <w:p w14:paraId="08F58A46" w14:textId="77777777" w:rsidR="0013781E" w:rsidRPr="00BF6BD6" w:rsidRDefault="0013781E" w:rsidP="00F82BAF">
      <w:pPr>
        <w:spacing w:before="120"/>
        <w:rPr>
          <w:rFonts w:ascii="Arial Narrow" w:hAnsi="Arial Narrow"/>
        </w:rPr>
      </w:pPr>
      <w:r w:rsidRPr="00BF6BD6">
        <w:rPr>
          <w:rFonts w:ascii="Arial Narrow" w:hAnsi="Arial Narrow"/>
        </w:rPr>
        <w:t xml:space="preserve">Datum zpracování: </w:t>
      </w:r>
      <w:r w:rsidRPr="00BF6BD6">
        <w:rPr>
          <w:rFonts w:ascii="Arial Narrow" w:hAnsi="Arial Narrow"/>
        </w:rPr>
        <w:tab/>
        <w:t>03/2020</w:t>
      </w:r>
    </w:p>
    <w:p w14:paraId="4EC661D1" w14:textId="77777777" w:rsidR="0013781E" w:rsidRPr="00BF6BD6" w:rsidRDefault="0013781E" w:rsidP="00F82BAF">
      <w:pPr>
        <w:spacing w:before="120"/>
        <w:rPr>
          <w:rFonts w:ascii="Arial Narrow" w:hAnsi="Arial Narrow"/>
        </w:rPr>
      </w:pPr>
      <w:r w:rsidRPr="00BF6BD6">
        <w:rPr>
          <w:rFonts w:ascii="Arial Narrow" w:hAnsi="Arial Narrow"/>
        </w:rPr>
        <w:t xml:space="preserve">Řešené území: </w:t>
      </w:r>
      <w:r w:rsidRPr="00BF6BD6">
        <w:rPr>
          <w:rFonts w:ascii="Arial Narrow" w:hAnsi="Arial Narrow"/>
        </w:rPr>
        <w:tab/>
        <w:t>katastrální území Senetářov</w:t>
      </w:r>
    </w:p>
    <w:p w14:paraId="36953D46" w14:textId="77777777" w:rsidR="0013781E" w:rsidRPr="00BF6BD6" w:rsidRDefault="0013781E" w:rsidP="00F82BAF">
      <w:pPr>
        <w:spacing w:before="120"/>
        <w:ind w:firstLine="0"/>
        <w:rPr>
          <w:rFonts w:ascii="Arial Narrow" w:hAnsi="Arial Narrow"/>
          <w:u w:val="single"/>
        </w:rPr>
      </w:pPr>
      <w:r w:rsidRPr="00BF6BD6">
        <w:rPr>
          <w:rFonts w:ascii="Arial Narrow" w:hAnsi="Arial Narrow"/>
          <w:u w:val="single"/>
        </w:rPr>
        <w:t>2. Posouzení návrhu ÚP Senetářov z hlediska souladu s politikou územního rozvoje a s územně plánovací dokumentací vydanou krajem</w:t>
      </w:r>
    </w:p>
    <w:p w14:paraId="165C727C" w14:textId="77777777" w:rsidR="0013781E" w:rsidRPr="00BF6BD6" w:rsidRDefault="0013781E" w:rsidP="00F82BAF">
      <w:pPr>
        <w:spacing w:before="120"/>
        <w:ind w:firstLine="0"/>
        <w:rPr>
          <w:rFonts w:ascii="Arial Narrow" w:hAnsi="Arial Narrow"/>
        </w:rPr>
      </w:pPr>
      <w:r w:rsidRPr="00BF6BD6">
        <w:rPr>
          <w:rFonts w:ascii="Arial Narrow" w:hAnsi="Arial Narrow"/>
        </w:rPr>
        <w:t>A) Dle Politiky územního rozvoje České republiky v platném znění (dále jen PÚR ČR) patří území obcí z ORP Blansko (obce ve střední, jihovýchodní a jihozápadní části) do metropolitní rozvojové oblasti OB3 – Brno. Jedná se o území s velmi silnou koncentrací obyvatelstva a ekonomických činností, které mají z velké části i mezinárodní význam; rozvojově podporujícím faktorem je dobrá dostupnost jak dálnicemi a rychlostními silnicemi, tak I. tranzitním železničním koridorem. Některé z obcí ORP Blansko mimo rozvojovou oblast leží na rozvojové ose OS9 Brno – Svitavy/Moravská Třebová, s výraznou vazbou na významné dopravní cesty – silnici I/43, koridor připravované kapacitní silnice S43 a železniční trať č. 260. Správní území obce Senetářov není těmito dopravními cestami ovlivněno, dotčeno není ani koridory a plochami dopravní a technické infrastruktury vymezenými v PÚR ČR. Řešené území se nachází rovněž mimo rozvojové oblasti vymezené v PÚR ČR i mimo specifické oblasti s problémy z hlediska udržitelného rozvoje území.</w:t>
      </w:r>
    </w:p>
    <w:p w14:paraId="73A0C088" w14:textId="77777777" w:rsidR="0013781E" w:rsidRPr="00BF6BD6" w:rsidRDefault="0013781E" w:rsidP="00F82BAF">
      <w:pPr>
        <w:spacing w:before="120"/>
        <w:ind w:firstLine="0"/>
        <w:rPr>
          <w:rFonts w:ascii="Arial Narrow" w:hAnsi="Arial Narrow"/>
        </w:rPr>
      </w:pPr>
      <w:r w:rsidRPr="00BF6BD6">
        <w:rPr>
          <w:rFonts w:ascii="Arial Narrow" w:hAnsi="Arial Narrow"/>
        </w:rPr>
        <w:t>Z předloženého návrhu ÚP plyne, že v ÚP byly respektovány či řešeny republikové priority pro zajištění udržitelného rozvoje území dle kapitoly 2 PÚR ČR, zejména jsou zohledněny článek 14 priorit (tj. ochrana a rozvoj kulturních, přírodních a civilizačních hodnot území), článek 19 priorit (tj. účelné využívání a uspořádání území, ochrana nezastavěného území), článek 25 (tj. vytváření podmínek pro preventivní ochranu území a obyvatelstva před potenciálními riziky a přírodními katastrofami v území – záplavy, sesuvy půdy, eroze, sucho atd.) a článek 30 (tj. úroveň technické infrastruktury).</w:t>
      </w:r>
    </w:p>
    <w:p w14:paraId="7907182A" w14:textId="77777777" w:rsidR="0013781E" w:rsidRPr="00BF6BD6" w:rsidRDefault="0013781E" w:rsidP="00F82BAF">
      <w:pPr>
        <w:spacing w:before="120"/>
        <w:ind w:firstLine="0"/>
        <w:rPr>
          <w:rFonts w:ascii="Arial Narrow" w:hAnsi="Arial Narrow"/>
        </w:rPr>
      </w:pPr>
      <w:r w:rsidRPr="00BF6BD6">
        <w:rPr>
          <w:rFonts w:ascii="Arial Narrow" w:hAnsi="Arial Narrow"/>
        </w:rPr>
        <w:t>KrÚ upozorňuje, že dne 17.08.2020 byla vládou České republiky schválena Aktualizace č. 5 Politiky územního rozvoje České republiky. Z Politiky územního rozvoje České republiky (Úplné znění závazné od 11.09.2020) nevyplývají pro návrh ÚP Senetářov nové požadavky.</w:t>
      </w:r>
    </w:p>
    <w:p w14:paraId="2036FFB7" w14:textId="77777777" w:rsidR="0013781E" w:rsidRPr="00BF6BD6" w:rsidRDefault="0013781E" w:rsidP="00F82BAF">
      <w:pPr>
        <w:spacing w:before="120"/>
        <w:ind w:firstLine="0"/>
        <w:rPr>
          <w:rFonts w:ascii="Arial Narrow" w:hAnsi="Arial Narrow"/>
        </w:rPr>
      </w:pPr>
      <w:r w:rsidRPr="00BF6BD6">
        <w:rPr>
          <w:rFonts w:ascii="Arial Narrow" w:hAnsi="Arial Narrow"/>
        </w:rPr>
        <w:t xml:space="preserve">B) Zásady územního rozvoje Jihomoravského kraje byly Zastupitelstvem Jihomoravského kraje vydány dne 05.10.2016, účinnosti nabyly dne 03.11.2016. V ZÚR JMK stanovené priority územního plánování Jihomoravského kraje pro zajištění udržitelného rozvoje území jsou v návrhu ÚP Senetářov zohledněny a řešením upřesněny, zejména se zřetelem na bod (1) priorit (tj. nástroji územního plánování vytvářet územní podmínky pro naplnění vize Jihomoravského kraje jako ekonomicky prosperujícího regionu), bod (14) priorit (tj. podporovat péči o přírodní, </w:t>
      </w:r>
      <w:r w:rsidRPr="00BF6BD6">
        <w:rPr>
          <w:rFonts w:ascii="Arial Narrow" w:hAnsi="Arial Narrow"/>
        </w:rPr>
        <w:lastRenderedPageBreak/>
        <w:t>kulturní a civilizační hodnoty kraje, které vytvářejí charakteristické znaky území, přispívají k jeho identifikaci a posilují vztah obyvatelstva k území kraje) a bod (18) priorit (tj. vytvářet územní podmínky pro preventivní ochranu území před přírodními katastrofami – záplavy, eroze, sesuvy, sucho apod.).</w:t>
      </w:r>
    </w:p>
    <w:p w14:paraId="78FCDE14" w14:textId="77777777" w:rsidR="0013781E" w:rsidRPr="00BF6BD6" w:rsidRDefault="0013781E" w:rsidP="00F82BAF">
      <w:pPr>
        <w:spacing w:before="120"/>
        <w:ind w:firstLine="0"/>
        <w:rPr>
          <w:rFonts w:ascii="Arial Narrow" w:hAnsi="Arial Narrow"/>
        </w:rPr>
      </w:pPr>
      <w:r w:rsidRPr="00BF6BD6">
        <w:rPr>
          <w:rFonts w:ascii="Arial Narrow" w:hAnsi="Arial Narrow"/>
        </w:rPr>
        <w:t>Správní území obce není součástí rozvojových oblastí a rozvojových os vymezených v ZÚR JMK, není rovněž součástí specifických oblastí.</w:t>
      </w:r>
    </w:p>
    <w:p w14:paraId="17E093DD" w14:textId="77777777" w:rsidR="0013781E" w:rsidRPr="00BF6BD6" w:rsidRDefault="0013781E" w:rsidP="00F82BAF">
      <w:pPr>
        <w:spacing w:before="120"/>
        <w:ind w:firstLine="0"/>
        <w:rPr>
          <w:rFonts w:ascii="Arial Narrow" w:hAnsi="Arial Narrow"/>
        </w:rPr>
      </w:pPr>
      <w:r w:rsidRPr="00BF6BD6">
        <w:rPr>
          <w:rFonts w:ascii="Arial Narrow" w:hAnsi="Arial Narrow"/>
        </w:rPr>
        <w:t>Dle kapitoly D vymezují ZÚR JMK ve správním území obce Senetářov plochy a koridory nadmístního významu – TEE19 koridor pro vedení VVN a plochu el. stanice – TS 110/22 kV – Rozstání (Olomoucký kraj) + napojení novým vedením na síť 110 kV a regionální biocentrum RBC 206 – Rakovecké údolí. Řešeným územím neprochází žádná cyklistická trasa nadmístního významu.</w:t>
      </w:r>
    </w:p>
    <w:p w14:paraId="1D953CA9" w14:textId="77777777" w:rsidR="0013781E" w:rsidRPr="00BF6BD6" w:rsidRDefault="0013781E" w:rsidP="00F82BAF">
      <w:pPr>
        <w:spacing w:before="120"/>
        <w:ind w:firstLine="0"/>
        <w:rPr>
          <w:rFonts w:ascii="Arial Narrow" w:hAnsi="Arial Narrow"/>
        </w:rPr>
      </w:pPr>
      <w:r w:rsidRPr="00BF6BD6">
        <w:rPr>
          <w:rFonts w:ascii="Arial Narrow" w:hAnsi="Arial Narrow"/>
        </w:rPr>
        <w:t>V návrhu ÚP Senetářov je vymezen návrhový koridor technické infrastruktury CNZ-TEE19 pro vedení VVN VVN 110 kV v šířce 300 metrů v souběhu se stávající linkou VN, záměr je stanoven jako veřejně prospěšná stavba. Koridor je trasován v severní části katastrálního území v souběhu se silnicí III/378 a je veden z k. ú. Kotvrdovice přes řešené území do k. ú. Krásensko. V ÚP Krásensko (2009, ORP Vyškov) a v ÚP Kotvrdovice (2006, ORP Blansko) není návaznost v platném ÚP zajištěna; návaznost bude třeba zajistit v novém (v současnosti pořizovaném) ÚP Kotvrdovice a při uvedení stávajícího ÚP Krásensko do souladu se ZÚR JMK (popř. pořizování nového ÚP).</w:t>
      </w:r>
    </w:p>
    <w:p w14:paraId="0144DBCA" w14:textId="77777777" w:rsidR="0013781E" w:rsidRPr="00BF6BD6" w:rsidRDefault="0013781E" w:rsidP="00F82BAF">
      <w:pPr>
        <w:spacing w:before="120"/>
        <w:ind w:firstLine="0"/>
        <w:rPr>
          <w:rFonts w:ascii="Arial Narrow" w:hAnsi="Arial Narrow"/>
        </w:rPr>
      </w:pPr>
      <w:r w:rsidRPr="00BF6BD6">
        <w:rPr>
          <w:rFonts w:ascii="Arial Narrow" w:hAnsi="Arial Narrow"/>
        </w:rPr>
        <w:t>Regionální biocentrum RBC 206 – Rakovecké údolí je z větší části vymezeno v sousedním k. ú. Ruprechtov a část v k. ú. Jedovnice a je zohledněno v platných ÚP Ruprechtov a Jedovnice. V návrhu ÚP Senetářov je vymezena příslušná část RBC 206 a je zajištěna návaznost prvků ÚSES v územních plánech sousedních obcí.</w:t>
      </w:r>
    </w:p>
    <w:p w14:paraId="49B0974B" w14:textId="7106F56F" w:rsidR="0013781E" w:rsidRPr="00BF6BD6" w:rsidRDefault="0013781E" w:rsidP="00F82BAF">
      <w:pPr>
        <w:spacing w:before="120"/>
        <w:ind w:firstLine="0"/>
        <w:rPr>
          <w:rFonts w:ascii="Arial Narrow" w:hAnsi="Arial Narrow"/>
        </w:rPr>
      </w:pPr>
      <w:r w:rsidRPr="00BF6BD6">
        <w:rPr>
          <w:rFonts w:ascii="Arial Narrow" w:hAnsi="Arial Narrow"/>
        </w:rPr>
        <w:t xml:space="preserve">Návrhem ÚP jsou respektovány a upřesněny podmínky ochrany a rozvoje přírodních, kulturních a civilizačních hodnot území kraje stanovené v kapitole E ZÚR JMK. ÚP vytváří územní podmínky pro opatření vedoucí ke zvýšení retenční schopnosti území a pro obsluhu území veřejnou infrastrukturou Zohledněny jsou požadavky a úkoly vyplývající ze zařazení území do krajinných </w:t>
      </w:r>
      <w:r w:rsidR="004947A7">
        <w:rPr>
          <w:rFonts w:ascii="Arial Narrow" w:hAnsi="Arial Narrow"/>
        </w:rPr>
        <w:t>celků</w:t>
      </w:r>
      <w:r w:rsidRPr="00BF6BD6">
        <w:rPr>
          <w:rFonts w:ascii="Arial Narrow" w:hAnsi="Arial Narrow"/>
        </w:rPr>
        <w:t xml:space="preserve"> 20 – krajinný </w:t>
      </w:r>
      <w:r w:rsidR="004947A7">
        <w:rPr>
          <w:rFonts w:ascii="Arial Narrow" w:hAnsi="Arial Narrow"/>
        </w:rPr>
        <w:t>celek</w:t>
      </w:r>
      <w:r w:rsidRPr="00BF6BD6">
        <w:rPr>
          <w:rFonts w:ascii="Arial Narrow" w:hAnsi="Arial Narrow"/>
        </w:rPr>
        <w:t xml:space="preserve"> Račický (zalesněná část jižně od obce), 23 – krajinný </w:t>
      </w:r>
      <w:r w:rsidR="004947A7">
        <w:rPr>
          <w:rFonts w:ascii="Arial Narrow" w:hAnsi="Arial Narrow"/>
        </w:rPr>
        <w:t>celek</w:t>
      </w:r>
      <w:r w:rsidRPr="00BF6BD6">
        <w:rPr>
          <w:rFonts w:ascii="Arial Narrow" w:hAnsi="Arial Narrow"/>
        </w:rPr>
        <w:t xml:space="preserve"> Jedovnický (část území kolem obce) a 26 – Sloupsko – kořenecký (minimální část řešeného území na jeho severním okraji).</w:t>
      </w:r>
    </w:p>
    <w:p w14:paraId="16A8F9F5" w14:textId="77777777" w:rsidR="0013781E" w:rsidRPr="00BF6BD6" w:rsidRDefault="0013781E" w:rsidP="00F82BAF">
      <w:pPr>
        <w:spacing w:before="120"/>
        <w:ind w:firstLine="0"/>
        <w:rPr>
          <w:rFonts w:ascii="Arial Narrow" w:hAnsi="Arial Narrow"/>
        </w:rPr>
      </w:pPr>
      <w:r w:rsidRPr="00BF6BD6">
        <w:rPr>
          <w:rFonts w:ascii="Arial Narrow" w:hAnsi="Arial Narrow"/>
        </w:rPr>
        <w:t>Při zpracování návrhu ÚP Senetářov byly prověřeny a v rámci možností zohledněny návaznosti koridorů a ploch vyplývajících ze ZÚR JMK na okolní katastry, resp. na územně plánovací dokumentaci navazujících obcí – viz výše.</w:t>
      </w:r>
    </w:p>
    <w:p w14:paraId="6B89E58C" w14:textId="77777777" w:rsidR="0013781E" w:rsidRPr="00BF6BD6" w:rsidRDefault="0013781E" w:rsidP="00F82BAF">
      <w:pPr>
        <w:spacing w:before="120"/>
        <w:ind w:firstLine="0"/>
        <w:rPr>
          <w:rFonts w:ascii="Arial Narrow" w:hAnsi="Arial Narrow"/>
        </w:rPr>
      </w:pPr>
      <w:r w:rsidRPr="00BF6BD6">
        <w:rPr>
          <w:rFonts w:ascii="Arial Narrow" w:hAnsi="Arial Narrow"/>
        </w:rPr>
        <w:t>KrÚ upozorňuje, že dne 17.09.2020 byla vydána Aktualizace č. 1 ZÚR JMK a Aktualizace č. 2 ZÚR JMK, Z Aktualizace č. 1 ZÚR JMK a Aktualizace č. 2 ZÚR JMK pro obec Senetářov nevyplývají nové požadavky.</w:t>
      </w:r>
    </w:p>
    <w:p w14:paraId="243818E2" w14:textId="77777777" w:rsidR="0013781E" w:rsidRPr="00BF6BD6" w:rsidRDefault="0013781E" w:rsidP="00F82BAF">
      <w:pPr>
        <w:spacing w:before="120"/>
        <w:ind w:firstLine="0"/>
        <w:rPr>
          <w:rFonts w:ascii="Arial Narrow" w:hAnsi="Arial Narrow"/>
        </w:rPr>
      </w:pPr>
      <w:r w:rsidRPr="00BF6BD6">
        <w:rPr>
          <w:rFonts w:ascii="Arial Narrow" w:hAnsi="Arial Narrow"/>
        </w:rPr>
        <w:t>KrÚ dále upozorňuje, že veřejně prospěšnými stavbami nejsou „koridory “ či „plochy“, ale konkrétní záměry (stavby), v tomto smyslu je tedy třeba v návrhu ÚP pro veřejné projednání upravit formulace VPS.</w:t>
      </w:r>
    </w:p>
    <w:p w14:paraId="171F54AB" w14:textId="77777777" w:rsidR="0013781E" w:rsidRPr="00BF6BD6" w:rsidRDefault="0013781E" w:rsidP="00F82BAF">
      <w:pPr>
        <w:spacing w:before="120"/>
        <w:ind w:firstLine="0"/>
        <w:rPr>
          <w:rFonts w:ascii="Arial Narrow" w:hAnsi="Arial Narrow"/>
          <w:u w:val="single"/>
        </w:rPr>
      </w:pPr>
      <w:r w:rsidRPr="00BF6BD6">
        <w:rPr>
          <w:rFonts w:ascii="Arial Narrow" w:hAnsi="Arial Narrow"/>
          <w:u w:val="single"/>
        </w:rPr>
        <w:t>3. Posouzení návrhu ÚP Senetářov z hlediska zajištění koordinace využívání území s ohledem na širší územní vztahy</w:t>
      </w:r>
    </w:p>
    <w:p w14:paraId="27FFF14D" w14:textId="77777777" w:rsidR="0013781E" w:rsidRPr="00BF6BD6" w:rsidRDefault="0013781E" w:rsidP="00F82BAF">
      <w:pPr>
        <w:spacing w:before="120"/>
        <w:ind w:firstLine="0"/>
        <w:rPr>
          <w:rFonts w:ascii="Arial Narrow" w:hAnsi="Arial Narrow"/>
        </w:rPr>
      </w:pPr>
      <w:r w:rsidRPr="00BF6BD6">
        <w:rPr>
          <w:rFonts w:ascii="Arial Narrow" w:hAnsi="Arial Narrow"/>
        </w:rPr>
        <w:t>Návrh ÚP Senetářov vychází ze stávajícího funkčního a prostorového uspořádání území, přírodních podmínek a širších vztahů. Obec Senetářov leží v okrese Blansko, v jihomoravském kraji, kde sousedí s katastrálními územími Krásensko, Podomí, Ruprechtov, Jedovnice a Kotvrdovice. Do jižní části katastrálního území zasahuje Přírodní park Rakovecké údolí.</w:t>
      </w:r>
    </w:p>
    <w:p w14:paraId="20D8CDE6" w14:textId="77777777" w:rsidR="0013781E" w:rsidRPr="00BF6BD6" w:rsidRDefault="0013781E" w:rsidP="00F82BAF">
      <w:pPr>
        <w:spacing w:before="120"/>
        <w:ind w:firstLine="0"/>
        <w:rPr>
          <w:rFonts w:ascii="Arial Narrow" w:hAnsi="Arial Narrow"/>
        </w:rPr>
      </w:pPr>
      <w:r w:rsidRPr="00BF6BD6">
        <w:rPr>
          <w:rFonts w:ascii="Arial Narrow" w:hAnsi="Arial Narrow"/>
        </w:rPr>
        <w:t>Obec se vyznačuje kvalitním životním prostředím, pěknou přírodou a zájmem občanů o trvalé bydlení. Charakter rozvoje obce se tedy odvíjí především od zájmu obyvatel o bydlení a další rozvoj je umožněný vymezením zastavitelných ploch především pro funkci bydlení v rodinných domech, veřejných prostranství a technické infrastruktury. Množství zastavitelných ploch a jejich kapacita je navržena tak, aby nepřesáhla prostorové možnosti při zachování charakteristické struktury osídlení a navazovala přiměřeně na předchozí sociálně demografický vývoj. Dobrá dopravní dostupnost do Jedovnice, Blanska a Vyškova přináší možnost zaměstnání a spektrum nejrůznějších služeb obyvatelstvu.</w:t>
      </w:r>
    </w:p>
    <w:p w14:paraId="385FA980" w14:textId="77777777" w:rsidR="0013781E" w:rsidRPr="00BF6BD6" w:rsidRDefault="0013781E" w:rsidP="00F82BAF">
      <w:pPr>
        <w:spacing w:before="120"/>
        <w:ind w:firstLine="0"/>
        <w:rPr>
          <w:rFonts w:ascii="Arial Narrow" w:hAnsi="Arial Narrow"/>
        </w:rPr>
      </w:pPr>
      <w:r w:rsidRPr="00BF6BD6">
        <w:rPr>
          <w:rFonts w:ascii="Arial Narrow" w:hAnsi="Arial Narrow"/>
        </w:rPr>
        <w:t>Urbanistická koncepce územního rozvoje obce Senetářov navazuje na současné funkce, které sídlo plní. Jedná se primárně o funkce bydlení, občanského vybavení, sportu a zemědělské a průmyslové výroby. Tyto základní funkční oblasti jsou urbanistickou koncepcí rozvoje řešeného území dále posilovány. Stavební růst sídla je navržen v rozvojových územích na plochách logicky navazujících na současné zastavěné území, navržena je také přestavba části zemědělského areálu.</w:t>
      </w:r>
    </w:p>
    <w:p w14:paraId="48F66F23" w14:textId="77777777" w:rsidR="0013781E" w:rsidRPr="00BF6BD6" w:rsidRDefault="0013781E" w:rsidP="00F82BAF">
      <w:pPr>
        <w:spacing w:before="120"/>
        <w:ind w:firstLine="0"/>
        <w:rPr>
          <w:rFonts w:ascii="Arial Narrow" w:hAnsi="Arial Narrow"/>
        </w:rPr>
      </w:pPr>
      <w:r w:rsidRPr="00BF6BD6">
        <w:rPr>
          <w:rFonts w:ascii="Arial Narrow" w:hAnsi="Arial Narrow"/>
        </w:rPr>
        <w:lastRenderedPageBreak/>
        <w:t>V řešeném území se nachází několik rekreačních chat k individuální rekreaci, návrhové plochy pro rekreaci ÚP nevymezuje. Vymezena je jedna plocha výroby zemědělské a lesnické – hospodářský objekt v lokalitě u nádrže Žlíbek.</w:t>
      </w:r>
    </w:p>
    <w:p w14:paraId="3112712D" w14:textId="77777777" w:rsidR="0013781E" w:rsidRPr="00BF6BD6" w:rsidRDefault="0013781E" w:rsidP="00F82BAF">
      <w:pPr>
        <w:spacing w:before="120"/>
        <w:ind w:firstLine="0"/>
        <w:rPr>
          <w:rFonts w:ascii="Arial Narrow" w:hAnsi="Arial Narrow"/>
        </w:rPr>
      </w:pPr>
      <w:r w:rsidRPr="00BF6BD6">
        <w:rPr>
          <w:rFonts w:ascii="Arial Narrow" w:hAnsi="Arial Narrow"/>
        </w:rPr>
        <w:t>V návrhu ÚP jsou byly doplněny chybějící plochy veřejných prostranství (s převahou zpevněných ploch i s převahou zeleně), plochy pro rozšíření občanského vybavení – rozšíření hřbitova a rozšíření penzionu Kůlna a plochy pro chybějící technickou infrastrukturu (ČS, sběrný dvůr).</w:t>
      </w:r>
    </w:p>
    <w:p w14:paraId="2B8C8E8F" w14:textId="77777777" w:rsidR="0013781E" w:rsidRPr="00BF6BD6" w:rsidRDefault="0013781E" w:rsidP="00F82BAF">
      <w:pPr>
        <w:spacing w:before="120"/>
        <w:ind w:firstLine="0"/>
        <w:rPr>
          <w:rFonts w:ascii="Arial Narrow" w:hAnsi="Arial Narrow"/>
        </w:rPr>
      </w:pPr>
      <w:r w:rsidRPr="00BF6BD6">
        <w:rPr>
          <w:rFonts w:ascii="Arial Narrow" w:hAnsi="Arial Narrow"/>
        </w:rPr>
        <w:t>Územím vede značená turistická cesta a tři stávající cyklotrasy, které jsou v ÚP respektovány, navržena jedna pěší komunikace podél silnice III/37923 ze severní části obce k silnici II/378 v trase turistické stezky.</w:t>
      </w:r>
    </w:p>
    <w:p w14:paraId="4A45DB2A" w14:textId="77777777" w:rsidR="0013781E" w:rsidRPr="00BF6BD6" w:rsidRDefault="0013781E" w:rsidP="00F82BAF">
      <w:pPr>
        <w:spacing w:before="120"/>
        <w:ind w:firstLine="0"/>
        <w:rPr>
          <w:rFonts w:ascii="Arial Narrow" w:hAnsi="Arial Narrow"/>
        </w:rPr>
      </w:pPr>
      <w:r w:rsidRPr="00BF6BD6">
        <w:rPr>
          <w:rFonts w:ascii="Arial Narrow" w:hAnsi="Arial Narrow"/>
        </w:rPr>
        <w:t>Katastrálním územím Senetářov procházejí silnice II. a III. třídy, které zajišťují v průchodu obcí přímou dopravní obsluhu okolních objektů. Železniční doprava se v řešeném území nevyskytuje.</w:t>
      </w:r>
    </w:p>
    <w:p w14:paraId="74F5C494" w14:textId="77777777" w:rsidR="0013781E" w:rsidRPr="00BF6BD6" w:rsidRDefault="0013781E" w:rsidP="00F82BAF">
      <w:pPr>
        <w:spacing w:before="120"/>
        <w:ind w:firstLine="0"/>
        <w:rPr>
          <w:rFonts w:ascii="Arial Narrow" w:hAnsi="Arial Narrow"/>
        </w:rPr>
      </w:pPr>
      <w:r w:rsidRPr="00BF6BD6">
        <w:rPr>
          <w:rFonts w:ascii="Arial Narrow" w:hAnsi="Arial Narrow"/>
        </w:rPr>
        <w:t>Obec je zásobována pitnou vodou ze skupinového vodovodu Jedovnice. Do ÚP byl zapracován návrh trasy vodovodního přivaděče z plánovaného vodojemu Kojál, který je navržen v sousedním k. ú. Krásensko, do obce Senetářov. Navržené úpravy zlepší tlakové poměry ve vodovodní síti obce Senetářov.</w:t>
      </w:r>
    </w:p>
    <w:p w14:paraId="1383584E" w14:textId="77777777" w:rsidR="0013781E" w:rsidRPr="00BF6BD6" w:rsidRDefault="0013781E" w:rsidP="00F82BAF">
      <w:pPr>
        <w:spacing w:before="120"/>
        <w:ind w:firstLine="0"/>
        <w:rPr>
          <w:rFonts w:ascii="Arial Narrow" w:hAnsi="Arial Narrow"/>
        </w:rPr>
      </w:pPr>
      <w:r w:rsidRPr="00BF6BD6">
        <w:rPr>
          <w:rFonts w:ascii="Arial Narrow" w:hAnsi="Arial Narrow"/>
        </w:rPr>
        <w:t>V obci byla v roce 2019 zrealizována výstavba gravitační splaškové kanalizace, kterou jsou odpadní vody odváděny do centrální čerpací stanice odpadních vod umístěné v jihozápadní části obce. Z této čerpací stanice jsou odpadní vody čerpány zpět přes území obce a katastrální území obce Kotvrdovice výtlačným potrubím do kanalizační sítě obce Jedovnice a dále odváděny k čištění na ČOV Jedovnice.</w:t>
      </w:r>
    </w:p>
    <w:p w14:paraId="30DF699A" w14:textId="77777777" w:rsidR="0013781E" w:rsidRPr="00BF6BD6" w:rsidRDefault="0013781E" w:rsidP="00F82BAF">
      <w:pPr>
        <w:spacing w:before="120"/>
        <w:ind w:firstLine="0"/>
        <w:rPr>
          <w:rFonts w:ascii="Arial Narrow" w:hAnsi="Arial Narrow"/>
        </w:rPr>
      </w:pPr>
      <w:r w:rsidRPr="00BF6BD6">
        <w:rPr>
          <w:rFonts w:ascii="Arial Narrow" w:hAnsi="Arial Narrow"/>
        </w:rPr>
        <w:t>Řešené území je zásobováno elektrickou energií z vedení VN 22 kV. Navrhuje se kabelizace distribuční sítě NN, především v rozvojových lokalitách. V ÚP je navržen koridor nadmístní technické infrastruktury CNZ-TEE19 dle ZÚR JMK.</w:t>
      </w:r>
    </w:p>
    <w:p w14:paraId="05E2F471" w14:textId="77777777" w:rsidR="0013781E" w:rsidRPr="00BF6BD6" w:rsidRDefault="0013781E" w:rsidP="00F82BAF">
      <w:pPr>
        <w:spacing w:before="120"/>
        <w:ind w:firstLine="0"/>
        <w:rPr>
          <w:rFonts w:ascii="Arial Narrow" w:hAnsi="Arial Narrow"/>
        </w:rPr>
      </w:pPr>
      <w:r w:rsidRPr="00BF6BD6">
        <w:rPr>
          <w:rFonts w:ascii="Arial Narrow" w:hAnsi="Arial Narrow"/>
        </w:rPr>
        <w:t>Severně od obce prochází plynové vedení VTL z k. ú. Kotvrdovice do k. ú. Krásensko. V souběhu se silnicí III/37923 je přivedena odbočka VTL plynovodu do regulační stanice plynu VTL/STL, která je umístěna na severním okraji obce u silnice. Do obce je přiveden STL plynovod z regulační stanice plynu, obec je plynofikována středotlakým rozvodem. V nových rozvojových lokalitách je navrženo prodloužení plynovodních rozvodů.</w:t>
      </w:r>
    </w:p>
    <w:p w14:paraId="6EC84F11" w14:textId="77777777" w:rsidR="0013781E" w:rsidRPr="00BF6BD6" w:rsidRDefault="0013781E" w:rsidP="00F82BAF">
      <w:pPr>
        <w:spacing w:before="120"/>
        <w:ind w:firstLine="0"/>
        <w:rPr>
          <w:rFonts w:ascii="Arial Narrow" w:hAnsi="Arial Narrow"/>
        </w:rPr>
      </w:pPr>
      <w:r w:rsidRPr="00BF6BD6">
        <w:rPr>
          <w:rFonts w:ascii="Arial Narrow" w:hAnsi="Arial Narrow"/>
        </w:rPr>
        <w:t>Navržené zastavitelné plochy jsou napojeny na stávající a navržené inženýrské sítě.</w:t>
      </w:r>
    </w:p>
    <w:p w14:paraId="158E2BF9" w14:textId="77777777" w:rsidR="0013781E" w:rsidRPr="00BF6BD6" w:rsidRDefault="0013781E" w:rsidP="00F82BAF">
      <w:pPr>
        <w:spacing w:before="120"/>
        <w:ind w:firstLine="0"/>
        <w:rPr>
          <w:rFonts w:ascii="Arial Narrow" w:hAnsi="Arial Narrow"/>
        </w:rPr>
      </w:pPr>
      <w:r w:rsidRPr="00BF6BD6">
        <w:rPr>
          <w:rFonts w:ascii="Arial Narrow" w:hAnsi="Arial Narrow"/>
        </w:rPr>
        <w:t>Koncepce uspořádání krajiny vychází z respektování stávajícího stavu, který je dán polohou řešeného území. Její součástí je především rozčlenění krajiny do ploch s rozdílným způsobem využití, vymezení územního systému ekologické stability a zabezpečení prostupnosti krajiny. Prostupnost krajiny je řešena respektováním stávajících místních komunikací a stávající síť účelových cest realizovaných v minulosti. Navrženy jsou účelové komunikace, které byly vymezeny v Plánu společných zařízení v rámci komplexních pozemkových úprav. V řešeném území se nachází prvek ÚSES regionálního významu (viz bod B tohoto stanoviska) – malá část regionálního biocentra RBC 206 Rakovecké údolí, jehož vymezení dále pokračuje ve správním území obcí Ruprechtov a Jedovnice. Dále byl vymezen místní systém ekologické stability s ohledem na ÚSES vymezený v okolních obcích.</w:t>
      </w:r>
    </w:p>
    <w:p w14:paraId="0A39BF69" w14:textId="77777777" w:rsidR="0013781E" w:rsidRPr="00BF6BD6" w:rsidRDefault="0013781E" w:rsidP="00F82BAF">
      <w:pPr>
        <w:spacing w:before="120"/>
        <w:ind w:firstLine="0"/>
        <w:rPr>
          <w:rFonts w:ascii="Arial Narrow" w:hAnsi="Arial Narrow"/>
        </w:rPr>
      </w:pPr>
      <w:r w:rsidRPr="00BF6BD6">
        <w:rPr>
          <w:rFonts w:ascii="Arial Narrow" w:hAnsi="Arial Narrow"/>
        </w:rPr>
        <w:t>Koncepce rozvoje území obce obsažená v návrhu ÚP zajišťuje koordinaci využívání území. Koncepce uspořádání krajiny i koncepce veřejné infrastruktury je koordinována s ohledem na širší územní vztahy.</w:t>
      </w:r>
    </w:p>
    <w:p w14:paraId="6470CB5A" w14:textId="77777777" w:rsidR="0013781E" w:rsidRPr="00BF6BD6" w:rsidRDefault="0013781E" w:rsidP="00F82BAF">
      <w:pPr>
        <w:spacing w:before="120"/>
        <w:ind w:firstLine="0"/>
        <w:rPr>
          <w:rFonts w:ascii="Arial Narrow" w:hAnsi="Arial Narrow"/>
        </w:rPr>
      </w:pPr>
      <w:r w:rsidRPr="00BF6BD6">
        <w:rPr>
          <w:rFonts w:ascii="Arial Narrow" w:hAnsi="Arial Narrow"/>
        </w:rPr>
        <w:t>Závěr:</w:t>
      </w:r>
    </w:p>
    <w:p w14:paraId="56361BFA" w14:textId="77777777" w:rsidR="0013781E" w:rsidRPr="00BF6BD6" w:rsidRDefault="0013781E" w:rsidP="00F82BAF">
      <w:pPr>
        <w:spacing w:before="120"/>
        <w:ind w:firstLine="0"/>
        <w:rPr>
          <w:rFonts w:ascii="Arial Narrow" w:hAnsi="Arial Narrow"/>
        </w:rPr>
      </w:pPr>
      <w:r w:rsidRPr="00BF6BD6">
        <w:rPr>
          <w:rFonts w:ascii="Arial Narrow" w:hAnsi="Arial Narrow"/>
        </w:rPr>
        <w:t>KrÚ nemá z hlediska souladu návrhu ÚP s PÚR ČR, s nadřazenou ÚPD a z hlediska zajištění koordinace využívání území s ohledem na širší územní vztahy k návrhu ÚP Senetářov další připomínky.</w:t>
      </w:r>
    </w:p>
    <w:p w14:paraId="0D9CA0CB" w14:textId="77777777" w:rsidR="0013781E" w:rsidRPr="00BF6BD6" w:rsidRDefault="0013781E" w:rsidP="00F82BAF">
      <w:pPr>
        <w:spacing w:before="120"/>
        <w:ind w:firstLine="0"/>
        <w:rPr>
          <w:rFonts w:ascii="Arial Narrow" w:eastAsia="WNLQUI+TimesNewRoman" w:hAnsi="Arial Narrow"/>
          <w:b/>
          <w:u w:val="single"/>
        </w:rPr>
      </w:pPr>
      <w:r w:rsidRPr="00BF6BD6">
        <w:rPr>
          <w:rFonts w:ascii="Arial Narrow" w:eastAsia="WNLQUI+TimesNewRoman" w:hAnsi="Arial Narrow"/>
          <w:b/>
          <w:u w:val="single"/>
        </w:rPr>
        <w:t>Vyhodnocení:</w:t>
      </w:r>
    </w:p>
    <w:p w14:paraId="4CD13C26" w14:textId="77777777" w:rsidR="0013781E" w:rsidRPr="00BF6BD6" w:rsidRDefault="0013781E" w:rsidP="00F82BAF">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Do kapitoly 2.1.1 Odůvodnění budou doplněny informace o nových aktualizacích PUR ČR a ZUR JMK – viz. výše stanovisko.</w:t>
      </w:r>
    </w:p>
    <w:p w14:paraId="11FD64AF" w14:textId="77777777" w:rsidR="009A4BFB" w:rsidRPr="00BF6BD6" w:rsidRDefault="002B2CC6" w:rsidP="00F82BAF">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Projektant: doplněno do textové části</w:t>
      </w:r>
    </w:p>
    <w:p w14:paraId="106A2767" w14:textId="77777777" w:rsidR="0013781E" w:rsidRPr="00BF6BD6" w:rsidRDefault="0013781E" w:rsidP="00F82BAF">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V kapitole 1.7 výrokové části i ve výkrese I.2e „Veřejně prospěšné stavby, veřejně prospěšná opatření a asanace“ budou slova „plochy“ a „koridory“ z názvů VPS vypuštěny. Názvy veřejně prospěšných staveb ve druhém sloupci tabulky v textu budou opraveny níže uvedeným způsobem:</w:t>
      </w:r>
    </w:p>
    <w:p w14:paraId="53765D1A" w14:textId="77777777" w:rsidR="0013781E" w:rsidRPr="00BF6BD6" w:rsidRDefault="0013781E" w:rsidP="00F82BAF">
      <w:pPr>
        <w:pStyle w:val="Zkladntext"/>
        <w:spacing w:before="12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VD1 - místní komunikace a související infrastruktura</w:t>
      </w:r>
    </w:p>
    <w:p w14:paraId="7EDEA19B" w14:textId="0DECB60E" w:rsidR="0013781E" w:rsidRPr="00BF6BD6" w:rsidRDefault="0013781E" w:rsidP="00F82BAF">
      <w:pPr>
        <w:pStyle w:val="Zkladntext"/>
        <w:spacing w:before="12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VT1-TEE19 -</w:t>
      </w:r>
      <w:r w:rsidR="00F82BAF">
        <w:rPr>
          <w:rFonts w:ascii="Arial Narrow" w:eastAsia="WNLQUI+TimesNewRoman" w:hAnsi="Arial Narrow" w:cs="WNLQUI+TimesNewRoman"/>
          <w:i w:val="0"/>
          <w:szCs w:val="22"/>
        </w:rPr>
        <w:t xml:space="preserve"> </w:t>
      </w:r>
      <w:r w:rsidRPr="00BF6BD6">
        <w:rPr>
          <w:rFonts w:ascii="Arial Narrow" w:eastAsia="WNLQUI+TimesNewRoman" w:hAnsi="Arial Narrow" w:cs="WNLQUI+TimesNewRoman"/>
          <w:i w:val="0"/>
          <w:szCs w:val="22"/>
        </w:rPr>
        <w:t>vedení VVN</w:t>
      </w:r>
    </w:p>
    <w:p w14:paraId="3DEABE7B" w14:textId="77777777" w:rsidR="002B2CC6" w:rsidRPr="00BF6BD6" w:rsidRDefault="002B2CC6" w:rsidP="00F82BAF">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lastRenderedPageBreak/>
        <w:t>Projektant: opraveno v textové části</w:t>
      </w:r>
    </w:p>
    <w:p w14:paraId="45EBD190" w14:textId="77777777" w:rsidR="0013781E" w:rsidRPr="00BF6BD6" w:rsidRDefault="0013781E" w:rsidP="00F82BAF">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Návrh ÚP byl kromě výše uvedeného stanoviska i telefonicky konzultován s KUJMK, který upozornil na spíše formální drobnosti, které nebylo nutné uvádět ve stanovisku krajského úřadu. Jedná se o níže uvedené připomínky, které je třeba v návrhu ÚP opravit:</w:t>
      </w:r>
    </w:p>
    <w:p w14:paraId="7F1DD2B4" w14:textId="0A186459" w:rsidR="0013781E" w:rsidRPr="00BF6BD6" w:rsidRDefault="0013781E" w:rsidP="00F82BAF">
      <w:pPr>
        <w:pStyle w:val="Zkladntext"/>
        <w:spacing w:before="12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 xml:space="preserve">- v kapitole F odůvodnění, str. 44 a 45 přeformulovat větu: „Územní plán Senetářov nevylučuje zachování nebo dosažení cílové </w:t>
      </w:r>
      <w:r w:rsidR="004947A7">
        <w:rPr>
          <w:rFonts w:ascii="Arial Narrow" w:eastAsia="WNLQUI+TimesNewRoman" w:hAnsi="Arial Narrow" w:cs="WNLQUI+TimesNewRoman"/>
          <w:i w:val="0"/>
          <w:szCs w:val="22"/>
        </w:rPr>
        <w:t>kvality</w:t>
      </w:r>
      <w:r w:rsidRPr="00BF6BD6">
        <w:rPr>
          <w:rFonts w:ascii="Arial Narrow" w:eastAsia="WNLQUI+TimesNewRoman" w:hAnsi="Arial Narrow" w:cs="WNLQUI+TimesNewRoman"/>
          <w:i w:val="0"/>
          <w:szCs w:val="22"/>
        </w:rPr>
        <w:t xml:space="preserve"> předmětného krajinného </w:t>
      </w:r>
      <w:r w:rsidR="004947A7">
        <w:rPr>
          <w:rFonts w:ascii="Arial Narrow" w:eastAsia="WNLQUI+TimesNewRoman" w:hAnsi="Arial Narrow" w:cs="WNLQUI+TimesNewRoman"/>
          <w:i w:val="0"/>
          <w:szCs w:val="22"/>
        </w:rPr>
        <w:t>celku</w:t>
      </w:r>
      <w:r w:rsidRPr="00BF6BD6">
        <w:rPr>
          <w:rFonts w:ascii="Arial Narrow" w:eastAsia="WNLQUI+TimesNewRoman" w:hAnsi="Arial Narrow" w:cs="WNLQUI+TimesNewRoman"/>
          <w:i w:val="0"/>
          <w:szCs w:val="22"/>
        </w:rPr>
        <w:t>.“ Je třeba uvést např., že návrh ÚP je v souladu s požadavky na uspořádání a využití území a doplnit jakým způsobem.</w:t>
      </w:r>
    </w:p>
    <w:p w14:paraId="36292F5E" w14:textId="77777777" w:rsidR="002B2CC6" w:rsidRPr="00BF6BD6" w:rsidRDefault="002B2CC6" w:rsidP="00F82BAF">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Projektant: opraveno v textové části</w:t>
      </w:r>
    </w:p>
    <w:p w14:paraId="6EB8A108" w14:textId="77777777" w:rsidR="0013781E" w:rsidRPr="00BF6BD6" w:rsidRDefault="0013781E" w:rsidP="00F82BAF">
      <w:pPr>
        <w:pStyle w:val="Zkladntext"/>
        <w:spacing w:before="12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 ve výkrese č. II.2c „Výkres širších vztahů“ je třeba opravit informaci v „Poznámce“ dole. Do sousedních k.ú. přesahuje návrh technické infrastruktury TEE19 – VVN.</w:t>
      </w:r>
    </w:p>
    <w:p w14:paraId="3C06B342" w14:textId="77777777" w:rsidR="002B2CC6" w:rsidRPr="00BF6BD6" w:rsidRDefault="002B2CC6" w:rsidP="00F82BAF">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Projektant: opravena grafická část výkresu č. II.2c</w:t>
      </w:r>
    </w:p>
    <w:p w14:paraId="6F8DBE22" w14:textId="23038F0E" w:rsidR="0013781E" w:rsidRPr="00BF6BD6" w:rsidRDefault="0013781E" w:rsidP="00F82BAF">
      <w:pPr>
        <w:pStyle w:val="Zkladntext"/>
        <w:spacing w:before="12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 xml:space="preserve">- prověřit původ uváděného názvu „CNZ“ pro koridor TEE 19. V ZUR JMK se tento název neuvádí – viz. kapitola D.2.1 ZUR JMK (str. 90). Název koridoru je pouze „TEE19“. K nahlédnutí na odkaze: </w:t>
      </w:r>
      <w:hyperlink r:id="rId12" w:history="1">
        <w:r w:rsidRPr="00BF6BD6">
          <w:rPr>
            <w:rStyle w:val="Hypertextovodkaz"/>
            <w:rFonts w:ascii="Arial Narrow" w:eastAsia="WNLQUI+TimesNewRoman" w:hAnsi="Arial Narrow" w:cs="WNLQUI+TimesNewRoman"/>
            <w:i w:val="0"/>
            <w:color w:val="auto"/>
            <w:szCs w:val="22"/>
          </w:rPr>
          <w:t>https://www.kr-jihomoravsky.cz/Default.aspx?ID=400821&amp;TypeID=2</w:t>
        </w:r>
      </w:hyperlink>
      <w:r w:rsidRPr="00BF6BD6">
        <w:rPr>
          <w:rFonts w:ascii="Arial Narrow" w:eastAsia="WNLQUI+TimesNewRoman" w:hAnsi="Arial Narrow" w:cs="WNLQUI+TimesNewRoman"/>
          <w:i w:val="0"/>
          <w:szCs w:val="22"/>
        </w:rPr>
        <w:t xml:space="preserve"> Je třeba pak v této souvislosti následně opravit příslušné kapitoly.</w:t>
      </w:r>
    </w:p>
    <w:p w14:paraId="2BC41E8E" w14:textId="6F2011FC" w:rsidR="002B2CC6" w:rsidRDefault="002B2CC6" w:rsidP="00F82BAF">
      <w:pPr>
        <w:pStyle w:val="Zkladntext"/>
        <w:spacing w:before="120"/>
        <w:ind w:firstLine="0"/>
        <w:rPr>
          <w:rFonts w:ascii="Arial Narrow" w:eastAsia="WNLQUI+TimesNewRoman" w:hAnsi="Arial Narrow" w:cs="WNLQUI+TimesNewRoman"/>
          <w:i w:val="0"/>
          <w:szCs w:val="22"/>
        </w:rPr>
      </w:pPr>
      <w:r w:rsidRPr="00BF6BD6">
        <w:rPr>
          <w:rFonts w:ascii="Arial Narrow" w:eastAsia="WNLQUI+TimesNewRoman" w:hAnsi="Arial Narrow" w:cs="WNLQUI+TimesNewRoman"/>
          <w:i w:val="0"/>
          <w:szCs w:val="22"/>
        </w:rPr>
        <w:t>Projektant: V ÚP byl</w:t>
      </w:r>
      <w:r w:rsidR="0090417B" w:rsidRPr="00BF6BD6">
        <w:rPr>
          <w:rFonts w:ascii="Arial Narrow" w:eastAsia="WNLQUI+TimesNewRoman" w:hAnsi="Arial Narrow" w:cs="WNLQUI+TimesNewRoman"/>
          <w:i w:val="0"/>
          <w:szCs w:val="22"/>
        </w:rPr>
        <w:t>o</w:t>
      </w:r>
      <w:r w:rsidRPr="00BF6BD6">
        <w:rPr>
          <w:rFonts w:ascii="Arial Narrow" w:eastAsia="WNLQUI+TimesNewRoman" w:hAnsi="Arial Narrow" w:cs="WNLQUI+TimesNewRoman"/>
          <w:i w:val="0"/>
          <w:szCs w:val="22"/>
        </w:rPr>
        <w:t xml:space="preserve"> </w:t>
      </w:r>
      <w:r w:rsidR="0090417B" w:rsidRPr="00BF6BD6">
        <w:rPr>
          <w:rFonts w:ascii="Arial Narrow" w:eastAsia="WNLQUI+TimesNewRoman" w:hAnsi="Arial Narrow" w:cs="WNLQUI+TimesNewRoman"/>
          <w:i w:val="0"/>
          <w:szCs w:val="22"/>
        </w:rPr>
        <w:t>po dohodě s pořizovatelem</w:t>
      </w:r>
      <w:r w:rsidRPr="00BF6BD6">
        <w:rPr>
          <w:rFonts w:ascii="Arial Narrow" w:eastAsia="WNLQUI+TimesNewRoman" w:hAnsi="Arial Narrow" w:cs="WNLQUI+TimesNewRoman"/>
          <w:i w:val="0"/>
          <w:szCs w:val="22"/>
        </w:rPr>
        <w:t xml:space="preserve"> označení „CNZ“ pro koridor TEE19</w:t>
      </w:r>
      <w:r w:rsidR="0090417B" w:rsidRPr="00BF6BD6">
        <w:rPr>
          <w:rFonts w:ascii="Arial Narrow" w:eastAsia="WNLQUI+TimesNewRoman" w:hAnsi="Arial Narrow" w:cs="WNLQUI+TimesNewRoman"/>
          <w:i w:val="0"/>
          <w:szCs w:val="22"/>
        </w:rPr>
        <w:t xml:space="preserve"> ponecháno (označení nadřazených záměrů skutečně dle Metodiky MMR)</w:t>
      </w:r>
      <w:r w:rsidRPr="00BF6BD6">
        <w:rPr>
          <w:rFonts w:ascii="Arial Narrow" w:eastAsia="WNLQUI+TimesNewRoman" w:hAnsi="Arial Narrow" w:cs="WNLQUI+TimesNewRoman"/>
          <w:i w:val="0"/>
          <w:szCs w:val="22"/>
        </w:rPr>
        <w:t>.</w:t>
      </w:r>
    </w:p>
    <w:p w14:paraId="3C5EE62F" w14:textId="1FB179CF" w:rsidR="00CA24C9" w:rsidRDefault="00CA24C9" w:rsidP="002B2CC6">
      <w:pPr>
        <w:pStyle w:val="Zkladntext"/>
        <w:ind w:firstLine="0"/>
        <w:rPr>
          <w:rFonts w:ascii="Arial Narrow" w:eastAsia="WNLQUI+TimesNewRoman" w:hAnsi="Arial Narrow" w:cs="WNLQUI+TimesNewRoman"/>
          <w:i w:val="0"/>
          <w:szCs w:val="22"/>
        </w:rPr>
      </w:pPr>
    </w:p>
    <w:p w14:paraId="769AC0C7" w14:textId="02EE614E" w:rsidR="00CA24C9" w:rsidRPr="00F7339B" w:rsidRDefault="00CA24C9" w:rsidP="00F7339B">
      <w:pPr>
        <w:pStyle w:val="Nadpis3"/>
      </w:pPr>
      <w:bookmarkStart w:id="397" w:name="_Toc75175533"/>
      <w:r w:rsidRPr="00F7339B">
        <w:t>V</w:t>
      </w:r>
      <w:r>
        <w:t>yhodnocení</w:t>
      </w:r>
      <w:r w:rsidRPr="00F7339B">
        <w:t xml:space="preserve"> </w:t>
      </w:r>
      <w:r>
        <w:t>stanovisek</w:t>
      </w:r>
      <w:r w:rsidRPr="00F7339B">
        <w:t xml:space="preserve"> </w:t>
      </w:r>
      <w:r>
        <w:t>dotčených</w:t>
      </w:r>
      <w:r w:rsidRPr="00F7339B">
        <w:t xml:space="preserve"> </w:t>
      </w:r>
      <w:r>
        <w:t>orgánů</w:t>
      </w:r>
      <w:r w:rsidRPr="00F7339B">
        <w:t xml:space="preserve"> </w:t>
      </w:r>
      <w:r>
        <w:t>a</w:t>
      </w:r>
      <w:r w:rsidRPr="00F7339B">
        <w:t xml:space="preserve"> </w:t>
      </w:r>
      <w:r>
        <w:t>krajského</w:t>
      </w:r>
      <w:r w:rsidRPr="00F7339B">
        <w:t xml:space="preserve"> </w:t>
      </w:r>
      <w:r>
        <w:t>úřadu</w:t>
      </w:r>
      <w:r w:rsidRPr="00F7339B">
        <w:t xml:space="preserve"> </w:t>
      </w:r>
      <w:r>
        <w:t>dle</w:t>
      </w:r>
      <w:r w:rsidRPr="00F7339B">
        <w:t xml:space="preserve"> §52 </w:t>
      </w:r>
      <w:r>
        <w:t>odst</w:t>
      </w:r>
      <w:r w:rsidRPr="00F7339B">
        <w:t>. 1) SZ (</w:t>
      </w:r>
      <w:r>
        <w:t>po veřejném jednání</w:t>
      </w:r>
      <w:r w:rsidRPr="00F7339B">
        <w:t>)“</w:t>
      </w:r>
      <w:bookmarkEnd w:id="397"/>
    </w:p>
    <w:p w14:paraId="075596F7" w14:textId="77777777" w:rsidR="00F7339B" w:rsidRPr="00406B9C" w:rsidRDefault="00F7339B" w:rsidP="00F82BAF">
      <w:pPr>
        <w:spacing w:before="120"/>
        <w:ind w:firstLine="0"/>
        <w:rPr>
          <w:rFonts w:ascii="Arial Narrow" w:hAnsi="Arial Narrow"/>
          <w:szCs w:val="22"/>
        </w:rPr>
      </w:pPr>
      <w:r w:rsidRPr="00406B9C">
        <w:rPr>
          <w:rFonts w:ascii="Arial Narrow" w:hAnsi="Arial Narrow"/>
          <w:szCs w:val="22"/>
        </w:rPr>
        <w:t>Návrh ÚP byl v souladu s §52, odst.1) stavebního zákona zaslán jednotlivě níže uvedeným dotčeným orgánům a krajskému úřadu:</w:t>
      </w:r>
    </w:p>
    <w:p w14:paraId="798D2338" w14:textId="77777777" w:rsidR="00F7339B" w:rsidRPr="00406B9C" w:rsidRDefault="00F7339B" w:rsidP="00F82BAF">
      <w:pPr>
        <w:spacing w:before="120"/>
        <w:rPr>
          <w:rFonts w:ascii="Arial Narrow" w:hAnsi="Arial Narrow"/>
          <w:szCs w:val="22"/>
        </w:rPr>
      </w:pPr>
      <w:r w:rsidRPr="00406B9C">
        <w:rPr>
          <w:rFonts w:ascii="Arial Narrow" w:hAnsi="Arial Narrow"/>
          <w:szCs w:val="22"/>
        </w:rPr>
        <w:t xml:space="preserve">1. Krajský úřad Jihomoravského kraje, Odbor územního plánování a stavebního řádu, Brno </w:t>
      </w:r>
    </w:p>
    <w:p w14:paraId="368D22F7" w14:textId="77777777" w:rsidR="00F7339B" w:rsidRPr="00406B9C" w:rsidRDefault="00F7339B" w:rsidP="00F82BAF">
      <w:pPr>
        <w:spacing w:before="120"/>
        <w:rPr>
          <w:rFonts w:ascii="Arial Narrow" w:hAnsi="Arial Narrow"/>
          <w:szCs w:val="22"/>
        </w:rPr>
      </w:pPr>
      <w:r w:rsidRPr="00406B9C">
        <w:rPr>
          <w:rFonts w:ascii="Arial Narrow" w:hAnsi="Arial Narrow"/>
          <w:szCs w:val="22"/>
        </w:rPr>
        <w:t>2. Městský úřad Blansko, Odbor životního prostředí</w:t>
      </w:r>
    </w:p>
    <w:p w14:paraId="5F832EE0" w14:textId="77777777" w:rsidR="00F7339B" w:rsidRPr="00406B9C" w:rsidRDefault="00F7339B" w:rsidP="00F82BAF">
      <w:pPr>
        <w:spacing w:before="120"/>
        <w:rPr>
          <w:rFonts w:ascii="Arial Narrow" w:hAnsi="Arial Narrow"/>
          <w:szCs w:val="22"/>
        </w:rPr>
      </w:pPr>
      <w:r w:rsidRPr="00406B9C">
        <w:rPr>
          <w:rFonts w:ascii="Arial Narrow" w:hAnsi="Arial Narrow"/>
          <w:szCs w:val="22"/>
        </w:rPr>
        <w:t>3. Městský úřad Blansko, Odbor stavební úřad, oddělení silničního hospodářství</w:t>
      </w:r>
    </w:p>
    <w:p w14:paraId="46AA3CB6" w14:textId="77777777" w:rsidR="00F7339B" w:rsidRPr="00406B9C" w:rsidRDefault="00F7339B" w:rsidP="00F82BAF">
      <w:pPr>
        <w:spacing w:before="120"/>
        <w:rPr>
          <w:rFonts w:ascii="Arial Narrow" w:hAnsi="Arial Narrow"/>
          <w:szCs w:val="22"/>
        </w:rPr>
      </w:pPr>
      <w:r w:rsidRPr="00406B9C">
        <w:rPr>
          <w:rFonts w:ascii="Arial Narrow" w:hAnsi="Arial Narrow"/>
          <w:szCs w:val="22"/>
        </w:rPr>
        <w:t>4. Městský úřad Blansko, Odbor stavební úřad, odd. ÚP a RR - památková péče</w:t>
      </w:r>
    </w:p>
    <w:p w14:paraId="0BE7FD31" w14:textId="77777777" w:rsidR="00F7339B" w:rsidRPr="00406B9C" w:rsidRDefault="00F7339B" w:rsidP="00F82BAF">
      <w:pPr>
        <w:spacing w:before="120"/>
        <w:ind w:left="1134" w:hanging="425"/>
        <w:rPr>
          <w:rFonts w:ascii="Arial Narrow" w:hAnsi="Arial Narrow"/>
          <w:szCs w:val="22"/>
        </w:rPr>
      </w:pPr>
      <w:r w:rsidRPr="00406B9C">
        <w:rPr>
          <w:rFonts w:ascii="Arial Narrow" w:hAnsi="Arial Narrow"/>
          <w:szCs w:val="22"/>
        </w:rPr>
        <w:t>5. Státní pozemkový úřad, Krajský pozemkový úřad pro Jihomoravský kraj, Pobočka Blansko, Poříčí 18, Blansko</w:t>
      </w:r>
    </w:p>
    <w:p w14:paraId="5DE909EE" w14:textId="77777777" w:rsidR="00F7339B" w:rsidRPr="00406B9C" w:rsidRDefault="00F7339B" w:rsidP="00F82BAF">
      <w:pPr>
        <w:spacing w:before="120"/>
        <w:rPr>
          <w:rFonts w:ascii="Arial Narrow" w:hAnsi="Arial Narrow"/>
          <w:szCs w:val="22"/>
        </w:rPr>
      </w:pPr>
      <w:r w:rsidRPr="00406B9C">
        <w:rPr>
          <w:rFonts w:ascii="Arial Narrow" w:hAnsi="Arial Narrow"/>
          <w:szCs w:val="22"/>
        </w:rPr>
        <w:t>6. Hasičský záchranný sbor Jihomoravského kraje, územní odbor Blansko</w:t>
      </w:r>
    </w:p>
    <w:p w14:paraId="502ED417" w14:textId="77777777" w:rsidR="00F7339B" w:rsidRPr="00406B9C" w:rsidRDefault="00F7339B" w:rsidP="00F82BAF">
      <w:pPr>
        <w:spacing w:before="120"/>
        <w:rPr>
          <w:rFonts w:ascii="Arial Narrow" w:hAnsi="Arial Narrow"/>
          <w:szCs w:val="22"/>
        </w:rPr>
      </w:pPr>
      <w:r w:rsidRPr="00406B9C">
        <w:rPr>
          <w:rFonts w:ascii="Arial Narrow" w:hAnsi="Arial Narrow"/>
          <w:szCs w:val="22"/>
        </w:rPr>
        <w:t>7. Krajská hygienická stanice Jihomoravského kraje, se sídlem v Brně, Územní pracoviště Blansko</w:t>
      </w:r>
    </w:p>
    <w:p w14:paraId="2F8B4E06" w14:textId="77777777" w:rsidR="00F7339B" w:rsidRPr="00406B9C" w:rsidRDefault="00F7339B" w:rsidP="00F82BAF">
      <w:pPr>
        <w:spacing w:before="120"/>
        <w:rPr>
          <w:rFonts w:ascii="Arial Narrow" w:hAnsi="Arial Narrow"/>
          <w:szCs w:val="22"/>
        </w:rPr>
      </w:pPr>
      <w:r w:rsidRPr="00406B9C">
        <w:rPr>
          <w:rFonts w:ascii="Arial Narrow" w:hAnsi="Arial Narrow"/>
          <w:szCs w:val="22"/>
        </w:rPr>
        <w:t xml:space="preserve">8. Ministerstvo životního prostředí, odbor výkonu státní správy VII, Mezírka 1, Brno  </w:t>
      </w:r>
    </w:p>
    <w:p w14:paraId="0E3D0397" w14:textId="77777777" w:rsidR="00F7339B" w:rsidRPr="00406B9C" w:rsidRDefault="00F7339B" w:rsidP="00F82BAF">
      <w:pPr>
        <w:spacing w:before="120"/>
        <w:rPr>
          <w:rFonts w:ascii="Arial Narrow" w:hAnsi="Arial Narrow"/>
          <w:szCs w:val="22"/>
        </w:rPr>
      </w:pPr>
      <w:r w:rsidRPr="00406B9C">
        <w:rPr>
          <w:rFonts w:ascii="Arial Narrow" w:hAnsi="Arial Narrow"/>
          <w:szCs w:val="22"/>
        </w:rPr>
        <w:t>9. ObÚ Brno, Cejl 13, Brno</w:t>
      </w:r>
    </w:p>
    <w:p w14:paraId="55BF6F4D" w14:textId="77777777" w:rsidR="00F7339B" w:rsidRPr="00406B9C" w:rsidRDefault="00F7339B" w:rsidP="00F82BAF">
      <w:pPr>
        <w:spacing w:before="120"/>
        <w:rPr>
          <w:rFonts w:ascii="Arial Narrow" w:hAnsi="Arial Narrow"/>
          <w:szCs w:val="22"/>
        </w:rPr>
      </w:pPr>
      <w:r w:rsidRPr="00406B9C">
        <w:rPr>
          <w:rFonts w:ascii="Arial Narrow" w:hAnsi="Arial Narrow"/>
          <w:szCs w:val="22"/>
        </w:rPr>
        <w:t>10. Ministerstvo průmyslu a obchodu, Odbor surovinové politiky, Na Františku 32, Praha 1</w:t>
      </w:r>
    </w:p>
    <w:p w14:paraId="2C1DC6B3" w14:textId="77777777" w:rsidR="00F7339B" w:rsidRPr="00406B9C" w:rsidRDefault="00F7339B" w:rsidP="00F82BAF">
      <w:pPr>
        <w:spacing w:before="120"/>
        <w:rPr>
          <w:rFonts w:ascii="Arial Narrow" w:hAnsi="Arial Narrow"/>
          <w:szCs w:val="22"/>
        </w:rPr>
      </w:pPr>
      <w:r w:rsidRPr="00406B9C">
        <w:rPr>
          <w:rFonts w:ascii="Arial Narrow" w:hAnsi="Arial Narrow"/>
          <w:szCs w:val="22"/>
        </w:rPr>
        <w:t>11. Ministerstvo dopravy, Nábřeží L.Svobody 12/1222, Praha1.</w:t>
      </w:r>
    </w:p>
    <w:p w14:paraId="0D5C7FD2" w14:textId="77777777" w:rsidR="00F7339B" w:rsidRPr="00406B9C" w:rsidRDefault="00F7339B" w:rsidP="00F82BAF">
      <w:pPr>
        <w:spacing w:before="120"/>
        <w:ind w:left="1134" w:hanging="425"/>
        <w:rPr>
          <w:rFonts w:ascii="Arial Narrow" w:hAnsi="Arial Narrow"/>
          <w:szCs w:val="22"/>
        </w:rPr>
      </w:pPr>
      <w:r w:rsidRPr="00406B9C">
        <w:rPr>
          <w:rFonts w:ascii="Arial Narrow" w:hAnsi="Arial Narrow"/>
          <w:szCs w:val="22"/>
        </w:rPr>
        <w:t xml:space="preserve">12. Ministerstvo obrany, Sekce nakládání s majetkem, odbor ochrany územních zájmů a státního odborného dozoru, oddělení ochrany územních zájmů Morava, Svatoplukova 84, Brno </w:t>
      </w:r>
    </w:p>
    <w:p w14:paraId="30A05702" w14:textId="77777777" w:rsidR="00F7339B" w:rsidRPr="00406B9C" w:rsidRDefault="00F7339B" w:rsidP="00F82BAF">
      <w:pPr>
        <w:spacing w:before="120"/>
        <w:ind w:left="567" w:firstLine="142"/>
        <w:rPr>
          <w:rFonts w:ascii="Arial Narrow" w:hAnsi="Arial Narrow"/>
          <w:szCs w:val="22"/>
        </w:rPr>
      </w:pPr>
      <w:r w:rsidRPr="00406B9C">
        <w:rPr>
          <w:rFonts w:ascii="Arial Narrow" w:hAnsi="Arial Narrow"/>
          <w:szCs w:val="22"/>
        </w:rPr>
        <w:t>13. Ministerstvo životního prostředí, Vršovická 1442/65, Praha 10,</w:t>
      </w:r>
    </w:p>
    <w:p w14:paraId="1236B8A7" w14:textId="577005D5" w:rsidR="00F7339B" w:rsidRDefault="00F7339B" w:rsidP="00F82BAF">
      <w:pPr>
        <w:spacing w:before="120"/>
        <w:ind w:left="567" w:firstLine="142"/>
        <w:rPr>
          <w:rFonts w:ascii="Arial Narrow" w:hAnsi="Arial Narrow"/>
          <w:szCs w:val="22"/>
        </w:rPr>
      </w:pPr>
      <w:r w:rsidRPr="00406B9C">
        <w:rPr>
          <w:rFonts w:ascii="Arial Narrow" w:hAnsi="Arial Narrow"/>
          <w:szCs w:val="22"/>
        </w:rPr>
        <w:t>14. Státní energetická inspekce, Gorazdova 1969/24, Praha – Nové Město</w:t>
      </w:r>
    </w:p>
    <w:p w14:paraId="7F9CA43A" w14:textId="77777777" w:rsidR="00F82BAF" w:rsidRPr="00406B9C" w:rsidRDefault="00F82BAF" w:rsidP="00F82BAF">
      <w:pPr>
        <w:spacing w:before="120"/>
        <w:ind w:left="567" w:firstLine="142"/>
        <w:rPr>
          <w:rFonts w:ascii="Arial Narrow" w:hAnsi="Arial Narrow"/>
          <w:szCs w:val="22"/>
        </w:rPr>
      </w:pPr>
    </w:p>
    <w:p w14:paraId="0D2E5BBC" w14:textId="749684A2" w:rsidR="00F7339B" w:rsidRPr="004D4B38" w:rsidRDefault="004D4B38" w:rsidP="00F82BAF">
      <w:pPr>
        <w:pStyle w:val="Odstavecseseznamem"/>
        <w:ind w:left="0" w:firstLine="0"/>
        <w:jc w:val="left"/>
        <w:rPr>
          <w:rFonts w:ascii="Arial Narrow" w:hAnsi="Arial Narrow"/>
          <w:b/>
          <w:bCs/>
        </w:rPr>
      </w:pPr>
      <w:bookmarkStart w:id="398" w:name="_Toc73972397"/>
      <w:r w:rsidRPr="004D4B38">
        <w:rPr>
          <w:rFonts w:ascii="Arial Narrow" w:hAnsi="Arial Narrow"/>
          <w:b/>
          <w:bCs/>
        </w:rPr>
        <w:t>1.</w:t>
      </w:r>
      <w:r w:rsidR="00F7339B" w:rsidRPr="004D4B38">
        <w:rPr>
          <w:rFonts w:ascii="Arial Narrow" w:hAnsi="Arial Narrow"/>
          <w:b/>
          <w:bCs/>
        </w:rPr>
        <w:t>Krajský úřad Jihomoravského kraje – koordinované stanovisko, Brno</w:t>
      </w:r>
      <w:bookmarkEnd w:id="398"/>
      <w:r w:rsidR="00F7339B" w:rsidRPr="004D4B38">
        <w:rPr>
          <w:rFonts w:ascii="Arial Narrow" w:hAnsi="Arial Narrow"/>
          <w:b/>
          <w:bCs/>
        </w:rPr>
        <w:t xml:space="preserve"> </w:t>
      </w:r>
    </w:p>
    <w:p w14:paraId="4682034E" w14:textId="26A24AC0" w:rsidR="00F7339B" w:rsidRPr="00406B9C" w:rsidRDefault="00F7339B" w:rsidP="00F82BAF">
      <w:pPr>
        <w:spacing w:before="120"/>
        <w:ind w:firstLine="0"/>
        <w:rPr>
          <w:rFonts w:ascii="Arial Narrow" w:hAnsi="Arial Narrow"/>
          <w:szCs w:val="22"/>
        </w:rPr>
      </w:pPr>
      <w:r w:rsidRPr="00406B9C">
        <w:rPr>
          <w:rFonts w:ascii="Arial Narrow" w:hAnsi="Arial Narrow"/>
          <w:szCs w:val="22"/>
        </w:rPr>
        <w:t>(stanovisko ze dne 08.03.2021, doručeno 09.03.2021)</w:t>
      </w:r>
    </w:p>
    <w:p w14:paraId="04C5902C" w14:textId="77777777" w:rsidR="00F7339B" w:rsidRPr="00F7339B" w:rsidRDefault="00F7339B" w:rsidP="00F82BAF">
      <w:pPr>
        <w:spacing w:before="120"/>
        <w:ind w:firstLine="0"/>
        <w:rPr>
          <w:rFonts w:ascii="Arial Narrow" w:hAnsi="Arial Narrow" w:cs="Calibri"/>
          <w:szCs w:val="22"/>
        </w:rPr>
      </w:pPr>
      <w:r w:rsidRPr="00F7339B">
        <w:rPr>
          <w:rFonts w:ascii="Arial Narrow" w:hAnsi="Arial Narrow"/>
          <w:bCs/>
          <w:szCs w:val="22"/>
        </w:rPr>
        <w:t xml:space="preserve">OÚPSŘ vydává za krajský úřad ve smyslu § 4 odst. 7 stavebního zákona toto koordinované stanovisko: </w:t>
      </w:r>
    </w:p>
    <w:p w14:paraId="2A388A61" w14:textId="77777777" w:rsidR="00F7339B" w:rsidRPr="00F7339B" w:rsidRDefault="00F7339B" w:rsidP="00F82BAF">
      <w:pPr>
        <w:spacing w:before="120"/>
        <w:ind w:firstLine="0"/>
        <w:rPr>
          <w:rFonts w:ascii="Arial Narrow" w:hAnsi="Arial Narrow"/>
          <w:b/>
          <w:szCs w:val="22"/>
          <w:u w:val="single"/>
        </w:rPr>
      </w:pPr>
      <w:r w:rsidRPr="00F7339B">
        <w:rPr>
          <w:rFonts w:ascii="Arial Narrow" w:hAnsi="Arial Narrow"/>
          <w:b/>
          <w:szCs w:val="22"/>
          <w:u w:val="single"/>
        </w:rPr>
        <w:t>A) stanoviska odboru životního prostředí</w:t>
      </w:r>
    </w:p>
    <w:p w14:paraId="56216D06" w14:textId="77777777" w:rsidR="00F7339B" w:rsidRPr="00F7339B" w:rsidRDefault="00F7339B" w:rsidP="00F82BAF">
      <w:pPr>
        <w:spacing w:before="120"/>
        <w:ind w:firstLine="0"/>
        <w:rPr>
          <w:rFonts w:ascii="Arial Narrow" w:hAnsi="Arial Narrow"/>
          <w:szCs w:val="22"/>
        </w:rPr>
      </w:pPr>
      <w:r w:rsidRPr="00F7339B">
        <w:rPr>
          <w:rFonts w:ascii="Arial Narrow" w:hAnsi="Arial Narrow"/>
          <w:szCs w:val="22"/>
        </w:rPr>
        <w:lastRenderedPageBreak/>
        <w:t>Krajský úřad Jihomoravského kraje, odbor životního prostředí (dále „OŽP“) vydal k „Návrhu územního plánu Senetářov“ a vyhodnocení jeho vlivů na udržitelný rozvoj území stanovisko jako součást koordinovaného stanoviska v rámci společného jednání pod č. j. JMK 71215/2020, ze dne 20.05.2020 doplněného stanoviskem č. j. JMK 116553/2020, ze dne 19.08.2020.</w:t>
      </w:r>
    </w:p>
    <w:p w14:paraId="5B606B73" w14:textId="77777777" w:rsidR="00F7339B" w:rsidRPr="00F7339B" w:rsidRDefault="00F7339B" w:rsidP="00F82BAF">
      <w:pPr>
        <w:spacing w:before="120"/>
        <w:ind w:firstLine="0"/>
        <w:rPr>
          <w:rFonts w:ascii="Arial Narrow" w:hAnsi="Arial Narrow"/>
          <w:szCs w:val="22"/>
        </w:rPr>
      </w:pPr>
      <w:r w:rsidRPr="00F7339B">
        <w:rPr>
          <w:rFonts w:ascii="Arial Narrow" w:hAnsi="Arial Narrow"/>
          <w:szCs w:val="22"/>
        </w:rPr>
        <w:t>OŽP jako věcně a místně příslušný úřad dle ust. § 29 zákona č. 129/2000 Sb., o krajích ve znění pozdějších předpisů, uplatňuje k částem řešení, které byly od společného jednání změněny v „Návrhu územního plánu Senetářov“ a vyhodnocení jeho vlivů na udržitelný rozvoj území následující stanoviska:</w:t>
      </w:r>
    </w:p>
    <w:p w14:paraId="1D0706AD" w14:textId="77777777" w:rsidR="00F7339B" w:rsidRPr="00F7339B" w:rsidRDefault="00F7339B" w:rsidP="00F82BAF">
      <w:pPr>
        <w:pStyle w:val="Zkladntext"/>
        <w:spacing w:before="120"/>
        <w:ind w:firstLine="0"/>
        <w:rPr>
          <w:rFonts w:ascii="Arial Narrow" w:eastAsia="WNLQUI+TimesNewRoman" w:hAnsi="Arial Narrow" w:cs="WNLQUI+TimesNewRoman"/>
          <w:i w:val="0"/>
          <w:szCs w:val="22"/>
          <w:u w:val="single"/>
        </w:rPr>
      </w:pPr>
      <w:r w:rsidRPr="00F7339B">
        <w:rPr>
          <w:rFonts w:ascii="Arial Narrow" w:eastAsia="WNLQUI+TimesNewRoman" w:hAnsi="Arial Narrow" w:cs="WNLQUI+TimesNewRoman"/>
          <w:szCs w:val="22"/>
          <w:u w:val="single"/>
        </w:rPr>
        <w:t xml:space="preserve">1. Z hlediska zákona č. 334/1992 Sb., o ochraně zemědělského půdního fondu, ve znění pozdějších předpisů: </w:t>
      </w:r>
    </w:p>
    <w:p w14:paraId="3197E3E7" w14:textId="77777777" w:rsidR="00F7339B" w:rsidRPr="00F7339B" w:rsidRDefault="00F7339B" w:rsidP="00F82BAF">
      <w:pPr>
        <w:spacing w:before="120"/>
        <w:ind w:firstLine="0"/>
        <w:rPr>
          <w:rFonts w:ascii="Arial Narrow" w:hAnsi="Arial Narrow"/>
          <w:szCs w:val="22"/>
        </w:rPr>
      </w:pPr>
      <w:r w:rsidRPr="00F7339B">
        <w:rPr>
          <w:rFonts w:ascii="Arial Narrow" w:hAnsi="Arial Narrow"/>
          <w:szCs w:val="22"/>
        </w:rPr>
        <w:t>OŽP jako dotčený orgán ochrany ZPF příslušný dle ust. § 17a písm. a) zákona o ochraně ZPF v souladu s ust. § 5 odst. 2 zákona o ochraně ZPF uplatňuje souhlasné stanovisko k částem řešení, které byly od společného jednání změněny v „Návrhu územního plánu Senetářov“ a vyhodnocení jeho vlivů na udržitelný rozvoj území.</w:t>
      </w:r>
    </w:p>
    <w:p w14:paraId="2B0EF294" w14:textId="0C9CBBF3" w:rsidR="00F7339B" w:rsidRDefault="00F7339B" w:rsidP="00F82BAF">
      <w:pPr>
        <w:spacing w:before="120"/>
        <w:ind w:firstLine="0"/>
        <w:rPr>
          <w:rFonts w:ascii="Arial Narrow" w:hAnsi="Arial Narrow"/>
          <w:szCs w:val="22"/>
        </w:rPr>
      </w:pPr>
      <w:r w:rsidRPr="00F7339B">
        <w:rPr>
          <w:rFonts w:ascii="Arial Narrow" w:hAnsi="Arial Narrow"/>
          <w:szCs w:val="22"/>
        </w:rPr>
        <w:t>V souladu s ust. § 4 odst. 4 stavebního zákona, resp. v návaznosti na souhlasné stanovisko uplatněné v rámci společného jednání dospěl orgán ochrany ZPF krajského úřadu k závěru, že předložené změny nejsou v rozporu se základními zásadami ochrany ZPF vyplývajícími z ust. § 4 zákona o ochraně ZPF a lze je tudíž z hlediska zájmů ochrany ZPF akceptovat.</w:t>
      </w:r>
    </w:p>
    <w:p w14:paraId="777CF38D" w14:textId="77777777" w:rsidR="00F7339B" w:rsidRPr="00F7339B" w:rsidRDefault="00F7339B" w:rsidP="00F82BAF">
      <w:pPr>
        <w:spacing w:before="120"/>
        <w:ind w:firstLine="0"/>
        <w:rPr>
          <w:rFonts w:ascii="Arial Narrow" w:eastAsia="WNLQUI+TimesNewRoman" w:hAnsi="Arial Narrow"/>
          <w:b/>
          <w:iCs/>
          <w:szCs w:val="22"/>
          <w:u w:val="single"/>
        </w:rPr>
      </w:pPr>
      <w:r w:rsidRPr="00F7339B">
        <w:rPr>
          <w:rFonts w:ascii="Arial Narrow" w:eastAsia="WNLQUI+TimesNewRoman" w:hAnsi="Arial Narrow"/>
          <w:b/>
          <w:iCs/>
          <w:szCs w:val="22"/>
          <w:u w:val="single"/>
        </w:rPr>
        <w:t>Vyhodnocení:</w:t>
      </w:r>
    </w:p>
    <w:p w14:paraId="0F98559F"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Pořizovatel bere na vědomí.</w:t>
      </w:r>
    </w:p>
    <w:p w14:paraId="62196FBB"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u w:val="single"/>
        </w:rPr>
      </w:pPr>
      <w:r w:rsidRPr="00F7339B">
        <w:rPr>
          <w:rFonts w:ascii="Arial Narrow" w:eastAsia="WNLQUI+TimesNewRoman" w:hAnsi="Arial Narrow" w:cs="WNLQUI+TimesNewRoman"/>
          <w:i w:val="0"/>
          <w:iCs/>
          <w:szCs w:val="22"/>
          <w:u w:val="single"/>
        </w:rPr>
        <w:t>2. Z hlediska zákona č. 114/1992 Sb., o ochraně přírody a krajiny, ve znění pozdějších předpisů:</w:t>
      </w:r>
    </w:p>
    <w:p w14:paraId="04E030E7"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OŽP jako dotčený orgán ochrany přírody příslušný dle ust. § 77a odst. 4 písm. x) výše uvedeného zákona uplatňuje stanovisko k částem řešení, které byly od společného jednání změněny v „Návrhu územního plánu Senetářov“ a vyhodnocení jeho vlivů na udržitelný rozvoj území v tom smyslu, že k nim nemá připomínky.</w:t>
      </w:r>
    </w:p>
    <w:p w14:paraId="2A324112" w14:textId="77777777" w:rsidR="00F7339B" w:rsidRPr="00F7339B" w:rsidRDefault="00F7339B" w:rsidP="00F82BAF">
      <w:pPr>
        <w:spacing w:before="120"/>
        <w:ind w:firstLine="0"/>
        <w:rPr>
          <w:rFonts w:ascii="Arial Narrow" w:eastAsia="WNLQUI+TimesNewRoman" w:hAnsi="Arial Narrow"/>
          <w:b/>
          <w:iCs/>
          <w:szCs w:val="22"/>
          <w:u w:val="single"/>
        </w:rPr>
      </w:pPr>
      <w:r w:rsidRPr="00F7339B">
        <w:rPr>
          <w:rFonts w:ascii="Arial Narrow" w:eastAsia="WNLQUI+TimesNewRoman" w:hAnsi="Arial Narrow"/>
          <w:b/>
          <w:iCs/>
          <w:szCs w:val="22"/>
          <w:u w:val="single"/>
        </w:rPr>
        <w:t>Vyhodnocení:</w:t>
      </w:r>
    </w:p>
    <w:p w14:paraId="64F71465"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Pořizovatel bere na vědomí.</w:t>
      </w:r>
    </w:p>
    <w:p w14:paraId="75D6641E"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u w:val="single"/>
        </w:rPr>
      </w:pPr>
      <w:r w:rsidRPr="00F7339B">
        <w:rPr>
          <w:rFonts w:ascii="Arial Narrow" w:eastAsia="WNLQUI+TimesNewRoman" w:hAnsi="Arial Narrow" w:cs="WNLQUI+TimesNewRoman"/>
          <w:i w:val="0"/>
          <w:iCs/>
          <w:szCs w:val="22"/>
          <w:u w:val="single"/>
        </w:rPr>
        <w:t>3. Z hlediska zákona č. 201/2012 Sb., o ochraně ovzduší, ve znění pozdějších předpisů:</w:t>
      </w:r>
    </w:p>
    <w:p w14:paraId="3CCBD5A6"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OŽP jako dotčený orgán ochrany ovzduší příslušný dle ust. § 11 odst. 2 písm. a) zákona č. 201/2012 Sb., o ochraně ovzduší uplatňuje k částem řešení, které byly od společného jednání změněny v „Návrhu územního plánu Senetářov“ a vyhodnocení jeho vlivů na udržitelný rozvoj území stanovisko v tom smyslu, že k nim nemá připomínky.</w:t>
      </w:r>
    </w:p>
    <w:p w14:paraId="72D019CB" w14:textId="77777777" w:rsidR="00F7339B" w:rsidRPr="00F7339B" w:rsidRDefault="00F7339B" w:rsidP="00F82BAF">
      <w:pPr>
        <w:spacing w:before="120"/>
        <w:ind w:firstLine="0"/>
        <w:rPr>
          <w:rFonts w:ascii="Arial Narrow" w:eastAsia="WNLQUI+TimesNewRoman" w:hAnsi="Arial Narrow"/>
          <w:b/>
          <w:iCs/>
          <w:szCs w:val="22"/>
          <w:u w:val="single"/>
        </w:rPr>
      </w:pPr>
      <w:r w:rsidRPr="00F7339B">
        <w:rPr>
          <w:rFonts w:ascii="Arial Narrow" w:eastAsia="WNLQUI+TimesNewRoman" w:hAnsi="Arial Narrow"/>
          <w:b/>
          <w:iCs/>
          <w:szCs w:val="22"/>
          <w:u w:val="single"/>
        </w:rPr>
        <w:t>Vyhodnocení:</w:t>
      </w:r>
    </w:p>
    <w:p w14:paraId="347A6E71"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Pořizovatel bere na vědomí.</w:t>
      </w:r>
    </w:p>
    <w:p w14:paraId="57EBBBE4"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u w:val="single"/>
        </w:rPr>
      </w:pPr>
      <w:r w:rsidRPr="00F7339B">
        <w:rPr>
          <w:rFonts w:ascii="Arial Narrow" w:eastAsia="WNLQUI+TimesNewRoman" w:hAnsi="Arial Narrow" w:cs="WNLQUI+TimesNewRoman"/>
          <w:i w:val="0"/>
          <w:iCs/>
          <w:szCs w:val="22"/>
          <w:u w:val="single"/>
        </w:rPr>
        <w:t>4. Z hlediska zákona č. 254/2001 Sb., o vodách a změně některých zákonů (vodní zákon), ve znění pozdějších předpisů (dále jen „vodní zákon“):</w:t>
      </w:r>
    </w:p>
    <w:p w14:paraId="099407AD"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Dotčeným věcně a místně příslušným vodoprávním úřadem k uplatňování stanovisek k územnímu plánu obce je dle § 106 odst. 2 vodního zákona vodoprávní úřad první instance, tj. obecní úřad obce s rozšířenou působností v místě požadované činnosti nebo stavby, v daném případě se jedná o Městský úřad Blansko, OŽP.</w:t>
      </w:r>
    </w:p>
    <w:p w14:paraId="0EF73644" w14:textId="77777777" w:rsidR="00F7339B" w:rsidRPr="00F7339B" w:rsidRDefault="00F7339B" w:rsidP="00F82BAF">
      <w:pPr>
        <w:spacing w:before="120"/>
        <w:ind w:firstLine="0"/>
        <w:rPr>
          <w:rFonts w:ascii="Arial Narrow" w:eastAsia="WNLQUI+TimesNewRoman" w:hAnsi="Arial Narrow"/>
          <w:b/>
          <w:iCs/>
          <w:szCs w:val="22"/>
          <w:u w:val="single"/>
        </w:rPr>
      </w:pPr>
      <w:r w:rsidRPr="00F7339B">
        <w:rPr>
          <w:rFonts w:ascii="Arial Narrow" w:eastAsia="WNLQUI+TimesNewRoman" w:hAnsi="Arial Narrow"/>
          <w:b/>
          <w:iCs/>
          <w:szCs w:val="22"/>
          <w:u w:val="single"/>
        </w:rPr>
        <w:t>Vyhodnocení:</w:t>
      </w:r>
    </w:p>
    <w:p w14:paraId="3CE98DF1"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Pořizovatel bere na vědomí.</w:t>
      </w:r>
    </w:p>
    <w:p w14:paraId="66F73C14"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u w:val="single"/>
        </w:rPr>
      </w:pPr>
      <w:r w:rsidRPr="00F7339B">
        <w:rPr>
          <w:rFonts w:ascii="Arial Narrow" w:eastAsia="WNLQUI+TimesNewRoman" w:hAnsi="Arial Narrow" w:cs="WNLQUI+TimesNewRoman"/>
          <w:i w:val="0"/>
          <w:iCs/>
          <w:szCs w:val="22"/>
          <w:u w:val="single"/>
        </w:rPr>
        <w:t>5. Z hlediska zákona č. 289/1995 Sb., o lesích a o změně a doplnění některých zákonů (lesní zákon):</w:t>
      </w:r>
    </w:p>
    <w:p w14:paraId="35C8A9D3"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OŽP není věcně příslušný orgán státní správy.</w:t>
      </w:r>
    </w:p>
    <w:p w14:paraId="6E27E655" w14:textId="77777777" w:rsidR="00F7339B" w:rsidRPr="00F7339B" w:rsidRDefault="00F7339B" w:rsidP="00F82BAF">
      <w:pPr>
        <w:spacing w:before="120"/>
        <w:ind w:firstLine="0"/>
        <w:rPr>
          <w:rFonts w:ascii="Arial Narrow" w:eastAsia="WNLQUI+TimesNewRoman" w:hAnsi="Arial Narrow"/>
          <w:b/>
          <w:iCs/>
          <w:szCs w:val="22"/>
          <w:u w:val="single"/>
        </w:rPr>
      </w:pPr>
      <w:r w:rsidRPr="00F7339B">
        <w:rPr>
          <w:rFonts w:ascii="Arial Narrow" w:eastAsia="WNLQUI+TimesNewRoman" w:hAnsi="Arial Narrow"/>
          <w:b/>
          <w:iCs/>
          <w:szCs w:val="22"/>
          <w:u w:val="single"/>
        </w:rPr>
        <w:t>Vyhodnocení:</w:t>
      </w:r>
    </w:p>
    <w:p w14:paraId="0BBC2D30"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Pořizovatel bere na vědomí.</w:t>
      </w:r>
    </w:p>
    <w:p w14:paraId="4D1E49E7"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u w:val="single"/>
        </w:rPr>
      </w:pPr>
      <w:r w:rsidRPr="00F7339B">
        <w:rPr>
          <w:rFonts w:ascii="Arial Narrow" w:eastAsia="WNLQUI+TimesNewRoman" w:hAnsi="Arial Narrow" w:cs="WNLQUI+TimesNewRoman"/>
          <w:i w:val="0"/>
          <w:iCs/>
          <w:szCs w:val="22"/>
          <w:u w:val="single"/>
        </w:rPr>
        <w:t>6. Z hlediska zákona č. 100/2001 Sb., o posuzování vlivů na životní prostředí a o změně některých souvisejících zákonů (zákon o posuzování vlivů na životní prostředí), ve znění pozdějších předpisů (dále jen „zákon o posuzování vlivů na životní prostředí“):</w:t>
      </w:r>
    </w:p>
    <w:p w14:paraId="1E05F6FD"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lastRenderedPageBreak/>
        <w:t>OŽP jako dotčený orgán posuzování vlivů na životní prostředí příslušný dle ust. § 22 písm. d) zákona o posuzování vlivů na životní prostředí nemá k částem řešení, které byly od společného jednání změněny v „Návrhu územního plánu Senetářov“, a vyhodnocení jeho vlivů na udržitelný rozvoj území připomínky.</w:t>
      </w:r>
    </w:p>
    <w:p w14:paraId="65E11A1B" w14:textId="77777777" w:rsidR="00F7339B" w:rsidRPr="00F7339B" w:rsidRDefault="00F7339B" w:rsidP="00F82BAF">
      <w:pPr>
        <w:spacing w:before="120"/>
        <w:ind w:firstLine="0"/>
        <w:rPr>
          <w:rFonts w:ascii="Arial Narrow" w:eastAsia="WNLQUI+TimesNewRoman" w:hAnsi="Arial Narrow"/>
          <w:b/>
          <w:iCs/>
          <w:szCs w:val="22"/>
          <w:u w:val="single"/>
        </w:rPr>
      </w:pPr>
      <w:r w:rsidRPr="00F7339B">
        <w:rPr>
          <w:rFonts w:ascii="Arial Narrow" w:eastAsia="WNLQUI+TimesNewRoman" w:hAnsi="Arial Narrow"/>
          <w:b/>
          <w:iCs/>
          <w:szCs w:val="22"/>
          <w:u w:val="single"/>
        </w:rPr>
        <w:t>Vyhodnocení:</w:t>
      </w:r>
    </w:p>
    <w:p w14:paraId="07B3619E"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Pořizovatel bere na vědomí.</w:t>
      </w:r>
    </w:p>
    <w:p w14:paraId="07B49BC8"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u w:val="single"/>
        </w:rPr>
      </w:pPr>
      <w:r w:rsidRPr="00F7339B">
        <w:rPr>
          <w:rFonts w:ascii="Arial Narrow" w:eastAsia="WNLQUI+TimesNewRoman" w:hAnsi="Arial Narrow" w:cs="WNLQUI+TimesNewRoman"/>
          <w:i w:val="0"/>
          <w:iCs/>
          <w:szCs w:val="22"/>
          <w:u w:val="single"/>
        </w:rPr>
        <w:t>7. Z hlediska zákona č. 224/2015 Sb., o prevenci závažných havárií způsobených vybranými nebezpečnými chemickými látkami nebo chemickými směsmi a o změně zákona č. 634/2004 Sb., o správních poplatcích, ve znění pozdějších předpisů, (zákon o prevenci závažných havárií)</w:t>
      </w:r>
    </w:p>
    <w:p w14:paraId="36C8EFAB"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Bez připomínek.</w:t>
      </w:r>
    </w:p>
    <w:p w14:paraId="559F4CCF" w14:textId="77777777" w:rsidR="00F7339B" w:rsidRPr="00F7339B" w:rsidRDefault="00F7339B" w:rsidP="00F82BAF">
      <w:pPr>
        <w:spacing w:before="120"/>
        <w:ind w:firstLine="0"/>
        <w:rPr>
          <w:rFonts w:ascii="Arial Narrow" w:eastAsia="WNLQUI+TimesNewRoman" w:hAnsi="Arial Narrow"/>
          <w:b/>
          <w:iCs/>
          <w:szCs w:val="22"/>
          <w:u w:val="single"/>
        </w:rPr>
      </w:pPr>
      <w:r w:rsidRPr="00F7339B">
        <w:rPr>
          <w:rFonts w:ascii="Arial Narrow" w:eastAsia="WNLQUI+TimesNewRoman" w:hAnsi="Arial Narrow"/>
          <w:b/>
          <w:iCs/>
          <w:szCs w:val="22"/>
          <w:u w:val="single"/>
        </w:rPr>
        <w:t>Vyhodnocení:</w:t>
      </w:r>
    </w:p>
    <w:p w14:paraId="5B528B4C"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Pořizovatel bere na vědomí.</w:t>
      </w:r>
    </w:p>
    <w:p w14:paraId="08B6C43F"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u w:val="single"/>
        </w:rPr>
      </w:pPr>
      <w:r w:rsidRPr="00F7339B">
        <w:rPr>
          <w:rFonts w:ascii="Arial Narrow" w:eastAsia="WNLQUI+TimesNewRoman" w:hAnsi="Arial Narrow" w:cs="WNLQUI+TimesNewRoman"/>
          <w:i w:val="0"/>
          <w:iCs/>
          <w:szCs w:val="22"/>
          <w:u w:val="single"/>
        </w:rPr>
        <w:t>8. Z hlediska zákona č. 541/2020 Sb., o odpadech a obecně závazné vyhlášky Jihomoravského kraje č. 1/2016, kterou se vyhlašuje závazná část Plánu odpadového hospodářství Jihomoravského kraje 2016 –2025:</w:t>
      </w:r>
    </w:p>
    <w:p w14:paraId="66934BFF"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Bez připomínek.</w:t>
      </w:r>
    </w:p>
    <w:p w14:paraId="3BD76ECC" w14:textId="77777777" w:rsidR="00F7339B" w:rsidRPr="00F7339B" w:rsidRDefault="00F7339B" w:rsidP="00F82BAF">
      <w:pPr>
        <w:spacing w:before="120"/>
        <w:ind w:firstLine="0"/>
        <w:rPr>
          <w:rFonts w:ascii="Arial Narrow" w:eastAsia="WNLQUI+TimesNewRoman" w:hAnsi="Arial Narrow"/>
          <w:b/>
          <w:iCs/>
          <w:szCs w:val="22"/>
          <w:u w:val="single"/>
        </w:rPr>
      </w:pPr>
      <w:r w:rsidRPr="00F7339B">
        <w:rPr>
          <w:rFonts w:ascii="Arial Narrow" w:eastAsia="WNLQUI+TimesNewRoman" w:hAnsi="Arial Narrow"/>
          <w:b/>
          <w:iCs/>
          <w:szCs w:val="22"/>
          <w:u w:val="single"/>
        </w:rPr>
        <w:t>Vyhodnocení:</w:t>
      </w:r>
    </w:p>
    <w:p w14:paraId="52C256EF"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Pořizovatel bere na vědomí.</w:t>
      </w:r>
    </w:p>
    <w:p w14:paraId="048DEBF7" w14:textId="69D4699E"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Z hlediska dalších zájmů sledovaných OŽP nejsou k částem řešení, které byly od společného jednání změněny v „Návrhu územního plánu Senetářov“ a vyhodnocení jeho vlivů na udržitelný rozvoj území připomínky.</w:t>
      </w:r>
    </w:p>
    <w:p w14:paraId="14E4C1D2" w14:textId="77777777" w:rsidR="00F7339B" w:rsidRPr="00F7339B" w:rsidRDefault="00F7339B" w:rsidP="00F82BAF">
      <w:pPr>
        <w:pStyle w:val="Zkladntext"/>
        <w:spacing w:before="120"/>
        <w:rPr>
          <w:rFonts w:ascii="Arial Narrow" w:eastAsia="WNLQUI+TimesNewRoman" w:hAnsi="Arial Narrow" w:cs="WNLQUI+TimesNewRoman"/>
          <w:szCs w:val="22"/>
        </w:rPr>
      </w:pPr>
    </w:p>
    <w:p w14:paraId="53A20DBD" w14:textId="77777777" w:rsidR="00F7339B" w:rsidRPr="00F7339B" w:rsidRDefault="00F7339B" w:rsidP="00F82BAF">
      <w:pPr>
        <w:pStyle w:val="Zkladntext"/>
        <w:spacing w:before="120"/>
        <w:ind w:firstLine="0"/>
        <w:rPr>
          <w:rFonts w:ascii="Arial Narrow" w:eastAsia="WNLQUI+TimesNewRoman" w:hAnsi="Arial Narrow" w:cs="WNLQUI+TimesNewRoman"/>
          <w:b/>
          <w:i w:val="0"/>
          <w:iCs/>
          <w:szCs w:val="22"/>
          <w:u w:val="single"/>
        </w:rPr>
      </w:pPr>
      <w:r w:rsidRPr="00F7339B">
        <w:rPr>
          <w:rFonts w:ascii="Arial Narrow" w:eastAsia="WNLQUI+TimesNewRoman" w:hAnsi="Arial Narrow" w:cs="WNLQUI+TimesNewRoman"/>
          <w:b/>
          <w:i w:val="0"/>
          <w:iCs/>
          <w:szCs w:val="22"/>
          <w:u w:val="single"/>
        </w:rPr>
        <w:t>B) stanovisko odboru dopravy</w:t>
      </w:r>
    </w:p>
    <w:p w14:paraId="0AF5EF8B"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Krajský úřad Jihomoravského kraje, odbor dopravy (dále jen KrÚ JMK OD) jako dotčený orgán z hlediska řešení silnic II. a III. třídy za použití ustanovení § 4 odst. 2 stavebního zákona a podle ustanovení § 40 odst. 3 písm. f) zákona č. 13/1997 Sb., o pozemních komunikacích, v platném znění (dále jen zákon o PK), uplatňuje v řízení dle § 52 stavebního zákona stanovisko k částem řešení, které byly od společného jednání změněny a souhlasí s řešením silnic II. a III. třídy v návrhu územního plánu.</w:t>
      </w:r>
    </w:p>
    <w:p w14:paraId="17F35FD8" w14:textId="6542C82C"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Odůvodnění</w:t>
      </w:r>
    </w:p>
    <w:p w14:paraId="6EB0ABB8"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KrÚ JMK OD podle ustanovení § 40 odst. 3 písm. f) zákona o PK a § 4 odst. 2 stavebního zákona uplatňuje jako věcně a místně příslušný dotčený orgán stanovisko k územně plánovací dokumentaci a závazné stanovisko v územním řízení z hlediska řešení silnic II. a III. třídy. Změny řešení provedené v upraveném návrhu ÚP Senetářov pro veřejné projednání respektují z hlediska řešení silnic II. a III. třídy požadavky KrÚ JMK OD ze společného jednání o návrhu ÚP.</w:t>
      </w:r>
    </w:p>
    <w:p w14:paraId="0AB8B246" w14:textId="5DD9C5A3" w:rsidR="00F7339B" w:rsidRPr="00F7339B" w:rsidRDefault="00F7339B" w:rsidP="00F82BAF">
      <w:pPr>
        <w:spacing w:before="120"/>
        <w:ind w:firstLine="0"/>
        <w:rPr>
          <w:rFonts w:ascii="Arial Narrow" w:eastAsia="WNLQUI+TimesNewRoman" w:hAnsi="Arial Narrow"/>
          <w:b/>
          <w:iCs/>
          <w:szCs w:val="22"/>
          <w:u w:val="single"/>
        </w:rPr>
      </w:pPr>
      <w:r w:rsidRPr="00F7339B">
        <w:rPr>
          <w:rFonts w:ascii="Arial Narrow" w:eastAsia="WNLQUI+TimesNewRoman" w:hAnsi="Arial Narrow"/>
          <w:b/>
          <w:iCs/>
          <w:szCs w:val="22"/>
          <w:u w:val="single"/>
        </w:rPr>
        <w:t>Vyhodnocení:</w:t>
      </w:r>
    </w:p>
    <w:p w14:paraId="6A9BE7CA" w14:textId="039198D2" w:rsid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Pořizovatel bere na vědomí.</w:t>
      </w:r>
    </w:p>
    <w:p w14:paraId="03A0620C" w14:textId="77777777" w:rsidR="00F82BAF" w:rsidRPr="00F7339B" w:rsidRDefault="00F82BAF" w:rsidP="00F82BAF">
      <w:pPr>
        <w:pStyle w:val="Zkladntext"/>
        <w:spacing w:before="120"/>
        <w:ind w:firstLine="0"/>
        <w:rPr>
          <w:rFonts w:ascii="Arial Narrow" w:eastAsia="WNLQUI+TimesNewRoman" w:hAnsi="Arial Narrow" w:cs="WNLQUI+TimesNewRoman"/>
          <w:i w:val="0"/>
          <w:iCs/>
          <w:szCs w:val="22"/>
        </w:rPr>
      </w:pPr>
    </w:p>
    <w:p w14:paraId="7A1831B5" w14:textId="77777777" w:rsidR="00F7339B" w:rsidRPr="00F7339B" w:rsidRDefault="00F7339B" w:rsidP="00F82BAF">
      <w:pPr>
        <w:pStyle w:val="Zkladntext"/>
        <w:spacing w:before="120"/>
        <w:ind w:firstLine="0"/>
        <w:rPr>
          <w:rFonts w:ascii="Arial Narrow" w:eastAsia="WNLQUI+TimesNewRoman" w:hAnsi="Arial Narrow" w:cs="WNLQUI+TimesNewRoman"/>
          <w:b/>
          <w:i w:val="0"/>
          <w:iCs/>
          <w:szCs w:val="22"/>
          <w:u w:val="single"/>
        </w:rPr>
      </w:pPr>
      <w:r w:rsidRPr="00F7339B">
        <w:rPr>
          <w:rFonts w:ascii="Arial Narrow" w:eastAsia="WNLQUI+TimesNewRoman" w:hAnsi="Arial Narrow" w:cs="WNLQUI+TimesNewRoman"/>
          <w:b/>
          <w:i w:val="0"/>
          <w:iCs/>
          <w:szCs w:val="22"/>
          <w:u w:val="single"/>
        </w:rPr>
        <w:t>C) stanovisko odboru kultury a památkové péče</w:t>
      </w:r>
    </w:p>
    <w:p w14:paraId="0D37DA3A"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Dle ustanovení § 28 odst. 2c zákona č. 20/1987 Sb., o státní památkové péči, ve znění pozdějších předpisů, uplatňuje krajský úřad stanovisko k územně plánovací dokumentaci pro území, ve kterém je památková zóna nebo nemovitá kulturní památka, nejde-li o působnost ministerstva kultury podle § 26 odst. 2 písm. c). V daném případě nejsou dotčeny zájmy v kompetenci Krajského úřadu Jihomoravského kraje, odboru kultury a památkové péče.</w:t>
      </w:r>
    </w:p>
    <w:p w14:paraId="32BBA515" w14:textId="77777777" w:rsidR="00F7339B" w:rsidRPr="00F7339B" w:rsidRDefault="00F7339B" w:rsidP="00F82BAF">
      <w:pPr>
        <w:spacing w:before="120"/>
        <w:ind w:firstLine="0"/>
        <w:rPr>
          <w:rFonts w:ascii="Arial Narrow" w:eastAsia="WNLQUI+TimesNewRoman" w:hAnsi="Arial Narrow"/>
          <w:b/>
          <w:iCs/>
          <w:szCs w:val="22"/>
          <w:u w:val="single"/>
        </w:rPr>
      </w:pPr>
      <w:r w:rsidRPr="00F7339B">
        <w:rPr>
          <w:rFonts w:ascii="Arial Narrow" w:eastAsia="WNLQUI+TimesNewRoman" w:hAnsi="Arial Narrow"/>
          <w:b/>
          <w:iCs/>
          <w:szCs w:val="22"/>
          <w:u w:val="single"/>
        </w:rPr>
        <w:t>Vyhodnocení:</w:t>
      </w:r>
    </w:p>
    <w:p w14:paraId="63B8F171" w14:textId="26EC4C9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Pořizovatel bere na vědomí.</w:t>
      </w:r>
    </w:p>
    <w:p w14:paraId="5242F247" w14:textId="3ADE0ADA" w:rsidR="00F7339B" w:rsidRDefault="00F7339B" w:rsidP="00F82BAF">
      <w:pPr>
        <w:pStyle w:val="Zkladntext"/>
        <w:spacing w:before="120"/>
        <w:rPr>
          <w:rFonts w:ascii="Arial Narrow" w:eastAsia="WNLQUI+TimesNewRoman" w:hAnsi="Arial Narrow" w:cs="WNLQUI+TimesNewRoman"/>
          <w:i w:val="0"/>
          <w:iCs/>
          <w:szCs w:val="22"/>
        </w:rPr>
      </w:pPr>
    </w:p>
    <w:p w14:paraId="73531247" w14:textId="54F119C4" w:rsidR="00F82BAF" w:rsidRDefault="00F82BAF" w:rsidP="00F82BAF">
      <w:pPr>
        <w:pStyle w:val="Zkladntext"/>
        <w:spacing w:before="120"/>
        <w:rPr>
          <w:rFonts w:ascii="Arial Narrow" w:eastAsia="WNLQUI+TimesNewRoman" w:hAnsi="Arial Narrow" w:cs="WNLQUI+TimesNewRoman"/>
          <w:i w:val="0"/>
          <w:iCs/>
          <w:szCs w:val="22"/>
        </w:rPr>
      </w:pPr>
    </w:p>
    <w:p w14:paraId="4076444D" w14:textId="77777777" w:rsidR="00F82BAF" w:rsidRPr="00F7339B" w:rsidRDefault="00F82BAF" w:rsidP="00F82BAF">
      <w:pPr>
        <w:pStyle w:val="Zkladntext"/>
        <w:spacing w:before="120"/>
        <w:rPr>
          <w:rFonts w:ascii="Arial Narrow" w:eastAsia="WNLQUI+TimesNewRoman" w:hAnsi="Arial Narrow" w:cs="WNLQUI+TimesNewRoman"/>
          <w:i w:val="0"/>
          <w:iCs/>
          <w:szCs w:val="22"/>
        </w:rPr>
      </w:pPr>
    </w:p>
    <w:p w14:paraId="49135B96" w14:textId="77777777" w:rsidR="00F7339B" w:rsidRPr="00F7339B" w:rsidRDefault="00F7339B" w:rsidP="00F82BAF">
      <w:pPr>
        <w:pStyle w:val="Zkladntext"/>
        <w:spacing w:before="120"/>
        <w:ind w:firstLine="0"/>
        <w:rPr>
          <w:rFonts w:ascii="Arial Narrow" w:eastAsia="WNLQUI+TimesNewRoman" w:hAnsi="Arial Narrow" w:cs="WNLQUI+TimesNewRoman"/>
          <w:b/>
          <w:i w:val="0"/>
          <w:iCs/>
          <w:szCs w:val="22"/>
          <w:u w:val="single"/>
        </w:rPr>
      </w:pPr>
      <w:r w:rsidRPr="00F7339B">
        <w:rPr>
          <w:rFonts w:ascii="Arial Narrow" w:eastAsia="WNLQUI+TimesNewRoman" w:hAnsi="Arial Narrow" w:cs="WNLQUI+TimesNewRoman"/>
          <w:b/>
          <w:i w:val="0"/>
          <w:iCs/>
          <w:szCs w:val="22"/>
          <w:u w:val="single"/>
        </w:rPr>
        <w:lastRenderedPageBreak/>
        <w:t>D) stanovisko odboru územního plánování a stavebního řádu</w:t>
      </w:r>
    </w:p>
    <w:p w14:paraId="06AD53AD" w14:textId="77777777" w:rsidR="00F7339B" w:rsidRPr="00F7339B" w:rsidRDefault="00F7339B" w:rsidP="00F82BAF">
      <w:pPr>
        <w:pStyle w:val="Zkladntext"/>
        <w:spacing w:before="120"/>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Krajský úřad Jihomoravského kraje, odbor územního plánování a stavebního řádu, jako nadřízený orgán vydává stanovisko k návrhu územního plánu z hlediska zajištění koordinace využívání území s ohledem na širší územní vztahy a z hlediska souladu s politikou územního rozvoje a s územně plánovací dokumentací vydanou krajem. K částem řešení, které byly v „Návrhu ÚP Senetářov“ od společného jednání (§ 50) změněny, nemá KrÚ z hlediska uvedené problematiky připomínky.</w:t>
      </w:r>
    </w:p>
    <w:p w14:paraId="426FC094" w14:textId="77777777" w:rsidR="00F7339B" w:rsidRPr="00F7339B" w:rsidRDefault="00F7339B" w:rsidP="004D4B38">
      <w:pPr>
        <w:pStyle w:val="Zkladntext"/>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V návrhu ÚP pro veřejné projednání (datovaném 12/2020) byly zohledněny připomínky KrÚ uvedené ve stanovisku vydaném ve smyslu ust. § 50 odst. 7 stavebního zákona dne 05.10.2020 pod č. j. JMK 138599/2020, upozorňující především na aktualizaci nadřazené územně plánovací dokumentace a Politiky územního rozvoje České republiky.</w:t>
      </w:r>
    </w:p>
    <w:p w14:paraId="0B81665E" w14:textId="77777777" w:rsidR="004D4B38" w:rsidRDefault="004D4B38" w:rsidP="004D4B38">
      <w:pPr>
        <w:ind w:firstLine="0"/>
        <w:rPr>
          <w:rFonts w:ascii="Arial Narrow" w:eastAsia="WNLQUI+TimesNewRoman" w:hAnsi="Arial Narrow"/>
          <w:b/>
          <w:iCs/>
          <w:szCs w:val="22"/>
          <w:u w:val="single"/>
        </w:rPr>
      </w:pPr>
    </w:p>
    <w:p w14:paraId="543BD876" w14:textId="756A5665" w:rsidR="00F7339B" w:rsidRPr="00F7339B" w:rsidRDefault="00F7339B" w:rsidP="004D4B38">
      <w:pPr>
        <w:ind w:firstLine="0"/>
        <w:rPr>
          <w:rFonts w:ascii="Arial Narrow" w:eastAsia="WNLQUI+TimesNewRoman" w:hAnsi="Arial Narrow"/>
          <w:b/>
          <w:iCs/>
          <w:szCs w:val="22"/>
          <w:u w:val="single"/>
        </w:rPr>
      </w:pPr>
      <w:r w:rsidRPr="00F7339B">
        <w:rPr>
          <w:rFonts w:ascii="Arial Narrow" w:eastAsia="WNLQUI+TimesNewRoman" w:hAnsi="Arial Narrow"/>
          <w:b/>
          <w:iCs/>
          <w:szCs w:val="22"/>
          <w:u w:val="single"/>
        </w:rPr>
        <w:t>Vyhodnocení:</w:t>
      </w:r>
    </w:p>
    <w:p w14:paraId="16EC19E3" w14:textId="1125768F" w:rsidR="00F7339B" w:rsidRPr="00F7339B" w:rsidRDefault="00F7339B" w:rsidP="004D4B38">
      <w:pPr>
        <w:pStyle w:val="Zkladntext"/>
        <w:ind w:firstLine="0"/>
        <w:rPr>
          <w:rFonts w:ascii="Arial Narrow" w:eastAsia="WNLQUI+TimesNewRoman" w:hAnsi="Arial Narrow" w:cs="WNLQUI+TimesNewRoman"/>
          <w:i w:val="0"/>
          <w:iCs/>
          <w:szCs w:val="22"/>
        </w:rPr>
      </w:pPr>
      <w:r w:rsidRPr="00F7339B">
        <w:rPr>
          <w:rFonts w:ascii="Arial Narrow" w:eastAsia="WNLQUI+TimesNewRoman" w:hAnsi="Arial Narrow" w:cs="WNLQUI+TimesNewRoman"/>
          <w:i w:val="0"/>
          <w:iCs/>
          <w:szCs w:val="22"/>
        </w:rPr>
        <w:t>Pořizovatel bere na vědomí.</w:t>
      </w:r>
    </w:p>
    <w:p w14:paraId="65421527" w14:textId="77777777" w:rsidR="00F7339B" w:rsidRPr="00F7339B" w:rsidRDefault="00F7339B" w:rsidP="00F7339B">
      <w:pPr>
        <w:pStyle w:val="Zkladntext"/>
        <w:rPr>
          <w:rFonts w:ascii="Arial Narrow" w:eastAsia="WNLQUI+TimesNewRoman" w:hAnsi="Arial Narrow" w:cs="WNLQUI+TimesNewRoman"/>
          <w:i w:val="0"/>
          <w:iCs/>
          <w:szCs w:val="22"/>
        </w:rPr>
      </w:pPr>
    </w:p>
    <w:p w14:paraId="7AA9C5F8" w14:textId="2C3E5730" w:rsidR="00F7339B" w:rsidRPr="00F82BAF" w:rsidRDefault="00F7339B" w:rsidP="00F82BAF">
      <w:pPr>
        <w:pStyle w:val="Odstavecseseznamem"/>
        <w:numPr>
          <w:ilvl w:val="1"/>
          <w:numId w:val="7"/>
        </w:numPr>
        <w:tabs>
          <w:tab w:val="clear" w:pos="1222"/>
        </w:tabs>
        <w:ind w:left="284" w:hanging="284"/>
        <w:jc w:val="left"/>
        <w:rPr>
          <w:rFonts w:ascii="Arial Narrow" w:hAnsi="Arial Narrow"/>
          <w:b/>
          <w:bCs/>
        </w:rPr>
      </w:pPr>
      <w:bookmarkStart w:id="399" w:name="_Toc73972398"/>
      <w:r w:rsidRPr="004D4B38">
        <w:rPr>
          <w:rFonts w:ascii="Arial Narrow" w:hAnsi="Arial Narrow"/>
          <w:b/>
          <w:bCs/>
        </w:rPr>
        <w:t>Městský úřad Blansko, Odbor životního prostředí</w:t>
      </w:r>
      <w:bookmarkEnd w:id="399"/>
    </w:p>
    <w:p w14:paraId="5E1CB740" w14:textId="6927CF77" w:rsidR="00F7339B" w:rsidRPr="00F7339B" w:rsidRDefault="00F7339B" w:rsidP="004D4B38">
      <w:pPr>
        <w:ind w:firstLine="0"/>
        <w:rPr>
          <w:rFonts w:ascii="Arial Narrow" w:hAnsi="Arial Narrow"/>
          <w:iCs/>
          <w:szCs w:val="22"/>
        </w:rPr>
      </w:pPr>
      <w:r w:rsidRPr="00F7339B">
        <w:rPr>
          <w:rFonts w:ascii="Arial Narrow" w:hAnsi="Arial Narrow"/>
          <w:iCs/>
          <w:szCs w:val="22"/>
        </w:rPr>
        <w:t>Stanovisko neuplatnil.</w:t>
      </w:r>
    </w:p>
    <w:p w14:paraId="374EE84A" w14:textId="77777777" w:rsidR="00F7339B" w:rsidRPr="00F82BAF" w:rsidRDefault="00F7339B" w:rsidP="00F82BAF">
      <w:pPr>
        <w:pStyle w:val="Odstavecseseznamem"/>
        <w:ind w:left="284" w:firstLine="0"/>
        <w:jc w:val="left"/>
        <w:rPr>
          <w:rFonts w:ascii="Arial Narrow" w:hAnsi="Arial Narrow"/>
          <w:b/>
          <w:bCs/>
        </w:rPr>
      </w:pPr>
    </w:p>
    <w:p w14:paraId="67874152" w14:textId="6932337A" w:rsidR="00F7339B" w:rsidRPr="004D4B38" w:rsidRDefault="00F7339B" w:rsidP="00F82BAF">
      <w:pPr>
        <w:pStyle w:val="Odstavecseseznamem"/>
        <w:numPr>
          <w:ilvl w:val="1"/>
          <w:numId w:val="7"/>
        </w:numPr>
        <w:tabs>
          <w:tab w:val="clear" w:pos="1222"/>
        </w:tabs>
        <w:ind w:left="284" w:hanging="284"/>
        <w:jc w:val="left"/>
        <w:rPr>
          <w:rFonts w:ascii="Arial Narrow" w:hAnsi="Arial Narrow"/>
          <w:b/>
          <w:bCs/>
        </w:rPr>
      </w:pPr>
      <w:bookmarkStart w:id="400" w:name="_Toc73972399"/>
      <w:r w:rsidRPr="004D4B38">
        <w:rPr>
          <w:rFonts w:ascii="Arial Narrow" w:hAnsi="Arial Narrow"/>
          <w:b/>
          <w:bCs/>
        </w:rPr>
        <w:t>Městský úřad Blansko, Odbor stavební úřad, oddělení silničního hospodářství</w:t>
      </w:r>
      <w:bookmarkEnd w:id="400"/>
    </w:p>
    <w:p w14:paraId="4AE1C307" w14:textId="1FF7D55E" w:rsidR="00F7339B" w:rsidRPr="00F7339B" w:rsidRDefault="00F7339B" w:rsidP="004D4B38">
      <w:pPr>
        <w:ind w:firstLine="0"/>
        <w:rPr>
          <w:rFonts w:ascii="Arial Narrow" w:hAnsi="Arial Narrow"/>
          <w:iCs/>
          <w:szCs w:val="22"/>
        </w:rPr>
      </w:pPr>
      <w:r w:rsidRPr="00F7339B">
        <w:rPr>
          <w:rFonts w:ascii="Arial Narrow" w:hAnsi="Arial Narrow"/>
          <w:iCs/>
          <w:szCs w:val="22"/>
        </w:rPr>
        <w:t>Stanovisko neuplatnil.</w:t>
      </w:r>
    </w:p>
    <w:p w14:paraId="01C13711" w14:textId="77777777" w:rsidR="00F7339B" w:rsidRPr="00F7339B" w:rsidRDefault="00F7339B" w:rsidP="00F7339B">
      <w:pPr>
        <w:rPr>
          <w:rFonts w:ascii="Arial Narrow" w:hAnsi="Arial Narrow"/>
          <w:iCs/>
          <w:szCs w:val="22"/>
        </w:rPr>
      </w:pPr>
    </w:p>
    <w:p w14:paraId="5203AE05" w14:textId="58D935F5" w:rsidR="00F7339B" w:rsidRPr="004D4B38" w:rsidRDefault="00F7339B" w:rsidP="00F82BAF">
      <w:pPr>
        <w:pStyle w:val="Odstavecseseznamem"/>
        <w:numPr>
          <w:ilvl w:val="1"/>
          <w:numId w:val="7"/>
        </w:numPr>
        <w:tabs>
          <w:tab w:val="clear" w:pos="1222"/>
        </w:tabs>
        <w:ind w:left="284" w:hanging="284"/>
        <w:jc w:val="left"/>
        <w:rPr>
          <w:rFonts w:ascii="Arial Narrow" w:hAnsi="Arial Narrow"/>
          <w:b/>
          <w:bCs/>
        </w:rPr>
      </w:pPr>
      <w:bookmarkStart w:id="401" w:name="_Toc73972400"/>
      <w:r w:rsidRPr="004D4B38">
        <w:rPr>
          <w:rFonts w:ascii="Arial Narrow" w:hAnsi="Arial Narrow"/>
          <w:b/>
          <w:bCs/>
        </w:rPr>
        <w:t>Městský úřad Blansko, Odbor stavební úřad, odd. ÚP a RR - památková péče</w:t>
      </w:r>
      <w:bookmarkEnd w:id="401"/>
    </w:p>
    <w:p w14:paraId="7237E4C8" w14:textId="37BE34ED" w:rsidR="00F7339B" w:rsidRPr="00F7339B" w:rsidRDefault="00F7339B" w:rsidP="004D4B38">
      <w:pPr>
        <w:ind w:firstLine="0"/>
        <w:rPr>
          <w:rFonts w:ascii="Arial Narrow" w:hAnsi="Arial Narrow"/>
          <w:iCs/>
          <w:szCs w:val="22"/>
        </w:rPr>
      </w:pPr>
      <w:r w:rsidRPr="00F7339B">
        <w:rPr>
          <w:rFonts w:ascii="Arial Narrow" w:hAnsi="Arial Narrow"/>
          <w:iCs/>
          <w:szCs w:val="22"/>
        </w:rPr>
        <w:t>Stanovisko neuplatnil.</w:t>
      </w:r>
    </w:p>
    <w:p w14:paraId="170149CF" w14:textId="77777777" w:rsidR="00F7339B" w:rsidRPr="00F7339B" w:rsidRDefault="00F7339B" w:rsidP="00F7339B">
      <w:pPr>
        <w:rPr>
          <w:rFonts w:ascii="Arial Narrow" w:hAnsi="Arial Narrow"/>
          <w:iCs/>
          <w:szCs w:val="22"/>
        </w:rPr>
      </w:pPr>
    </w:p>
    <w:p w14:paraId="6550CD3B" w14:textId="379A8277" w:rsidR="00F7339B" w:rsidRPr="00F82BAF" w:rsidRDefault="00F7339B" w:rsidP="00F82BAF">
      <w:pPr>
        <w:pStyle w:val="Odstavecseseznamem"/>
        <w:numPr>
          <w:ilvl w:val="1"/>
          <w:numId w:val="7"/>
        </w:numPr>
        <w:tabs>
          <w:tab w:val="clear" w:pos="1222"/>
        </w:tabs>
        <w:ind w:left="284" w:hanging="284"/>
        <w:jc w:val="left"/>
        <w:rPr>
          <w:rFonts w:ascii="Arial Narrow" w:hAnsi="Arial Narrow"/>
          <w:b/>
          <w:bCs/>
        </w:rPr>
      </w:pPr>
      <w:bookmarkStart w:id="402" w:name="_Toc73972401"/>
      <w:r w:rsidRPr="00F82BAF">
        <w:rPr>
          <w:rFonts w:ascii="Arial Narrow" w:hAnsi="Arial Narrow"/>
          <w:b/>
          <w:bCs/>
        </w:rPr>
        <w:t>Státní pozemkový úřad, Krajský pozemkový úřad pro Jihomoravský kraj,</w:t>
      </w:r>
      <w:r w:rsidRPr="004D4B38">
        <w:rPr>
          <w:rFonts w:ascii="Arial Narrow" w:hAnsi="Arial Narrow"/>
          <w:b/>
          <w:bCs/>
        </w:rPr>
        <w:t xml:space="preserve"> </w:t>
      </w:r>
      <w:r w:rsidRPr="00F82BAF">
        <w:rPr>
          <w:rFonts w:ascii="Arial Narrow" w:hAnsi="Arial Narrow"/>
          <w:b/>
          <w:bCs/>
        </w:rPr>
        <w:t>pobočka Blansko, Poříčí 18, Blansko</w:t>
      </w:r>
      <w:bookmarkEnd w:id="402"/>
    </w:p>
    <w:p w14:paraId="67DE44F2" w14:textId="56CE7C4F" w:rsidR="00F7339B" w:rsidRPr="00F7339B" w:rsidRDefault="00F7339B" w:rsidP="004D4B38">
      <w:pPr>
        <w:ind w:firstLine="0"/>
        <w:rPr>
          <w:rFonts w:ascii="Arial Narrow" w:hAnsi="Arial Narrow"/>
          <w:iCs/>
          <w:szCs w:val="22"/>
        </w:rPr>
      </w:pPr>
      <w:r w:rsidRPr="00F7339B">
        <w:rPr>
          <w:rFonts w:ascii="Arial Narrow" w:hAnsi="Arial Narrow"/>
          <w:iCs/>
          <w:szCs w:val="22"/>
        </w:rPr>
        <w:t>Stanovisko neuplatnil.</w:t>
      </w:r>
    </w:p>
    <w:p w14:paraId="4A83D7F6" w14:textId="77777777" w:rsidR="00F7339B" w:rsidRPr="004D4B38" w:rsidRDefault="00F7339B" w:rsidP="00F7339B">
      <w:pPr>
        <w:rPr>
          <w:rFonts w:ascii="Arial Narrow" w:hAnsi="Arial Narrow"/>
          <w:b/>
          <w:bCs/>
          <w:iCs/>
          <w:szCs w:val="22"/>
        </w:rPr>
      </w:pPr>
    </w:p>
    <w:p w14:paraId="5507E310" w14:textId="3D8BDC08" w:rsidR="00F7339B" w:rsidRPr="00F82BAF" w:rsidRDefault="00F7339B" w:rsidP="00F82BAF">
      <w:pPr>
        <w:pStyle w:val="Odstavecseseznamem"/>
        <w:numPr>
          <w:ilvl w:val="1"/>
          <w:numId w:val="7"/>
        </w:numPr>
        <w:tabs>
          <w:tab w:val="clear" w:pos="1222"/>
        </w:tabs>
        <w:ind w:left="284" w:hanging="284"/>
        <w:jc w:val="left"/>
        <w:rPr>
          <w:rFonts w:ascii="Arial Narrow" w:hAnsi="Arial Narrow"/>
          <w:b/>
          <w:bCs/>
        </w:rPr>
      </w:pPr>
      <w:bookmarkStart w:id="403" w:name="_Toc73972402"/>
      <w:r w:rsidRPr="00F82BAF">
        <w:rPr>
          <w:rFonts w:ascii="Arial Narrow" w:hAnsi="Arial Narrow"/>
          <w:b/>
          <w:bCs/>
        </w:rPr>
        <w:t>H</w:t>
      </w:r>
      <w:r w:rsidRPr="004D4B38">
        <w:rPr>
          <w:rFonts w:ascii="Arial Narrow" w:hAnsi="Arial Narrow"/>
          <w:b/>
          <w:bCs/>
        </w:rPr>
        <w:t>asičský</w:t>
      </w:r>
      <w:r w:rsidRPr="00F82BAF">
        <w:rPr>
          <w:rFonts w:ascii="Arial Narrow" w:hAnsi="Arial Narrow"/>
          <w:b/>
          <w:bCs/>
        </w:rPr>
        <w:t xml:space="preserve"> záchranný sbor Jihomoravského kraje, územní odbor Blansko</w:t>
      </w:r>
      <w:bookmarkEnd w:id="403"/>
    </w:p>
    <w:p w14:paraId="2A9EACEA" w14:textId="02444F35" w:rsidR="00F7339B" w:rsidRPr="00F7339B" w:rsidRDefault="00F7339B" w:rsidP="004D4B38">
      <w:pPr>
        <w:ind w:firstLine="0"/>
        <w:rPr>
          <w:rFonts w:ascii="Arial Narrow" w:hAnsi="Arial Narrow"/>
          <w:iCs/>
          <w:szCs w:val="22"/>
        </w:rPr>
      </w:pPr>
      <w:r w:rsidRPr="00F7339B">
        <w:rPr>
          <w:rFonts w:ascii="Arial Narrow" w:hAnsi="Arial Narrow"/>
          <w:iCs/>
          <w:szCs w:val="22"/>
        </w:rPr>
        <w:t>Stanovisko neuplatnil.</w:t>
      </w:r>
    </w:p>
    <w:p w14:paraId="119F6299" w14:textId="77777777" w:rsidR="00F7339B" w:rsidRPr="00F7339B" w:rsidRDefault="00F7339B" w:rsidP="00F7339B">
      <w:pPr>
        <w:rPr>
          <w:rFonts w:ascii="Arial Narrow" w:hAnsi="Arial Narrow"/>
          <w:iCs/>
          <w:szCs w:val="22"/>
        </w:rPr>
      </w:pPr>
    </w:p>
    <w:p w14:paraId="245C4727" w14:textId="49D37729" w:rsidR="00F7339B" w:rsidRPr="00F82BAF" w:rsidRDefault="00F7339B" w:rsidP="00F82BAF">
      <w:pPr>
        <w:pStyle w:val="Odstavecseseznamem"/>
        <w:numPr>
          <w:ilvl w:val="1"/>
          <w:numId w:val="7"/>
        </w:numPr>
        <w:tabs>
          <w:tab w:val="clear" w:pos="1222"/>
        </w:tabs>
        <w:ind w:left="284" w:hanging="284"/>
        <w:jc w:val="left"/>
        <w:rPr>
          <w:rFonts w:ascii="Arial Narrow" w:hAnsi="Arial Narrow"/>
          <w:b/>
          <w:bCs/>
        </w:rPr>
      </w:pPr>
      <w:bookmarkStart w:id="404" w:name="_Toc73972403"/>
      <w:r w:rsidRPr="00F82BAF">
        <w:rPr>
          <w:rFonts w:ascii="Arial Narrow" w:hAnsi="Arial Narrow"/>
          <w:b/>
          <w:bCs/>
        </w:rPr>
        <w:t>Krajská Hygienická stanice Jihomoravského Kraje, se sídlem v Brně, územní pracoviště Blansko</w:t>
      </w:r>
      <w:bookmarkEnd w:id="404"/>
    </w:p>
    <w:p w14:paraId="611C8ED8" w14:textId="77777777" w:rsidR="00F7339B" w:rsidRPr="00F7339B" w:rsidRDefault="00F7339B" w:rsidP="00F7339B">
      <w:pPr>
        <w:rPr>
          <w:iCs/>
        </w:rPr>
      </w:pPr>
    </w:p>
    <w:p w14:paraId="03227B36" w14:textId="76302251" w:rsidR="00F7339B" w:rsidRPr="00F7339B" w:rsidRDefault="00F7339B" w:rsidP="004D4B38">
      <w:pPr>
        <w:ind w:firstLine="0"/>
        <w:rPr>
          <w:rFonts w:ascii="Arial Narrow" w:hAnsi="Arial Narrow"/>
          <w:iCs/>
          <w:szCs w:val="22"/>
        </w:rPr>
      </w:pPr>
      <w:r w:rsidRPr="00F7339B">
        <w:rPr>
          <w:rFonts w:ascii="Arial Narrow" w:hAnsi="Arial Narrow"/>
          <w:iCs/>
          <w:szCs w:val="22"/>
        </w:rPr>
        <w:t>(stanovisko ze dne 02.03.2021, doručeno 02.03.2021)</w:t>
      </w:r>
    </w:p>
    <w:p w14:paraId="5CDD8A80" w14:textId="77777777" w:rsidR="00F7339B" w:rsidRPr="00F7339B" w:rsidRDefault="00F7339B" w:rsidP="004D4B38">
      <w:pPr>
        <w:ind w:firstLine="0"/>
        <w:rPr>
          <w:rFonts w:ascii="Arial Narrow" w:hAnsi="Arial Narrow"/>
          <w:iCs/>
          <w:szCs w:val="22"/>
        </w:rPr>
      </w:pPr>
      <w:r w:rsidRPr="00F7339B">
        <w:rPr>
          <w:rFonts w:ascii="Arial Narrow" w:hAnsi="Arial Narrow"/>
          <w:iCs/>
          <w:szCs w:val="22"/>
        </w:rPr>
        <w:t>S Návrhem Územního plánu Senetářov k veřejnému projednání a s vyhodnocením vlivu na udržitelný rozvoj území se souhlasí.</w:t>
      </w:r>
    </w:p>
    <w:p w14:paraId="3A174012" w14:textId="77777777" w:rsidR="00F7339B" w:rsidRPr="00F7339B" w:rsidRDefault="00F7339B" w:rsidP="00F82BAF">
      <w:pPr>
        <w:spacing w:before="120"/>
        <w:ind w:firstLine="0"/>
        <w:rPr>
          <w:rFonts w:ascii="Arial Narrow" w:hAnsi="Arial Narrow"/>
          <w:szCs w:val="22"/>
        </w:rPr>
      </w:pPr>
      <w:r w:rsidRPr="00F7339B">
        <w:rPr>
          <w:rFonts w:ascii="Arial Narrow" w:hAnsi="Arial Narrow"/>
          <w:szCs w:val="22"/>
        </w:rPr>
        <w:t>Poznámka: stanovisko obsahuje rozsáhlé odůvodnění, které je k nahlédnutí ve spisu Pořizovatele.</w:t>
      </w:r>
    </w:p>
    <w:p w14:paraId="2901CEC7" w14:textId="7E40D96B" w:rsidR="00F7339B" w:rsidRPr="00F7339B" w:rsidRDefault="00F7339B" w:rsidP="00F82BAF">
      <w:pPr>
        <w:spacing w:before="120"/>
        <w:ind w:firstLine="0"/>
        <w:rPr>
          <w:rFonts w:ascii="Arial Narrow" w:eastAsia="WNLQUI+TimesNewRoman" w:hAnsi="Arial Narrow"/>
          <w:b/>
          <w:szCs w:val="22"/>
          <w:u w:val="single"/>
        </w:rPr>
      </w:pPr>
      <w:r w:rsidRPr="00F7339B">
        <w:rPr>
          <w:rFonts w:ascii="Arial Narrow" w:eastAsia="WNLQUI+TimesNewRoman" w:hAnsi="Arial Narrow"/>
          <w:b/>
          <w:szCs w:val="22"/>
          <w:u w:val="single"/>
        </w:rPr>
        <w:t>Vyhodnocení:</w:t>
      </w:r>
    </w:p>
    <w:p w14:paraId="456672C6" w14:textId="5297D3E2" w:rsidR="00F7339B" w:rsidRPr="00F7339B" w:rsidRDefault="00F7339B" w:rsidP="00F82BAF">
      <w:pPr>
        <w:pStyle w:val="Zkladntext"/>
        <w:spacing w:before="120"/>
        <w:ind w:firstLine="0"/>
        <w:rPr>
          <w:rFonts w:ascii="Arial Narrow" w:eastAsia="WNLQUI+TimesNewRoman" w:hAnsi="Arial Narrow" w:cs="WNLQUI+TimesNewRoman"/>
          <w:i w:val="0"/>
          <w:szCs w:val="22"/>
        </w:rPr>
      </w:pPr>
      <w:r w:rsidRPr="00F7339B">
        <w:rPr>
          <w:rFonts w:ascii="Arial Narrow" w:eastAsia="WNLQUI+TimesNewRoman" w:hAnsi="Arial Narrow" w:cs="WNLQUI+TimesNewRoman"/>
          <w:i w:val="0"/>
          <w:szCs w:val="22"/>
        </w:rPr>
        <w:t>Pořizovatel bere na vědomí.</w:t>
      </w:r>
    </w:p>
    <w:p w14:paraId="064DDE8A" w14:textId="4FF53621" w:rsidR="00F7339B" w:rsidRPr="00F82BAF" w:rsidRDefault="00F7339B" w:rsidP="00F82BAF">
      <w:pPr>
        <w:pStyle w:val="Odstavecseseznamem"/>
        <w:numPr>
          <w:ilvl w:val="1"/>
          <w:numId w:val="7"/>
        </w:numPr>
        <w:tabs>
          <w:tab w:val="clear" w:pos="1222"/>
        </w:tabs>
        <w:spacing w:before="120"/>
        <w:ind w:left="284" w:hanging="284"/>
        <w:jc w:val="left"/>
        <w:rPr>
          <w:rFonts w:ascii="Arial Narrow" w:hAnsi="Arial Narrow"/>
          <w:b/>
          <w:bCs/>
        </w:rPr>
      </w:pPr>
      <w:bookmarkStart w:id="405" w:name="_Toc73972404"/>
      <w:r w:rsidRPr="00F82BAF">
        <w:rPr>
          <w:rFonts w:ascii="Arial Narrow" w:hAnsi="Arial Narrow"/>
          <w:b/>
          <w:bCs/>
        </w:rPr>
        <w:t>Ministerstvo životního prostředí, odbor výkonu státní správy VII, Mezírka 1, Brno</w:t>
      </w:r>
      <w:bookmarkEnd w:id="405"/>
      <w:r w:rsidRPr="00F82BAF">
        <w:rPr>
          <w:rFonts w:ascii="Arial Narrow" w:hAnsi="Arial Narrow"/>
          <w:b/>
          <w:bCs/>
        </w:rPr>
        <w:t xml:space="preserve">  </w:t>
      </w:r>
    </w:p>
    <w:p w14:paraId="745F07FB" w14:textId="0D2A7BF7" w:rsidR="00F7339B" w:rsidRPr="00F7339B" w:rsidRDefault="00F7339B" w:rsidP="00F82BAF">
      <w:pPr>
        <w:spacing w:before="120"/>
        <w:ind w:firstLine="0"/>
        <w:rPr>
          <w:rFonts w:ascii="Arial Narrow" w:hAnsi="Arial Narrow"/>
          <w:szCs w:val="22"/>
        </w:rPr>
      </w:pPr>
      <w:r w:rsidRPr="00F7339B">
        <w:rPr>
          <w:rFonts w:ascii="Arial Narrow" w:hAnsi="Arial Narrow"/>
          <w:szCs w:val="22"/>
        </w:rPr>
        <w:t>Stanovisko neuplatnil.</w:t>
      </w:r>
    </w:p>
    <w:p w14:paraId="7CC21CB2" w14:textId="661ADDA1" w:rsidR="00F7339B" w:rsidRPr="00F82BAF" w:rsidRDefault="00F7339B" w:rsidP="00F82BAF">
      <w:pPr>
        <w:pStyle w:val="Odstavecseseznamem"/>
        <w:numPr>
          <w:ilvl w:val="1"/>
          <w:numId w:val="7"/>
        </w:numPr>
        <w:tabs>
          <w:tab w:val="clear" w:pos="1222"/>
        </w:tabs>
        <w:spacing w:before="120"/>
        <w:ind w:left="284" w:hanging="284"/>
        <w:jc w:val="left"/>
        <w:rPr>
          <w:rFonts w:ascii="Arial Narrow" w:hAnsi="Arial Narrow"/>
          <w:b/>
          <w:bCs/>
        </w:rPr>
      </w:pPr>
      <w:bookmarkStart w:id="406" w:name="_Toc73972405"/>
      <w:r w:rsidRPr="00F82BAF">
        <w:rPr>
          <w:rFonts w:ascii="Arial Narrow" w:hAnsi="Arial Narrow"/>
          <w:b/>
          <w:bCs/>
        </w:rPr>
        <w:t>ObÚ Brno, Cejl 13, Brno</w:t>
      </w:r>
      <w:bookmarkEnd w:id="406"/>
    </w:p>
    <w:p w14:paraId="3DD3C3E3" w14:textId="68C9588E" w:rsidR="00F7339B" w:rsidRPr="00F7339B" w:rsidRDefault="00F7339B" w:rsidP="00F82BAF">
      <w:pPr>
        <w:spacing w:before="120"/>
        <w:ind w:firstLine="0"/>
        <w:rPr>
          <w:rFonts w:ascii="Arial Narrow" w:hAnsi="Arial Narrow"/>
          <w:szCs w:val="22"/>
        </w:rPr>
      </w:pPr>
      <w:r w:rsidRPr="00F7339B">
        <w:rPr>
          <w:rFonts w:ascii="Arial Narrow" w:hAnsi="Arial Narrow"/>
          <w:szCs w:val="22"/>
        </w:rPr>
        <w:t>Stanovisko neuplatnil.</w:t>
      </w:r>
    </w:p>
    <w:p w14:paraId="000EB29C" w14:textId="1FC14ADF" w:rsidR="00F7339B" w:rsidRPr="00F82BAF" w:rsidRDefault="00F7339B" w:rsidP="00F82BAF">
      <w:pPr>
        <w:pStyle w:val="Odstavecseseznamem"/>
        <w:numPr>
          <w:ilvl w:val="1"/>
          <w:numId w:val="7"/>
        </w:numPr>
        <w:tabs>
          <w:tab w:val="clear" w:pos="1222"/>
        </w:tabs>
        <w:spacing w:before="120"/>
        <w:ind w:left="284" w:hanging="284"/>
        <w:jc w:val="left"/>
        <w:rPr>
          <w:rFonts w:ascii="Arial Narrow" w:hAnsi="Arial Narrow"/>
          <w:b/>
          <w:bCs/>
        </w:rPr>
      </w:pPr>
      <w:bookmarkStart w:id="407" w:name="_Toc73972406"/>
      <w:r w:rsidRPr="00F82BAF">
        <w:rPr>
          <w:rFonts w:ascii="Arial Narrow" w:hAnsi="Arial Narrow"/>
          <w:b/>
          <w:bCs/>
        </w:rPr>
        <w:t>Ministerstvo průmyslu a obchodu, Odbor surovinové politiky, Na Františku 32, Praha 1</w:t>
      </w:r>
      <w:bookmarkEnd w:id="407"/>
    </w:p>
    <w:p w14:paraId="4EE6C7AA" w14:textId="2A94CEE5" w:rsidR="00F7339B" w:rsidRPr="00F7339B" w:rsidRDefault="00F7339B" w:rsidP="00F82BAF">
      <w:pPr>
        <w:spacing w:before="120"/>
        <w:ind w:firstLine="0"/>
        <w:rPr>
          <w:rFonts w:ascii="Arial Narrow" w:hAnsi="Arial Narrow"/>
          <w:szCs w:val="22"/>
        </w:rPr>
      </w:pPr>
      <w:r w:rsidRPr="00F7339B">
        <w:rPr>
          <w:rFonts w:ascii="Arial Narrow" w:hAnsi="Arial Narrow"/>
          <w:szCs w:val="22"/>
        </w:rPr>
        <w:t>Stanovisko neuplatnil.</w:t>
      </w:r>
    </w:p>
    <w:p w14:paraId="0686990F" w14:textId="62B3F207" w:rsidR="00F7339B" w:rsidRPr="00F82BAF" w:rsidRDefault="00F7339B" w:rsidP="00F82BAF">
      <w:pPr>
        <w:pStyle w:val="Odstavecseseznamem"/>
        <w:numPr>
          <w:ilvl w:val="1"/>
          <w:numId w:val="7"/>
        </w:numPr>
        <w:tabs>
          <w:tab w:val="clear" w:pos="1222"/>
        </w:tabs>
        <w:spacing w:before="120"/>
        <w:ind w:left="284" w:hanging="284"/>
        <w:jc w:val="left"/>
        <w:rPr>
          <w:rFonts w:ascii="Arial Narrow" w:hAnsi="Arial Narrow"/>
          <w:b/>
          <w:bCs/>
        </w:rPr>
      </w:pPr>
      <w:bookmarkStart w:id="408" w:name="_Toc73972407"/>
      <w:r w:rsidRPr="00F82BAF">
        <w:rPr>
          <w:rFonts w:ascii="Arial Narrow" w:hAnsi="Arial Narrow"/>
          <w:b/>
          <w:bCs/>
        </w:rPr>
        <w:t>Ministerstvo dopravy, Nábřeží L.</w:t>
      </w:r>
      <w:r w:rsidR="004D4B38" w:rsidRPr="00F82BAF">
        <w:rPr>
          <w:rFonts w:ascii="Arial Narrow" w:hAnsi="Arial Narrow"/>
          <w:b/>
          <w:bCs/>
        </w:rPr>
        <w:t xml:space="preserve"> </w:t>
      </w:r>
      <w:r w:rsidRPr="00F82BAF">
        <w:rPr>
          <w:rFonts w:ascii="Arial Narrow" w:hAnsi="Arial Narrow"/>
          <w:b/>
          <w:bCs/>
        </w:rPr>
        <w:t>Svobody 12/1222, Praha1.</w:t>
      </w:r>
      <w:bookmarkEnd w:id="408"/>
    </w:p>
    <w:p w14:paraId="74AA7C75" w14:textId="6AC69E4C" w:rsidR="00F7339B" w:rsidRPr="00F7339B" w:rsidRDefault="00F7339B" w:rsidP="00F82BAF">
      <w:pPr>
        <w:spacing w:before="120"/>
        <w:ind w:firstLine="0"/>
        <w:rPr>
          <w:rFonts w:ascii="Arial Narrow" w:hAnsi="Arial Narrow"/>
          <w:szCs w:val="22"/>
        </w:rPr>
      </w:pPr>
      <w:r w:rsidRPr="00F7339B">
        <w:rPr>
          <w:rFonts w:ascii="Arial Narrow" w:hAnsi="Arial Narrow"/>
          <w:szCs w:val="22"/>
        </w:rPr>
        <w:t>Stanovisko neuplatnil.</w:t>
      </w:r>
    </w:p>
    <w:p w14:paraId="4B75948E" w14:textId="6CCABCE0" w:rsidR="00F7339B" w:rsidRPr="00F82BAF" w:rsidRDefault="00F7339B" w:rsidP="00F82BAF">
      <w:pPr>
        <w:pStyle w:val="Odstavecseseznamem"/>
        <w:numPr>
          <w:ilvl w:val="1"/>
          <w:numId w:val="7"/>
        </w:numPr>
        <w:tabs>
          <w:tab w:val="clear" w:pos="1222"/>
        </w:tabs>
        <w:spacing w:before="120"/>
        <w:ind w:left="284" w:hanging="284"/>
        <w:jc w:val="left"/>
        <w:rPr>
          <w:rFonts w:ascii="Arial Narrow" w:hAnsi="Arial Narrow"/>
          <w:b/>
          <w:bCs/>
        </w:rPr>
      </w:pPr>
      <w:bookmarkStart w:id="409" w:name="_Toc73972408"/>
      <w:r w:rsidRPr="00F82BAF">
        <w:rPr>
          <w:rFonts w:ascii="Arial Narrow" w:hAnsi="Arial Narrow"/>
          <w:b/>
          <w:bCs/>
        </w:rPr>
        <w:t>Ministerstvo obrany, Sekce nakládání s majetkem, odbor ochrany územních zájmů a státního odborného dozoru, oddělení ochrany územních zájmů Morava, Svatoplukova 84, Brno</w:t>
      </w:r>
      <w:bookmarkEnd w:id="409"/>
      <w:r w:rsidRPr="00F82BAF">
        <w:rPr>
          <w:rFonts w:ascii="Arial Narrow" w:hAnsi="Arial Narrow"/>
          <w:b/>
          <w:bCs/>
        </w:rPr>
        <w:t xml:space="preserve"> </w:t>
      </w:r>
    </w:p>
    <w:p w14:paraId="78D0F5C2" w14:textId="24FE6736" w:rsidR="00F7339B" w:rsidRPr="00F7339B" w:rsidRDefault="00F7339B" w:rsidP="00F82BAF">
      <w:pPr>
        <w:spacing w:before="120"/>
        <w:ind w:firstLine="0"/>
        <w:rPr>
          <w:rFonts w:ascii="Arial Narrow" w:hAnsi="Arial Narrow"/>
          <w:szCs w:val="22"/>
        </w:rPr>
      </w:pPr>
      <w:r w:rsidRPr="00F7339B">
        <w:rPr>
          <w:rFonts w:ascii="Arial Narrow" w:hAnsi="Arial Narrow"/>
          <w:szCs w:val="22"/>
        </w:rPr>
        <w:t>Stanovisko neuplatnil.</w:t>
      </w:r>
    </w:p>
    <w:p w14:paraId="4ECA5C02" w14:textId="77777777" w:rsidR="00F7339B" w:rsidRPr="00F7339B" w:rsidRDefault="00F7339B" w:rsidP="00F82BAF">
      <w:pPr>
        <w:spacing w:before="120"/>
        <w:rPr>
          <w:rFonts w:ascii="Arial Narrow" w:hAnsi="Arial Narrow"/>
          <w:szCs w:val="22"/>
        </w:rPr>
      </w:pPr>
    </w:p>
    <w:p w14:paraId="0370FC15" w14:textId="443886F4" w:rsidR="00F7339B" w:rsidRPr="00F82BAF" w:rsidRDefault="00F7339B" w:rsidP="00F82BAF">
      <w:pPr>
        <w:pStyle w:val="Odstavecseseznamem"/>
        <w:numPr>
          <w:ilvl w:val="1"/>
          <w:numId w:val="7"/>
        </w:numPr>
        <w:tabs>
          <w:tab w:val="clear" w:pos="1222"/>
        </w:tabs>
        <w:spacing w:before="120"/>
        <w:ind w:left="284" w:hanging="284"/>
        <w:jc w:val="left"/>
        <w:rPr>
          <w:rFonts w:ascii="Arial Narrow" w:hAnsi="Arial Narrow"/>
          <w:b/>
          <w:bCs/>
        </w:rPr>
      </w:pPr>
      <w:bookmarkStart w:id="410" w:name="_Toc73972409"/>
      <w:r w:rsidRPr="00F82BAF">
        <w:rPr>
          <w:rFonts w:ascii="Arial Narrow" w:hAnsi="Arial Narrow"/>
          <w:b/>
          <w:bCs/>
        </w:rPr>
        <w:lastRenderedPageBreak/>
        <w:t>Ministerstvo životního prostředí, Vršovická 1442/65, Praha 10,</w:t>
      </w:r>
      <w:bookmarkEnd w:id="410"/>
    </w:p>
    <w:p w14:paraId="2083549F" w14:textId="7817D100" w:rsidR="00F7339B" w:rsidRPr="00F7339B" w:rsidRDefault="00F7339B" w:rsidP="00F82BAF">
      <w:pPr>
        <w:spacing w:before="120"/>
        <w:ind w:firstLine="0"/>
        <w:rPr>
          <w:rFonts w:ascii="Arial Narrow" w:hAnsi="Arial Narrow"/>
          <w:szCs w:val="22"/>
        </w:rPr>
      </w:pPr>
      <w:r w:rsidRPr="00F7339B">
        <w:rPr>
          <w:rFonts w:ascii="Arial Narrow" w:hAnsi="Arial Narrow"/>
          <w:szCs w:val="22"/>
        </w:rPr>
        <w:t>Stanovisko neuplatnil.</w:t>
      </w:r>
    </w:p>
    <w:p w14:paraId="69522AEE" w14:textId="2B019EBF" w:rsidR="00F7339B" w:rsidRPr="00F82BAF" w:rsidRDefault="00F7339B" w:rsidP="00F82BAF">
      <w:pPr>
        <w:pStyle w:val="Odstavecseseznamem"/>
        <w:numPr>
          <w:ilvl w:val="1"/>
          <w:numId w:val="7"/>
        </w:numPr>
        <w:tabs>
          <w:tab w:val="clear" w:pos="1222"/>
        </w:tabs>
        <w:spacing w:before="120"/>
        <w:ind w:left="284" w:hanging="284"/>
        <w:jc w:val="left"/>
        <w:rPr>
          <w:rFonts w:ascii="Arial Narrow" w:hAnsi="Arial Narrow"/>
          <w:b/>
          <w:bCs/>
        </w:rPr>
      </w:pPr>
      <w:bookmarkStart w:id="411" w:name="_Toc73972410"/>
      <w:r w:rsidRPr="00F82BAF">
        <w:rPr>
          <w:rFonts w:ascii="Arial Narrow" w:hAnsi="Arial Narrow"/>
          <w:b/>
          <w:bCs/>
        </w:rPr>
        <w:t>Státní energetická inspekce, Gorazdova 1969/24, Praha – Nové Město</w:t>
      </w:r>
      <w:bookmarkEnd w:id="411"/>
    </w:p>
    <w:p w14:paraId="6D559582" w14:textId="443A3E70" w:rsidR="00F7339B" w:rsidRPr="006209F4" w:rsidRDefault="00F7339B" w:rsidP="00F82BAF">
      <w:pPr>
        <w:spacing w:before="120"/>
        <w:ind w:firstLine="0"/>
        <w:rPr>
          <w:rFonts w:ascii="Arial Narrow" w:hAnsi="Arial Narrow"/>
          <w:szCs w:val="22"/>
        </w:rPr>
      </w:pPr>
      <w:r w:rsidRPr="00F7339B">
        <w:rPr>
          <w:rFonts w:ascii="Arial Narrow" w:hAnsi="Arial Narrow"/>
          <w:szCs w:val="22"/>
        </w:rPr>
        <w:t>Stanovisko neuplatnil.</w:t>
      </w:r>
    </w:p>
    <w:p w14:paraId="2B0B6BBD" w14:textId="29D75EC6" w:rsidR="00406B9C" w:rsidRPr="004D4B38" w:rsidRDefault="00406B9C" w:rsidP="006209F4">
      <w:pPr>
        <w:pStyle w:val="Nadpis3"/>
      </w:pPr>
      <w:bookmarkStart w:id="412" w:name="_Toc75175534"/>
      <w:r w:rsidRPr="004D4B38">
        <w:t>Vyhodnocení stanovisek dotčených orgánů a krajského úřadu dle §53 odst. 1) SZ (k námitkám a připomínkám)“</w:t>
      </w:r>
      <w:bookmarkEnd w:id="412"/>
    </w:p>
    <w:p w14:paraId="129012CF" w14:textId="77777777" w:rsidR="0087686D" w:rsidRPr="0087686D" w:rsidRDefault="0087686D" w:rsidP="004D4B38">
      <w:pPr>
        <w:ind w:firstLine="0"/>
        <w:rPr>
          <w:rFonts w:ascii="Arial Narrow" w:hAnsi="Arial Narrow"/>
          <w:iCs/>
          <w:szCs w:val="22"/>
        </w:rPr>
      </w:pPr>
      <w:r w:rsidRPr="0087686D">
        <w:rPr>
          <w:rFonts w:ascii="Arial Narrow" w:hAnsi="Arial Narrow"/>
          <w:iCs/>
          <w:szCs w:val="22"/>
        </w:rPr>
        <w:t xml:space="preserve">Návrh vyhodnocení námitek a připomínek Pořizovatel předložil dotčeným orgánům a krajskému úřadu jako nadřízenému orgánu a vyzval je dle ustanovení §53, odst.1 zákona č.183/2006 Sb., o územním plánování a stavebním řádu, v platném znění (dále jen „stavební zákon“), k uplatnění stanoviska k tomuto návrhu vyhodnocení ve lhůtě 30 dnů od jeho obdržení. </w:t>
      </w:r>
    </w:p>
    <w:p w14:paraId="3688DEF6" w14:textId="77777777" w:rsidR="0087686D" w:rsidRDefault="0087686D" w:rsidP="0087686D">
      <w:pPr>
        <w:ind w:firstLine="0"/>
        <w:rPr>
          <w:rFonts w:ascii="Arial Narrow" w:hAnsi="Arial Narrow"/>
          <w:iCs/>
          <w:szCs w:val="22"/>
        </w:rPr>
      </w:pPr>
    </w:p>
    <w:p w14:paraId="3C2E48D2" w14:textId="3BDE545E" w:rsidR="0087686D" w:rsidRPr="0087686D" w:rsidRDefault="0087686D" w:rsidP="0087686D">
      <w:pPr>
        <w:ind w:firstLine="0"/>
        <w:rPr>
          <w:rFonts w:ascii="Arial Narrow" w:hAnsi="Arial Narrow"/>
          <w:iCs/>
          <w:szCs w:val="22"/>
        </w:rPr>
      </w:pPr>
      <w:r w:rsidRPr="0087686D">
        <w:rPr>
          <w:rFonts w:ascii="Arial Narrow" w:hAnsi="Arial Narrow"/>
          <w:iCs/>
          <w:szCs w:val="22"/>
        </w:rPr>
        <w:t>Byly obeslány níže uvedené dotčené orgány:</w:t>
      </w:r>
    </w:p>
    <w:p w14:paraId="56AC6DEA" w14:textId="77777777" w:rsidR="0087686D" w:rsidRPr="0087686D" w:rsidRDefault="0087686D" w:rsidP="0087686D">
      <w:pPr>
        <w:pStyle w:val="Zkladntext"/>
        <w:rPr>
          <w:rFonts w:ascii="Arial Narrow" w:hAnsi="Arial Narrow"/>
          <w:i w:val="0"/>
          <w:iCs/>
          <w:szCs w:val="22"/>
        </w:rPr>
      </w:pPr>
      <w:r w:rsidRPr="0087686D">
        <w:rPr>
          <w:rFonts w:ascii="Arial Narrow" w:hAnsi="Arial Narrow"/>
          <w:i w:val="0"/>
          <w:iCs/>
          <w:szCs w:val="22"/>
        </w:rPr>
        <w:t xml:space="preserve">1. Krajský úřad Jihomoravského kraje, Odbor územního plánování a stavebního řádu, Brno </w:t>
      </w:r>
    </w:p>
    <w:p w14:paraId="30018ABE" w14:textId="77777777" w:rsidR="0087686D" w:rsidRPr="0087686D" w:rsidRDefault="0087686D" w:rsidP="0087686D">
      <w:pPr>
        <w:pStyle w:val="Zkladntext"/>
        <w:rPr>
          <w:rFonts w:ascii="Arial Narrow" w:hAnsi="Arial Narrow"/>
          <w:i w:val="0"/>
          <w:iCs/>
          <w:szCs w:val="22"/>
        </w:rPr>
      </w:pPr>
      <w:r w:rsidRPr="0087686D">
        <w:rPr>
          <w:rFonts w:ascii="Arial Narrow" w:hAnsi="Arial Narrow"/>
          <w:i w:val="0"/>
          <w:iCs/>
          <w:szCs w:val="22"/>
        </w:rPr>
        <w:t xml:space="preserve">2. Městský úřad Blansko, Odbor životního prostředí </w:t>
      </w:r>
    </w:p>
    <w:p w14:paraId="4634619B" w14:textId="77777777" w:rsidR="0087686D" w:rsidRPr="0087686D" w:rsidRDefault="0087686D" w:rsidP="0087686D">
      <w:pPr>
        <w:pStyle w:val="Zkladntext"/>
        <w:rPr>
          <w:rFonts w:ascii="Arial Narrow" w:hAnsi="Arial Narrow"/>
          <w:i w:val="0"/>
          <w:iCs/>
          <w:szCs w:val="22"/>
        </w:rPr>
      </w:pPr>
      <w:r w:rsidRPr="0087686D">
        <w:rPr>
          <w:rFonts w:ascii="Arial Narrow" w:hAnsi="Arial Narrow"/>
          <w:i w:val="0"/>
          <w:iCs/>
          <w:szCs w:val="22"/>
        </w:rPr>
        <w:t>3. Městský úřad Blansko, Odbor stavební úřad, oddělení silničního hospodářství</w:t>
      </w:r>
    </w:p>
    <w:p w14:paraId="62915531" w14:textId="77777777" w:rsidR="0087686D" w:rsidRPr="0087686D" w:rsidRDefault="0087686D" w:rsidP="0087686D">
      <w:pPr>
        <w:pStyle w:val="Zkladntext"/>
        <w:rPr>
          <w:rFonts w:ascii="Arial Narrow" w:hAnsi="Arial Narrow"/>
          <w:i w:val="0"/>
          <w:iCs/>
          <w:szCs w:val="22"/>
        </w:rPr>
      </w:pPr>
      <w:r w:rsidRPr="0087686D">
        <w:rPr>
          <w:rFonts w:ascii="Arial Narrow" w:hAnsi="Arial Narrow"/>
          <w:i w:val="0"/>
          <w:iCs/>
          <w:szCs w:val="22"/>
        </w:rPr>
        <w:t>4. Městský úřad Blansko, Odbor stavební úřad, odd. ÚP a RR - památková péče</w:t>
      </w:r>
    </w:p>
    <w:p w14:paraId="7C7E297D" w14:textId="22A38E6F" w:rsidR="0087686D" w:rsidRPr="0087686D" w:rsidRDefault="0087686D" w:rsidP="00F82BAF">
      <w:pPr>
        <w:pStyle w:val="Zkladntext"/>
        <w:ind w:left="851" w:hanging="284"/>
        <w:rPr>
          <w:rFonts w:ascii="Arial Narrow" w:hAnsi="Arial Narrow"/>
          <w:i w:val="0"/>
          <w:iCs/>
          <w:szCs w:val="22"/>
        </w:rPr>
      </w:pPr>
      <w:r w:rsidRPr="0087686D">
        <w:rPr>
          <w:rFonts w:ascii="Arial Narrow" w:hAnsi="Arial Narrow"/>
          <w:i w:val="0"/>
          <w:iCs/>
          <w:szCs w:val="22"/>
        </w:rPr>
        <w:t xml:space="preserve">5. Státní pozemkový úřad, Krajský pozemkový úřad pro Jihomoravský kraj, Pobočka Blansko, Poříčí 18, </w:t>
      </w:r>
      <w:r w:rsidR="00F82BAF">
        <w:rPr>
          <w:rFonts w:ascii="Arial Narrow" w:hAnsi="Arial Narrow"/>
          <w:i w:val="0"/>
          <w:iCs/>
          <w:szCs w:val="22"/>
        </w:rPr>
        <w:t xml:space="preserve"> </w:t>
      </w:r>
      <w:r w:rsidRPr="0087686D">
        <w:rPr>
          <w:rFonts w:ascii="Arial Narrow" w:hAnsi="Arial Narrow"/>
          <w:i w:val="0"/>
          <w:iCs/>
          <w:szCs w:val="22"/>
        </w:rPr>
        <w:t>Blansko</w:t>
      </w:r>
    </w:p>
    <w:p w14:paraId="0F0AA7CF" w14:textId="77777777" w:rsidR="0087686D" w:rsidRPr="0087686D" w:rsidRDefault="0087686D" w:rsidP="0087686D">
      <w:pPr>
        <w:pStyle w:val="Zkladntext"/>
        <w:rPr>
          <w:rFonts w:ascii="Arial Narrow" w:hAnsi="Arial Narrow"/>
          <w:i w:val="0"/>
          <w:iCs/>
          <w:szCs w:val="22"/>
        </w:rPr>
      </w:pPr>
      <w:r w:rsidRPr="0087686D">
        <w:rPr>
          <w:rFonts w:ascii="Arial Narrow" w:hAnsi="Arial Narrow"/>
          <w:i w:val="0"/>
          <w:iCs/>
          <w:szCs w:val="22"/>
        </w:rPr>
        <w:t>6. Hasičský záchranný sbor Jihomoravského kraje, územní odbor Blansko</w:t>
      </w:r>
    </w:p>
    <w:p w14:paraId="26D46C5E" w14:textId="77777777" w:rsidR="0087686D" w:rsidRPr="0087686D" w:rsidRDefault="0087686D" w:rsidP="0087686D">
      <w:pPr>
        <w:pStyle w:val="Zkladntext"/>
        <w:rPr>
          <w:rFonts w:ascii="Arial Narrow" w:hAnsi="Arial Narrow"/>
          <w:i w:val="0"/>
          <w:iCs/>
          <w:szCs w:val="22"/>
        </w:rPr>
      </w:pPr>
      <w:r w:rsidRPr="0087686D">
        <w:rPr>
          <w:rFonts w:ascii="Arial Narrow" w:hAnsi="Arial Narrow"/>
          <w:i w:val="0"/>
          <w:iCs/>
          <w:szCs w:val="22"/>
        </w:rPr>
        <w:t>7. Krajská hygienická stanice Jihomoravského kraje, se sídlem v Brně, Územní pracoviště Blansko</w:t>
      </w:r>
    </w:p>
    <w:p w14:paraId="3E4E2685" w14:textId="77777777" w:rsidR="0087686D" w:rsidRPr="0087686D" w:rsidRDefault="0087686D" w:rsidP="0087686D">
      <w:pPr>
        <w:pStyle w:val="Zkladntext"/>
        <w:rPr>
          <w:rFonts w:ascii="Arial Narrow" w:hAnsi="Arial Narrow"/>
          <w:i w:val="0"/>
          <w:iCs/>
          <w:szCs w:val="22"/>
        </w:rPr>
      </w:pPr>
      <w:r w:rsidRPr="0087686D">
        <w:rPr>
          <w:rFonts w:ascii="Arial Narrow" w:hAnsi="Arial Narrow"/>
          <w:i w:val="0"/>
          <w:iCs/>
          <w:szCs w:val="22"/>
        </w:rPr>
        <w:t xml:space="preserve">8. Ministerstvo životního prostředí, odbor výkonu státní správy VII, Mezírka 1, Brno  </w:t>
      </w:r>
    </w:p>
    <w:p w14:paraId="57288406" w14:textId="77777777" w:rsidR="0087686D" w:rsidRPr="0087686D" w:rsidRDefault="0087686D" w:rsidP="0087686D">
      <w:pPr>
        <w:pStyle w:val="Zkladntext"/>
        <w:rPr>
          <w:rFonts w:ascii="Arial Narrow" w:hAnsi="Arial Narrow"/>
          <w:i w:val="0"/>
          <w:iCs/>
          <w:szCs w:val="22"/>
        </w:rPr>
      </w:pPr>
      <w:r w:rsidRPr="0087686D">
        <w:rPr>
          <w:rFonts w:ascii="Arial Narrow" w:hAnsi="Arial Narrow"/>
          <w:i w:val="0"/>
          <w:iCs/>
          <w:szCs w:val="22"/>
        </w:rPr>
        <w:t>9. ObÚ Brno, Cejl 13, Brno</w:t>
      </w:r>
    </w:p>
    <w:p w14:paraId="485DAD80" w14:textId="77777777" w:rsidR="0087686D" w:rsidRPr="0087686D" w:rsidRDefault="0087686D" w:rsidP="0087686D">
      <w:pPr>
        <w:pStyle w:val="Zkladntext"/>
        <w:rPr>
          <w:rFonts w:ascii="Arial Narrow" w:hAnsi="Arial Narrow"/>
          <w:i w:val="0"/>
          <w:iCs/>
          <w:szCs w:val="22"/>
        </w:rPr>
      </w:pPr>
      <w:r w:rsidRPr="0087686D">
        <w:rPr>
          <w:rFonts w:ascii="Arial Narrow" w:hAnsi="Arial Narrow"/>
          <w:i w:val="0"/>
          <w:iCs/>
          <w:szCs w:val="22"/>
        </w:rPr>
        <w:t>10. Ministerstvo průmyslu a obchodu, Odbor surovinové politiky, Na Františku 32, Praha 1</w:t>
      </w:r>
    </w:p>
    <w:p w14:paraId="4CD5E0BD" w14:textId="77777777" w:rsidR="0087686D" w:rsidRPr="0087686D" w:rsidRDefault="0087686D" w:rsidP="0087686D">
      <w:pPr>
        <w:pStyle w:val="Zkladntext"/>
        <w:rPr>
          <w:rFonts w:ascii="Arial Narrow" w:hAnsi="Arial Narrow"/>
          <w:i w:val="0"/>
          <w:iCs/>
          <w:szCs w:val="22"/>
        </w:rPr>
      </w:pPr>
      <w:r w:rsidRPr="0087686D">
        <w:rPr>
          <w:rFonts w:ascii="Arial Narrow" w:hAnsi="Arial Narrow"/>
          <w:i w:val="0"/>
          <w:iCs/>
          <w:szCs w:val="22"/>
        </w:rPr>
        <w:t>11. Ministerstvo dopravy, Nábřeží L.Svobody 12/1222, Praha1.</w:t>
      </w:r>
    </w:p>
    <w:p w14:paraId="441B9950" w14:textId="77777777" w:rsidR="0087686D" w:rsidRPr="0087686D" w:rsidRDefault="0087686D" w:rsidP="00F82BAF">
      <w:pPr>
        <w:pStyle w:val="Zkladntext"/>
        <w:ind w:left="851" w:hanging="284"/>
        <w:rPr>
          <w:rFonts w:ascii="Arial Narrow" w:hAnsi="Arial Narrow"/>
          <w:i w:val="0"/>
          <w:iCs/>
          <w:szCs w:val="22"/>
        </w:rPr>
      </w:pPr>
      <w:r w:rsidRPr="0087686D">
        <w:rPr>
          <w:rFonts w:ascii="Arial Narrow" w:hAnsi="Arial Narrow"/>
          <w:i w:val="0"/>
          <w:iCs/>
          <w:szCs w:val="22"/>
        </w:rPr>
        <w:t>12. Ministerstvo obrany ČR, Sekce nakládání s majetkem, odbor ochrany územních zájmů a státního odborného dozoru, oddělení ochrany územních zájmů Morava, Svatoplukova 84, Brno</w:t>
      </w:r>
    </w:p>
    <w:p w14:paraId="71D5660E" w14:textId="77777777" w:rsidR="0087686D" w:rsidRPr="0087686D" w:rsidRDefault="0087686D" w:rsidP="0087686D">
      <w:pPr>
        <w:pStyle w:val="Zkladntext"/>
        <w:rPr>
          <w:rFonts w:ascii="Arial Narrow" w:hAnsi="Arial Narrow"/>
          <w:i w:val="0"/>
          <w:iCs/>
          <w:szCs w:val="22"/>
        </w:rPr>
      </w:pPr>
      <w:r w:rsidRPr="0087686D">
        <w:rPr>
          <w:rFonts w:ascii="Arial Narrow" w:hAnsi="Arial Narrow"/>
          <w:i w:val="0"/>
          <w:iCs/>
          <w:szCs w:val="22"/>
        </w:rPr>
        <w:t>13. Ministerstvo životního prostředí, Vršovická 1442/65, Praha 10,</w:t>
      </w:r>
    </w:p>
    <w:p w14:paraId="22B918AE" w14:textId="41520D64" w:rsidR="0087686D" w:rsidRDefault="0087686D" w:rsidP="0087686D">
      <w:pPr>
        <w:pStyle w:val="Zkladntext"/>
        <w:rPr>
          <w:rFonts w:ascii="Arial Narrow" w:hAnsi="Arial Narrow"/>
          <w:i w:val="0"/>
          <w:iCs/>
          <w:szCs w:val="22"/>
        </w:rPr>
      </w:pPr>
      <w:r w:rsidRPr="0087686D">
        <w:rPr>
          <w:rFonts w:ascii="Arial Narrow" w:hAnsi="Arial Narrow"/>
          <w:i w:val="0"/>
          <w:iCs/>
          <w:szCs w:val="22"/>
        </w:rPr>
        <w:t>14. Státní energetická inspekce, Gorazdova 1969/24, Praha – Nové Město</w:t>
      </w:r>
    </w:p>
    <w:p w14:paraId="03D87DB6" w14:textId="235B746E" w:rsidR="0087686D" w:rsidRDefault="0087686D" w:rsidP="0087686D">
      <w:pPr>
        <w:pStyle w:val="Zkladntext"/>
        <w:rPr>
          <w:rFonts w:ascii="Arial Narrow" w:hAnsi="Arial Narrow"/>
          <w:i w:val="0"/>
          <w:iCs/>
          <w:szCs w:val="22"/>
        </w:rPr>
      </w:pPr>
    </w:p>
    <w:p w14:paraId="0DC95F4D" w14:textId="3B1FBEF3" w:rsidR="0087686D" w:rsidRPr="00F82BAF" w:rsidRDefault="0087686D" w:rsidP="00F82BAF">
      <w:pPr>
        <w:pStyle w:val="Odstavecseseznamem"/>
        <w:numPr>
          <w:ilvl w:val="1"/>
          <w:numId w:val="39"/>
        </w:numPr>
        <w:tabs>
          <w:tab w:val="clear" w:pos="1222"/>
        </w:tabs>
        <w:spacing w:before="120"/>
        <w:ind w:left="426"/>
        <w:jc w:val="left"/>
        <w:rPr>
          <w:rFonts w:ascii="Arial Narrow" w:hAnsi="Arial Narrow"/>
          <w:b/>
          <w:bCs/>
        </w:rPr>
      </w:pPr>
      <w:bookmarkStart w:id="413" w:name="_Toc73972412"/>
      <w:r w:rsidRPr="00F82BAF">
        <w:rPr>
          <w:rFonts w:ascii="Arial Narrow" w:hAnsi="Arial Narrow"/>
          <w:b/>
          <w:bCs/>
        </w:rPr>
        <w:t>Krajský úřad Jihomoravského kraje, Odbor územního plánování a stavebního řádu, Brno</w:t>
      </w:r>
      <w:bookmarkEnd w:id="413"/>
      <w:r w:rsidRPr="00F82BAF">
        <w:rPr>
          <w:rFonts w:ascii="Arial Narrow" w:hAnsi="Arial Narrow"/>
          <w:b/>
          <w:bCs/>
        </w:rPr>
        <w:t xml:space="preserve"> </w:t>
      </w:r>
    </w:p>
    <w:p w14:paraId="0159B883" w14:textId="77777777" w:rsidR="0087686D" w:rsidRPr="0087686D" w:rsidRDefault="0087686D" w:rsidP="00F82BAF">
      <w:pPr>
        <w:spacing w:before="120"/>
        <w:ind w:firstLine="0"/>
        <w:rPr>
          <w:rFonts w:ascii="Arial Narrow" w:hAnsi="Arial Narrow"/>
          <w:iCs/>
          <w:szCs w:val="22"/>
        </w:rPr>
      </w:pPr>
      <w:r w:rsidRPr="0087686D">
        <w:rPr>
          <w:rFonts w:ascii="Arial Narrow" w:hAnsi="Arial Narrow"/>
          <w:iCs/>
          <w:szCs w:val="22"/>
        </w:rPr>
        <w:t>Stanovisko neuplatnil.</w:t>
      </w:r>
    </w:p>
    <w:p w14:paraId="5406B5C2" w14:textId="261DCDDA" w:rsidR="0087686D" w:rsidRPr="004D4B38" w:rsidRDefault="0087686D" w:rsidP="00F82BAF">
      <w:pPr>
        <w:pStyle w:val="Odstavecseseznamem"/>
        <w:numPr>
          <w:ilvl w:val="1"/>
          <w:numId w:val="39"/>
        </w:numPr>
        <w:tabs>
          <w:tab w:val="clear" w:pos="1222"/>
        </w:tabs>
        <w:spacing w:before="120"/>
        <w:ind w:left="426"/>
        <w:jc w:val="left"/>
        <w:rPr>
          <w:rFonts w:ascii="Arial Narrow" w:hAnsi="Arial Narrow"/>
          <w:b/>
          <w:bCs/>
          <w:iCs/>
        </w:rPr>
      </w:pPr>
      <w:bookmarkStart w:id="414" w:name="_Toc73972413"/>
      <w:r w:rsidRPr="00F82BAF">
        <w:rPr>
          <w:rFonts w:ascii="Arial Narrow" w:hAnsi="Arial Narrow"/>
          <w:b/>
          <w:bCs/>
        </w:rPr>
        <w:t>Městský</w:t>
      </w:r>
      <w:r w:rsidRPr="004D4B38">
        <w:rPr>
          <w:rFonts w:ascii="Arial Narrow" w:hAnsi="Arial Narrow"/>
          <w:b/>
          <w:bCs/>
          <w:iCs/>
        </w:rPr>
        <w:t xml:space="preserve"> úřad Blansko, Odbor životního prostředí</w:t>
      </w:r>
      <w:bookmarkEnd w:id="414"/>
      <w:r w:rsidRPr="004D4B38">
        <w:rPr>
          <w:rFonts w:ascii="Arial Narrow" w:hAnsi="Arial Narrow"/>
          <w:b/>
          <w:bCs/>
          <w:iCs/>
        </w:rPr>
        <w:t xml:space="preserve"> </w:t>
      </w:r>
    </w:p>
    <w:p w14:paraId="2077ABD2" w14:textId="77777777" w:rsidR="0087686D" w:rsidRPr="0087686D" w:rsidRDefault="0087686D" w:rsidP="00F82BAF">
      <w:pPr>
        <w:spacing w:before="120"/>
        <w:ind w:firstLine="0"/>
        <w:rPr>
          <w:rFonts w:ascii="Arial Narrow" w:hAnsi="Arial Narrow"/>
          <w:iCs/>
          <w:szCs w:val="22"/>
        </w:rPr>
      </w:pPr>
      <w:r w:rsidRPr="0087686D">
        <w:rPr>
          <w:rFonts w:ascii="Arial Narrow" w:hAnsi="Arial Narrow"/>
          <w:iCs/>
          <w:szCs w:val="22"/>
        </w:rPr>
        <w:t>(stanovisko ze dne 17.05.2021, doručeno 19.05.2021)</w:t>
      </w:r>
    </w:p>
    <w:p w14:paraId="2A0750B0" w14:textId="77777777" w:rsidR="0087686D" w:rsidRPr="0087686D" w:rsidRDefault="0087686D" w:rsidP="00F82BAF">
      <w:pPr>
        <w:spacing w:before="120"/>
        <w:ind w:firstLine="0"/>
        <w:rPr>
          <w:rFonts w:ascii="Arial Narrow" w:hAnsi="Arial Narrow"/>
          <w:iCs/>
          <w:szCs w:val="22"/>
        </w:rPr>
      </w:pPr>
      <w:r w:rsidRPr="0087686D">
        <w:rPr>
          <w:rFonts w:ascii="Arial Narrow" w:hAnsi="Arial Narrow"/>
          <w:iCs/>
          <w:szCs w:val="22"/>
        </w:rPr>
        <w:t>Z hlediska zájmů chráněných zákonem č. 254/2001 Sb., o vodách a o změně některých zákonů (vodní zákon), odpadového hospodářství podle § 79 odst. 4 písm. b) zákona č. 185/2001 Sb., o odpadech a o změně některých dalších zákonů, z hlediska zájmů chráněných zákonem č. 289/1995 Sb., o lesích, ve znění pozdějších předpisů, z hlediska ochrany přírody ve smyslu § 77 odst. 3 zákona č. 114/1992 Sb., o ochraně přírody a krajiny, ve znění pozdějších předpisů, z hlediska ochrany zemědělského půdního fondu podle zákona č. 334/1992 Sb., o ochraně zemědělského půdního fondu, ve znění pozdějších předpisů, souhlasím s návrhem vyhodnocení ÚP Senetářov a neuplatňujeme žádné připomínky.</w:t>
      </w:r>
    </w:p>
    <w:p w14:paraId="195BAEE0" w14:textId="77777777" w:rsidR="006209F4" w:rsidRDefault="006209F4" w:rsidP="006209F4">
      <w:pPr>
        <w:ind w:firstLine="0"/>
        <w:rPr>
          <w:rFonts w:ascii="Arial Narrow" w:eastAsia="WNLQUI+TimesNewRoman" w:hAnsi="Arial Narrow"/>
          <w:b/>
          <w:iCs/>
          <w:szCs w:val="22"/>
          <w:u w:val="single"/>
        </w:rPr>
      </w:pPr>
    </w:p>
    <w:p w14:paraId="75AF28A8" w14:textId="2DF489EA" w:rsidR="0087686D" w:rsidRPr="0087686D" w:rsidRDefault="0087686D" w:rsidP="006209F4">
      <w:pPr>
        <w:ind w:firstLine="0"/>
        <w:rPr>
          <w:rFonts w:ascii="Arial Narrow" w:eastAsia="WNLQUI+TimesNewRoman" w:hAnsi="Arial Narrow"/>
          <w:b/>
          <w:iCs/>
          <w:szCs w:val="22"/>
          <w:u w:val="single"/>
        </w:rPr>
      </w:pPr>
      <w:r w:rsidRPr="0087686D">
        <w:rPr>
          <w:rFonts w:ascii="Arial Narrow" w:eastAsia="WNLQUI+TimesNewRoman" w:hAnsi="Arial Narrow"/>
          <w:b/>
          <w:iCs/>
          <w:szCs w:val="22"/>
          <w:u w:val="single"/>
        </w:rPr>
        <w:t>Vyhodnocení:</w:t>
      </w:r>
    </w:p>
    <w:p w14:paraId="5BB7A220" w14:textId="3D3E1B48" w:rsidR="0087686D" w:rsidRDefault="0087686D" w:rsidP="006209F4">
      <w:pPr>
        <w:pStyle w:val="Zkladntext"/>
        <w:ind w:firstLine="0"/>
        <w:rPr>
          <w:rFonts w:ascii="Arial Narrow" w:eastAsia="WNLQUI+TimesNewRoman" w:hAnsi="Arial Narrow" w:cs="WNLQUI+TimesNewRoman"/>
          <w:i w:val="0"/>
          <w:iCs/>
          <w:szCs w:val="22"/>
        </w:rPr>
      </w:pPr>
      <w:r w:rsidRPr="0087686D">
        <w:rPr>
          <w:rFonts w:ascii="Arial Narrow" w:eastAsia="WNLQUI+TimesNewRoman" w:hAnsi="Arial Narrow" w:cs="WNLQUI+TimesNewRoman"/>
          <w:i w:val="0"/>
          <w:iCs/>
          <w:szCs w:val="22"/>
        </w:rPr>
        <w:t>Pořizovatel bere na vědomí.</w:t>
      </w:r>
    </w:p>
    <w:p w14:paraId="2ED39173" w14:textId="0782AB46" w:rsidR="0087686D" w:rsidRPr="004D4B38" w:rsidRDefault="0087686D" w:rsidP="00F82BAF">
      <w:pPr>
        <w:pStyle w:val="Odstavecseseznamem"/>
        <w:numPr>
          <w:ilvl w:val="1"/>
          <w:numId w:val="39"/>
        </w:numPr>
        <w:tabs>
          <w:tab w:val="clear" w:pos="1222"/>
        </w:tabs>
        <w:spacing w:before="120"/>
        <w:ind w:left="426"/>
        <w:jc w:val="left"/>
        <w:rPr>
          <w:rFonts w:ascii="Arial Narrow" w:hAnsi="Arial Narrow"/>
          <w:b/>
          <w:bCs/>
          <w:iCs/>
        </w:rPr>
      </w:pPr>
      <w:bookmarkStart w:id="415" w:name="_Toc73972414"/>
      <w:r w:rsidRPr="00F82BAF">
        <w:rPr>
          <w:rFonts w:ascii="Arial Narrow" w:hAnsi="Arial Narrow"/>
          <w:b/>
          <w:bCs/>
        </w:rPr>
        <w:t>Městský</w:t>
      </w:r>
      <w:r w:rsidRPr="004D4B38">
        <w:rPr>
          <w:rFonts w:ascii="Arial Narrow" w:hAnsi="Arial Narrow"/>
          <w:b/>
          <w:bCs/>
          <w:iCs/>
        </w:rPr>
        <w:t xml:space="preserve"> úřad Blansko, Odbor stavební úřad, oddělení silničního hospodářství</w:t>
      </w:r>
      <w:bookmarkEnd w:id="415"/>
    </w:p>
    <w:p w14:paraId="057FAADE" w14:textId="2A7ECEB4" w:rsidR="0087686D" w:rsidRDefault="0087686D" w:rsidP="0087686D">
      <w:pPr>
        <w:rPr>
          <w:rFonts w:ascii="Arial Narrow" w:hAnsi="Arial Narrow"/>
          <w:iCs/>
          <w:szCs w:val="22"/>
        </w:rPr>
      </w:pPr>
      <w:r w:rsidRPr="0087686D">
        <w:rPr>
          <w:rFonts w:ascii="Arial Narrow" w:hAnsi="Arial Narrow"/>
          <w:iCs/>
          <w:szCs w:val="22"/>
        </w:rPr>
        <w:t>Stanovisko neuplatnil.</w:t>
      </w:r>
    </w:p>
    <w:p w14:paraId="0DCAC212" w14:textId="312B5D40" w:rsidR="0087686D" w:rsidRPr="004D4B38" w:rsidRDefault="0087686D" w:rsidP="00F82BAF">
      <w:pPr>
        <w:pStyle w:val="Odstavecseseznamem"/>
        <w:numPr>
          <w:ilvl w:val="1"/>
          <w:numId w:val="39"/>
        </w:numPr>
        <w:tabs>
          <w:tab w:val="clear" w:pos="1222"/>
        </w:tabs>
        <w:spacing w:before="120"/>
        <w:ind w:left="426"/>
        <w:jc w:val="left"/>
        <w:rPr>
          <w:rFonts w:ascii="Arial Narrow" w:hAnsi="Arial Narrow"/>
          <w:b/>
          <w:bCs/>
          <w:iCs/>
        </w:rPr>
      </w:pPr>
      <w:bookmarkStart w:id="416" w:name="_Toc73972415"/>
      <w:r w:rsidRPr="00F82BAF">
        <w:rPr>
          <w:rFonts w:ascii="Arial Narrow" w:hAnsi="Arial Narrow"/>
          <w:b/>
          <w:bCs/>
        </w:rPr>
        <w:t>Městský</w:t>
      </w:r>
      <w:r w:rsidRPr="004D4B38">
        <w:rPr>
          <w:rFonts w:ascii="Arial Narrow" w:hAnsi="Arial Narrow"/>
          <w:b/>
          <w:bCs/>
          <w:iCs/>
        </w:rPr>
        <w:t xml:space="preserve"> úřad Blansko, Odbor stavební úřad, odd. ÚP a RR - památková péče</w:t>
      </w:r>
      <w:bookmarkEnd w:id="416"/>
    </w:p>
    <w:p w14:paraId="3683E197" w14:textId="55444880" w:rsidR="0087686D" w:rsidRDefault="0087686D" w:rsidP="0087686D">
      <w:pPr>
        <w:rPr>
          <w:rFonts w:ascii="Arial Narrow" w:hAnsi="Arial Narrow"/>
          <w:iCs/>
          <w:szCs w:val="22"/>
        </w:rPr>
      </w:pPr>
      <w:r w:rsidRPr="0087686D">
        <w:rPr>
          <w:rFonts w:ascii="Arial Narrow" w:hAnsi="Arial Narrow"/>
          <w:iCs/>
          <w:szCs w:val="22"/>
        </w:rPr>
        <w:t>Stanovisko neuplatnil.</w:t>
      </w:r>
    </w:p>
    <w:p w14:paraId="7C722868" w14:textId="164D3EB1" w:rsidR="0087686D" w:rsidRPr="004D4B38" w:rsidRDefault="0087686D" w:rsidP="00F82BAF">
      <w:pPr>
        <w:pStyle w:val="Odstavecseseznamem"/>
        <w:numPr>
          <w:ilvl w:val="1"/>
          <w:numId w:val="39"/>
        </w:numPr>
        <w:tabs>
          <w:tab w:val="clear" w:pos="1222"/>
        </w:tabs>
        <w:spacing w:before="120"/>
        <w:ind w:left="426"/>
        <w:jc w:val="left"/>
        <w:rPr>
          <w:rFonts w:ascii="Arial Narrow" w:hAnsi="Arial Narrow"/>
          <w:b/>
          <w:bCs/>
          <w:iCs/>
        </w:rPr>
      </w:pPr>
      <w:bookmarkStart w:id="417" w:name="_Toc73972416"/>
      <w:r w:rsidRPr="004D4B38">
        <w:rPr>
          <w:rFonts w:ascii="Arial Narrow" w:hAnsi="Arial Narrow"/>
          <w:b/>
          <w:bCs/>
          <w:iCs/>
        </w:rPr>
        <w:t xml:space="preserve">Státní </w:t>
      </w:r>
      <w:r w:rsidRPr="00F82BAF">
        <w:rPr>
          <w:rFonts w:ascii="Arial Narrow" w:hAnsi="Arial Narrow"/>
          <w:b/>
          <w:bCs/>
        </w:rPr>
        <w:t>pozemkový</w:t>
      </w:r>
      <w:r w:rsidRPr="004D4B38">
        <w:rPr>
          <w:rFonts w:ascii="Arial Narrow" w:hAnsi="Arial Narrow"/>
          <w:b/>
          <w:bCs/>
          <w:iCs/>
        </w:rPr>
        <w:t xml:space="preserve"> úřad, Krajský pozemkový úřad pro Jihomoravský kraj, Pobočka Blansko, Poříčí 18, Blansko</w:t>
      </w:r>
      <w:bookmarkEnd w:id="417"/>
    </w:p>
    <w:p w14:paraId="428513B8" w14:textId="48DCC73B" w:rsidR="0087686D" w:rsidRDefault="0087686D" w:rsidP="0087686D">
      <w:pPr>
        <w:rPr>
          <w:rFonts w:ascii="Arial Narrow" w:hAnsi="Arial Narrow"/>
          <w:iCs/>
          <w:szCs w:val="22"/>
        </w:rPr>
      </w:pPr>
      <w:r w:rsidRPr="0087686D">
        <w:rPr>
          <w:rFonts w:ascii="Arial Narrow" w:hAnsi="Arial Narrow"/>
          <w:iCs/>
          <w:szCs w:val="22"/>
        </w:rPr>
        <w:t>Stanovisko neuplatnil.</w:t>
      </w:r>
    </w:p>
    <w:p w14:paraId="58D405B6" w14:textId="77777777" w:rsidR="0087686D" w:rsidRPr="0087686D" w:rsidRDefault="0087686D" w:rsidP="0087686D">
      <w:pPr>
        <w:rPr>
          <w:rFonts w:ascii="Arial Narrow" w:hAnsi="Arial Narrow"/>
          <w:iCs/>
          <w:color w:val="FF0000"/>
          <w:szCs w:val="22"/>
        </w:rPr>
      </w:pPr>
    </w:p>
    <w:p w14:paraId="06525017" w14:textId="58EC0ACE" w:rsidR="0087686D" w:rsidRPr="004D4B38" w:rsidRDefault="0087686D" w:rsidP="00F82BAF">
      <w:pPr>
        <w:pStyle w:val="Odstavecseseznamem"/>
        <w:numPr>
          <w:ilvl w:val="1"/>
          <w:numId w:val="39"/>
        </w:numPr>
        <w:tabs>
          <w:tab w:val="clear" w:pos="1222"/>
        </w:tabs>
        <w:spacing w:before="120"/>
        <w:ind w:left="426"/>
        <w:jc w:val="left"/>
        <w:rPr>
          <w:rFonts w:ascii="Arial Narrow" w:hAnsi="Arial Narrow"/>
          <w:b/>
          <w:bCs/>
          <w:iCs/>
        </w:rPr>
      </w:pPr>
      <w:bookmarkStart w:id="418" w:name="_Toc73972417"/>
      <w:r w:rsidRPr="004D4B38">
        <w:rPr>
          <w:rFonts w:ascii="Arial Narrow" w:hAnsi="Arial Narrow"/>
          <w:b/>
          <w:bCs/>
          <w:iCs/>
        </w:rPr>
        <w:t>Hasičský záchranný sbor Jihomoravského kraje, územní odbor Blansko</w:t>
      </w:r>
      <w:bookmarkEnd w:id="418"/>
    </w:p>
    <w:p w14:paraId="1ED73875" w14:textId="0FCA1B9B" w:rsidR="0087686D" w:rsidRDefault="0087686D" w:rsidP="0087686D">
      <w:pPr>
        <w:rPr>
          <w:rFonts w:ascii="Arial Narrow" w:hAnsi="Arial Narrow"/>
          <w:iCs/>
          <w:szCs w:val="22"/>
        </w:rPr>
      </w:pPr>
      <w:r w:rsidRPr="0087686D">
        <w:rPr>
          <w:rFonts w:ascii="Arial Narrow" w:hAnsi="Arial Narrow"/>
          <w:iCs/>
          <w:szCs w:val="22"/>
        </w:rPr>
        <w:t>Stanovisko neuplatnil.</w:t>
      </w:r>
    </w:p>
    <w:p w14:paraId="419D9986" w14:textId="10D268C7" w:rsidR="0087686D" w:rsidRPr="006209F4" w:rsidRDefault="0087686D" w:rsidP="00F82BAF">
      <w:pPr>
        <w:pStyle w:val="Odstavecseseznamem"/>
        <w:numPr>
          <w:ilvl w:val="1"/>
          <w:numId w:val="39"/>
        </w:numPr>
        <w:tabs>
          <w:tab w:val="clear" w:pos="1222"/>
        </w:tabs>
        <w:spacing w:before="120"/>
        <w:ind w:left="426"/>
        <w:jc w:val="left"/>
        <w:rPr>
          <w:rFonts w:ascii="Arial Narrow" w:hAnsi="Arial Narrow"/>
          <w:b/>
          <w:bCs/>
          <w:iCs/>
        </w:rPr>
      </w:pPr>
      <w:bookmarkStart w:id="419" w:name="_Toc73972418"/>
      <w:r w:rsidRPr="006209F4">
        <w:rPr>
          <w:rFonts w:ascii="Arial Narrow" w:hAnsi="Arial Narrow"/>
          <w:b/>
          <w:bCs/>
          <w:iCs/>
        </w:rPr>
        <w:t>Krajská hygienická stanice Jihomoravského kraje, se sídlem v Brně, Územní pracoviště Blansko</w:t>
      </w:r>
      <w:bookmarkEnd w:id="419"/>
    </w:p>
    <w:p w14:paraId="56178C49" w14:textId="77777777" w:rsidR="0087686D" w:rsidRPr="0087686D" w:rsidRDefault="0087686D" w:rsidP="0087686D">
      <w:pPr>
        <w:rPr>
          <w:rFonts w:ascii="Arial Narrow" w:hAnsi="Arial Narrow"/>
          <w:iCs/>
          <w:szCs w:val="22"/>
        </w:rPr>
      </w:pPr>
      <w:r w:rsidRPr="0087686D">
        <w:rPr>
          <w:rFonts w:ascii="Arial Narrow" w:hAnsi="Arial Narrow"/>
          <w:iCs/>
          <w:szCs w:val="22"/>
        </w:rPr>
        <w:t>(stanovisko ze dne 18.05.2021, doručeno 19.05.2021)</w:t>
      </w:r>
    </w:p>
    <w:p w14:paraId="606DA7DB" w14:textId="4A7FDCFA" w:rsidR="0087686D" w:rsidRPr="0087686D" w:rsidRDefault="0087686D" w:rsidP="00F82BAF">
      <w:pPr>
        <w:spacing w:before="120"/>
        <w:ind w:firstLine="0"/>
        <w:rPr>
          <w:rFonts w:ascii="Arial Narrow" w:hAnsi="Arial Narrow"/>
          <w:iCs/>
          <w:szCs w:val="22"/>
        </w:rPr>
      </w:pPr>
      <w:r w:rsidRPr="0087686D">
        <w:rPr>
          <w:rFonts w:ascii="Arial Narrow" w:hAnsi="Arial Narrow"/>
          <w:iCs/>
          <w:szCs w:val="22"/>
        </w:rPr>
        <w:t>S</w:t>
      </w:r>
      <w:r>
        <w:rPr>
          <w:rFonts w:ascii="Arial Narrow" w:hAnsi="Arial Narrow"/>
          <w:iCs/>
          <w:szCs w:val="22"/>
        </w:rPr>
        <w:t xml:space="preserve"> </w:t>
      </w:r>
      <w:r w:rsidRPr="0087686D">
        <w:rPr>
          <w:rFonts w:ascii="Arial Narrow" w:hAnsi="Arial Narrow"/>
          <w:iCs/>
          <w:szCs w:val="22"/>
        </w:rPr>
        <w:t>návrhem rozhodnutí o námitkách a vyhodnocení připomínek uplatněných k návrhu územního plánu Senetářov po veřejném projednání KHS JmK se souhlasí.</w:t>
      </w:r>
    </w:p>
    <w:p w14:paraId="69CD6681" w14:textId="77777777" w:rsidR="0087686D" w:rsidRPr="0087686D" w:rsidRDefault="0087686D" w:rsidP="00F82BAF">
      <w:pPr>
        <w:spacing w:before="120"/>
        <w:ind w:firstLine="0"/>
        <w:rPr>
          <w:rFonts w:ascii="Arial Narrow" w:hAnsi="Arial Narrow"/>
          <w:iCs/>
          <w:szCs w:val="22"/>
        </w:rPr>
      </w:pPr>
      <w:r w:rsidRPr="0087686D">
        <w:rPr>
          <w:rFonts w:ascii="Arial Narrow" w:hAnsi="Arial Narrow"/>
          <w:iCs/>
          <w:szCs w:val="22"/>
        </w:rPr>
        <w:t>Poznámka: stanovisko obsahuje rozsáhlé odůvodnění, které je k nahlédnutí ve spisu Pořizovatele.</w:t>
      </w:r>
    </w:p>
    <w:p w14:paraId="26CE97C4" w14:textId="77777777" w:rsidR="0087686D" w:rsidRDefault="0087686D" w:rsidP="0087686D">
      <w:pPr>
        <w:rPr>
          <w:rFonts w:ascii="Arial Narrow" w:eastAsia="WNLQUI+TimesNewRoman" w:hAnsi="Arial Narrow"/>
          <w:b/>
          <w:iCs/>
          <w:szCs w:val="22"/>
          <w:u w:val="single"/>
        </w:rPr>
      </w:pPr>
    </w:p>
    <w:p w14:paraId="07E25CED" w14:textId="6ECF6E7D" w:rsidR="0087686D" w:rsidRPr="0087686D" w:rsidRDefault="0087686D" w:rsidP="006209F4">
      <w:pPr>
        <w:ind w:firstLine="0"/>
        <w:rPr>
          <w:rFonts w:ascii="Arial Narrow" w:eastAsia="WNLQUI+TimesNewRoman" w:hAnsi="Arial Narrow"/>
          <w:b/>
          <w:iCs/>
          <w:szCs w:val="22"/>
          <w:u w:val="single"/>
        </w:rPr>
      </w:pPr>
      <w:r w:rsidRPr="0087686D">
        <w:rPr>
          <w:rFonts w:ascii="Arial Narrow" w:eastAsia="WNLQUI+TimesNewRoman" w:hAnsi="Arial Narrow"/>
          <w:b/>
          <w:iCs/>
          <w:szCs w:val="22"/>
          <w:u w:val="single"/>
        </w:rPr>
        <w:t>Vyhodnocení:</w:t>
      </w:r>
    </w:p>
    <w:p w14:paraId="12139F75" w14:textId="738E19F0" w:rsidR="0087686D" w:rsidRDefault="0087686D" w:rsidP="006209F4">
      <w:pPr>
        <w:pStyle w:val="Zkladntext"/>
        <w:ind w:firstLine="0"/>
        <w:rPr>
          <w:rFonts w:ascii="Arial Narrow" w:eastAsia="WNLQUI+TimesNewRoman" w:hAnsi="Arial Narrow" w:cs="WNLQUI+TimesNewRoman"/>
          <w:i w:val="0"/>
          <w:iCs/>
          <w:szCs w:val="22"/>
        </w:rPr>
      </w:pPr>
      <w:r w:rsidRPr="0087686D">
        <w:rPr>
          <w:rFonts w:ascii="Arial Narrow" w:eastAsia="WNLQUI+TimesNewRoman" w:hAnsi="Arial Narrow" w:cs="WNLQUI+TimesNewRoman"/>
          <w:i w:val="0"/>
          <w:iCs/>
          <w:szCs w:val="22"/>
        </w:rPr>
        <w:t>Pořizovatel bere na vědomí.</w:t>
      </w:r>
    </w:p>
    <w:p w14:paraId="2D85FE88" w14:textId="77777777" w:rsidR="0087686D" w:rsidRPr="0087686D" w:rsidRDefault="0087686D" w:rsidP="0087686D">
      <w:pPr>
        <w:pStyle w:val="Zkladntext"/>
        <w:rPr>
          <w:rFonts w:ascii="Arial Narrow" w:hAnsi="Arial Narrow"/>
          <w:i w:val="0"/>
          <w:iCs/>
          <w:szCs w:val="22"/>
        </w:rPr>
      </w:pPr>
    </w:p>
    <w:p w14:paraId="15D8F731" w14:textId="08826214" w:rsidR="0087686D" w:rsidRPr="006209F4" w:rsidRDefault="0087686D" w:rsidP="00063209">
      <w:pPr>
        <w:pStyle w:val="Odstavecseseznamem"/>
        <w:numPr>
          <w:ilvl w:val="1"/>
          <w:numId w:val="39"/>
        </w:numPr>
        <w:tabs>
          <w:tab w:val="clear" w:pos="1222"/>
        </w:tabs>
        <w:spacing w:before="120"/>
        <w:ind w:left="426"/>
        <w:jc w:val="left"/>
        <w:rPr>
          <w:rFonts w:ascii="Arial Narrow" w:hAnsi="Arial Narrow"/>
          <w:b/>
          <w:bCs/>
          <w:iCs/>
        </w:rPr>
      </w:pPr>
      <w:bookmarkStart w:id="420" w:name="_Toc73972419"/>
      <w:r w:rsidRPr="006209F4">
        <w:rPr>
          <w:rFonts w:ascii="Arial Narrow" w:hAnsi="Arial Narrow"/>
          <w:b/>
          <w:bCs/>
          <w:iCs/>
        </w:rPr>
        <w:t>Ministerstvo životního prostředí, odbor výkonu státní správy VII, Mezírka 1, Brno</w:t>
      </w:r>
      <w:bookmarkEnd w:id="420"/>
      <w:r w:rsidRPr="006209F4">
        <w:rPr>
          <w:rFonts w:ascii="Arial Narrow" w:hAnsi="Arial Narrow"/>
          <w:b/>
          <w:bCs/>
          <w:iCs/>
        </w:rPr>
        <w:t xml:space="preserve">  </w:t>
      </w:r>
    </w:p>
    <w:p w14:paraId="3F8FC24E" w14:textId="10C35DF1" w:rsidR="0087686D" w:rsidRDefault="0087686D" w:rsidP="0087686D">
      <w:pPr>
        <w:rPr>
          <w:rFonts w:ascii="Arial Narrow" w:hAnsi="Arial Narrow"/>
          <w:iCs/>
          <w:szCs w:val="22"/>
        </w:rPr>
      </w:pPr>
      <w:r w:rsidRPr="0087686D">
        <w:rPr>
          <w:rFonts w:ascii="Arial Narrow" w:hAnsi="Arial Narrow"/>
          <w:iCs/>
          <w:szCs w:val="22"/>
        </w:rPr>
        <w:t>Stanovisko neuplatnil.</w:t>
      </w:r>
    </w:p>
    <w:p w14:paraId="091E0A53" w14:textId="036F69A0" w:rsidR="0087686D" w:rsidRPr="006209F4" w:rsidRDefault="0087686D" w:rsidP="00063209">
      <w:pPr>
        <w:pStyle w:val="Odstavecseseznamem"/>
        <w:numPr>
          <w:ilvl w:val="1"/>
          <w:numId w:val="39"/>
        </w:numPr>
        <w:tabs>
          <w:tab w:val="clear" w:pos="1222"/>
        </w:tabs>
        <w:spacing w:before="120"/>
        <w:ind w:left="426"/>
        <w:jc w:val="left"/>
        <w:rPr>
          <w:rFonts w:ascii="Arial Narrow" w:hAnsi="Arial Narrow"/>
          <w:b/>
          <w:bCs/>
          <w:iCs/>
        </w:rPr>
      </w:pPr>
      <w:bookmarkStart w:id="421" w:name="_Toc73972420"/>
      <w:r w:rsidRPr="006209F4">
        <w:rPr>
          <w:rFonts w:ascii="Arial Narrow" w:hAnsi="Arial Narrow"/>
          <w:b/>
          <w:bCs/>
          <w:iCs/>
        </w:rPr>
        <w:t>ObÚ Brno, Cejl 13, Brno</w:t>
      </w:r>
      <w:bookmarkEnd w:id="421"/>
    </w:p>
    <w:p w14:paraId="607EB96A" w14:textId="77777777" w:rsidR="0087686D" w:rsidRPr="0087686D" w:rsidRDefault="0087686D" w:rsidP="0087686D">
      <w:pPr>
        <w:rPr>
          <w:rFonts w:ascii="Arial Narrow" w:hAnsi="Arial Narrow"/>
          <w:iCs/>
          <w:szCs w:val="22"/>
        </w:rPr>
      </w:pPr>
      <w:r w:rsidRPr="0087686D">
        <w:rPr>
          <w:rFonts w:ascii="Arial Narrow" w:hAnsi="Arial Narrow"/>
          <w:iCs/>
          <w:szCs w:val="22"/>
        </w:rPr>
        <w:t>Stanovisko neuplatnil.</w:t>
      </w:r>
    </w:p>
    <w:p w14:paraId="789BF83D" w14:textId="3F6799D5" w:rsidR="0087686D" w:rsidRPr="006209F4" w:rsidRDefault="0087686D" w:rsidP="00063209">
      <w:pPr>
        <w:pStyle w:val="Odstavecseseznamem"/>
        <w:numPr>
          <w:ilvl w:val="1"/>
          <w:numId w:val="39"/>
        </w:numPr>
        <w:tabs>
          <w:tab w:val="clear" w:pos="1222"/>
        </w:tabs>
        <w:spacing w:before="120"/>
        <w:ind w:left="426"/>
        <w:jc w:val="left"/>
        <w:rPr>
          <w:rFonts w:ascii="Arial Narrow" w:hAnsi="Arial Narrow"/>
          <w:b/>
          <w:bCs/>
          <w:iCs/>
        </w:rPr>
      </w:pPr>
      <w:bookmarkStart w:id="422" w:name="_Toc73972421"/>
      <w:r w:rsidRPr="006209F4">
        <w:rPr>
          <w:rFonts w:ascii="Arial Narrow" w:hAnsi="Arial Narrow"/>
          <w:b/>
          <w:bCs/>
          <w:iCs/>
        </w:rPr>
        <w:t>Ministerstvo průmyslu a obchodu, Odbor surovinové politiky, Na Františku 32, Praha 1</w:t>
      </w:r>
      <w:bookmarkEnd w:id="422"/>
    </w:p>
    <w:p w14:paraId="128F291C" w14:textId="6686E7DC" w:rsidR="0087686D" w:rsidRDefault="0087686D" w:rsidP="0087686D">
      <w:pPr>
        <w:rPr>
          <w:rFonts w:ascii="Arial Narrow" w:hAnsi="Arial Narrow"/>
          <w:iCs/>
          <w:szCs w:val="22"/>
        </w:rPr>
      </w:pPr>
      <w:r w:rsidRPr="0087686D">
        <w:rPr>
          <w:rFonts w:ascii="Arial Narrow" w:hAnsi="Arial Narrow"/>
          <w:iCs/>
          <w:szCs w:val="22"/>
        </w:rPr>
        <w:t>Stanovisko neuplatnil.</w:t>
      </w:r>
    </w:p>
    <w:p w14:paraId="1928CED9" w14:textId="3EF41555" w:rsidR="0087686D" w:rsidRPr="006209F4" w:rsidRDefault="0087686D" w:rsidP="00063209">
      <w:pPr>
        <w:pStyle w:val="Odstavecseseznamem"/>
        <w:numPr>
          <w:ilvl w:val="1"/>
          <w:numId w:val="39"/>
        </w:numPr>
        <w:tabs>
          <w:tab w:val="clear" w:pos="1222"/>
        </w:tabs>
        <w:spacing w:before="120"/>
        <w:ind w:left="426"/>
        <w:jc w:val="left"/>
        <w:rPr>
          <w:rFonts w:ascii="Arial Narrow" w:hAnsi="Arial Narrow"/>
          <w:b/>
          <w:bCs/>
          <w:iCs/>
        </w:rPr>
      </w:pPr>
      <w:bookmarkStart w:id="423" w:name="_Toc73972422"/>
      <w:r w:rsidRPr="006209F4">
        <w:rPr>
          <w:rFonts w:ascii="Arial Narrow" w:hAnsi="Arial Narrow"/>
          <w:b/>
          <w:bCs/>
          <w:iCs/>
        </w:rPr>
        <w:t>Ministerstvo dopravy, Nábřeží L.Svobody 12/1222, Praha1.</w:t>
      </w:r>
      <w:bookmarkEnd w:id="423"/>
    </w:p>
    <w:p w14:paraId="4D940CBC" w14:textId="36129028" w:rsidR="0087686D" w:rsidRDefault="0087686D" w:rsidP="0087686D">
      <w:pPr>
        <w:rPr>
          <w:rFonts w:ascii="Arial Narrow" w:hAnsi="Arial Narrow"/>
          <w:iCs/>
          <w:szCs w:val="22"/>
        </w:rPr>
      </w:pPr>
      <w:r w:rsidRPr="0087686D">
        <w:rPr>
          <w:rFonts w:ascii="Arial Narrow" w:hAnsi="Arial Narrow"/>
          <w:iCs/>
          <w:szCs w:val="22"/>
        </w:rPr>
        <w:t>Stanovisko neuplatnil.</w:t>
      </w:r>
    </w:p>
    <w:p w14:paraId="43B96116" w14:textId="53FDEC2B" w:rsidR="0087686D" w:rsidRPr="006209F4" w:rsidRDefault="0087686D" w:rsidP="00063209">
      <w:pPr>
        <w:pStyle w:val="Odstavecseseznamem"/>
        <w:numPr>
          <w:ilvl w:val="1"/>
          <w:numId w:val="39"/>
        </w:numPr>
        <w:tabs>
          <w:tab w:val="clear" w:pos="1222"/>
        </w:tabs>
        <w:spacing w:before="120"/>
        <w:ind w:left="426"/>
        <w:jc w:val="left"/>
        <w:rPr>
          <w:rFonts w:ascii="Arial Narrow" w:hAnsi="Arial Narrow"/>
          <w:b/>
          <w:bCs/>
          <w:iCs/>
        </w:rPr>
      </w:pPr>
      <w:bookmarkStart w:id="424" w:name="_Toc73972423"/>
      <w:r w:rsidRPr="006209F4">
        <w:rPr>
          <w:rFonts w:ascii="Arial Narrow" w:hAnsi="Arial Narrow"/>
          <w:b/>
          <w:bCs/>
          <w:iCs/>
        </w:rPr>
        <w:t>Ministerstvo obrany ČR, Sekce nakládání s majetkem, odbor ochrany územních zájmů a státního odborného dozoru, oddělení ochrany územních zájmů Morava, Svatoplukova 84, Brno</w:t>
      </w:r>
      <w:bookmarkEnd w:id="424"/>
    </w:p>
    <w:p w14:paraId="39CE6C33" w14:textId="488C3EDE" w:rsidR="0087686D" w:rsidRDefault="0087686D" w:rsidP="0087686D">
      <w:pPr>
        <w:rPr>
          <w:rFonts w:ascii="Arial Narrow" w:hAnsi="Arial Narrow"/>
          <w:iCs/>
          <w:szCs w:val="22"/>
        </w:rPr>
      </w:pPr>
      <w:r w:rsidRPr="0087686D">
        <w:rPr>
          <w:rFonts w:ascii="Arial Narrow" w:hAnsi="Arial Narrow"/>
          <w:iCs/>
          <w:szCs w:val="22"/>
        </w:rPr>
        <w:t>Stanovisko neuplatnil.</w:t>
      </w:r>
    </w:p>
    <w:p w14:paraId="3F19A6E3" w14:textId="1525E1DC" w:rsidR="0087686D" w:rsidRPr="006209F4" w:rsidRDefault="0087686D" w:rsidP="00063209">
      <w:pPr>
        <w:pStyle w:val="Odstavecseseznamem"/>
        <w:numPr>
          <w:ilvl w:val="1"/>
          <w:numId w:val="39"/>
        </w:numPr>
        <w:tabs>
          <w:tab w:val="clear" w:pos="1222"/>
        </w:tabs>
        <w:spacing w:before="120"/>
        <w:ind w:left="426"/>
        <w:jc w:val="left"/>
        <w:rPr>
          <w:rFonts w:ascii="Arial Narrow" w:hAnsi="Arial Narrow"/>
          <w:b/>
          <w:bCs/>
          <w:iCs/>
        </w:rPr>
      </w:pPr>
      <w:bookmarkStart w:id="425" w:name="_Toc73972424"/>
      <w:r w:rsidRPr="006209F4">
        <w:rPr>
          <w:rFonts w:ascii="Arial Narrow" w:hAnsi="Arial Narrow"/>
          <w:b/>
          <w:bCs/>
          <w:iCs/>
        </w:rPr>
        <w:t>Ministerstvo životního prostředí, Vršovická 1442/65, Praha 10</w:t>
      </w:r>
      <w:bookmarkEnd w:id="425"/>
    </w:p>
    <w:p w14:paraId="56241B72" w14:textId="2ABCF301" w:rsidR="0087686D" w:rsidRDefault="0087686D" w:rsidP="0087686D">
      <w:pPr>
        <w:rPr>
          <w:rFonts w:ascii="Arial Narrow" w:hAnsi="Arial Narrow"/>
          <w:iCs/>
          <w:szCs w:val="22"/>
        </w:rPr>
      </w:pPr>
      <w:r w:rsidRPr="0087686D">
        <w:rPr>
          <w:rFonts w:ascii="Arial Narrow" w:hAnsi="Arial Narrow"/>
          <w:iCs/>
          <w:szCs w:val="22"/>
        </w:rPr>
        <w:t>Stanovisko neuplatnil.</w:t>
      </w:r>
    </w:p>
    <w:p w14:paraId="423DBB1B" w14:textId="34EEC5D3" w:rsidR="0087686D" w:rsidRPr="006209F4" w:rsidRDefault="0087686D" w:rsidP="00063209">
      <w:pPr>
        <w:pStyle w:val="Odstavecseseznamem"/>
        <w:numPr>
          <w:ilvl w:val="1"/>
          <w:numId w:val="39"/>
        </w:numPr>
        <w:tabs>
          <w:tab w:val="clear" w:pos="1222"/>
        </w:tabs>
        <w:spacing w:before="120"/>
        <w:ind w:left="426"/>
        <w:jc w:val="left"/>
        <w:rPr>
          <w:rFonts w:ascii="Arial Narrow" w:hAnsi="Arial Narrow"/>
          <w:b/>
          <w:bCs/>
          <w:iCs/>
        </w:rPr>
      </w:pPr>
      <w:bookmarkStart w:id="426" w:name="_Toc73972425"/>
      <w:r w:rsidRPr="006209F4">
        <w:rPr>
          <w:rFonts w:ascii="Arial Narrow" w:hAnsi="Arial Narrow"/>
          <w:b/>
          <w:bCs/>
          <w:iCs/>
        </w:rPr>
        <w:t>Státní energetická inspekce, Gorazdova 1969/24, Praha – Nové Město</w:t>
      </w:r>
      <w:bookmarkEnd w:id="426"/>
    </w:p>
    <w:p w14:paraId="553FDAB7" w14:textId="77777777" w:rsidR="0087686D" w:rsidRPr="0087686D" w:rsidRDefault="0087686D" w:rsidP="0087686D">
      <w:pPr>
        <w:rPr>
          <w:rFonts w:ascii="Arial Narrow" w:eastAsia="WNLQUI+TimesNewRoman" w:hAnsi="Arial Narrow" w:cs="WNLQUI+TimesNewRoman"/>
          <w:iCs/>
          <w:szCs w:val="22"/>
        </w:rPr>
      </w:pPr>
      <w:r w:rsidRPr="0087686D">
        <w:rPr>
          <w:rFonts w:ascii="Arial Narrow" w:hAnsi="Arial Narrow"/>
          <w:iCs/>
          <w:szCs w:val="22"/>
        </w:rPr>
        <w:t>Stanovisko neuplatnil.</w:t>
      </w:r>
    </w:p>
    <w:p w14:paraId="1DD4FF56" w14:textId="77777777" w:rsidR="00E610DD" w:rsidRDefault="009A4BFB" w:rsidP="004F7DE9">
      <w:pPr>
        <w:pStyle w:val="Nadpis2"/>
      </w:pPr>
      <w:bookmarkStart w:id="427" w:name="_Toc387822078"/>
      <w:bookmarkStart w:id="428" w:name="_Toc387844887"/>
      <w:bookmarkStart w:id="429" w:name="_Toc75175535"/>
      <w:r>
        <w:rPr>
          <w:caps w:val="0"/>
        </w:rPr>
        <w:t>b</w:t>
      </w:r>
      <w:r w:rsidR="00EB4373" w:rsidRPr="004F7DE9">
        <w:t xml:space="preserve">) </w:t>
      </w:r>
      <w:r w:rsidR="002D6A63" w:rsidRPr="004F7DE9">
        <w:t>Z</w:t>
      </w:r>
      <w:r w:rsidR="00634EFD" w:rsidRPr="004F7DE9">
        <w:t>práva o vyhodnocení vlivů na udržitelný rozvoj území</w:t>
      </w:r>
      <w:bookmarkEnd w:id="427"/>
      <w:bookmarkEnd w:id="428"/>
      <w:bookmarkEnd w:id="429"/>
    </w:p>
    <w:p w14:paraId="0F54403D" w14:textId="77777777" w:rsidR="004F7DE9" w:rsidRPr="00F94B5F" w:rsidRDefault="004F7DE9" w:rsidP="00063209">
      <w:pPr>
        <w:spacing w:before="120"/>
        <w:ind w:firstLine="0"/>
        <w:rPr>
          <w:rFonts w:ascii="Arial Narrow" w:hAnsi="Arial Narrow" w:cs="Arial"/>
          <w:color w:val="000000" w:themeColor="text1"/>
          <w:szCs w:val="22"/>
        </w:rPr>
      </w:pPr>
      <w:r w:rsidRPr="00F94B5F">
        <w:rPr>
          <w:rFonts w:ascii="Arial Narrow" w:hAnsi="Arial Narrow" w:cs="Arial"/>
          <w:color w:val="000000" w:themeColor="text1"/>
          <w:szCs w:val="22"/>
        </w:rPr>
        <w:t xml:space="preserve">Krajský úřad Jihomoravského kraje ve svém stanovisku (č. j. JMK 114872/2018) ze dne 04. 09. 2018 </w:t>
      </w:r>
      <w:r w:rsidRPr="00F94B5F">
        <w:rPr>
          <w:rFonts w:ascii="Arial Narrow" w:hAnsi="Arial Narrow" w:cs="Arial"/>
          <w:b/>
          <w:color w:val="000000" w:themeColor="text1"/>
          <w:szCs w:val="22"/>
        </w:rPr>
        <w:t>uplatňuje požadavek</w:t>
      </w:r>
      <w:r w:rsidRPr="00F94B5F">
        <w:rPr>
          <w:rFonts w:ascii="Arial Narrow" w:hAnsi="Arial Narrow" w:cs="Arial"/>
          <w:color w:val="000000" w:themeColor="text1"/>
          <w:szCs w:val="22"/>
        </w:rPr>
        <w:t xml:space="preserve"> na vyhodnocení vlivů „Návrhu územního plánu Senetářov“ na životní prostředí.</w:t>
      </w:r>
    </w:p>
    <w:p w14:paraId="2E312E44" w14:textId="77777777" w:rsidR="004F7DE9" w:rsidRPr="00F94B5F" w:rsidRDefault="004F7DE9" w:rsidP="00063209">
      <w:pPr>
        <w:spacing w:before="120"/>
        <w:ind w:firstLine="0"/>
        <w:rPr>
          <w:rFonts w:ascii="Arial Narrow" w:hAnsi="Arial Narrow" w:cs="Arial"/>
          <w:color w:val="000000" w:themeColor="text1"/>
          <w:szCs w:val="22"/>
        </w:rPr>
      </w:pPr>
      <w:r w:rsidRPr="00F94B5F">
        <w:rPr>
          <w:rFonts w:ascii="Arial Narrow" w:hAnsi="Arial Narrow" w:cs="Arial"/>
          <w:color w:val="000000" w:themeColor="text1"/>
          <w:szCs w:val="22"/>
        </w:rPr>
        <w:t xml:space="preserve">Krajský úřad Jihomoravského kraje ve svém stanovisku (č. j. JMK 121773/2018) ze dne 23. 08. 2018 </w:t>
      </w:r>
      <w:r w:rsidRPr="00F94B5F">
        <w:rPr>
          <w:rFonts w:ascii="Arial Narrow" w:hAnsi="Arial Narrow" w:cs="Arial"/>
          <w:b/>
          <w:color w:val="000000" w:themeColor="text1"/>
          <w:szCs w:val="22"/>
        </w:rPr>
        <w:t xml:space="preserve">vyloučil </w:t>
      </w:r>
      <w:r w:rsidRPr="00F94B5F">
        <w:rPr>
          <w:rFonts w:ascii="Arial Narrow" w:hAnsi="Arial Narrow" w:cs="Arial"/>
          <w:color w:val="000000" w:themeColor="text1"/>
          <w:szCs w:val="22"/>
        </w:rPr>
        <w:t>významný vliv „Návrhu územního plánu Senetářov“ na evropsky významnou lokalitu nebo ptačí oblast.</w:t>
      </w:r>
    </w:p>
    <w:p w14:paraId="41815DD6" w14:textId="77777777" w:rsidR="004F7DE9" w:rsidRPr="00F94B5F" w:rsidRDefault="004F7DE9" w:rsidP="00063209">
      <w:pPr>
        <w:spacing w:before="120"/>
        <w:ind w:firstLine="0"/>
        <w:rPr>
          <w:rFonts w:ascii="Arial Narrow" w:hAnsi="Arial Narrow" w:cs="Arial"/>
          <w:color w:val="000000" w:themeColor="text1"/>
          <w:szCs w:val="22"/>
          <w:u w:val="single"/>
        </w:rPr>
      </w:pPr>
      <w:r w:rsidRPr="00F94B5F">
        <w:rPr>
          <w:rFonts w:ascii="Arial Narrow" w:hAnsi="Arial Narrow" w:cs="Arial"/>
          <w:color w:val="000000" w:themeColor="text1"/>
          <w:szCs w:val="22"/>
          <w:u w:val="single"/>
        </w:rPr>
        <w:t>ZPRACOVATELÉ VYHODNOCENÍ VLIVŮ ÚZEMNÍHO PLÁNU SENETÁŘOV:</w:t>
      </w:r>
    </w:p>
    <w:p w14:paraId="1AF9A706" w14:textId="77777777" w:rsidR="004F7DE9" w:rsidRPr="00F94B5F" w:rsidRDefault="004F7DE9" w:rsidP="00063209">
      <w:pPr>
        <w:pStyle w:val="Zkladntext"/>
        <w:spacing w:before="120"/>
        <w:ind w:right="25" w:firstLine="0"/>
        <w:rPr>
          <w:rFonts w:ascii="Arial Narrow" w:hAnsi="Arial Narrow"/>
          <w:i w:val="0"/>
          <w:color w:val="000000" w:themeColor="text1"/>
        </w:rPr>
      </w:pPr>
      <w:r w:rsidRPr="00F94B5F">
        <w:rPr>
          <w:rFonts w:ascii="Arial Narrow" w:hAnsi="Arial Narrow" w:cs="Arial"/>
          <w:b/>
          <w:i w:val="0"/>
          <w:color w:val="000000" w:themeColor="text1"/>
          <w:szCs w:val="22"/>
        </w:rPr>
        <w:t>A. Vyhodnocení vlivů na životní prostředí (SEA posouzení)</w:t>
      </w:r>
      <w:r w:rsidRPr="00F94B5F">
        <w:rPr>
          <w:rFonts w:ascii="Arial Narrow" w:hAnsi="Arial Narrow" w:cs="Arial"/>
          <w:i w:val="0"/>
          <w:color w:val="000000" w:themeColor="text1"/>
          <w:szCs w:val="22"/>
        </w:rPr>
        <w:t xml:space="preserve"> - </w:t>
      </w:r>
      <w:r w:rsidRPr="00F94B5F">
        <w:rPr>
          <w:rFonts w:ascii="Arial Narrow" w:hAnsi="Arial Narrow"/>
          <w:i w:val="0"/>
          <w:color w:val="000000" w:themeColor="text1"/>
        </w:rPr>
        <w:t xml:space="preserve">zpracovatel: </w:t>
      </w:r>
      <w:r w:rsidRPr="00F94B5F">
        <w:rPr>
          <w:rFonts w:ascii="Arial Narrow" w:hAnsi="Arial Narrow" w:cs="Arial"/>
          <w:i w:val="0"/>
          <w:color w:val="000000" w:themeColor="text1"/>
          <w:szCs w:val="22"/>
        </w:rPr>
        <w:t>Mgr. Zdeněk Frélich</w:t>
      </w:r>
      <w:r w:rsidR="002C65A2">
        <w:rPr>
          <w:rFonts w:ascii="Arial Narrow" w:hAnsi="Arial Narrow" w:cs="Arial"/>
          <w:i w:val="0"/>
          <w:color w:val="000000" w:themeColor="text1"/>
          <w:szCs w:val="22"/>
        </w:rPr>
        <w:t xml:space="preserve">, náměstí Slezského odboje 7, 746 01, Opava - </w:t>
      </w:r>
      <w:r w:rsidRPr="00F94B5F">
        <w:rPr>
          <w:rFonts w:ascii="Arial Narrow" w:hAnsi="Arial Narrow"/>
          <w:i w:val="0"/>
          <w:color w:val="000000" w:themeColor="text1"/>
        </w:rPr>
        <w:t xml:space="preserve"> autorizovaná osoba dle §19 zákona č.100/2001 Sb. o posuzování vlivů na ŽP, č.j.39949/ENV/14</w:t>
      </w:r>
    </w:p>
    <w:p w14:paraId="76894135" w14:textId="77777777" w:rsidR="004F7DE9" w:rsidRPr="00F94B5F" w:rsidRDefault="004F7DE9" w:rsidP="00063209">
      <w:pPr>
        <w:spacing w:before="120"/>
        <w:ind w:right="25" w:firstLine="0"/>
        <w:rPr>
          <w:rFonts w:ascii="Arial Narrow" w:hAnsi="Arial Narrow" w:cs="Arial"/>
          <w:color w:val="000000" w:themeColor="text1"/>
          <w:szCs w:val="22"/>
        </w:rPr>
      </w:pPr>
      <w:r w:rsidRPr="00F94B5F">
        <w:rPr>
          <w:rFonts w:ascii="Arial Narrow" w:hAnsi="Arial Narrow" w:cs="Arial"/>
          <w:b/>
          <w:color w:val="000000" w:themeColor="text1"/>
          <w:szCs w:val="22"/>
        </w:rPr>
        <w:t>C,D,E,F Vyhodnocení vlivů návrhu územního plánu obce Senetářov na udržitelný rozvoj území -</w:t>
      </w:r>
      <w:r w:rsidRPr="00F94B5F">
        <w:rPr>
          <w:rFonts w:ascii="Arial Narrow" w:hAnsi="Arial Narrow" w:cs="Arial"/>
          <w:color w:val="000000" w:themeColor="text1"/>
          <w:szCs w:val="22"/>
        </w:rPr>
        <w:t xml:space="preserve"> </w:t>
      </w:r>
      <w:r w:rsidRPr="00F94B5F">
        <w:rPr>
          <w:rFonts w:ascii="Arial Narrow" w:hAnsi="Arial Narrow"/>
          <w:color w:val="000000" w:themeColor="text1"/>
        </w:rPr>
        <w:t xml:space="preserve">zpracovatel: </w:t>
      </w:r>
      <w:r w:rsidRPr="00F94B5F">
        <w:rPr>
          <w:rFonts w:ascii="Arial Narrow" w:hAnsi="Arial Narrow" w:cs="Arial"/>
          <w:color w:val="000000" w:themeColor="text1"/>
          <w:szCs w:val="22"/>
        </w:rPr>
        <w:t>Ing. arch. Pavel Klein, Kroftova 35, 616 00, Brno; ČKA 03647</w:t>
      </w:r>
    </w:p>
    <w:p w14:paraId="6FFC75CF" w14:textId="77777777" w:rsidR="004F7DE9" w:rsidRPr="007711BD" w:rsidRDefault="004F7DE9" w:rsidP="004F7DE9">
      <w:pPr>
        <w:ind w:firstLine="0"/>
        <w:rPr>
          <w:rFonts w:ascii="Arial Narrow" w:hAnsi="Arial Narrow" w:cs="Arial"/>
          <w:i/>
          <w:color w:val="FF0000"/>
          <w:szCs w:val="22"/>
          <w:u w:val="single"/>
        </w:rPr>
      </w:pPr>
    </w:p>
    <w:p w14:paraId="4340698E" w14:textId="77777777" w:rsidR="004F7DE9" w:rsidRPr="00F94B5F" w:rsidRDefault="004F7DE9" w:rsidP="00063209">
      <w:pPr>
        <w:spacing w:before="120"/>
        <w:ind w:firstLine="0"/>
        <w:rPr>
          <w:rFonts w:ascii="Arial Narrow" w:hAnsi="Arial Narrow" w:cs="Arial"/>
          <w:b/>
          <w:color w:val="FF0000"/>
          <w:szCs w:val="22"/>
          <w:u w:val="single"/>
        </w:rPr>
      </w:pPr>
      <w:r w:rsidRPr="00CE139C">
        <w:rPr>
          <w:rFonts w:ascii="Arial Narrow" w:hAnsi="Arial Narrow" w:cs="Arial"/>
          <w:b/>
          <w:szCs w:val="22"/>
          <w:u w:val="single"/>
        </w:rPr>
        <w:t>VÝSLEDKY VYHODNOCENÍ VLIVŮ NA ŽIVOTNÍ PROSTŘEDÍ</w:t>
      </w:r>
    </w:p>
    <w:p w14:paraId="191E4108" w14:textId="77777777" w:rsidR="00CE139C" w:rsidRPr="00CE139C" w:rsidRDefault="00CE139C" w:rsidP="00063209">
      <w:pPr>
        <w:spacing w:before="120"/>
        <w:ind w:right="25" w:firstLine="0"/>
        <w:rPr>
          <w:rFonts w:ascii="Arial Narrow" w:hAnsi="Arial Narrow" w:cs="Arial"/>
          <w:b/>
          <w:color w:val="000000" w:themeColor="text1"/>
          <w:szCs w:val="22"/>
        </w:rPr>
      </w:pPr>
      <w:r w:rsidRPr="00CE139C">
        <w:rPr>
          <w:rFonts w:ascii="Arial Narrow" w:hAnsi="Arial Narrow" w:cs="Arial"/>
          <w:color w:val="000000" w:themeColor="text1"/>
          <w:szCs w:val="22"/>
        </w:rPr>
        <w:t xml:space="preserve">Návrh územního plánu Senetářov naplňuje jako celek požadavky ochrany životního prostředí a je v souladu s hlavními cíli strategických dokumentů pro tuto oblast. Rovněž je možno konstatovat, že návrh povede v některých ohledech ke zlepšení stavu životního prostředí, a to zejména v případě vymezení plochy pro nakládání s odpady, vymezení územního systému ekologické stability a vymezení ploch pro protierozní opatření. Naopak zásadnější negativní dopady na životní prostředí a veřejné zdraví nebyly identifikovány.  Na základě celkového vyhodnocení je </w:t>
      </w:r>
      <w:r w:rsidRPr="00CE139C">
        <w:rPr>
          <w:rFonts w:ascii="Arial Narrow" w:hAnsi="Arial Narrow" w:cs="Arial"/>
          <w:color w:val="000000" w:themeColor="text1"/>
          <w:szCs w:val="22"/>
        </w:rPr>
        <w:lastRenderedPageBreak/>
        <w:t xml:space="preserve">možno konstatovat, že předložený </w:t>
      </w:r>
      <w:r w:rsidRPr="00CE139C">
        <w:rPr>
          <w:rFonts w:ascii="Arial Narrow" w:hAnsi="Arial Narrow" w:cs="Arial"/>
          <w:b/>
          <w:color w:val="000000" w:themeColor="text1"/>
          <w:szCs w:val="22"/>
        </w:rPr>
        <w:t xml:space="preserve">návrh územního plánu Senetářov nebude mít významně negativní vliv na životní prostředí a veřejné zdraví. </w:t>
      </w:r>
    </w:p>
    <w:p w14:paraId="38B19E95" w14:textId="77777777" w:rsidR="00CE139C" w:rsidRPr="00CE139C" w:rsidRDefault="00CE139C" w:rsidP="00063209">
      <w:pPr>
        <w:spacing w:before="120"/>
        <w:ind w:firstLine="0"/>
        <w:rPr>
          <w:rFonts w:ascii="Arial Narrow" w:hAnsi="Arial Narrow" w:cs="Arial"/>
          <w:color w:val="FF0000"/>
          <w:szCs w:val="22"/>
        </w:rPr>
      </w:pPr>
    </w:p>
    <w:p w14:paraId="111D8955" w14:textId="77777777" w:rsidR="00CE139C" w:rsidRPr="00CE139C" w:rsidRDefault="00CE139C" w:rsidP="00063209">
      <w:pPr>
        <w:spacing w:before="120"/>
        <w:ind w:right="25" w:firstLine="0"/>
        <w:rPr>
          <w:rFonts w:ascii="Arial Narrow" w:hAnsi="Arial Narrow" w:cs="Arial"/>
          <w:color w:val="000000" w:themeColor="text1"/>
          <w:szCs w:val="22"/>
        </w:rPr>
      </w:pPr>
      <w:r w:rsidRPr="00CE139C">
        <w:rPr>
          <w:rFonts w:ascii="Arial Narrow" w:hAnsi="Arial Narrow" w:cs="Arial"/>
          <w:color w:val="000000" w:themeColor="text1"/>
          <w:szCs w:val="22"/>
        </w:rPr>
        <w:t>Souhrn doporučení pro zmírnění či minimalizaci negativních vlivů návrhu územního plánu Senetářov na životní prostředí.</w:t>
      </w:r>
    </w:p>
    <w:p w14:paraId="352A3521" w14:textId="77777777" w:rsidR="00CE139C" w:rsidRPr="00C16581" w:rsidRDefault="00CE139C" w:rsidP="00CE139C">
      <w:pPr>
        <w:spacing w:line="276" w:lineRule="auto"/>
        <w:rPr>
          <w:caps/>
          <w:szCs w:val="22"/>
        </w:rPr>
      </w:pPr>
    </w:p>
    <w:p w14:paraId="2F45161F" w14:textId="77777777" w:rsidR="00CE139C" w:rsidRPr="00CE139C" w:rsidRDefault="00CE139C" w:rsidP="006539DF">
      <w:pPr>
        <w:pStyle w:val="Odstavecseseznamem"/>
        <w:numPr>
          <w:ilvl w:val="0"/>
          <w:numId w:val="36"/>
        </w:numPr>
        <w:suppressAutoHyphens w:val="0"/>
        <w:spacing w:line="276" w:lineRule="auto"/>
        <w:contextualSpacing/>
        <w:rPr>
          <w:rFonts w:ascii="Arial Narrow" w:hAnsi="Arial Narrow"/>
        </w:rPr>
      </w:pPr>
      <w:r w:rsidRPr="00CE139C">
        <w:rPr>
          <w:rFonts w:ascii="Arial Narrow" w:hAnsi="Arial Narrow"/>
        </w:rPr>
        <w:t>Z1 - Při realizaci dané plochy je nutný souhlas příslušného orgánu státní správy lesů, který může svůj souhlas vázat na splnění podmínek.</w:t>
      </w:r>
    </w:p>
    <w:p w14:paraId="086E62A8" w14:textId="77777777" w:rsidR="00CE139C" w:rsidRPr="00CE139C" w:rsidRDefault="00CE139C" w:rsidP="006539DF">
      <w:pPr>
        <w:pStyle w:val="Odstavecseseznamem"/>
        <w:numPr>
          <w:ilvl w:val="0"/>
          <w:numId w:val="36"/>
        </w:numPr>
        <w:suppressAutoHyphens w:val="0"/>
        <w:spacing w:line="276" w:lineRule="auto"/>
        <w:contextualSpacing/>
        <w:rPr>
          <w:rFonts w:ascii="Arial Narrow" w:hAnsi="Arial Narrow"/>
        </w:rPr>
      </w:pPr>
      <w:r w:rsidRPr="00CE139C">
        <w:rPr>
          <w:rFonts w:ascii="Arial Narrow" w:hAnsi="Arial Narrow"/>
        </w:rPr>
        <w:t xml:space="preserve">Z10: </w:t>
      </w:r>
    </w:p>
    <w:p w14:paraId="0DCB6DC6" w14:textId="77777777" w:rsidR="00CE139C" w:rsidRPr="00CE139C" w:rsidRDefault="00CE139C" w:rsidP="006539DF">
      <w:pPr>
        <w:pStyle w:val="Odstavecseseznamem"/>
        <w:numPr>
          <w:ilvl w:val="1"/>
          <w:numId w:val="36"/>
        </w:numPr>
        <w:suppressAutoHyphens w:val="0"/>
        <w:spacing w:line="276" w:lineRule="auto"/>
        <w:contextualSpacing/>
        <w:rPr>
          <w:rFonts w:ascii="Arial Narrow" w:hAnsi="Arial Narrow"/>
        </w:rPr>
      </w:pPr>
      <w:r w:rsidRPr="00CE139C">
        <w:rPr>
          <w:rFonts w:ascii="Arial Narrow" w:hAnsi="Arial Narrow"/>
        </w:rPr>
        <w:t xml:space="preserve">Nové objekty situovat v území s ohledem na OP lesa ve spolupráci s příslušnými orgány státní správy lesů. </w:t>
      </w:r>
    </w:p>
    <w:p w14:paraId="503EF4E2" w14:textId="77777777" w:rsidR="00CE139C" w:rsidRPr="00CE139C" w:rsidRDefault="00CE139C" w:rsidP="006539DF">
      <w:pPr>
        <w:pStyle w:val="Odstavecseseznamem"/>
        <w:numPr>
          <w:ilvl w:val="1"/>
          <w:numId w:val="36"/>
        </w:numPr>
        <w:suppressAutoHyphens w:val="0"/>
        <w:spacing w:line="276" w:lineRule="auto"/>
        <w:contextualSpacing/>
        <w:rPr>
          <w:rFonts w:ascii="Arial Narrow" w:hAnsi="Arial Narrow"/>
        </w:rPr>
      </w:pPr>
      <w:r w:rsidRPr="00CE139C">
        <w:rPr>
          <w:rFonts w:ascii="Arial Narrow" w:hAnsi="Arial Narrow"/>
        </w:rPr>
        <w:t xml:space="preserve">Respektovat ochranné podmínky ochranného pásma vodního zdroje. </w:t>
      </w:r>
    </w:p>
    <w:p w14:paraId="1A456589" w14:textId="77777777" w:rsidR="00CE139C" w:rsidRPr="00CE139C" w:rsidRDefault="00CE139C" w:rsidP="006539DF">
      <w:pPr>
        <w:pStyle w:val="Odstavecseseznamem"/>
        <w:numPr>
          <w:ilvl w:val="1"/>
          <w:numId w:val="36"/>
        </w:numPr>
        <w:suppressAutoHyphens w:val="0"/>
        <w:spacing w:line="276" w:lineRule="auto"/>
        <w:contextualSpacing/>
        <w:rPr>
          <w:rFonts w:ascii="Arial Narrow" w:hAnsi="Arial Narrow"/>
        </w:rPr>
      </w:pPr>
      <w:r w:rsidRPr="00CE139C">
        <w:rPr>
          <w:rFonts w:ascii="Arial Narrow" w:hAnsi="Arial Narrow"/>
        </w:rPr>
        <w:t>Respektovat krajinářské hodnoty v přírodním parku Rakovecké údolí, zejména výškou objektů – jedno nadzemní podlaží.</w:t>
      </w:r>
    </w:p>
    <w:p w14:paraId="7354EDAB" w14:textId="77777777" w:rsidR="00CE139C" w:rsidRPr="00CE139C" w:rsidRDefault="00CE139C" w:rsidP="006539DF">
      <w:pPr>
        <w:pStyle w:val="Odstavecseseznamem"/>
        <w:numPr>
          <w:ilvl w:val="0"/>
          <w:numId w:val="36"/>
        </w:numPr>
        <w:suppressAutoHyphens w:val="0"/>
        <w:spacing w:line="276" w:lineRule="auto"/>
        <w:contextualSpacing/>
        <w:rPr>
          <w:rFonts w:ascii="Arial Narrow" w:hAnsi="Arial Narrow"/>
        </w:rPr>
      </w:pPr>
      <w:r w:rsidRPr="00CE139C">
        <w:rPr>
          <w:rFonts w:ascii="Arial Narrow" w:hAnsi="Arial Narrow"/>
        </w:rPr>
        <w:t>Z11 - Záměr realizovat ve spolupráci s příslušnými orgány státní správy lesů. Při přípravě budoucího záměru zohlednit evidovaná meliorační/odvodňovací zařízení tak, aby nedošlo k jejich narušení nebo budoucímu poškození objektu.</w:t>
      </w:r>
    </w:p>
    <w:p w14:paraId="1C2E9C1B" w14:textId="77777777" w:rsidR="00CE139C" w:rsidRPr="00CE139C" w:rsidRDefault="00CE139C" w:rsidP="006539DF">
      <w:pPr>
        <w:pStyle w:val="Odstavecseseznamem"/>
        <w:numPr>
          <w:ilvl w:val="0"/>
          <w:numId w:val="36"/>
        </w:numPr>
        <w:suppressAutoHyphens w:val="0"/>
        <w:spacing w:line="276" w:lineRule="auto"/>
        <w:contextualSpacing/>
        <w:rPr>
          <w:rFonts w:ascii="Arial Narrow" w:hAnsi="Arial Narrow"/>
        </w:rPr>
      </w:pPr>
      <w:r w:rsidRPr="00CE139C">
        <w:rPr>
          <w:rFonts w:ascii="Arial Narrow" w:hAnsi="Arial Narrow"/>
        </w:rPr>
        <w:t>Z13 - Při realizaci dané plochy je nutný souhlas příslušného orgánu státní správy lesů, který může svůj souhlas vázat na splnění podmínek.</w:t>
      </w:r>
    </w:p>
    <w:p w14:paraId="43276956" w14:textId="77777777" w:rsidR="00CE139C" w:rsidRPr="00CE139C" w:rsidRDefault="00CE139C" w:rsidP="006539DF">
      <w:pPr>
        <w:pStyle w:val="Odstavecseseznamem"/>
        <w:numPr>
          <w:ilvl w:val="0"/>
          <w:numId w:val="36"/>
        </w:numPr>
        <w:suppressAutoHyphens w:val="0"/>
        <w:spacing w:line="276" w:lineRule="auto"/>
        <w:contextualSpacing/>
        <w:rPr>
          <w:rFonts w:ascii="Arial Narrow" w:hAnsi="Arial Narrow"/>
        </w:rPr>
      </w:pPr>
      <w:r w:rsidRPr="0090417B">
        <w:rPr>
          <w:rFonts w:ascii="Arial Narrow" w:hAnsi="Arial Narrow"/>
        </w:rPr>
        <w:t>CNZ-</w:t>
      </w:r>
      <w:r w:rsidRPr="00CE139C">
        <w:rPr>
          <w:rFonts w:ascii="Arial Narrow" w:hAnsi="Arial Narrow"/>
        </w:rPr>
        <w:t xml:space="preserve">TEE19 - Při zpřesnění trasy elektrického vedení minimalizovat zásahy do lesních porostů. </w:t>
      </w:r>
    </w:p>
    <w:p w14:paraId="5A00E48D" w14:textId="77777777" w:rsidR="00CE139C" w:rsidRPr="00CE139C" w:rsidRDefault="00CE139C" w:rsidP="006539DF">
      <w:pPr>
        <w:pStyle w:val="Odstavecseseznamem"/>
        <w:numPr>
          <w:ilvl w:val="0"/>
          <w:numId w:val="36"/>
        </w:numPr>
        <w:suppressAutoHyphens w:val="0"/>
        <w:spacing w:line="276" w:lineRule="auto"/>
        <w:contextualSpacing/>
        <w:rPr>
          <w:rFonts w:ascii="Arial Narrow" w:hAnsi="Arial Narrow"/>
        </w:rPr>
      </w:pPr>
      <w:r w:rsidRPr="00CE139C">
        <w:rPr>
          <w:rFonts w:ascii="Arial Narrow" w:hAnsi="Arial Narrow"/>
        </w:rPr>
        <w:t>P1 - Doporučujeme podpořit záchyt a využití dešťových vod v území a případně využití obnovitelných zdrojů energie (zejména solární, FVE aj.).</w:t>
      </w:r>
    </w:p>
    <w:p w14:paraId="6F4CED08" w14:textId="77777777" w:rsidR="00CE139C" w:rsidRPr="00CE139C" w:rsidRDefault="00CE139C" w:rsidP="006539DF">
      <w:pPr>
        <w:pStyle w:val="Odstavecseseznamem"/>
        <w:numPr>
          <w:ilvl w:val="0"/>
          <w:numId w:val="36"/>
        </w:numPr>
        <w:suppressAutoHyphens w:val="0"/>
        <w:spacing w:line="276" w:lineRule="auto"/>
        <w:contextualSpacing/>
        <w:rPr>
          <w:rFonts w:ascii="Arial Narrow" w:hAnsi="Arial Narrow"/>
        </w:rPr>
      </w:pPr>
      <w:r w:rsidRPr="00CE139C">
        <w:rPr>
          <w:rFonts w:ascii="Arial Narrow" w:hAnsi="Arial Narrow"/>
        </w:rPr>
        <w:t>Doporučujeme podporovat záchyt a využití dešťových vod v území. U nové výstavby je s ohledem na legislativu předpokládána výstavba v nízkoenergetickém a pasivním standardu. Jako doplňkový zdroj energie lze doporučit fotovoltaik</w:t>
      </w:r>
      <w:r w:rsidR="00755AA9">
        <w:rPr>
          <w:rFonts w:ascii="Arial Narrow" w:hAnsi="Arial Narrow"/>
        </w:rPr>
        <w:t>u</w:t>
      </w:r>
      <w:r w:rsidRPr="00CE139C">
        <w:rPr>
          <w:rFonts w:ascii="Arial Narrow" w:hAnsi="Arial Narrow"/>
        </w:rPr>
        <w:t>, solární systémy, biomasu nebo tepelné čerpadlo.</w:t>
      </w:r>
    </w:p>
    <w:p w14:paraId="752E36C0" w14:textId="77777777" w:rsidR="00CE139C" w:rsidRDefault="00755AA9" w:rsidP="00755AA9">
      <w:pPr>
        <w:tabs>
          <w:tab w:val="left" w:pos="1164"/>
        </w:tabs>
        <w:ind w:firstLine="0"/>
        <w:rPr>
          <w:rFonts w:ascii="Arial Narrow" w:hAnsi="Arial Narrow" w:cs="Arial"/>
          <w:color w:val="FF0000"/>
          <w:szCs w:val="22"/>
        </w:rPr>
      </w:pPr>
      <w:r>
        <w:rPr>
          <w:rFonts w:ascii="Arial Narrow" w:hAnsi="Arial Narrow" w:cs="Arial"/>
          <w:color w:val="FF0000"/>
          <w:szCs w:val="22"/>
        </w:rPr>
        <w:tab/>
      </w:r>
    </w:p>
    <w:p w14:paraId="08F764DB" w14:textId="77777777" w:rsidR="00755AA9" w:rsidRPr="00755AA9" w:rsidRDefault="00755AA9" w:rsidP="00063209">
      <w:pPr>
        <w:spacing w:before="120"/>
        <w:ind w:right="25" w:firstLine="0"/>
        <w:rPr>
          <w:rFonts w:ascii="Arial Narrow" w:hAnsi="Arial Narrow" w:cs="Arial"/>
          <w:color w:val="000000" w:themeColor="text1"/>
          <w:szCs w:val="22"/>
        </w:rPr>
      </w:pPr>
      <w:r w:rsidRPr="00755AA9">
        <w:rPr>
          <w:rFonts w:ascii="Arial Narrow" w:hAnsi="Arial Narrow" w:cs="Arial"/>
          <w:color w:val="000000" w:themeColor="text1"/>
          <w:szCs w:val="22"/>
        </w:rPr>
        <w:t>Pro sledování vlivu územního plánu Senetářov na životní prostředí byly doporučeny v rámci hodnocení vybrané indikátory</w:t>
      </w:r>
      <w:r>
        <w:rPr>
          <w:rFonts w:ascii="Arial Narrow" w:hAnsi="Arial Narrow" w:cs="Arial"/>
          <w:color w:val="000000" w:themeColor="text1"/>
          <w:szCs w:val="22"/>
        </w:rPr>
        <w:t xml:space="preserve"> a monitorovací ukazatele:</w:t>
      </w:r>
      <w:r w:rsidRPr="00755AA9">
        <w:rPr>
          <w:rFonts w:ascii="Arial Narrow" w:hAnsi="Arial Narrow" w:cs="Arial"/>
          <w:color w:val="000000" w:themeColor="text1"/>
          <w:szCs w:val="22"/>
        </w:rPr>
        <w:t xml:space="preserve"> </w:t>
      </w:r>
    </w:p>
    <w:p w14:paraId="15E4D7D7" w14:textId="77777777" w:rsidR="00755AA9" w:rsidRPr="00755AA9" w:rsidRDefault="00755AA9" w:rsidP="00063209">
      <w:pPr>
        <w:pStyle w:val="Odstavecseseznamem"/>
        <w:numPr>
          <w:ilvl w:val="0"/>
          <w:numId w:val="36"/>
        </w:numPr>
        <w:suppressAutoHyphens w:val="0"/>
        <w:spacing w:before="120" w:line="276" w:lineRule="auto"/>
        <w:contextualSpacing/>
        <w:rPr>
          <w:rFonts w:ascii="Arial Narrow" w:hAnsi="Arial Narrow"/>
        </w:rPr>
      </w:pPr>
      <w:r w:rsidRPr="00755AA9">
        <w:rPr>
          <w:rFonts w:ascii="Arial Narrow" w:hAnsi="Arial Narrow"/>
        </w:rPr>
        <w:t>Podíl navržených ÚSES oproti celkové ploše ÚSES (plocha biocenter, délka biokoridorů)</w:t>
      </w:r>
    </w:p>
    <w:p w14:paraId="07390204" w14:textId="77777777" w:rsidR="00755AA9" w:rsidRPr="00755AA9" w:rsidRDefault="00755AA9" w:rsidP="00063209">
      <w:pPr>
        <w:pStyle w:val="Odstavecseseznamem"/>
        <w:numPr>
          <w:ilvl w:val="0"/>
          <w:numId w:val="36"/>
        </w:numPr>
        <w:suppressAutoHyphens w:val="0"/>
        <w:spacing w:before="120" w:line="276" w:lineRule="auto"/>
        <w:contextualSpacing/>
        <w:rPr>
          <w:rFonts w:ascii="Arial Narrow" w:hAnsi="Arial Narrow"/>
        </w:rPr>
      </w:pPr>
      <w:r w:rsidRPr="00755AA9">
        <w:rPr>
          <w:rFonts w:ascii="Arial Narrow" w:hAnsi="Arial Narrow"/>
        </w:rPr>
        <w:t xml:space="preserve">Realizace navržených vodních ploch – předpoklad výstavby dvou rybníků </w:t>
      </w:r>
    </w:p>
    <w:p w14:paraId="270EA825" w14:textId="77777777" w:rsidR="004F7DE9" w:rsidRPr="00C3677B" w:rsidRDefault="004F7DE9" w:rsidP="00063209">
      <w:pPr>
        <w:spacing w:before="120"/>
        <w:ind w:firstLine="0"/>
        <w:rPr>
          <w:rFonts w:ascii="Arial Narrow" w:hAnsi="Arial Narrow" w:cs="Arial"/>
          <w:b/>
          <w:szCs w:val="22"/>
          <w:u w:val="single"/>
        </w:rPr>
      </w:pPr>
      <w:r w:rsidRPr="00C3677B">
        <w:rPr>
          <w:rFonts w:ascii="Arial Narrow" w:hAnsi="Arial Narrow" w:cs="Arial"/>
          <w:b/>
          <w:szCs w:val="22"/>
          <w:u w:val="single"/>
        </w:rPr>
        <w:t>VÝSLEDKY VYHODNOCENÍ VLIVŮ NA UDRŽITELNÝ ROZVOJ ÚZEMÍ</w:t>
      </w:r>
    </w:p>
    <w:p w14:paraId="78554FD5" w14:textId="77777777" w:rsidR="00C3677B" w:rsidRPr="00C3677B" w:rsidRDefault="00C3677B" w:rsidP="00063209">
      <w:pPr>
        <w:autoSpaceDE w:val="0"/>
        <w:autoSpaceDN w:val="0"/>
        <w:adjustRightInd w:val="0"/>
        <w:spacing w:before="120"/>
        <w:ind w:firstLine="0"/>
        <w:rPr>
          <w:rFonts w:ascii="Arial Narrow" w:hAnsi="Arial Narrow"/>
          <w:bCs/>
          <w:szCs w:val="22"/>
        </w:rPr>
      </w:pPr>
      <w:r w:rsidRPr="00C3677B">
        <w:rPr>
          <w:rFonts w:ascii="Arial Narrow" w:hAnsi="Arial Narrow"/>
          <w:bCs/>
          <w:szCs w:val="22"/>
        </w:rPr>
        <w:t xml:space="preserve">Návrh územního plánu zohledňuje silné stránky v území. Mezi, které patří především lesnatá část území, </w:t>
      </w:r>
      <w:r w:rsidRPr="00C3677B">
        <w:rPr>
          <w:rFonts w:ascii="Arial Narrow" w:hAnsi="Arial Narrow"/>
        </w:rPr>
        <w:t xml:space="preserve">migračně významné území, Přírodní park Rakovecké údolí, vyhlášené významné krajinné prvky, </w:t>
      </w:r>
      <w:r w:rsidRPr="00C3677B">
        <w:rPr>
          <w:rFonts w:ascii="Arial Narrow" w:hAnsi="Arial Narrow"/>
          <w:szCs w:val="22"/>
        </w:rPr>
        <w:t>významné krajinné prvky  - lesy, rybníky, vodní toky, údolní nivy a v maximální možné míře i rozptýlenou krajinnou zeleň – remízky, meze, břehové porosty s cílem zachovat krajinný ráz.</w:t>
      </w:r>
    </w:p>
    <w:p w14:paraId="7BE487A6" w14:textId="77777777" w:rsidR="00C3677B" w:rsidRPr="00C3677B" w:rsidRDefault="00C3677B" w:rsidP="00063209">
      <w:pPr>
        <w:autoSpaceDE w:val="0"/>
        <w:autoSpaceDN w:val="0"/>
        <w:adjustRightInd w:val="0"/>
        <w:spacing w:before="120"/>
        <w:ind w:firstLine="0"/>
        <w:rPr>
          <w:rFonts w:ascii="Arial Narrow" w:hAnsi="Arial Narrow"/>
          <w:bCs/>
          <w:szCs w:val="22"/>
        </w:rPr>
      </w:pPr>
      <w:r w:rsidRPr="00C3677B">
        <w:rPr>
          <w:rFonts w:ascii="Arial Narrow" w:hAnsi="Arial Narrow"/>
          <w:bCs/>
          <w:szCs w:val="22"/>
        </w:rPr>
        <w:t xml:space="preserve">Vliv navrhovaných ploch na jednotlivé složky životního prostředí je podrobně popsán v části A. Vyhodnocení („Vyhodnocení vlivů na životní prostředí“). </w:t>
      </w:r>
    </w:p>
    <w:p w14:paraId="4F6C5E44" w14:textId="77777777" w:rsidR="00C3677B" w:rsidRPr="00467655" w:rsidRDefault="00C3677B" w:rsidP="00063209">
      <w:pPr>
        <w:spacing w:before="120"/>
        <w:ind w:firstLine="0"/>
        <w:rPr>
          <w:rFonts w:ascii="Arial Narrow" w:hAnsi="Arial Narrow"/>
          <w:b/>
        </w:rPr>
      </w:pPr>
      <w:r w:rsidRPr="00467655">
        <w:rPr>
          <w:rFonts w:ascii="Arial Narrow" w:hAnsi="Arial Narrow"/>
          <w:b/>
        </w:rPr>
        <w:t xml:space="preserve">SHRNUTÍ </w:t>
      </w:r>
    </w:p>
    <w:p w14:paraId="0B69283B" w14:textId="77777777" w:rsidR="00C3677B" w:rsidRPr="00467655" w:rsidRDefault="00C3677B" w:rsidP="00063209">
      <w:pPr>
        <w:spacing w:before="120"/>
        <w:ind w:right="25" w:firstLine="0"/>
        <w:rPr>
          <w:rFonts w:ascii="Arial Narrow" w:hAnsi="Arial Narrow"/>
          <w:color w:val="000000"/>
        </w:rPr>
      </w:pPr>
      <w:r w:rsidRPr="00467655">
        <w:rPr>
          <w:rFonts w:ascii="Arial Narrow" w:hAnsi="Arial Narrow"/>
          <w:color w:val="000000"/>
        </w:rPr>
        <w:t xml:space="preserve">V průběhu zpracování tohoto hodnocení a prací na územním plánu byly konzultovány navrhované plochy ze zpracovatelem hodnocení SEA a s představiteli obce a na základě doporučení byly tyto plochy v případě zásadního střetu s předměty ochrany životního prostředí </w:t>
      </w:r>
      <w:r>
        <w:rPr>
          <w:rFonts w:ascii="Arial Narrow" w:hAnsi="Arial Narrow"/>
          <w:color w:val="000000"/>
        </w:rPr>
        <w:t xml:space="preserve">vypuštěny nebo změněny v návrhu územního plánu nebo </w:t>
      </w:r>
      <w:r w:rsidRPr="00467655">
        <w:rPr>
          <w:rFonts w:ascii="Arial Narrow" w:hAnsi="Arial Narrow"/>
          <w:color w:val="000000"/>
        </w:rPr>
        <w:t xml:space="preserve">minimalizovány souhrnem doporučení pro zlepšení působení územního plánu na životní prostředí a udržitelný rozvoj. </w:t>
      </w:r>
    </w:p>
    <w:p w14:paraId="126F5F26" w14:textId="77777777" w:rsidR="00C3677B" w:rsidRPr="00467655" w:rsidRDefault="00C3677B" w:rsidP="00063209">
      <w:pPr>
        <w:autoSpaceDE w:val="0"/>
        <w:autoSpaceDN w:val="0"/>
        <w:adjustRightInd w:val="0"/>
        <w:spacing w:before="120"/>
        <w:ind w:firstLine="0"/>
        <w:rPr>
          <w:rFonts w:ascii="Arial Narrow" w:hAnsi="Arial Narrow"/>
        </w:rPr>
      </w:pPr>
      <w:r w:rsidRPr="00467655">
        <w:rPr>
          <w:rFonts w:ascii="Arial Narrow" w:hAnsi="Arial Narrow"/>
          <w:bCs/>
          <w:szCs w:val="22"/>
        </w:rPr>
        <w:t xml:space="preserve">Z uvedených vyhodnocení je patrné, že v </w:t>
      </w:r>
      <w:r w:rsidRPr="00467655">
        <w:rPr>
          <w:rFonts w:ascii="Arial Narrow" w:hAnsi="Arial Narrow"/>
          <w:b/>
          <w:bCs/>
          <w:szCs w:val="22"/>
        </w:rPr>
        <w:t xml:space="preserve">návrhu územního plánu </w:t>
      </w:r>
      <w:r w:rsidRPr="00467655">
        <w:rPr>
          <w:rFonts w:ascii="Arial Narrow" w:hAnsi="Arial Narrow"/>
          <w:bCs/>
          <w:szCs w:val="22"/>
        </w:rPr>
        <w:t>jsou silné stránky a příležitosti v rámci rozvojových záměrů využity ve prospěch harmonického, dlouhodobě udržitelného a kvalitativního rozvoje sídla. Územní plán napomáhá eliminaci nebo minimalizaci ohrožení, stanoví podmínky pro posílení a následné odstranění části slabých stránek a vytváří předpoklady pro rozvoj silných stránek a využití příležitostí území</w:t>
      </w:r>
      <w:r w:rsidRPr="00467655">
        <w:rPr>
          <w:rFonts w:ascii="Arial Narrow" w:hAnsi="Arial Narrow"/>
        </w:rPr>
        <w:t xml:space="preserve">. </w:t>
      </w:r>
    </w:p>
    <w:p w14:paraId="55A1FFCF" w14:textId="77777777" w:rsidR="00C3677B" w:rsidRPr="00E639F6" w:rsidRDefault="00C3677B" w:rsidP="00C3677B">
      <w:pPr>
        <w:autoSpaceDE w:val="0"/>
        <w:autoSpaceDN w:val="0"/>
        <w:adjustRightInd w:val="0"/>
        <w:rPr>
          <w:rFonts w:ascii="Arial Narrow" w:hAnsi="Arial Narrow"/>
          <w:b/>
          <w:bCs/>
          <w:i/>
          <w:szCs w:val="22"/>
        </w:rPr>
      </w:pPr>
    </w:p>
    <w:p w14:paraId="42DF7B38" w14:textId="77777777" w:rsidR="00C3677B" w:rsidRPr="00467655" w:rsidRDefault="00C3677B" w:rsidP="00C3677B">
      <w:pPr>
        <w:autoSpaceDE w:val="0"/>
        <w:autoSpaceDN w:val="0"/>
        <w:adjustRightInd w:val="0"/>
        <w:ind w:firstLine="0"/>
        <w:rPr>
          <w:rFonts w:ascii="Arial Narrow" w:hAnsi="Arial Narrow"/>
          <w:b/>
          <w:bCs/>
          <w:szCs w:val="22"/>
        </w:rPr>
      </w:pPr>
      <w:r w:rsidRPr="00467655">
        <w:rPr>
          <w:rFonts w:ascii="Arial Narrow" w:hAnsi="Arial Narrow"/>
          <w:b/>
          <w:bCs/>
          <w:szCs w:val="22"/>
        </w:rPr>
        <w:lastRenderedPageBreak/>
        <w:t>Návrh územního plánu vytváří předpoklady pro zlepšení stavu životního prostředí, posiluje hospodářský rozvoj a vytváří podmínky pro udržení a zlepšení soudržnosti obyvatel obce.</w:t>
      </w:r>
    </w:p>
    <w:p w14:paraId="1286F714" w14:textId="77777777" w:rsidR="00E610DD" w:rsidRPr="004F7DE9" w:rsidRDefault="00EB4373" w:rsidP="004F7DE9">
      <w:pPr>
        <w:pStyle w:val="Nadpis2"/>
      </w:pPr>
      <w:bookmarkStart w:id="430" w:name="_Toc387822079"/>
      <w:bookmarkStart w:id="431" w:name="_Toc387844888"/>
      <w:bookmarkStart w:id="432" w:name="_Toc75175536"/>
      <w:r w:rsidRPr="004F7DE9">
        <w:t xml:space="preserve">c) </w:t>
      </w:r>
      <w:r w:rsidR="00E610DD" w:rsidRPr="004F7DE9">
        <w:t xml:space="preserve">Stanovisko krajského úřadu dle § 50 odst. 5 </w:t>
      </w:r>
      <w:r w:rsidR="00193575" w:rsidRPr="004F7DE9">
        <w:t xml:space="preserve">stavebního zákona </w:t>
      </w:r>
      <w:r w:rsidR="00E610DD" w:rsidRPr="004F7DE9">
        <w:t>k vyhodnocení vlivů na životní prostředí</w:t>
      </w:r>
      <w:bookmarkEnd w:id="430"/>
      <w:bookmarkEnd w:id="431"/>
      <w:bookmarkEnd w:id="432"/>
    </w:p>
    <w:p w14:paraId="5EC164AC" w14:textId="77777777" w:rsidR="000315B7" w:rsidRPr="00BF6BD6" w:rsidRDefault="000315B7" w:rsidP="00063209">
      <w:pPr>
        <w:spacing w:before="120"/>
        <w:ind w:firstLine="0"/>
        <w:rPr>
          <w:rFonts w:ascii="Arial Narrow" w:hAnsi="Arial Narrow"/>
        </w:rPr>
      </w:pPr>
      <w:bookmarkStart w:id="433" w:name="_Toc500224146"/>
      <w:bookmarkStart w:id="434" w:name="_Toc54073927"/>
      <w:bookmarkStart w:id="435" w:name="_Toc387822080"/>
      <w:bookmarkStart w:id="436" w:name="_Toc387844889"/>
      <w:r w:rsidRPr="00BF6BD6">
        <w:rPr>
          <w:rFonts w:ascii="Arial Narrow" w:hAnsi="Arial Narrow"/>
        </w:rPr>
        <w:t>VYHODNOCENÍ STANOVISKA KRAJSKÉHO ÚŘADU DLE §50 ODST. 5)SZ</w:t>
      </w:r>
      <w:bookmarkEnd w:id="433"/>
      <w:bookmarkEnd w:id="434"/>
      <w:r w:rsidRPr="00BF6BD6">
        <w:rPr>
          <w:rFonts w:ascii="Arial Narrow" w:hAnsi="Arial Narrow"/>
        </w:rPr>
        <w:t xml:space="preserve"> </w:t>
      </w:r>
    </w:p>
    <w:p w14:paraId="3C401358" w14:textId="77777777" w:rsidR="000315B7" w:rsidRPr="00BF6BD6" w:rsidRDefault="000315B7" w:rsidP="00063209">
      <w:pPr>
        <w:spacing w:before="120"/>
        <w:ind w:firstLine="0"/>
        <w:rPr>
          <w:rFonts w:ascii="Arial Narrow" w:hAnsi="Arial Narrow"/>
        </w:rPr>
      </w:pPr>
      <w:r w:rsidRPr="00BF6BD6">
        <w:rPr>
          <w:rFonts w:ascii="Arial Narrow" w:hAnsi="Arial Narrow"/>
        </w:rPr>
        <w:t>(č.j. JMK 137647/2020 ze dne 02.10.2020)</w:t>
      </w:r>
    </w:p>
    <w:p w14:paraId="0132F04A" w14:textId="77777777" w:rsidR="000315B7" w:rsidRPr="00BF6BD6" w:rsidRDefault="000315B7" w:rsidP="00063209">
      <w:pPr>
        <w:spacing w:before="120"/>
        <w:ind w:firstLine="0"/>
        <w:rPr>
          <w:rFonts w:ascii="Arial Narrow" w:hAnsi="Arial Narrow"/>
        </w:rPr>
      </w:pPr>
    </w:p>
    <w:p w14:paraId="1A38E7C7" w14:textId="77777777" w:rsidR="000315B7" w:rsidRPr="00BF6BD6" w:rsidRDefault="000315B7" w:rsidP="00063209">
      <w:pPr>
        <w:spacing w:before="120"/>
        <w:ind w:firstLine="0"/>
        <w:rPr>
          <w:rFonts w:ascii="Arial Narrow" w:hAnsi="Arial Narrow"/>
        </w:rPr>
      </w:pPr>
      <w:r w:rsidRPr="00BF6BD6">
        <w:rPr>
          <w:rFonts w:ascii="Arial Narrow" w:hAnsi="Arial Narrow"/>
        </w:rPr>
        <w:t>Stanovisko k vyhodnocení vlivu koncepce na životní prostředí – Návrh územního plánu Senetářov podle § 10g a § 10i zákona č. 100/2001 Sb., o posuzování vlivů na životní prostředí a o změně některých souvisejících zákonů, ve znění pozdějších předpisů, (dále jen „zákon“) vydané Krajským úřadem Jihomoravského kraje, odborem životního prostředí (dále jen „OŽP“) jako věcně a místně příslušným správním úřadem podle ustanovení § 22 písm. d) zákona (dále jen „SEA stanovisko“).</w:t>
      </w:r>
    </w:p>
    <w:p w14:paraId="14208D2C" w14:textId="77777777" w:rsidR="000315B7" w:rsidRPr="00BF6BD6" w:rsidRDefault="000315B7" w:rsidP="00063209">
      <w:pPr>
        <w:spacing w:before="120"/>
        <w:ind w:firstLine="0"/>
        <w:rPr>
          <w:rFonts w:ascii="Arial Narrow" w:hAnsi="Arial Narrow"/>
          <w:b/>
          <w:u w:val="single"/>
        </w:rPr>
      </w:pPr>
    </w:p>
    <w:p w14:paraId="3FD481BA" w14:textId="77777777" w:rsidR="000315B7" w:rsidRPr="00BF6BD6" w:rsidRDefault="000315B7" w:rsidP="00063209">
      <w:pPr>
        <w:spacing w:before="120"/>
        <w:ind w:firstLine="0"/>
        <w:rPr>
          <w:rFonts w:ascii="Arial Narrow" w:hAnsi="Arial Narrow"/>
          <w:b/>
          <w:u w:val="single"/>
        </w:rPr>
      </w:pPr>
      <w:r w:rsidRPr="00BF6BD6">
        <w:rPr>
          <w:rFonts w:ascii="Arial Narrow" w:hAnsi="Arial Narrow"/>
          <w:b/>
          <w:u w:val="single"/>
        </w:rPr>
        <w:t>I. IDENTIFIKAČNÍ ÚDAJE</w:t>
      </w:r>
    </w:p>
    <w:p w14:paraId="56818942" w14:textId="77777777" w:rsidR="000315B7" w:rsidRPr="00BF6BD6" w:rsidRDefault="000315B7" w:rsidP="00063209">
      <w:pPr>
        <w:spacing w:before="120"/>
        <w:ind w:firstLine="0"/>
        <w:rPr>
          <w:rFonts w:ascii="Arial Narrow" w:hAnsi="Arial Narrow"/>
        </w:rPr>
      </w:pPr>
      <w:r w:rsidRPr="00BF6BD6">
        <w:rPr>
          <w:rFonts w:ascii="Arial Narrow" w:hAnsi="Arial Narrow"/>
        </w:rPr>
        <w:t>Název koncepce: Návrh územního plánu Senetářov</w:t>
      </w:r>
    </w:p>
    <w:p w14:paraId="427B927A" w14:textId="77777777" w:rsidR="000315B7" w:rsidRPr="00BF6BD6" w:rsidRDefault="000315B7" w:rsidP="00063209">
      <w:pPr>
        <w:spacing w:before="120"/>
        <w:ind w:firstLine="0"/>
        <w:rPr>
          <w:rFonts w:ascii="Arial Narrow" w:hAnsi="Arial Narrow"/>
        </w:rPr>
      </w:pPr>
      <w:r w:rsidRPr="00BF6BD6">
        <w:rPr>
          <w:rFonts w:ascii="Arial Narrow" w:hAnsi="Arial Narrow"/>
        </w:rPr>
        <w:t>Charakter a rozsah koncepce:</w:t>
      </w:r>
    </w:p>
    <w:p w14:paraId="19AF2292" w14:textId="77777777" w:rsidR="000315B7" w:rsidRPr="00BF6BD6" w:rsidRDefault="000315B7" w:rsidP="00063209">
      <w:pPr>
        <w:spacing w:before="120"/>
        <w:ind w:firstLine="0"/>
        <w:rPr>
          <w:rFonts w:ascii="Arial Narrow" w:hAnsi="Arial Narrow"/>
        </w:rPr>
      </w:pPr>
      <w:r w:rsidRPr="00BF6BD6">
        <w:rPr>
          <w:rFonts w:ascii="Arial Narrow" w:hAnsi="Arial Narrow"/>
        </w:rPr>
        <w:t>Předložený „Návrh územního plánu Senetářov“ řeší komplexně správní území obce Senetářov, k. ú. Senetářov, a je bez variantního řešení.</w:t>
      </w:r>
    </w:p>
    <w:p w14:paraId="6ECE031E" w14:textId="77777777" w:rsidR="000315B7" w:rsidRPr="00BF6BD6" w:rsidRDefault="000315B7" w:rsidP="00063209">
      <w:pPr>
        <w:spacing w:before="120"/>
        <w:ind w:firstLine="0"/>
        <w:rPr>
          <w:rFonts w:ascii="Arial Narrow" w:hAnsi="Arial Narrow"/>
        </w:rPr>
      </w:pPr>
      <w:r w:rsidRPr="00BF6BD6">
        <w:rPr>
          <w:rFonts w:ascii="Arial Narrow" w:hAnsi="Arial Narrow"/>
        </w:rPr>
        <w:t>Cílem a obsahem územního plánu je funkční vymezení a uspořádání ploch na území obce, stanovení základních zásad organizace území, včetně postupu při jeho využití, uvedení podmínek výstavby k vytvoření předpokladů zabezpečení trvalého souladu všech přírodních, civilizačních a kulturních hodnot v území, se zvláštním zřetelem na životní prostředí a jeho ochranu.</w:t>
      </w:r>
    </w:p>
    <w:p w14:paraId="705A8C0F" w14:textId="77777777" w:rsidR="000315B7" w:rsidRPr="00BF6BD6" w:rsidRDefault="000315B7" w:rsidP="00063209">
      <w:pPr>
        <w:spacing w:before="120"/>
        <w:rPr>
          <w:rFonts w:ascii="Arial Narrow" w:hAnsi="Arial Narrow"/>
        </w:rPr>
      </w:pPr>
      <w:r w:rsidRPr="00BF6BD6">
        <w:rPr>
          <w:rFonts w:ascii="Arial Narrow" w:hAnsi="Arial Narrow"/>
        </w:rPr>
        <w:t>Hlavním cílem územního plánu je vytvoření územních podmínek pro udržitelný rozvoj obce umožňující soulad všech přírodních, civilizačních a kulturních hodnot v území, respektující péči o životní prostředí a usilující o minimalizaci ohrožení podmínek života budoucích generací. Jedná se o vytvoření vyvážených podmínek hospodářského a sociálního rozvoje při zajištění kvality přírodního a životního prostředí.</w:t>
      </w:r>
    </w:p>
    <w:p w14:paraId="5CBC0685" w14:textId="77777777" w:rsidR="000315B7" w:rsidRPr="00BF6BD6" w:rsidRDefault="000315B7" w:rsidP="00063209">
      <w:pPr>
        <w:spacing w:before="120"/>
        <w:rPr>
          <w:rFonts w:ascii="Arial Narrow" w:hAnsi="Arial Narrow"/>
        </w:rPr>
      </w:pPr>
      <w:r w:rsidRPr="00BF6BD6">
        <w:rPr>
          <w:rFonts w:ascii="Arial Narrow" w:hAnsi="Arial Narrow"/>
        </w:rPr>
        <w:t>Koncepce ochrany hodnot území vychází primárně z nutnosti zachování charakteru urbanistické struktury obce, řešení vztahů mezi sousedními plochami s rozdílným způsobem využití a efektivnějšího využití zastavitelných ploch. Zásady urbanistické koncepce jsou stanoveny jako společné pro celé řešené území.</w:t>
      </w:r>
    </w:p>
    <w:p w14:paraId="70FBC8B2" w14:textId="77777777" w:rsidR="000315B7" w:rsidRPr="00BF6BD6" w:rsidRDefault="000315B7" w:rsidP="00063209">
      <w:pPr>
        <w:spacing w:before="120"/>
        <w:ind w:firstLine="0"/>
        <w:rPr>
          <w:rFonts w:ascii="Arial Narrow" w:hAnsi="Arial Narrow"/>
        </w:rPr>
      </w:pPr>
      <w:r w:rsidRPr="00BF6BD6">
        <w:rPr>
          <w:rFonts w:ascii="Arial Narrow" w:hAnsi="Arial Narrow"/>
        </w:rPr>
        <w:t>Předmětem „Návrhu územního plánu Senetářov“ jsou tyto plochy a koridory:</w:t>
      </w:r>
    </w:p>
    <w:p w14:paraId="064F4E94"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Plochy bydlení individuální (BI) – Z1, Z5 a Z6 (na jižním a severním okraji obce v logické návaznosti na zastavěné území),</w:t>
      </w:r>
    </w:p>
    <w:p w14:paraId="2B862543"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Plochy občanského vybavení – hřbitovy (OH) – Z2 (v jižní části obce v návaznosti na stávající hřbitov),</w:t>
      </w:r>
    </w:p>
    <w:p w14:paraId="5450363C"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Plochy občanského vybavení komerční (OK) – Z10 (v jižní části katastrálního území),</w:t>
      </w:r>
    </w:p>
    <w:p w14:paraId="243D6CCC"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Plochy veřejných prostranství s převahou zpevněných ploch (PP) – Z3, Z9 a Z15,</w:t>
      </w:r>
    </w:p>
    <w:p w14:paraId="63838F25"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Plochy veřejných prostranství s převahou zeleně (PZ) – Z4, Z7, Z8, Z14,</w:t>
      </w:r>
    </w:p>
    <w:p w14:paraId="491771C1"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Plochy výroby zemědělské a lesnické – hospodářský objekt (VZx) – Z11,</w:t>
      </w:r>
    </w:p>
    <w:p w14:paraId="2373E7DC"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Plochy technické infrastruktury (TW a TO) – Z12 TW (čerpací stanice kanalizace) a Z13 TO (sběrný dvůr),</w:t>
      </w:r>
    </w:p>
    <w:p w14:paraId="3092A83B"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Plochy dopravní infrastruktury – doprava jiná (DX) – plocha záhumenní cesty Z16,</w:t>
      </w:r>
    </w:p>
    <w:p w14:paraId="054CB9F3"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Koridor technické infrastruktury – CNZ TEE19 (TS 110/22 kV; Rozstání (Olomoucký kraj) + napojení novým vedením na síť 110 kV.</w:t>
      </w:r>
    </w:p>
    <w:p w14:paraId="6B8662EF"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Jsou navrhovány tyto přestavbové plochy:</w:t>
      </w:r>
    </w:p>
    <w:p w14:paraId="1D8E6BDA"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lastRenderedPageBreak/>
        <w:t>Plocha bydlení jiné (BX) – P1,</w:t>
      </w:r>
    </w:p>
    <w:p w14:paraId="7BCC5BF0"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Plocha zeleně ochranné a izolační (ZO) – P2,</w:t>
      </w:r>
    </w:p>
    <w:p w14:paraId="69F00CE8"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Plocha zeleně – zahrady a sady (ZZ) – P3.</w:t>
      </w:r>
    </w:p>
    <w:p w14:paraId="392C10E6"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Jsou navrhovány tyto nezastavitelné plochy změn v krajině s rozdílným způsobem využití:</w:t>
      </w:r>
    </w:p>
    <w:p w14:paraId="6A91219E"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Plochy vodní a toky (WT) – K1, K2,</w:t>
      </w:r>
    </w:p>
    <w:p w14:paraId="5CC390F9"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Územní systém ekologické stability (NP) – K7,</w:t>
      </w:r>
    </w:p>
    <w:p w14:paraId="559D93D8"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Protierozní opatření plošné (MN.o) – K3, K5, K6,</w:t>
      </w:r>
    </w:p>
    <w:p w14:paraId="193DBB2F"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Protierozní opatření - interakční prvky podél účelových komunikací a vodních toků</w:t>
      </w:r>
    </w:p>
    <w:p w14:paraId="7042BB42"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Plochy zeleně (ZZ) – zahrady a sady – K4.</w:t>
      </w:r>
    </w:p>
    <w:p w14:paraId="1FB98D13" w14:textId="77777777" w:rsidR="00063209" w:rsidRDefault="00063209" w:rsidP="00063209">
      <w:pPr>
        <w:spacing w:before="120"/>
        <w:ind w:firstLine="0"/>
        <w:rPr>
          <w:rFonts w:ascii="Arial Narrow" w:hAnsi="Arial Narrow"/>
        </w:rPr>
      </w:pPr>
    </w:p>
    <w:p w14:paraId="45D89BA6" w14:textId="5AEF0C59" w:rsidR="000315B7" w:rsidRPr="00BF6BD6" w:rsidRDefault="000315B7" w:rsidP="00063209">
      <w:pPr>
        <w:spacing w:before="120"/>
        <w:ind w:firstLine="0"/>
        <w:rPr>
          <w:rFonts w:ascii="Arial Narrow" w:hAnsi="Arial Narrow"/>
        </w:rPr>
      </w:pPr>
      <w:r w:rsidRPr="00BF6BD6">
        <w:rPr>
          <w:rFonts w:ascii="Arial Narrow" w:hAnsi="Arial Narrow"/>
        </w:rPr>
        <w:t>Podrobnější popis návrhových ploch a koridorů je uveden v kapitole č. 1 SEA vyhodnocení.</w:t>
      </w:r>
    </w:p>
    <w:p w14:paraId="21D7FC55" w14:textId="77777777" w:rsidR="000315B7" w:rsidRPr="00BF6BD6" w:rsidRDefault="000315B7" w:rsidP="00063209">
      <w:pPr>
        <w:spacing w:before="120"/>
        <w:rPr>
          <w:rFonts w:ascii="Arial Narrow" w:hAnsi="Arial Narrow"/>
        </w:rPr>
      </w:pPr>
      <w:r w:rsidRPr="00BF6BD6">
        <w:rPr>
          <w:rFonts w:ascii="Arial Narrow" w:hAnsi="Arial Narrow"/>
        </w:rPr>
        <w:t>Územní plán Senetářov dále řeší:</w:t>
      </w:r>
    </w:p>
    <w:p w14:paraId="75F8183A" w14:textId="77777777" w:rsidR="000315B7" w:rsidRPr="00BF6BD6" w:rsidRDefault="000315B7" w:rsidP="00063209">
      <w:pPr>
        <w:spacing w:before="120"/>
        <w:rPr>
          <w:rFonts w:ascii="Arial Narrow" w:hAnsi="Arial Narrow"/>
        </w:rPr>
      </w:pPr>
      <w:r w:rsidRPr="00BF6BD6">
        <w:rPr>
          <w:rFonts w:ascii="Arial Narrow" w:hAnsi="Arial Narrow"/>
        </w:rPr>
        <w:t>- Odkanalizování a čištění odpadních vod,</w:t>
      </w:r>
    </w:p>
    <w:p w14:paraId="49C6509F" w14:textId="77777777" w:rsidR="000315B7" w:rsidRPr="00BF6BD6" w:rsidRDefault="000315B7" w:rsidP="00063209">
      <w:pPr>
        <w:spacing w:before="120"/>
        <w:rPr>
          <w:rFonts w:ascii="Arial Narrow" w:hAnsi="Arial Narrow"/>
        </w:rPr>
      </w:pPr>
      <w:r w:rsidRPr="00BF6BD6">
        <w:rPr>
          <w:rFonts w:ascii="Arial Narrow" w:hAnsi="Arial Narrow"/>
        </w:rPr>
        <w:t>- Zásobování vodou,</w:t>
      </w:r>
    </w:p>
    <w:p w14:paraId="580FBECC" w14:textId="77777777" w:rsidR="000315B7" w:rsidRPr="00BF6BD6" w:rsidRDefault="000315B7" w:rsidP="00063209">
      <w:pPr>
        <w:spacing w:before="120"/>
        <w:rPr>
          <w:rFonts w:ascii="Arial Narrow" w:hAnsi="Arial Narrow"/>
        </w:rPr>
      </w:pPr>
      <w:r w:rsidRPr="00BF6BD6">
        <w:rPr>
          <w:rFonts w:ascii="Arial Narrow" w:hAnsi="Arial Narrow"/>
        </w:rPr>
        <w:t>- Upřesňuje územní systém ekologické stability:</w:t>
      </w:r>
    </w:p>
    <w:p w14:paraId="6F178C8C" w14:textId="77777777" w:rsidR="000315B7"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regionální biocentrum RBC 206 Rakovecké údolí,</w:t>
      </w:r>
    </w:p>
    <w:p w14:paraId="7577BB09" w14:textId="77777777" w:rsidR="009A4BFB" w:rsidRPr="00BF6BD6" w:rsidRDefault="000315B7" w:rsidP="00063209">
      <w:pPr>
        <w:pStyle w:val="Bezmezer"/>
        <w:numPr>
          <w:ilvl w:val="0"/>
          <w:numId w:val="37"/>
        </w:numPr>
        <w:suppressAutoHyphens w:val="0"/>
        <w:spacing w:before="120"/>
        <w:ind w:left="357" w:hanging="357"/>
        <w:jc w:val="both"/>
        <w:rPr>
          <w:rFonts w:ascii="Arial Narrow" w:hAnsi="Arial Narrow"/>
        </w:rPr>
      </w:pPr>
      <w:r w:rsidRPr="00BF6BD6">
        <w:rPr>
          <w:rFonts w:ascii="Arial Narrow" w:hAnsi="Arial Narrow"/>
        </w:rPr>
        <w:t>lokální ÚSES – BC1 až BC10 a LBK1-LBK1,</w:t>
      </w:r>
    </w:p>
    <w:p w14:paraId="0D4F42EE" w14:textId="77777777" w:rsidR="009A4BFB" w:rsidRPr="00BF6BD6" w:rsidRDefault="009A4BFB" w:rsidP="00063209">
      <w:pPr>
        <w:pStyle w:val="Bezmezer"/>
        <w:suppressAutoHyphens w:val="0"/>
        <w:spacing w:before="120"/>
        <w:ind w:left="357"/>
        <w:jc w:val="both"/>
        <w:rPr>
          <w:rFonts w:ascii="Arial Narrow" w:hAnsi="Arial Narrow"/>
        </w:rPr>
      </w:pPr>
    </w:p>
    <w:p w14:paraId="57210E1C" w14:textId="2A271AE5" w:rsidR="00063209" w:rsidRPr="00063209" w:rsidRDefault="000315B7" w:rsidP="00063209">
      <w:pPr>
        <w:pStyle w:val="Bezmezer"/>
        <w:suppressAutoHyphens w:val="0"/>
        <w:spacing w:before="120"/>
        <w:ind w:left="357"/>
        <w:jc w:val="both"/>
        <w:rPr>
          <w:rFonts w:ascii="Arial Narrow" w:hAnsi="Arial Narrow"/>
        </w:rPr>
      </w:pPr>
      <w:r w:rsidRPr="00BF6BD6">
        <w:rPr>
          <w:rFonts w:ascii="Arial Narrow" w:hAnsi="Arial Narrow"/>
        </w:rPr>
        <w:t>- Protierozní opatření dle Plánu společných zařízení dle komplexních pozemkových úprav</w:t>
      </w:r>
    </w:p>
    <w:p w14:paraId="6B4A68D9" w14:textId="77777777" w:rsidR="000315B7" w:rsidRPr="00BF6BD6" w:rsidRDefault="000315B7" w:rsidP="00063209">
      <w:pPr>
        <w:spacing w:before="120"/>
        <w:ind w:firstLine="0"/>
        <w:rPr>
          <w:rFonts w:ascii="Arial Narrow" w:hAnsi="Arial Narrow"/>
          <w:b/>
        </w:rPr>
      </w:pPr>
      <w:r w:rsidRPr="00BF6BD6">
        <w:rPr>
          <w:rFonts w:ascii="Arial Narrow" w:hAnsi="Arial Narrow"/>
          <w:b/>
        </w:rPr>
        <w:t>Umístění území řešeného koncepcí (kraj, obec, katastrální území):</w:t>
      </w:r>
    </w:p>
    <w:p w14:paraId="20A53762" w14:textId="77777777" w:rsidR="000315B7" w:rsidRPr="00BF6BD6" w:rsidRDefault="000315B7" w:rsidP="00063209">
      <w:pPr>
        <w:spacing w:before="120"/>
        <w:ind w:firstLine="0"/>
        <w:rPr>
          <w:rFonts w:ascii="Arial Narrow" w:hAnsi="Arial Narrow"/>
        </w:rPr>
      </w:pPr>
      <w:r w:rsidRPr="00BF6BD6">
        <w:rPr>
          <w:rFonts w:ascii="Arial Narrow" w:hAnsi="Arial Narrow"/>
        </w:rPr>
        <w:t>kraj: Jihomoravský</w:t>
      </w:r>
    </w:p>
    <w:p w14:paraId="7D4A6977" w14:textId="77777777" w:rsidR="000315B7" w:rsidRPr="00BF6BD6" w:rsidRDefault="000315B7" w:rsidP="00063209">
      <w:pPr>
        <w:spacing w:before="120"/>
        <w:ind w:firstLine="0"/>
        <w:rPr>
          <w:rFonts w:ascii="Arial Narrow" w:hAnsi="Arial Narrow"/>
        </w:rPr>
      </w:pPr>
      <w:r w:rsidRPr="00BF6BD6">
        <w:rPr>
          <w:rFonts w:ascii="Arial Narrow" w:hAnsi="Arial Narrow"/>
        </w:rPr>
        <w:t>okres: Blansko</w:t>
      </w:r>
    </w:p>
    <w:p w14:paraId="2ABCE348" w14:textId="77777777" w:rsidR="000315B7" w:rsidRPr="00BF6BD6" w:rsidRDefault="000315B7" w:rsidP="00063209">
      <w:pPr>
        <w:spacing w:before="120"/>
        <w:ind w:firstLine="0"/>
        <w:rPr>
          <w:rFonts w:ascii="Arial Narrow" w:hAnsi="Arial Narrow"/>
        </w:rPr>
      </w:pPr>
      <w:r w:rsidRPr="00BF6BD6">
        <w:rPr>
          <w:rFonts w:ascii="Arial Narrow" w:hAnsi="Arial Narrow"/>
        </w:rPr>
        <w:t>obec: Senetářov</w:t>
      </w:r>
    </w:p>
    <w:p w14:paraId="2B680E1C" w14:textId="77777777" w:rsidR="000315B7" w:rsidRPr="00BF6BD6" w:rsidRDefault="000315B7" w:rsidP="00063209">
      <w:pPr>
        <w:spacing w:before="120"/>
        <w:ind w:firstLine="0"/>
        <w:rPr>
          <w:rFonts w:ascii="Arial Narrow" w:hAnsi="Arial Narrow"/>
        </w:rPr>
      </w:pPr>
      <w:r w:rsidRPr="00BF6BD6">
        <w:rPr>
          <w:rFonts w:ascii="Arial Narrow" w:hAnsi="Arial Narrow"/>
        </w:rPr>
        <w:t>k. ú.: Senetářov</w:t>
      </w:r>
    </w:p>
    <w:p w14:paraId="51F2108D" w14:textId="77777777" w:rsidR="000315B7" w:rsidRPr="00BF6BD6" w:rsidRDefault="000315B7" w:rsidP="00063209">
      <w:pPr>
        <w:spacing w:before="120"/>
        <w:ind w:left="2832" w:hanging="2832"/>
        <w:rPr>
          <w:rFonts w:ascii="Arial Narrow" w:hAnsi="Arial Narrow"/>
        </w:rPr>
      </w:pPr>
      <w:r w:rsidRPr="00BF6BD6">
        <w:rPr>
          <w:rFonts w:ascii="Arial Narrow" w:hAnsi="Arial Narrow"/>
          <w:b/>
        </w:rPr>
        <w:t xml:space="preserve">Předkladatel koncepce: </w:t>
      </w:r>
      <w:r w:rsidRPr="00BF6BD6">
        <w:rPr>
          <w:rFonts w:ascii="Arial Narrow" w:hAnsi="Arial Narrow"/>
          <w:b/>
        </w:rPr>
        <w:tab/>
      </w:r>
      <w:r w:rsidRPr="00BF6BD6">
        <w:rPr>
          <w:rFonts w:ascii="Arial Narrow" w:hAnsi="Arial Narrow"/>
        </w:rPr>
        <w:t>Městský úřad Blansko, Odbor stavební, oddělení územního plánování a regionálního rozvoje</w:t>
      </w:r>
    </w:p>
    <w:p w14:paraId="4E71DCE5" w14:textId="77777777" w:rsidR="000315B7" w:rsidRPr="00BF6BD6" w:rsidRDefault="000315B7" w:rsidP="00063209">
      <w:pPr>
        <w:spacing w:before="120"/>
        <w:ind w:firstLine="0"/>
        <w:rPr>
          <w:rFonts w:ascii="Arial Narrow" w:hAnsi="Arial Narrow"/>
        </w:rPr>
      </w:pPr>
      <w:r w:rsidRPr="00BF6BD6">
        <w:rPr>
          <w:rFonts w:ascii="Arial Narrow" w:hAnsi="Arial Narrow"/>
          <w:b/>
        </w:rPr>
        <w:t>IČ předkladatele</w:t>
      </w:r>
      <w:r w:rsidRPr="00BF6BD6">
        <w:rPr>
          <w:rFonts w:ascii="Arial Narrow" w:hAnsi="Arial Narrow"/>
        </w:rPr>
        <w:t xml:space="preserve">: </w:t>
      </w:r>
      <w:r w:rsidRPr="00BF6BD6">
        <w:rPr>
          <w:rFonts w:ascii="Arial Narrow" w:hAnsi="Arial Narrow"/>
        </w:rPr>
        <w:tab/>
      </w:r>
      <w:r w:rsidRPr="00BF6BD6">
        <w:rPr>
          <w:rFonts w:ascii="Arial Narrow" w:hAnsi="Arial Narrow"/>
        </w:rPr>
        <w:tab/>
        <w:t>00279978</w:t>
      </w:r>
    </w:p>
    <w:p w14:paraId="013417B5" w14:textId="77777777" w:rsidR="000315B7" w:rsidRPr="00BF6BD6" w:rsidRDefault="000315B7" w:rsidP="00063209">
      <w:pPr>
        <w:spacing w:before="120"/>
        <w:ind w:left="2832" w:hanging="2832"/>
        <w:rPr>
          <w:rFonts w:ascii="Arial Narrow" w:hAnsi="Arial Narrow"/>
        </w:rPr>
      </w:pPr>
      <w:r w:rsidRPr="00BF6BD6">
        <w:rPr>
          <w:rFonts w:ascii="Arial Narrow" w:hAnsi="Arial Narrow"/>
          <w:b/>
        </w:rPr>
        <w:t>Sídlo předkladatele</w:t>
      </w:r>
      <w:r w:rsidRPr="00BF6BD6">
        <w:rPr>
          <w:rFonts w:ascii="Arial Narrow" w:hAnsi="Arial Narrow"/>
        </w:rPr>
        <w:t xml:space="preserve">: </w:t>
      </w:r>
      <w:r w:rsidRPr="00BF6BD6">
        <w:rPr>
          <w:rFonts w:ascii="Arial Narrow" w:hAnsi="Arial Narrow"/>
        </w:rPr>
        <w:tab/>
        <w:t>nám. Svobody 32/3, pracoviště nám. Republiky 1316/1, 678 01 Blansko</w:t>
      </w:r>
    </w:p>
    <w:p w14:paraId="467E3E6A" w14:textId="77777777" w:rsidR="000315B7" w:rsidRPr="00BF6BD6" w:rsidRDefault="000315B7" w:rsidP="00063209">
      <w:pPr>
        <w:spacing w:before="120"/>
        <w:ind w:left="2832" w:hanging="2832"/>
        <w:rPr>
          <w:rFonts w:ascii="Arial Narrow" w:hAnsi="Arial Narrow"/>
        </w:rPr>
      </w:pPr>
    </w:p>
    <w:p w14:paraId="742D432B" w14:textId="77777777" w:rsidR="000315B7" w:rsidRPr="00BF6BD6" w:rsidRDefault="000315B7" w:rsidP="00063209">
      <w:pPr>
        <w:spacing w:before="120"/>
        <w:ind w:left="2832" w:hanging="2832"/>
        <w:rPr>
          <w:rFonts w:ascii="Arial Narrow" w:hAnsi="Arial Narrow"/>
          <w:b/>
          <w:u w:val="single"/>
        </w:rPr>
      </w:pPr>
      <w:r w:rsidRPr="00BF6BD6">
        <w:rPr>
          <w:rFonts w:ascii="Arial Narrow" w:hAnsi="Arial Narrow"/>
          <w:b/>
          <w:u w:val="single"/>
        </w:rPr>
        <w:t>II. PRŮBĚH VYHODNOCENÍ</w:t>
      </w:r>
    </w:p>
    <w:p w14:paraId="0776CC0D" w14:textId="77777777" w:rsidR="000315B7" w:rsidRPr="00BF6BD6" w:rsidRDefault="000315B7" w:rsidP="00063209">
      <w:pPr>
        <w:spacing w:before="120"/>
        <w:ind w:left="2832" w:hanging="2832"/>
        <w:rPr>
          <w:rFonts w:ascii="Arial Narrow" w:hAnsi="Arial Narrow"/>
        </w:rPr>
      </w:pPr>
      <w:r w:rsidRPr="00BF6BD6">
        <w:rPr>
          <w:rFonts w:ascii="Arial Narrow" w:hAnsi="Arial Narrow"/>
        </w:rPr>
        <w:t>Zpracovatel vyhodnocení vlivů územního plánu na životní prostředí (SEA vyhodnocení):</w:t>
      </w:r>
    </w:p>
    <w:p w14:paraId="737EB2E9" w14:textId="77777777" w:rsidR="000315B7" w:rsidRPr="00BF6BD6" w:rsidRDefault="000315B7" w:rsidP="00063209">
      <w:pPr>
        <w:spacing w:before="120"/>
        <w:ind w:left="2832" w:hanging="2832"/>
        <w:rPr>
          <w:rFonts w:ascii="Arial Narrow" w:hAnsi="Arial Narrow"/>
        </w:rPr>
      </w:pPr>
      <w:r w:rsidRPr="00BF6BD6">
        <w:rPr>
          <w:rFonts w:ascii="Arial Narrow" w:hAnsi="Arial Narrow"/>
        </w:rPr>
        <w:t>Zhotovitelem je Mgr. Zdeněk Frélich, držitel autorizace podle zákona č. 100/2001 Sb., § 19 a § 24 (dle rozhodnutí Ministerstva životního prostředí ČR č. j. 39949/ENV/14) platné do 20.07.2024 (dále jen „SEA hodnotitel“).</w:t>
      </w:r>
    </w:p>
    <w:p w14:paraId="5EA28A95" w14:textId="77777777" w:rsidR="009A4BFB" w:rsidRPr="00BF6BD6" w:rsidRDefault="009A4BFB" w:rsidP="00063209">
      <w:pPr>
        <w:spacing w:before="120"/>
        <w:ind w:left="2832" w:hanging="2832"/>
        <w:rPr>
          <w:rFonts w:ascii="Arial Narrow" w:hAnsi="Arial Narrow"/>
        </w:rPr>
      </w:pPr>
    </w:p>
    <w:p w14:paraId="1CAB4C60" w14:textId="77777777" w:rsidR="000315B7" w:rsidRPr="00BF6BD6" w:rsidRDefault="000315B7" w:rsidP="00063209">
      <w:pPr>
        <w:spacing w:before="120"/>
        <w:ind w:left="2832" w:hanging="2832"/>
        <w:rPr>
          <w:rFonts w:ascii="Arial Narrow" w:hAnsi="Arial Narrow"/>
        </w:rPr>
      </w:pPr>
      <w:r w:rsidRPr="00BF6BD6">
        <w:rPr>
          <w:rFonts w:ascii="Arial Narrow" w:hAnsi="Arial Narrow"/>
        </w:rPr>
        <w:t>Zpracovatel vyhodnocení vlivů územního plánu na udržitelný rozvoj území:</w:t>
      </w:r>
    </w:p>
    <w:p w14:paraId="729DB4F8" w14:textId="77777777" w:rsidR="000315B7" w:rsidRPr="00BF6BD6" w:rsidRDefault="000315B7" w:rsidP="00063209">
      <w:pPr>
        <w:spacing w:before="120"/>
        <w:ind w:left="2832" w:hanging="2832"/>
        <w:rPr>
          <w:rFonts w:ascii="Arial Narrow" w:hAnsi="Arial Narrow"/>
        </w:rPr>
      </w:pPr>
      <w:r w:rsidRPr="00BF6BD6">
        <w:rPr>
          <w:rFonts w:ascii="Arial Narrow" w:hAnsi="Arial Narrow"/>
        </w:rPr>
        <w:t>Ing. arch. Pavel Klein, Brno, březen 2020</w:t>
      </w:r>
    </w:p>
    <w:p w14:paraId="273493D8" w14:textId="77777777" w:rsidR="009A4BFB" w:rsidRPr="00BF6BD6" w:rsidRDefault="009A4BFB" w:rsidP="000315B7">
      <w:pPr>
        <w:ind w:left="2832" w:hanging="2832"/>
        <w:rPr>
          <w:rFonts w:ascii="Arial Narrow" w:hAnsi="Arial Narrow"/>
          <w:b/>
        </w:rPr>
      </w:pPr>
    </w:p>
    <w:p w14:paraId="55C62C9E" w14:textId="77777777" w:rsidR="00063209" w:rsidRDefault="00063209" w:rsidP="000315B7">
      <w:pPr>
        <w:ind w:left="2832" w:hanging="2832"/>
        <w:rPr>
          <w:rFonts w:ascii="Arial Narrow" w:hAnsi="Arial Narrow"/>
          <w:b/>
        </w:rPr>
      </w:pPr>
    </w:p>
    <w:p w14:paraId="5D265C17" w14:textId="77777777" w:rsidR="00063209" w:rsidRDefault="00063209" w:rsidP="000315B7">
      <w:pPr>
        <w:ind w:left="2832" w:hanging="2832"/>
        <w:rPr>
          <w:rFonts w:ascii="Arial Narrow" w:hAnsi="Arial Narrow"/>
          <w:b/>
        </w:rPr>
      </w:pPr>
    </w:p>
    <w:p w14:paraId="271881CA" w14:textId="2EAA7A66" w:rsidR="000315B7" w:rsidRPr="00BF6BD6" w:rsidRDefault="000315B7" w:rsidP="00063209">
      <w:pPr>
        <w:spacing w:before="120"/>
        <w:ind w:left="2832" w:hanging="2832"/>
        <w:rPr>
          <w:rFonts w:ascii="Arial Narrow" w:hAnsi="Arial Narrow"/>
          <w:b/>
        </w:rPr>
      </w:pPr>
      <w:r w:rsidRPr="00BF6BD6">
        <w:rPr>
          <w:rFonts w:ascii="Arial Narrow" w:hAnsi="Arial Narrow"/>
          <w:b/>
        </w:rPr>
        <w:lastRenderedPageBreak/>
        <w:t>Návrh zadání</w:t>
      </w:r>
    </w:p>
    <w:p w14:paraId="7237DE53" w14:textId="77777777" w:rsidR="000315B7" w:rsidRPr="00BF6BD6" w:rsidRDefault="000315B7" w:rsidP="00063209">
      <w:pPr>
        <w:spacing w:before="120"/>
        <w:ind w:firstLine="0"/>
        <w:rPr>
          <w:rFonts w:ascii="Arial Narrow" w:hAnsi="Arial Narrow"/>
        </w:rPr>
      </w:pPr>
      <w:r w:rsidRPr="00BF6BD6">
        <w:rPr>
          <w:rFonts w:ascii="Arial Narrow" w:hAnsi="Arial Narrow"/>
        </w:rPr>
        <w:t>Návrh zadání územního plánu (ÚP) Senetářov byl Krajskému úřadu Jihomoravského kraje předložen dne 09.08.2018. Dne 04.09.2018 bylo pod č. j. JMK 114872/2018 vydáno koordinované stanovisko ve smyslu ust. § 47 odst. 2 zákona č. 183/2006 Sb., o územním plánování a stavebním řádu, ve znění pozdějších předpisů (stavební zákon) k návrhu zadání ÚP Senetářov se závěrem, že OŽP uplatňuje požadavek na vyhodnocení vlivů ÚP na životní prostředí. Požadavek byl uplatněn zejména s ohledem na to, že vzhledem k vysoké míře obecnosti předkládaného návrhu zadání ÚP, bez uvedení přesného vymezení, plošného rozsahu a regulativů návrhových ploch ve vztahu k životnímu prostředí či plochám navzájem, nebylo možné vyloučit návrh takových ploch, které by umožňovaly realizaci záměrů povinně posuzovaných dle zákona; případně takových ploch, které by samy o sobě spadaly pod povinnost posouzení dle zákona. Návrh zadání ÚP obsahoval v kapitole „3.1 Požadavky na urbanistickou koncepci…“ mimo jiné požadavek na prověření (cit.) „možnosti využití pozemku p. č. 1478/1 v k. ú. Senetářov pro účely rybárny a chovného rybníku.“ Rybníky určené k chovu ryb jsou při dosažení stanovených limitů dle přílohy č. 1 k zákonu typem záměru, který spadá pod povinnost posouzení jeho vlivů na životní prostředí dle zákona. Předmětná parcela má přitom dle KN rozlohu přes 9 000 m2, bylo proto možné důvodně předpokládat, že na ní lze realizovat povinně posuzovaný záměr. Současně je uplatněn požadavek na rozšíření zastavitelných ploch na pozemcích p. č. 1187/1 a 1182/1 v přímé návaznosti na obytnou zástavbu. V návrhu zadání ÚP se uvádělo, že se předpokládá (cit.) „pouze oboustranně obestavěná ulice v návaznosti na současnou zástavbu po venkovní vedení VN, cca 4,5 ha“. V návrhu zadání bylo deklarováno, že daná lokalita bude obsahovat prvky regulačního plánu. Nicméně jednalo se o požadavek poměrně rozsáhlého rozšíření ploch pro bydlení, přičemž byl uveden pouze předběžný odhad velikosti plochy, blížící se limitu rozhodnému pro zařazení rozvojových ploch pod záměry uvedené v příloze č. 1 k zákonu. Návrh zadání ÚP dále obsahoval např. blíže nespecifikované požadavky na prověření a případné doplnění cestní sítě včetně parkovacích ploch, požadavek na rozšíření stávajícího sběrného dvora, či požadavek na prověření využití objektu a okolních ploch na pozemcích p. č. st. 174 a 121/20 v k. ú. Senetářov. Bylo konstatováno, že aktuálně se v dané lokalitě nachází autoservis s autovrakovištěm, přičemž není nastíněn předpoklad zachování této činnosti, či vymezení jiné funkční plochy. Předkládaný návrh zadání ÚP dále obsahoval požadavek na vymezení koridoru, jehož vymezením má být ÚP uveden do souladu s platnými Zásadami územního rozvoje Jihomoravského kraje (dále jen „ZÚR JMK“) – tj. vymezení koridoru pro záměr nadmístního významu „TEE19 – TS 110/22 kV; Rozstání (Olomoucký kraj) + napojení novým vedením na síť 110 kV“, což je zákonnou povinností pořizovatele ÚP dle ust. § 54 odst. 6 stavebního zákona. OŽP přihlédl k faktu, že v souladu s ust. § 55 odst. 3 věty třetí stavebního zákona nezakládají požadavky, představující uvedení ÚP do souladu se ZÚR JMK, samy o sobě povinnost zpracovat posouzení návrhu ÚP na životné prostředí. Vzal nicméně v potaz i to, že v ÚP je třeba koridor pro tento záměr oproti jeho vymezení v ZÚR JMK dostatečně zpřesnit, a to mj. za účelem minimalizace negativních vlivů na životní prostředí, eliminace střetů s významnými krajinnými prvky, apod. Z výše uvedených důvodů byl z principu předběžné opatrnosti uplatněn požadavek na vyhodnocení. Uvedené budoucí využití ploch může mít negativní vliv na složky životního prostředí, ochranu přírody a krajiny a veřejné zdraví obyvatel, proto byl uplatněn požadavek na SEA vyhodnocení.</w:t>
      </w:r>
    </w:p>
    <w:p w14:paraId="6458FBFA" w14:textId="77777777" w:rsidR="000315B7" w:rsidRPr="00BF6BD6" w:rsidRDefault="000315B7" w:rsidP="00063209">
      <w:pPr>
        <w:spacing w:before="120"/>
        <w:ind w:firstLine="0"/>
        <w:rPr>
          <w:rFonts w:ascii="Arial Narrow" w:hAnsi="Arial Narrow"/>
          <w:b/>
        </w:rPr>
      </w:pPr>
      <w:r w:rsidRPr="00BF6BD6">
        <w:rPr>
          <w:rFonts w:ascii="Arial Narrow" w:hAnsi="Arial Narrow"/>
          <w:b/>
        </w:rPr>
        <w:t>Návrh územního plánu a veřejné projednání návrhu, průběh vyhodnocení vlivů územně plánovací dokumentace na životní prostředí</w:t>
      </w:r>
    </w:p>
    <w:p w14:paraId="44C7A054" w14:textId="77777777" w:rsidR="000315B7" w:rsidRPr="00BF6BD6" w:rsidRDefault="000315B7" w:rsidP="00063209">
      <w:pPr>
        <w:spacing w:before="120"/>
        <w:ind w:firstLine="0"/>
        <w:rPr>
          <w:rFonts w:ascii="Arial Narrow" w:hAnsi="Arial Narrow"/>
        </w:rPr>
      </w:pPr>
      <w:r w:rsidRPr="00BF6BD6">
        <w:rPr>
          <w:rFonts w:ascii="Arial Narrow" w:hAnsi="Arial Narrow"/>
        </w:rPr>
        <w:t>Krajský úřad Jihomoravského kraje obdržel dne 15.04.2020 oznámení o společném jednání o „Návrhu územního plánu Senetářov“ a vyhodnocení vlivů této koncepce na životní prostředí ve smyslu ustanovení § 50 odst. 2 stavebního zákona. Společné jednání se uskutečnilo dne 05.05.2020 v 10:00 hodin v zasedací místnosti Stavebního úřadu MěÚ Blansko, náměstí Republiky 1.</w:t>
      </w:r>
    </w:p>
    <w:p w14:paraId="395E8FAE" w14:textId="77777777" w:rsidR="000315B7" w:rsidRPr="00BF6BD6" w:rsidRDefault="000315B7" w:rsidP="00063209">
      <w:pPr>
        <w:spacing w:before="120"/>
        <w:ind w:firstLine="0"/>
        <w:rPr>
          <w:rFonts w:ascii="Arial Narrow" w:hAnsi="Arial Narrow"/>
        </w:rPr>
      </w:pPr>
      <w:r w:rsidRPr="00BF6BD6">
        <w:rPr>
          <w:rFonts w:ascii="Arial Narrow" w:hAnsi="Arial Narrow"/>
        </w:rPr>
        <w:t>OŽP uplatnil v souladu s ust. § 50 odst. 2 stavebního zákona své stanovisko k novému společnému jednání o „Návrhu územního plánu Senetářov“ v rámci dokumentu č. j. JMK 71215/2020, ze dne 25.05.2020, ve kterém z hlediska zákona č. 100/2001 Sb., o posuzování vlivů na životní prostředí, bylo konstatováno, že stanovisko k vyhodnocení vlivů ÚP na životní prostředí (SEA stanovisko) bude vydáno samostatně poté, co pořizovatel předloží ve smyslu § 50 odst. 5 stavebního zákona kopie stanovisek a připomínek k problematice životního prostředí. Zároveň bylo v tomto stanovisku konstatováno z hlediska zákona č. 334/1992 Sb., o ochraně zemědělského půdního fondu, ve znění pozdějších předpisů (dále jen zákon o ochraně ZPF), že OŽP jako dotčený orgán ochrany ZPF příslušný dle ust. § 17a písm. a) zákona o ochraně ZPF posoudil předmětný návrh územního plánu z hlediska zájmů ochrany ZPF a v souladu s ust. § 5 odst. 2 zákona o ochraně ZPF uplatňuje nesouhlasné stanovisko k „Návrhu územního plánu Senetářov“. Následně vydal OŽP stanovisko k dohodě o změně tohoto stanoviska z hlediska ochrany ZPF pod č. j. JMK 116553/2020, ze dne 19.08.2020.</w:t>
      </w:r>
    </w:p>
    <w:p w14:paraId="7BBAE5E4" w14:textId="77777777" w:rsidR="000315B7" w:rsidRPr="00BF6BD6" w:rsidRDefault="000315B7" w:rsidP="00063209">
      <w:pPr>
        <w:spacing w:before="120"/>
        <w:ind w:firstLine="0"/>
        <w:rPr>
          <w:rFonts w:ascii="Arial Narrow" w:hAnsi="Arial Narrow"/>
        </w:rPr>
      </w:pPr>
      <w:r w:rsidRPr="00BF6BD6">
        <w:rPr>
          <w:rFonts w:ascii="Arial Narrow" w:hAnsi="Arial Narrow"/>
        </w:rPr>
        <w:t xml:space="preserve">Následně dne 08.09.2020 obdržel OŽP žádost pořizovatele ÚP o vydání SEA stanoviska k „Návrhu územního plánu Senetářov“ dle ust. § 50 odst. 5 stavebního zákona. Spolu se žádostí obdržel krajský úřad kopie stanovisek </w:t>
      </w:r>
      <w:r w:rsidRPr="00BF6BD6">
        <w:rPr>
          <w:rFonts w:ascii="Arial Narrow" w:hAnsi="Arial Narrow"/>
        </w:rPr>
        <w:lastRenderedPageBreak/>
        <w:t>dotčených orgánů a organizací uplatněných v průběhu dosavadního projednávání nového „Návrhu územního plánu Senetářov“.</w:t>
      </w:r>
    </w:p>
    <w:p w14:paraId="4C125A4F" w14:textId="77777777" w:rsidR="000315B7" w:rsidRPr="00BF6BD6" w:rsidRDefault="000315B7" w:rsidP="00063209">
      <w:pPr>
        <w:spacing w:before="120"/>
        <w:ind w:firstLine="0"/>
        <w:rPr>
          <w:rFonts w:ascii="Arial Narrow" w:hAnsi="Arial Narrow"/>
        </w:rPr>
      </w:pPr>
      <w:r w:rsidRPr="00BF6BD6">
        <w:rPr>
          <w:rFonts w:ascii="Arial Narrow" w:hAnsi="Arial Narrow"/>
        </w:rPr>
        <w:t>Krajský úřad konstatuje, že podle § 22 písm. d) zákona je příslušný k vypořádání připomínek a námitek, které se týkají dokumentace vyhodnocení vlivu územního plánu na životní prostředí a připomínek a námitek týkajících se samotných vlivů územního plánu na životní prostředí a veřejné zdraví.</w:t>
      </w:r>
    </w:p>
    <w:p w14:paraId="771F538D" w14:textId="77777777" w:rsidR="000315B7" w:rsidRPr="00BF6BD6" w:rsidRDefault="000315B7" w:rsidP="00063209">
      <w:pPr>
        <w:spacing w:before="120"/>
        <w:ind w:firstLine="0"/>
        <w:rPr>
          <w:rFonts w:ascii="Arial Narrow" w:hAnsi="Arial Narrow"/>
        </w:rPr>
      </w:pPr>
      <w:r w:rsidRPr="00BF6BD6">
        <w:rPr>
          <w:rFonts w:ascii="Arial Narrow" w:hAnsi="Arial Narrow"/>
        </w:rPr>
        <w:t>K „Návrhu územního plánu Senetářov“ byla uplatněna následující stanoviska, vyjádření a připomínky, vztahující se k oblasti životního prostředí a veřejného zdraví:</w:t>
      </w:r>
    </w:p>
    <w:p w14:paraId="07D533AC"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Krajský úřad Jihomoravského kraje (dále jen „KrÚ JMK“), č. j. JMK 71215/2020, ze dne 25.05.2020, a č. j. JMK 116553/2020, ze dne 19.08.2020,</w:t>
      </w:r>
    </w:p>
    <w:p w14:paraId="192C133F"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Krajská hygienická stanice Jihomoravského kraje se sídlem v Brně (dále jen „KHS JMK“), č. j. KHSJM 25614/2020/BK/HOK, Sp. zn. S-KHSJM 01026/2020, ze dne 13.05.2020,</w:t>
      </w:r>
    </w:p>
    <w:p w14:paraId="4AEB0F7C"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Městský úřad Blansko, odbor životního prostředí (dále jen „MěÚ Blansko, OŽP“), č. j. MBK 18275/2020, ze dne 05.06.2020, a č. j. MBK 33170/2020, ze dne 29.07.2020.</w:t>
      </w:r>
    </w:p>
    <w:p w14:paraId="36BDD958" w14:textId="77777777" w:rsidR="000315B7" w:rsidRPr="00BF6BD6" w:rsidRDefault="000315B7" w:rsidP="00063209">
      <w:pPr>
        <w:spacing w:before="120"/>
        <w:rPr>
          <w:rFonts w:ascii="Arial Narrow" w:hAnsi="Arial Narrow"/>
          <w:b/>
          <w:u w:val="single"/>
        </w:rPr>
      </w:pPr>
      <w:r w:rsidRPr="00BF6BD6">
        <w:rPr>
          <w:rFonts w:ascii="Arial Narrow" w:hAnsi="Arial Narrow"/>
          <w:b/>
          <w:u w:val="single"/>
        </w:rPr>
        <w:t>III. HODNOCENÍ KONCEPCE</w:t>
      </w:r>
    </w:p>
    <w:p w14:paraId="2C47E1E2" w14:textId="77777777" w:rsidR="000315B7" w:rsidRPr="00BF6BD6" w:rsidRDefault="000315B7" w:rsidP="00063209">
      <w:pPr>
        <w:spacing w:before="120"/>
        <w:ind w:firstLine="0"/>
        <w:rPr>
          <w:rFonts w:ascii="Arial Narrow" w:hAnsi="Arial Narrow"/>
        </w:rPr>
      </w:pPr>
      <w:r w:rsidRPr="00BF6BD6">
        <w:rPr>
          <w:rFonts w:ascii="Arial Narrow" w:hAnsi="Arial Narrow"/>
        </w:rPr>
        <w:t>Vyhodnocení vlivů „Návrhu územního plánu Senetářov“ na životní prostředí je zpracováno ve smyslu ust. § 10i zákona a v rozsahu přílohy zákona č. 183/2006 Sb., o územním plánování a stavebním řádu, ve znění pozdějších předpisů. Variantní řešení územního plánu nebylo navrženo.</w:t>
      </w:r>
    </w:p>
    <w:p w14:paraId="5CB15791" w14:textId="77777777" w:rsidR="000315B7" w:rsidRPr="00BF6BD6" w:rsidRDefault="000315B7" w:rsidP="00063209">
      <w:pPr>
        <w:spacing w:before="120"/>
        <w:ind w:firstLine="0"/>
        <w:rPr>
          <w:rFonts w:ascii="Arial Narrow" w:hAnsi="Arial Narrow"/>
          <w:b/>
        </w:rPr>
      </w:pPr>
      <w:r w:rsidRPr="00BF6BD6">
        <w:rPr>
          <w:rFonts w:ascii="Arial Narrow" w:hAnsi="Arial Narrow"/>
          <w:b/>
        </w:rPr>
        <w:t>Souhrnná charakteristika vlivů předkládané koncepce</w:t>
      </w:r>
    </w:p>
    <w:p w14:paraId="1A7945EC" w14:textId="77777777" w:rsidR="000315B7" w:rsidRPr="00BF6BD6" w:rsidRDefault="000315B7" w:rsidP="00063209">
      <w:pPr>
        <w:spacing w:before="120"/>
        <w:ind w:firstLine="0"/>
        <w:rPr>
          <w:rFonts w:ascii="Arial Narrow" w:hAnsi="Arial Narrow"/>
        </w:rPr>
      </w:pPr>
      <w:r w:rsidRPr="00BF6BD6">
        <w:rPr>
          <w:rFonts w:ascii="Arial Narrow" w:hAnsi="Arial Narrow"/>
        </w:rPr>
        <w:t>Předmětem hodnocení jsou všechny návrhové plochy s rozdílným způsobem využití hodnoceného územního plánu Senetářov. Plochy jsou hodnoceny vzhledem k předpokládaným vlivům, které mohou nastat změnou funkčního využití ploch definovanou (umožněnou) příslušným přípustným využitím definovaným v územně plánovací dokumentaci, a to jak ve fázi realizace (například budováním určitých staveb), tak fázi její uvažované existence (např. provozováním činností v návrhových plochách umožněných).</w:t>
      </w:r>
    </w:p>
    <w:p w14:paraId="397C25F5" w14:textId="77777777" w:rsidR="000315B7" w:rsidRPr="00BF6BD6" w:rsidRDefault="000315B7" w:rsidP="00063209">
      <w:pPr>
        <w:spacing w:before="120"/>
        <w:ind w:firstLine="0"/>
        <w:rPr>
          <w:rFonts w:ascii="Arial Narrow" w:hAnsi="Arial Narrow"/>
        </w:rPr>
      </w:pPr>
      <w:r w:rsidRPr="00BF6BD6">
        <w:rPr>
          <w:rFonts w:ascii="Arial Narrow" w:hAnsi="Arial Narrow"/>
        </w:rPr>
        <w:t>Návrh územního plánu obsahuje menší skupinu záměrů – tj. návrhových ploch nebo ploch přestaveb – jejichž výčet je uveden výše. U většiny ploch se jedná o plochy zastavitelné. Ty navazují na stávající zástavbu a vhodně ji doplňují. V případě nových zastavitelných ploch dojde k záborům zemědělského půdního fondu, jenž byl pro jednotlivé plochy řádně vyhodnocen. Jedná se o zábory ve IV. a V. třídě ochrany. Nedojde k zásahům do lesních porostů ani ZPF v I. a II. třídě ochrany. Významnější ovlivnění jednotlivých složek životního prostředí, veřejného zdraví nebo kulturních hodnot nelze předpokládat.</w:t>
      </w:r>
    </w:p>
    <w:p w14:paraId="6AC8FCD2" w14:textId="77777777" w:rsidR="000315B7" w:rsidRPr="00BF6BD6" w:rsidRDefault="000315B7" w:rsidP="00063209">
      <w:pPr>
        <w:spacing w:before="120"/>
        <w:ind w:firstLine="0"/>
        <w:rPr>
          <w:rFonts w:ascii="Arial Narrow" w:hAnsi="Arial Narrow"/>
        </w:rPr>
      </w:pPr>
      <w:r w:rsidRPr="00BF6BD6">
        <w:rPr>
          <w:rFonts w:ascii="Arial Narrow" w:hAnsi="Arial Narrow"/>
        </w:rPr>
        <w:t>Řešení prevence vlivů může být úměrné v rámci možností daných fází územně plánovací dokumentace. Není a nemůže být posuzována konkrétní náplň zastavitelných lokalit. Na základě identifikovaných vlivů SEA hodnotitel podpořil předložené aktuální řešení návrhu územního plánu Senetářov jako maximálního rozsahu změn ve využití řešeného území. Ve výstupech SEA vyhodnocení jsou pak uplatněny podmínky a zásady z hlediska podmínek přípustného využití a celkového pojetí koncepce v územním a urbanistickém kontextu. Další podmínky a doporučení pro vlastní návrh realizace náplně posuzovaných funkčních ploch pak vyplývají z provedeného SEA vyhodnocení a jsou promítány do kapitoly 11. SEA vyhodnocení jako požadavky na další rozhodování v plochách a koridorech.</w:t>
      </w:r>
    </w:p>
    <w:p w14:paraId="3B97F5CE" w14:textId="77777777" w:rsidR="000315B7" w:rsidRPr="00BF6BD6" w:rsidRDefault="000315B7" w:rsidP="00063209">
      <w:pPr>
        <w:spacing w:before="120"/>
        <w:ind w:firstLine="0"/>
        <w:rPr>
          <w:rFonts w:ascii="Arial Narrow" w:hAnsi="Arial Narrow"/>
        </w:rPr>
      </w:pPr>
      <w:r w:rsidRPr="00BF6BD6">
        <w:rPr>
          <w:rFonts w:ascii="Arial Narrow" w:hAnsi="Arial Narrow"/>
        </w:rPr>
        <w:t>V rámci vyhodnocení vlivů „Návrhu územního plánu Senetářov“ byly hodnoceny vlivy na obyvatelstvo a lidské zdraví, faunu, flóru, biodiverzitu, krajinu, územní systém ekologické stability (ÚSES), půdu, horninové prostředí, vodu, ovzduší, klima, hmotné statky a kulturní dědictví a funkční uspořádání území v různé míře velikosti a významnosti, pokud na základě zatím nevyjasněných parametrů konkrétního naplnění jednotlivých lokalit bylo možno řešit kvalifikovaný odhad nebo predikci těchto vlivů. Tato predikce byla řešena v kontextu umístění jednotlivých ploch, ve vazbě na lokalizaci limitů a dalších omezení z hlediska využití území, vyplývajících ze zvláštních předpisů ochrany životního prostředí a veřejného zdraví a také z lokalizace obecně i zvláště chráněných zájmů podle těchto předpisů.</w:t>
      </w:r>
    </w:p>
    <w:p w14:paraId="4FBDC0DE" w14:textId="77777777" w:rsidR="000315B7" w:rsidRPr="00BF6BD6" w:rsidRDefault="000315B7" w:rsidP="00063209">
      <w:pPr>
        <w:spacing w:before="120"/>
        <w:ind w:firstLine="0"/>
        <w:rPr>
          <w:rFonts w:ascii="Arial Narrow" w:hAnsi="Arial Narrow"/>
          <w:b/>
        </w:rPr>
      </w:pPr>
      <w:r w:rsidRPr="00BF6BD6">
        <w:rPr>
          <w:rFonts w:ascii="Arial Narrow" w:hAnsi="Arial Narrow"/>
          <w:b/>
        </w:rPr>
        <w:t>Vlivy územního plánu na životní prostředí</w:t>
      </w:r>
    </w:p>
    <w:p w14:paraId="3D9CE71B" w14:textId="77777777" w:rsidR="000315B7" w:rsidRPr="00BF6BD6" w:rsidRDefault="000315B7" w:rsidP="00063209">
      <w:pPr>
        <w:spacing w:before="120"/>
        <w:ind w:firstLine="0"/>
        <w:rPr>
          <w:rFonts w:ascii="Arial Narrow" w:hAnsi="Arial Narrow"/>
        </w:rPr>
      </w:pPr>
      <w:r w:rsidRPr="00BF6BD6">
        <w:rPr>
          <w:rFonts w:ascii="Arial Narrow" w:hAnsi="Arial Narrow"/>
        </w:rPr>
        <w:t xml:space="preserve">Posuzovaná koncepce je zpracována invariantně. Byly hodnoceny vlivy koncepce na vlivy na obyvatelstvo a lidské zdraví, faunu, flóra, biodiverzitu, krajinu, územní systém ekologické stability (ÚSES), půdu, horninové prostředí, vodu, ovzduší, klima, hmotné statky a kulturní dědictví. Z tabelárního přehledu v kapitole č. 7.2. SEA vyhodnocení vyplývá, že územní plán Senetářov bude mít v některých případech mírně negativní vliv na některé složky životního prostředí. </w:t>
      </w:r>
      <w:r w:rsidRPr="00BF6BD6">
        <w:rPr>
          <w:rFonts w:ascii="Arial Narrow" w:hAnsi="Arial Narrow"/>
        </w:rPr>
        <w:lastRenderedPageBreak/>
        <w:t>Tyto vlivy však mohou být zmírněny dodržením opatření dle platných právních předpisů a opatření navržených v tomto SEA stanovisku.</w:t>
      </w:r>
    </w:p>
    <w:p w14:paraId="475AC436" w14:textId="77777777" w:rsidR="000315B7" w:rsidRPr="00BF6BD6" w:rsidRDefault="000315B7" w:rsidP="00063209">
      <w:pPr>
        <w:spacing w:before="120"/>
        <w:ind w:firstLine="0"/>
        <w:rPr>
          <w:rFonts w:ascii="Arial Narrow" w:hAnsi="Arial Narrow"/>
        </w:rPr>
      </w:pPr>
      <w:r w:rsidRPr="00BF6BD6">
        <w:rPr>
          <w:rFonts w:ascii="Arial Narrow" w:hAnsi="Arial Narrow"/>
        </w:rPr>
        <w:t>Posouzení vlivu koncepce „Návrh územního plán Senetářov“ bylo provedeno v souladu se zákonem č. 183/2006 Sb., o územním plánování a stavebním řádu, ve znění pozdějších předpisů a v souladu se zákonem č. 100/2001 Sb., o posuzování vlivů na životní prostředí.</w:t>
      </w:r>
    </w:p>
    <w:p w14:paraId="00261773" w14:textId="77777777" w:rsidR="000315B7" w:rsidRPr="00BF6BD6" w:rsidRDefault="000315B7" w:rsidP="00063209">
      <w:pPr>
        <w:spacing w:before="120"/>
        <w:ind w:firstLine="0"/>
        <w:rPr>
          <w:rFonts w:ascii="Arial Narrow" w:hAnsi="Arial Narrow"/>
        </w:rPr>
      </w:pPr>
      <w:r w:rsidRPr="00BF6BD6">
        <w:rPr>
          <w:rFonts w:ascii="Arial Narrow" w:hAnsi="Arial Narrow"/>
        </w:rPr>
        <w:t>Posouzení je provedeno verbálním a tabelárním způsobem, navržené lokality jsou hodnoceny vzhledem k potenciálním dopadům na jednotlivé složky životního/přírodního prostředí, zdraví obyvatel a také hmotným statkům včetně kulturního dědictví.</w:t>
      </w:r>
    </w:p>
    <w:p w14:paraId="505E435C" w14:textId="77777777" w:rsidR="000315B7" w:rsidRPr="00BF6BD6" w:rsidRDefault="000315B7" w:rsidP="00063209">
      <w:pPr>
        <w:spacing w:before="120"/>
        <w:ind w:firstLine="0"/>
        <w:rPr>
          <w:rFonts w:ascii="Arial Narrow" w:hAnsi="Arial Narrow"/>
        </w:rPr>
      </w:pPr>
      <w:r w:rsidRPr="00BF6BD6">
        <w:rPr>
          <w:rFonts w:ascii="Arial Narrow" w:hAnsi="Arial Narrow"/>
        </w:rPr>
        <w:t>Z hlediska vlivů koncepce byly identifikovány mírně nepříznivé vlivy na půdu, krajinu, ÚSES a vodu, faunu, flóru a biodiverzitu. Naopak v některých případech byly identifikovány pozitivní vlivy vymezení návrhových ploch nebo ploch přestavby na krajinu, ÚSES, hmotné statky a kulturní dědictví, obyvatelstvo a lidské zdraví, vodu, půdu, ovzduší a klima.</w:t>
      </w:r>
    </w:p>
    <w:p w14:paraId="4B4AFD2F" w14:textId="77777777" w:rsidR="000315B7" w:rsidRPr="00BF6BD6" w:rsidRDefault="000315B7" w:rsidP="00063209">
      <w:pPr>
        <w:spacing w:before="120"/>
        <w:ind w:firstLine="0"/>
        <w:rPr>
          <w:rFonts w:ascii="Arial Narrow" w:hAnsi="Arial Narrow"/>
          <w:b/>
        </w:rPr>
      </w:pPr>
      <w:r w:rsidRPr="00BF6BD6">
        <w:rPr>
          <w:rFonts w:ascii="Arial Narrow" w:hAnsi="Arial Narrow"/>
          <w:b/>
        </w:rPr>
        <w:t>Kumulativní a synergické vlivy</w:t>
      </w:r>
    </w:p>
    <w:p w14:paraId="16DFD75B" w14:textId="77777777" w:rsidR="000315B7" w:rsidRPr="00BF6BD6" w:rsidRDefault="000315B7" w:rsidP="00063209">
      <w:pPr>
        <w:spacing w:before="120"/>
        <w:ind w:firstLine="0"/>
        <w:rPr>
          <w:rFonts w:ascii="Arial Narrow" w:hAnsi="Arial Narrow"/>
        </w:rPr>
      </w:pPr>
      <w:r w:rsidRPr="00BF6BD6">
        <w:rPr>
          <w:rFonts w:ascii="Arial Narrow" w:hAnsi="Arial Narrow"/>
        </w:rPr>
        <w:t>Návrh územního plánu obsahuje pouze menší množství záměrů, tj. ploch a koridorů. Ty byly vyhodnoceny s ohledem na jednotlivé složky životního prostředí. Nebyly identifikovány žádné závažné kumulativní ani synergické vlivy. Za mírný kumulativní vliv lze považovat pouze zábory půdního fondu, ke kterým dojde u více ploch. Jedná se o zábory pouze v nízkých třídách ochrany, které byly vyhodnoceny jako akceptovatelné. V rámci vyhodnocení nebyly zjištěny žádné jiné negativní synergické ani kumulativní vlivy. Naopak územní plán navrhuje celou řadu opatření v krajině ve vazbě na komplexní pozemkové úpravy. Jejich vlivy lze v menší míře považovat za kumulativní s pozitivním dopadem, neboť podporují jako celek ekologickou stabilitu území, retenci vody v krajině a ochranu před erozí.</w:t>
      </w:r>
    </w:p>
    <w:p w14:paraId="24558B63" w14:textId="77777777" w:rsidR="000315B7" w:rsidRPr="00BF6BD6" w:rsidRDefault="000315B7" w:rsidP="00063209">
      <w:pPr>
        <w:spacing w:before="120"/>
        <w:ind w:firstLine="0"/>
        <w:rPr>
          <w:rFonts w:ascii="Arial Narrow" w:hAnsi="Arial Narrow"/>
          <w:b/>
        </w:rPr>
      </w:pPr>
      <w:r w:rsidRPr="00BF6BD6">
        <w:rPr>
          <w:rFonts w:ascii="Arial Narrow" w:hAnsi="Arial Narrow"/>
          <w:b/>
        </w:rPr>
        <w:t>Hodnocení vlivů na lokality soustavy Natura 2000</w:t>
      </w:r>
    </w:p>
    <w:p w14:paraId="00D119D4" w14:textId="77777777" w:rsidR="000315B7" w:rsidRPr="00BF6BD6" w:rsidRDefault="000315B7" w:rsidP="00063209">
      <w:pPr>
        <w:spacing w:before="120"/>
        <w:ind w:firstLine="0"/>
        <w:rPr>
          <w:rFonts w:ascii="Arial Narrow" w:hAnsi="Arial Narrow"/>
        </w:rPr>
      </w:pPr>
      <w:r w:rsidRPr="00BF6BD6">
        <w:rPr>
          <w:rFonts w:ascii="Arial Narrow" w:hAnsi="Arial Narrow"/>
        </w:rPr>
        <w:t>OŽP jako dotčený orgán ochrany přírody, příslušný dle ust. § 77a odst. 4 písm. x) zákona č. 114/1992 Sb., o ochraně přírody a krajiny, ve znění pozdějších předpisů, vydal pod č. j. JMK 121773/2018 samostatně dne 23.08.2018 k „Návrhu zadání územního plánu Senetářov“ stanovisko podle § 45i výše uvedeného zákona, ve kterém vyloučil významný vliv na evropsky významné lokality a ptačí oblasti soustavy Natura 2000.</w:t>
      </w:r>
    </w:p>
    <w:p w14:paraId="70D88AB7" w14:textId="77777777" w:rsidR="000315B7" w:rsidRPr="00BF6BD6" w:rsidRDefault="000315B7" w:rsidP="00063209">
      <w:pPr>
        <w:spacing w:before="120"/>
        <w:ind w:firstLine="0"/>
        <w:rPr>
          <w:rFonts w:ascii="Arial Narrow" w:hAnsi="Arial Narrow"/>
        </w:rPr>
      </w:pPr>
      <w:r w:rsidRPr="00BF6BD6">
        <w:rPr>
          <w:rFonts w:ascii="Arial Narrow" w:hAnsi="Arial Narrow"/>
        </w:rPr>
        <w:t>Z výše uvedeného lze potvrdit nekoliznost posuzované koncepce s vymezením lokalit soustavy Natura 2000 v Jihomoravském kraji a koncepci nebylo nutné posuzovat.</w:t>
      </w:r>
    </w:p>
    <w:p w14:paraId="3E4E913B" w14:textId="77777777" w:rsidR="000315B7" w:rsidRPr="00BF6BD6" w:rsidRDefault="000315B7" w:rsidP="00063209">
      <w:pPr>
        <w:spacing w:before="120"/>
        <w:ind w:firstLine="0"/>
        <w:rPr>
          <w:rFonts w:ascii="Arial Narrow" w:hAnsi="Arial Narrow"/>
          <w:b/>
        </w:rPr>
      </w:pPr>
      <w:r w:rsidRPr="00BF6BD6">
        <w:rPr>
          <w:rFonts w:ascii="Arial Narrow" w:hAnsi="Arial Narrow"/>
          <w:b/>
        </w:rPr>
        <w:t>Hodnocení koncepce (územně plánovací dokumentace)</w:t>
      </w:r>
    </w:p>
    <w:p w14:paraId="67266876" w14:textId="77777777" w:rsidR="000315B7" w:rsidRPr="00BF6BD6" w:rsidRDefault="000315B7" w:rsidP="00063209">
      <w:pPr>
        <w:spacing w:before="120"/>
        <w:ind w:firstLine="0"/>
        <w:rPr>
          <w:rFonts w:ascii="Arial Narrow" w:hAnsi="Arial Narrow"/>
        </w:rPr>
      </w:pPr>
      <w:r w:rsidRPr="00BF6BD6">
        <w:rPr>
          <w:rFonts w:ascii="Arial Narrow" w:hAnsi="Arial Narrow"/>
        </w:rPr>
        <w:t>Konečná podoba „Návrhu územního plánu Senetářov“ pro projednání dle § 50 stavebního zákona byla řešena v těsné součinnosti zpracovatele koncepce a zpracovatele SEA vyhodnocení. Předběžné podmínky a požadavky, které vyplynuly z konzultací, byly v rámci možnosti promítnuty do urbanistické koncepce, stručného popisu jednotlivých zastavitelných lokalit a lokalit změn v krajině, do stanovení podmínek pro využití ploch s rozdílným způsobem využití (tvorbu regulativů) a v neposlední řadě i do Odůvodnění návrhu územního plánu (vyhodnocení splnění zadání, odůvodnění základních prvků koncepce řešení územního plánu – koncepce rozvoje a základní urbanistické koncepce).</w:t>
      </w:r>
    </w:p>
    <w:p w14:paraId="47826383" w14:textId="77777777" w:rsidR="000315B7" w:rsidRPr="00BF6BD6" w:rsidRDefault="000315B7" w:rsidP="00063209">
      <w:pPr>
        <w:spacing w:before="120"/>
        <w:ind w:firstLine="0"/>
        <w:rPr>
          <w:rFonts w:ascii="Arial Narrow" w:hAnsi="Arial Narrow"/>
        </w:rPr>
      </w:pPr>
      <w:r w:rsidRPr="00BF6BD6">
        <w:rPr>
          <w:rFonts w:ascii="Arial Narrow" w:hAnsi="Arial Narrow"/>
        </w:rPr>
        <w:t>Posuzovaná koncepce v dostatečné míře respektuje cíle stanovené relevantními strategickými dokumenty. Z hlediska životního prostředí a vlivu na veřejné zdraví lze návrhové plochy posuzovaného územního plánu považovat za akceptovatelné za dodržení navržených opatření. Byly identifikovány významné negativní vlivy u některých návrhových ploch.</w:t>
      </w:r>
    </w:p>
    <w:p w14:paraId="703080F6" w14:textId="77777777" w:rsidR="000315B7" w:rsidRPr="00BF6BD6" w:rsidRDefault="000315B7" w:rsidP="00063209">
      <w:pPr>
        <w:spacing w:before="120"/>
        <w:ind w:firstLine="0"/>
        <w:rPr>
          <w:rFonts w:ascii="Arial Narrow" w:hAnsi="Arial Narrow"/>
        </w:rPr>
      </w:pPr>
      <w:r w:rsidRPr="00BF6BD6">
        <w:rPr>
          <w:rFonts w:ascii="Arial Narrow" w:hAnsi="Arial Narrow"/>
        </w:rPr>
        <w:t>Vyhodnocení vlivů koncepce na životní prostředí obsahuje tento návrh požadavků na rozhodování v konkrétních vymezených plochách a koridorech z hlediska minimalizace negativních vlivů na životní prostředí:</w:t>
      </w:r>
    </w:p>
    <w:p w14:paraId="0FD05E8C" w14:textId="77777777" w:rsidR="000315B7" w:rsidRPr="00BF6BD6" w:rsidRDefault="000315B7" w:rsidP="00063209">
      <w:pPr>
        <w:spacing w:before="120"/>
        <w:ind w:firstLine="0"/>
        <w:rPr>
          <w:rFonts w:ascii="Arial Narrow" w:hAnsi="Arial Narrow"/>
        </w:rPr>
      </w:pPr>
      <w:r w:rsidRPr="00BF6BD6">
        <w:rPr>
          <w:rFonts w:ascii="Arial Narrow" w:hAnsi="Arial Narrow"/>
        </w:rPr>
        <w:t>Z1: Při realizaci dané plochy je nutný souhlas příslušného orgánu státní správy lesů, který může svůj souhlas vázat na splnění podmínek.</w:t>
      </w:r>
    </w:p>
    <w:p w14:paraId="47C7DA08" w14:textId="77777777" w:rsidR="000315B7" w:rsidRPr="00BF6BD6" w:rsidRDefault="000315B7" w:rsidP="00063209">
      <w:pPr>
        <w:spacing w:before="120"/>
        <w:ind w:firstLine="0"/>
        <w:rPr>
          <w:rFonts w:ascii="Arial Narrow" w:hAnsi="Arial Narrow"/>
        </w:rPr>
      </w:pPr>
      <w:r w:rsidRPr="00BF6BD6">
        <w:rPr>
          <w:rFonts w:ascii="Arial Narrow" w:hAnsi="Arial Narrow"/>
        </w:rPr>
        <w:t>Z10: Nové objekty situovat v území s ohledem na ochranné pásmo lesa ve spolupráci s příslušnými orgány státní správy lesů. Respektovat ochranné podmínky ochranného pásma vodního zdroje. Respektovat krajinářské hodnoty v přírodním parku Rakovecké údolí, zejména výškou objektů – jedno nadzemní podlaží.</w:t>
      </w:r>
    </w:p>
    <w:p w14:paraId="59042F16" w14:textId="77777777" w:rsidR="000315B7" w:rsidRPr="00BF6BD6" w:rsidRDefault="000315B7" w:rsidP="00063209">
      <w:pPr>
        <w:spacing w:before="120"/>
        <w:ind w:firstLine="0"/>
        <w:rPr>
          <w:rFonts w:ascii="Arial Narrow" w:hAnsi="Arial Narrow"/>
        </w:rPr>
      </w:pPr>
      <w:r w:rsidRPr="00BF6BD6">
        <w:rPr>
          <w:rFonts w:ascii="Arial Narrow" w:hAnsi="Arial Narrow"/>
        </w:rPr>
        <w:t>Z11: Záměr realizovat ve spolupráci s příslušnými orgány státní správy lesů. Při přípravě budoucího záměru zohlednit evidovaná meliorační/odvodňovací zařízení tak, aby nedošlo k jejich narušení nebo budoucímu poškození objektu.</w:t>
      </w:r>
    </w:p>
    <w:p w14:paraId="108F3217" w14:textId="77777777" w:rsidR="000315B7" w:rsidRPr="00BF6BD6" w:rsidRDefault="000315B7" w:rsidP="00063209">
      <w:pPr>
        <w:spacing w:before="120"/>
        <w:ind w:firstLine="0"/>
        <w:rPr>
          <w:rFonts w:ascii="Arial Narrow" w:hAnsi="Arial Narrow"/>
        </w:rPr>
      </w:pPr>
      <w:r w:rsidRPr="00BF6BD6">
        <w:rPr>
          <w:rFonts w:ascii="Arial Narrow" w:hAnsi="Arial Narrow"/>
        </w:rPr>
        <w:lastRenderedPageBreak/>
        <w:t>Z13: Při realizaci dané plochy je nutný souhlas příslušného orgánu státní správy lesů, který může svůj souhlas vázat na splnění podmínek.</w:t>
      </w:r>
    </w:p>
    <w:p w14:paraId="608160B0" w14:textId="77777777" w:rsidR="000315B7" w:rsidRPr="00BF6BD6" w:rsidRDefault="000315B7" w:rsidP="00063209">
      <w:pPr>
        <w:spacing w:before="120"/>
        <w:ind w:firstLine="0"/>
        <w:rPr>
          <w:rFonts w:ascii="Arial Narrow" w:hAnsi="Arial Narrow"/>
        </w:rPr>
      </w:pPr>
      <w:r w:rsidRPr="00BF6BD6">
        <w:rPr>
          <w:rFonts w:ascii="Arial Narrow" w:hAnsi="Arial Narrow"/>
        </w:rPr>
        <w:t>CNZ-TEE19 - Při zpřesnění trasy elektrického vedení minimalizovat zásahy do lesních porostů.</w:t>
      </w:r>
    </w:p>
    <w:p w14:paraId="5E6732F3" w14:textId="77777777" w:rsidR="000315B7" w:rsidRPr="00BF6BD6" w:rsidRDefault="000315B7" w:rsidP="00063209">
      <w:pPr>
        <w:spacing w:before="120"/>
        <w:ind w:firstLine="0"/>
        <w:rPr>
          <w:rFonts w:ascii="Arial Narrow" w:hAnsi="Arial Narrow"/>
        </w:rPr>
      </w:pPr>
      <w:r w:rsidRPr="00BF6BD6">
        <w:rPr>
          <w:rFonts w:ascii="Arial Narrow" w:hAnsi="Arial Narrow"/>
        </w:rPr>
        <w:t>P1: Doporučujeme podpořit záchyt a využití dešťových vod v území a případně využití obnovitelných zdrojů energie (zejména solární, FVE aj.). Doporučujeme podporovat záchyt a využití dešťových vod v území. U nové výstavby je s ohledem na legislativu předpokládána výstavba v nízkoenergetickém a pasivním standardu. Jako doplňkový zdroj energie lze doporučit fotovoltaika, solární systémy, biomasu nebo tepelné čerpadlo.</w:t>
      </w:r>
    </w:p>
    <w:p w14:paraId="381A8D83" w14:textId="77777777" w:rsidR="000315B7" w:rsidRPr="00BF6BD6" w:rsidRDefault="000315B7" w:rsidP="00063209">
      <w:pPr>
        <w:spacing w:before="120"/>
        <w:ind w:firstLine="0"/>
        <w:rPr>
          <w:rFonts w:ascii="Arial Narrow" w:hAnsi="Arial Narrow"/>
          <w:b/>
        </w:rPr>
      </w:pPr>
      <w:r w:rsidRPr="00BF6BD6">
        <w:rPr>
          <w:rFonts w:ascii="Arial Narrow" w:hAnsi="Arial Narrow"/>
          <w:b/>
        </w:rPr>
        <w:t>Zhotovitel SEA vyhodnocení doporučuje využití indikátorů v následujících oblastech:</w:t>
      </w:r>
    </w:p>
    <w:p w14:paraId="6DB3B061"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Podíl navržených ÚSES oproti celkové ploše ÚSES (plocha biocenter, délka biokoridorů),</w:t>
      </w:r>
    </w:p>
    <w:p w14:paraId="2182789E"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Realizace navržených vodních ploch – předpoklad výstavby dvou rybníků.</w:t>
      </w:r>
    </w:p>
    <w:p w14:paraId="255A1726" w14:textId="77777777" w:rsidR="000315B7" w:rsidRPr="00BF6BD6" w:rsidRDefault="000315B7" w:rsidP="00063209">
      <w:pPr>
        <w:spacing w:before="120"/>
        <w:ind w:firstLine="0"/>
        <w:rPr>
          <w:rFonts w:ascii="Arial Narrow" w:hAnsi="Arial Narrow"/>
          <w:b/>
        </w:rPr>
      </w:pPr>
      <w:r w:rsidRPr="00BF6BD6">
        <w:rPr>
          <w:rFonts w:ascii="Arial Narrow" w:hAnsi="Arial Narrow"/>
          <w:b/>
        </w:rPr>
        <w:t>Stanovisko příslušného úřadu k vyhodnocení koncepce (územně plánovací dokumentace)</w:t>
      </w:r>
    </w:p>
    <w:p w14:paraId="0C36C6CD" w14:textId="77777777" w:rsidR="000315B7" w:rsidRPr="00BF6BD6" w:rsidRDefault="000315B7" w:rsidP="00063209">
      <w:pPr>
        <w:spacing w:before="120"/>
        <w:ind w:firstLine="0"/>
        <w:rPr>
          <w:rFonts w:ascii="Arial Narrow" w:hAnsi="Arial Narrow"/>
        </w:rPr>
      </w:pPr>
      <w:r w:rsidRPr="00BF6BD6">
        <w:rPr>
          <w:rFonts w:ascii="Arial Narrow" w:hAnsi="Arial Narrow"/>
        </w:rPr>
        <w:t>Na základě „Návrhu územního plánu Senetářov“, vyhodnocení jeho vlivů na životní prostředí a po posouzení obdržených stanovisek dotčených orgánů a dalších připomínek OŽP jako příslušný orgán podle ustanovení § 22 písm. d) zákona č. 100/2001 Sb., o posuzování vlivů na životní prostředí, ve znění pozdějších předpisů vydává ve smyslu ustanovení § 10g a § 10i uvedeného zákona</w:t>
      </w:r>
    </w:p>
    <w:p w14:paraId="2C757094" w14:textId="77777777" w:rsidR="000315B7" w:rsidRPr="00BF6BD6" w:rsidRDefault="000315B7" w:rsidP="00063209">
      <w:pPr>
        <w:spacing w:before="120"/>
        <w:jc w:val="center"/>
        <w:rPr>
          <w:rFonts w:ascii="Arial Narrow" w:hAnsi="Arial Narrow"/>
          <w:b/>
        </w:rPr>
      </w:pPr>
      <w:r w:rsidRPr="00BF6BD6">
        <w:rPr>
          <w:rFonts w:ascii="Arial Narrow" w:hAnsi="Arial Narrow"/>
          <w:b/>
        </w:rPr>
        <w:t>SOUHLASNÉ STANOVISKO</w:t>
      </w:r>
    </w:p>
    <w:p w14:paraId="306CA9E5" w14:textId="77777777" w:rsidR="000315B7" w:rsidRPr="00BF6BD6" w:rsidRDefault="000315B7" w:rsidP="00063209">
      <w:pPr>
        <w:spacing w:before="120"/>
        <w:jc w:val="center"/>
        <w:rPr>
          <w:rFonts w:ascii="Arial Narrow" w:hAnsi="Arial Narrow"/>
          <w:b/>
        </w:rPr>
      </w:pPr>
      <w:r w:rsidRPr="00BF6BD6">
        <w:rPr>
          <w:rFonts w:ascii="Arial Narrow" w:hAnsi="Arial Narrow"/>
          <w:b/>
        </w:rPr>
        <w:t>k Návrhu územního plánu Senetářov</w:t>
      </w:r>
    </w:p>
    <w:p w14:paraId="53BE7EA5" w14:textId="77777777" w:rsidR="000315B7" w:rsidRPr="00BF6BD6" w:rsidRDefault="000315B7" w:rsidP="00063209">
      <w:pPr>
        <w:spacing w:before="120"/>
        <w:jc w:val="center"/>
        <w:rPr>
          <w:rFonts w:ascii="Arial Narrow" w:hAnsi="Arial Narrow"/>
          <w:b/>
        </w:rPr>
      </w:pPr>
      <w:r w:rsidRPr="00BF6BD6">
        <w:rPr>
          <w:rFonts w:ascii="Arial Narrow" w:hAnsi="Arial Narrow"/>
          <w:b/>
        </w:rPr>
        <w:t>a uplatňuje následující požadavky na řešení:</w:t>
      </w:r>
    </w:p>
    <w:p w14:paraId="4E0D7295" w14:textId="77777777" w:rsidR="000315B7" w:rsidRPr="00BF6BD6" w:rsidRDefault="000315B7" w:rsidP="00063209">
      <w:pPr>
        <w:spacing w:before="120"/>
        <w:ind w:firstLine="0"/>
        <w:rPr>
          <w:rFonts w:ascii="Arial Narrow" w:hAnsi="Arial Narrow"/>
        </w:rPr>
      </w:pPr>
      <w:r w:rsidRPr="00BF6BD6">
        <w:rPr>
          <w:rFonts w:ascii="Arial Narrow" w:hAnsi="Arial Narrow"/>
        </w:rPr>
        <w:t>1. Podporovat záchyt a využití dešťových vod v území. U nové výstavby je s ohledem na legislativu předpokládána výstavba v nízkoenergetickém a pasivním standardu. Jako doplňkový zdroj energie lze doporučit fotovoltaiku, solární systémy, biomasu nebo tepelné čerpadlo.</w:t>
      </w:r>
    </w:p>
    <w:p w14:paraId="74F19485" w14:textId="77777777" w:rsidR="000315B7" w:rsidRPr="00BF6BD6" w:rsidRDefault="000315B7" w:rsidP="00063209">
      <w:pPr>
        <w:spacing w:before="120"/>
        <w:ind w:firstLine="0"/>
        <w:rPr>
          <w:rFonts w:ascii="Arial Narrow" w:hAnsi="Arial Narrow"/>
        </w:rPr>
      </w:pPr>
      <w:r w:rsidRPr="00BF6BD6">
        <w:rPr>
          <w:rFonts w:ascii="Arial Narrow" w:hAnsi="Arial Narrow"/>
        </w:rPr>
        <w:t>2. Pro plochu Z10: Respektovat krajinářské hodnoty v přírodním parku Rakovecké údolí, zejména výškou objektů – jedno nadzemní podlaží.</w:t>
      </w:r>
    </w:p>
    <w:p w14:paraId="72DB9CB6" w14:textId="77777777" w:rsidR="000315B7" w:rsidRPr="00BF6BD6" w:rsidRDefault="000315B7" w:rsidP="00063209">
      <w:pPr>
        <w:spacing w:before="120"/>
        <w:ind w:firstLine="0"/>
        <w:rPr>
          <w:rFonts w:ascii="Arial Narrow" w:hAnsi="Arial Narrow"/>
        </w:rPr>
      </w:pPr>
      <w:r w:rsidRPr="00BF6BD6">
        <w:rPr>
          <w:rFonts w:ascii="Arial Narrow" w:hAnsi="Arial Narrow"/>
        </w:rPr>
        <w:t>3. Pro plochu Z11: Záměr realizovat ve spolupráci s příslušnými orgány státní správy lesů. Při přípravě budoucího záměru zohlednit evidovaná meliorační/odvodňovací zařízení tak, aby nedošlo k jejich narušení nebo budoucímu poškození objektu.</w:t>
      </w:r>
    </w:p>
    <w:p w14:paraId="6E17EF9F" w14:textId="77777777" w:rsidR="000315B7" w:rsidRPr="00BF6BD6" w:rsidRDefault="000315B7" w:rsidP="00063209">
      <w:pPr>
        <w:spacing w:before="120"/>
        <w:ind w:firstLine="0"/>
        <w:rPr>
          <w:rFonts w:ascii="Arial Narrow" w:hAnsi="Arial Narrow"/>
        </w:rPr>
      </w:pPr>
      <w:r w:rsidRPr="00BF6BD6">
        <w:rPr>
          <w:rFonts w:ascii="Arial Narrow" w:hAnsi="Arial Narrow"/>
        </w:rPr>
        <w:t>4. Pro plochu CNZ-TEE19: Při zpřesnění trasy elektrického vedení minimalizovat zásahy do lesních porostů.</w:t>
      </w:r>
    </w:p>
    <w:p w14:paraId="27508A32" w14:textId="77777777" w:rsidR="000315B7" w:rsidRPr="00BF6BD6" w:rsidRDefault="000315B7" w:rsidP="00063209">
      <w:pPr>
        <w:spacing w:before="120"/>
        <w:ind w:firstLine="0"/>
        <w:rPr>
          <w:rFonts w:ascii="Arial Narrow" w:hAnsi="Arial Narrow"/>
        </w:rPr>
      </w:pPr>
      <w:r w:rsidRPr="00BF6BD6">
        <w:rPr>
          <w:rFonts w:ascii="Arial Narrow" w:hAnsi="Arial Narrow"/>
        </w:rPr>
        <w:t>5. Pro plochu P1: Podpořit záchyt a využití dešťových vod v území a případně využití obnovitelných zdrojů energie (zejména solární, FVE aj.).</w:t>
      </w:r>
    </w:p>
    <w:p w14:paraId="57D25523" w14:textId="77777777" w:rsidR="000315B7" w:rsidRPr="00BF6BD6" w:rsidRDefault="000315B7" w:rsidP="00063209">
      <w:pPr>
        <w:spacing w:before="120"/>
        <w:ind w:firstLine="0"/>
        <w:rPr>
          <w:rFonts w:ascii="Arial Narrow" w:hAnsi="Arial Narrow"/>
        </w:rPr>
      </w:pPr>
      <w:r w:rsidRPr="00BF6BD6">
        <w:rPr>
          <w:rFonts w:ascii="Arial Narrow" w:hAnsi="Arial Narrow"/>
        </w:rPr>
        <w:t>Pozn.: Výše uvedené požadavky vycházejí mj. z návrhu podmínek obsažených v SEA vyhodnocení. Podmínky odkazující na plnění zákonných povinností, příp. podmínky, které svým charakterem jdou nad rámec územního plánu, nebyly zahrnuty do požadavků tohoto stanoviska.</w:t>
      </w:r>
    </w:p>
    <w:p w14:paraId="3B1909AA" w14:textId="77777777" w:rsidR="000315B7" w:rsidRPr="00BF6BD6" w:rsidRDefault="000315B7" w:rsidP="00063209">
      <w:pPr>
        <w:spacing w:before="120"/>
        <w:ind w:firstLine="0"/>
        <w:rPr>
          <w:rFonts w:ascii="Arial Narrow" w:hAnsi="Arial Narrow"/>
        </w:rPr>
      </w:pPr>
      <w:r w:rsidRPr="00BF6BD6">
        <w:rPr>
          <w:rFonts w:ascii="Arial Narrow" w:hAnsi="Arial Narrow"/>
        </w:rPr>
        <w:t>Odůvodnění:</w:t>
      </w:r>
    </w:p>
    <w:p w14:paraId="4A949274" w14:textId="77777777" w:rsidR="000315B7" w:rsidRPr="00BF6BD6" w:rsidRDefault="000315B7" w:rsidP="00063209">
      <w:pPr>
        <w:spacing w:before="120"/>
        <w:ind w:firstLine="0"/>
        <w:rPr>
          <w:rFonts w:ascii="Arial Narrow" w:hAnsi="Arial Narrow"/>
        </w:rPr>
      </w:pPr>
      <w:r w:rsidRPr="00BF6BD6">
        <w:rPr>
          <w:rFonts w:ascii="Arial Narrow" w:hAnsi="Arial Narrow"/>
        </w:rPr>
        <w:t>Z procesu vyhodnocení vlivů předložené územně plánovací dokumentace na jednotlivé složky životního prostředí vyplývá, že jsou navrhovány některé plochy a koridory, u kterých byly identifikovány negativní vlivy na životní prostředí, které lze zmírnit při respektování opatření navržených v tomto SEA stanovisku k „Návrhu územního plánu Senetářov“.</w:t>
      </w:r>
    </w:p>
    <w:p w14:paraId="40C341DC" w14:textId="77777777" w:rsidR="000315B7" w:rsidRPr="00BF6BD6" w:rsidRDefault="000315B7" w:rsidP="00063209">
      <w:pPr>
        <w:spacing w:before="120"/>
        <w:ind w:firstLine="0"/>
        <w:rPr>
          <w:rFonts w:ascii="Arial Narrow" w:hAnsi="Arial Narrow"/>
        </w:rPr>
      </w:pPr>
      <w:r w:rsidRPr="00BF6BD6">
        <w:rPr>
          <w:rFonts w:ascii="Arial Narrow" w:hAnsi="Arial Narrow"/>
        </w:rPr>
        <w:t xml:space="preserve">S ohledem na závěry SEA vyhodnocení a výše uvedená fakta lze konstatovat, že navrhovaný územní plán jako celek nemá potenciál vyvolat při respektování zákonných požadavků a požadavků tohoto SEA stanoviska závažné střety s ochranou životního prostředí a veřejného zdraví a návrh územního plánu lze proto považovat z hlediska vlivu na životní prostředí a veřejné zdraví za akceptovatelný </w:t>
      </w:r>
    </w:p>
    <w:p w14:paraId="1DC266F9"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Bydlení individuální</w:t>
      </w:r>
    </w:p>
    <w:p w14:paraId="45F50DF6" w14:textId="77777777" w:rsidR="000315B7" w:rsidRPr="00BF6BD6" w:rsidRDefault="000315B7" w:rsidP="00063209">
      <w:pPr>
        <w:spacing w:before="120"/>
        <w:ind w:firstLine="0"/>
        <w:rPr>
          <w:rFonts w:ascii="Arial Narrow" w:hAnsi="Arial Narrow"/>
        </w:rPr>
      </w:pPr>
      <w:r w:rsidRPr="00BF6BD6">
        <w:rPr>
          <w:rFonts w:ascii="Arial Narrow" w:hAnsi="Arial Narrow"/>
        </w:rPr>
        <w:t>Plocha Z1</w:t>
      </w:r>
    </w:p>
    <w:p w14:paraId="693A2852" w14:textId="543EB6D9" w:rsidR="00AF6CB6" w:rsidRPr="00BF6BD6" w:rsidRDefault="000315B7" w:rsidP="00063209">
      <w:pPr>
        <w:spacing w:before="120"/>
        <w:ind w:firstLine="0"/>
        <w:rPr>
          <w:rFonts w:ascii="Arial Narrow" w:hAnsi="Arial Narrow"/>
        </w:rPr>
      </w:pPr>
      <w:r w:rsidRPr="00BF6BD6">
        <w:rPr>
          <w:rFonts w:ascii="Arial Narrow" w:hAnsi="Arial Narrow"/>
        </w:rPr>
        <w:t xml:space="preserve">Při hodnocení vlivů vymezení této plochy byly identifikovány mírně negativní vlivy na půdu. Na ostatní složky životního prostředí ani na obyvatelstvo a lidské zdraví nebyly vlivy identifikovány. Plocha se nachází ve stávající </w:t>
      </w:r>
      <w:r w:rsidRPr="00BF6BD6">
        <w:rPr>
          <w:rFonts w:ascii="Arial Narrow" w:hAnsi="Arial Narrow"/>
        </w:rPr>
        <w:lastRenderedPageBreak/>
        <w:t>proluce v blízkosti lesa, takže je nutné respektovat ochranné pásmo (OP) lesa. Na ploše se nevyskytují jiné významné přírodní hodnoty. Mírně nepříznivý vliv bude mít vymezení plochy na půdu, protože dochází k záboru ploch ZPF, ovšem pouze 0,17 ha IV. třídy ochrany ZPF, takže vliv na půdu lze hodnotit jako akceptovatelný. Na ovzduší a klima může mít vymezení plochy vliv z vytápění. Předpokladem zmírnění vlivů je výstavba v nízkoenergetickém nebo pasivním standardu dle požadavků platné legislativy. Kumulativní ani synergické vlivy nebyly identifikovány. SEA hodnotitel hodnotí plochu jako akceptovatelnou, s upozorněním na ochranné pásmo lesa a jeho respektování dle požadavků orgánu státní správy lesů, což je zákonnou povinností každého, kdo hodlá do takové plochy umístit záměr stavby nebo plochu jinak využít. SEA hodnotitel doporučuje případné nové objekty situovat do větší vzdálenosti od lesa s ohledem na OP lesa.</w:t>
      </w:r>
    </w:p>
    <w:p w14:paraId="7729B285" w14:textId="77777777" w:rsidR="000315B7" w:rsidRPr="00BF6BD6" w:rsidRDefault="000315B7" w:rsidP="00063209">
      <w:pPr>
        <w:spacing w:before="120"/>
        <w:ind w:firstLine="0"/>
        <w:rPr>
          <w:rFonts w:ascii="Arial Narrow" w:hAnsi="Arial Narrow"/>
        </w:rPr>
      </w:pPr>
      <w:r w:rsidRPr="00BF6BD6">
        <w:rPr>
          <w:rFonts w:ascii="Arial Narrow" w:hAnsi="Arial Narrow"/>
        </w:rPr>
        <w:t>Plocha Z5</w:t>
      </w:r>
    </w:p>
    <w:p w14:paraId="7CAF395F" w14:textId="04F97961" w:rsidR="00AF6CB6" w:rsidRPr="00BF6BD6" w:rsidRDefault="000315B7" w:rsidP="00063209">
      <w:pPr>
        <w:spacing w:before="120"/>
        <w:ind w:firstLine="0"/>
        <w:rPr>
          <w:rFonts w:ascii="Arial Narrow" w:hAnsi="Arial Narrow"/>
        </w:rPr>
      </w:pPr>
      <w:r w:rsidRPr="00BF6BD6">
        <w:rPr>
          <w:rFonts w:ascii="Arial Narrow" w:hAnsi="Arial Narrow"/>
        </w:rPr>
        <w:t>Při hodnocení vlivů vymezení této plochy byly identifikovány mírně negativní vlivy na půdu, naopak byly identifikovány mírně pozitivní vlivy na krajinu a ÚSES. Na ostatní složky životního prostředí ani na obyvatelstvo a lidské zdraví nebyly vlivy identifikovány. Plocha je vymezena v návaznosti na zástavbu na zemědělské plochy bez přírodní hodnoty, na faunu, flóru a biodiverzitu tedy nebude mít vymezení plochy vliv. Pozitivní vliv na krajinu a ÚSES lze konstatovat na základě toho, že na plochu navazují vymezená veřejná prostranství s převahou zeleně (Z7 v jižní části plochy a Z8 v severní části) o celkové rozloze 3000 m2. Tyto plochy vytvářejí přechod mezi zástavbou a okolní krajinou. Mírně nepříznivý vliv bude mít vymezení plochy na půdu, protože dochází k záboru ploch ZPF, ovšem pouze 1,3 ha IV. a V. třídy ochrany ZPF, takže vliv na půdu lze hodnotit jako akceptovatelný. Na ovzduší a klima může mít vymezení plochy vliv z vytápění. Předpokladem zmírnění vlivů na ovzduší je výstavba v nízkoenergetickém nebo pasivním standardu dle požadavků platné legislativy. Kumulativní ani synergické vlivy nebyly identifikovány. SEA hodnotitel hodnotí plochu jako akceptovatelnou.</w:t>
      </w:r>
    </w:p>
    <w:p w14:paraId="6938F023" w14:textId="77777777" w:rsidR="000315B7" w:rsidRPr="00BF6BD6" w:rsidRDefault="000315B7" w:rsidP="00063209">
      <w:pPr>
        <w:spacing w:before="120"/>
        <w:ind w:firstLine="0"/>
        <w:rPr>
          <w:rFonts w:ascii="Arial Narrow" w:hAnsi="Arial Narrow"/>
        </w:rPr>
      </w:pPr>
      <w:r w:rsidRPr="00BF6BD6">
        <w:rPr>
          <w:rFonts w:ascii="Arial Narrow" w:hAnsi="Arial Narrow"/>
        </w:rPr>
        <w:t>Plocha Z6</w:t>
      </w:r>
    </w:p>
    <w:p w14:paraId="48616E05" w14:textId="77777777" w:rsidR="000315B7" w:rsidRPr="00BF6BD6" w:rsidRDefault="000315B7" w:rsidP="00063209">
      <w:pPr>
        <w:spacing w:before="120"/>
        <w:ind w:firstLine="0"/>
        <w:rPr>
          <w:rFonts w:ascii="Arial Narrow" w:hAnsi="Arial Narrow"/>
        </w:rPr>
      </w:pPr>
      <w:r w:rsidRPr="00BF6BD6">
        <w:rPr>
          <w:rFonts w:ascii="Arial Narrow" w:hAnsi="Arial Narrow"/>
        </w:rPr>
        <w:t>Při hodnocení vlivů vymezení této plochy byly identifikovány mírně negativní vlivy na půdu, naopak byly identifikovány mírně pozitivní vlivy na krajinu a ÚSES. Na ostatní složky životního prostředí ani na obyvatelstvo a lidské zdraví nebyly vlivy identifikovány. Plocha je vymezena v návaznosti na plánovanou zástavbu na navržené ploše Z5 na zemědělské plochy bez přírodní hodnoty, bez negativních vlivů. Pozitivní vliv na krajinu a ÚSES lze konstatovat na základě toho, že na plochy navazují vymezená veřejná prostranství s převahou zeleně (Z7 v jižní části plochy a Z8 v severní části) o celkové velikosti 3000 m2. Tyto plochy vytvářejí přechod mezi zástavbou a okolní krajinou. Ke zvážení navrhuje SEA hodnotitel doplnění ploch zeleně v západní části plochy, která by vytvořila přechod do zemědělské krajiny. Mírně nepříznivý vliv bude mít vymezení plochy na půdu, protože dochází k záboru ploch ZPF, ovšem pouze 0,9 ha IV. a V. třídy ochrany ZPF, takže vliv na půdu lze hodnotit jako akceptovatelný. Na ovzduší a klima může mít vymezení plochy vliv z vytápění. Předpokladem zmírnění vlivů je výstavba v nízkoenergetickém nebo pasivním standardu dle požadavků platné legislativy. Kumulativní ani synergické vlivy nebyly identifikovány. SEA hodnotitel hodnotí plochu jako akceptovatelnou.</w:t>
      </w:r>
    </w:p>
    <w:p w14:paraId="46402BB3" w14:textId="0E933E87" w:rsidR="00AF6CB6" w:rsidRPr="00063209"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Občanské vybavení – hřbitovy</w:t>
      </w:r>
    </w:p>
    <w:p w14:paraId="26D93BC2" w14:textId="77777777" w:rsidR="000315B7" w:rsidRPr="00BF6BD6" w:rsidRDefault="000315B7" w:rsidP="00063209">
      <w:pPr>
        <w:spacing w:before="120"/>
        <w:ind w:firstLine="0"/>
        <w:rPr>
          <w:rFonts w:ascii="Arial Narrow" w:hAnsi="Arial Narrow"/>
        </w:rPr>
      </w:pPr>
      <w:r w:rsidRPr="00BF6BD6">
        <w:rPr>
          <w:rFonts w:ascii="Arial Narrow" w:hAnsi="Arial Narrow"/>
        </w:rPr>
        <w:t>Plocha Z2</w:t>
      </w:r>
    </w:p>
    <w:p w14:paraId="76D6511F" w14:textId="77777777" w:rsidR="000315B7" w:rsidRPr="00BF6BD6" w:rsidRDefault="000315B7" w:rsidP="00063209">
      <w:pPr>
        <w:spacing w:before="120"/>
        <w:ind w:firstLine="0"/>
        <w:rPr>
          <w:rFonts w:ascii="Arial Narrow" w:hAnsi="Arial Narrow"/>
        </w:rPr>
      </w:pPr>
      <w:r w:rsidRPr="00BF6BD6">
        <w:rPr>
          <w:rFonts w:ascii="Arial Narrow" w:hAnsi="Arial Narrow"/>
        </w:rPr>
        <w:t>Při hodnocení vlivů vymezení této plochy byly identifikovány mírně pozitivní vlivy na hmotné statky a kulturní dědictví. Na ostatní složky životního prostředí ani na obyvatelstvo a lidské zdraví nebyly vlivy identifikovány. Plocha navazuje na plochu stávajícího hřbitova, přičemž vymezení plochy představuje s ohledem na krajinu a ÚSES rozšíření plošně malého rozsahu. Plocha zasahuje do OP lesa, při umisťování záměrů do této plochy bude tedy nutný souhlas orgánů státní správy lesa, přičemž SEA hodnotitel střety nepředpokládá. Pozitivní vliv na hmotné statky a kulturní dědictví je zřejmý zejména ze skutečnosti, že plocha zajišťuje budoucí funkčnost stávajícího hřbitova. Kumulativní ani synergické vlivy nebyly identifikovány. SEA hodnotitel hodnotí plochu jako akceptovatelnou i s ohledem na to, že plocha je již vymezena v platném územním plánu.</w:t>
      </w:r>
    </w:p>
    <w:p w14:paraId="0693CB7F" w14:textId="081F1A1F" w:rsidR="00AF6CB6" w:rsidRPr="00063209"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Občanské vybavení komerční</w:t>
      </w:r>
    </w:p>
    <w:p w14:paraId="6EF27058" w14:textId="77777777" w:rsidR="000315B7" w:rsidRPr="00BF6BD6" w:rsidRDefault="000315B7" w:rsidP="00063209">
      <w:pPr>
        <w:spacing w:before="120"/>
        <w:ind w:firstLine="0"/>
        <w:rPr>
          <w:rFonts w:ascii="Arial Narrow" w:hAnsi="Arial Narrow"/>
        </w:rPr>
      </w:pPr>
      <w:r w:rsidRPr="00BF6BD6">
        <w:rPr>
          <w:rFonts w:ascii="Arial Narrow" w:hAnsi="Arial Narrow"/>
        </w:rPr>
        <w:t>Plocha Z10</w:t>
      </w:r>
    </w:p>
    <w:p w14:paraId="65CCDC6C" w14:textId="77777777" w:rsidR="000315B7" w:rsidRPr="00BF6BD6" w:rsidRDefault="000315B7" w:rsidP="00063209">
      <w:pPr>
        <w:spacing w:before="120"/>
        <w:ind w:firstLine="0"/>
        <w:rPr>
          <w:rFonts w:ascii="Arial Narrow" w:hAnsi="Arial Narrow"/>
        </w:rPr>
      </w:pPr>
      <w:r w:rsidRPr="00BF6BD6">
        <w:rPr>
          <w:rFonts w:ascii="Arial Narrow" w:hAnsi="Arial Narrow"/>
        </w:rPr>
        <w:t xml:space="preserve">Při hodnocení vlivů vymezení této plochy byly identifikovány mírně negativní vlivy na krajinu, ÚSES a vodu, naopak mírně pozitivní vlivy na obyvatelstvo a lidské zdraví a na hmotné statky. Na ostatní složky životního prostředí nebyly vlivy identifikovány. Plocha navazuje na stávající areál u objektu penzionu Kůlna. Jedná se o pozemek parc. č. 348/2 v k. ú. Senetářov (dále jen “pozemek”), kolem stavby penzionu Kůlna (dále jen “stavba”). SEA hodnotitel konstatuje, že významnější přírodní hodnoty nebyly přímo v zájmovém území zjištěny. Z hlediska vlivů vymezení této plochy na </w:t>
      </w:r>
      <w:r w:rsidRPr="00BF6BD6">
        <w:rPr>
          <w:rFonts w:ascii="Arial Narrow" w:hAnsi="Arial Narrow"/>
        </w:rPr>
        <w:lastRenderedPageBreak/>
        <w:t>krajinu a ÚSES SEA hodnotitel identifikoval mírně negativní vlivy. SEA hodnotitel podotýká, že stávající objekt se nachází v bezprostřední blízkosti přírodního parku Rakovecké údolí a že se jedná o území s krajinářskými hodnotami a že nové plochy navazují na stávající objekt. V závazné části územního plánu je nicméně stanovena podmínka omezující výšku zástavby, která připouští zástavbu o výšce do 1 běžného nadzemního podlaží s tím, že přípustné je využít podkroví. Dotčený orgán ochrany přírody, MěÚ Blansko, OŽP, podotýká, že v současné době jsou na pozemku nad rámec stavby realizovány terasy, zpevněné plochy, komunikace a parkoviště. Připomíná, že předmětný pozemek je obklopen lesními komplexy, prvkem ÚSES, údolní nivou (VKP ze zákona) a navazuje na přírodní park Rakovecké údolí. V tomto území je z pohledu ochrany přírody jakákoliv stavební činnost typu “wellness centra” nežádoucí. Stavba byla realizována na půdorysu zchátralého objektu, který původně sloužil jako hospodářské stavení lesních dělníků. Penzion Kůlna je umístěn mimo zastavěné území, jeho rozšiřování neslouží pro vytváření zachování ekologické rovnováhy území. Z pohledu ochrany přírody je dle MěÚ Blansko daná lokalita cenná z hlediska krajinného rázu, VKP a ÚSES, proto je třeba toto území chránit před činnostmi snižující jeho estetickou a přírodní hodnotu. Z tohoto důvodu nesouhlasil MěÚ Blansko, OŽP, s jakoukoliv stavební činností na předmětném pozemku, ale jen se zakonzervováním stávajícího stavu. Během pořizování „Návrhu územního plánu Senetářov“ došlo k dohodě mezi pořizovatelem a dotčeným orgánem ochrany přírody, a to z důvodu zmenšení rozsahu plochy Z10 z 0,6 ha na 0,19 ha. MěÚ Blansko, OŽP, s touto úpravou plochy již vyslovil souhlas, proto není součástí SEA stanoviska požadavek na zmenšení rozsahu této plochy. Důvodem ochrany tohoto území je dle MěÚ Blansko, OŽP, posílení ekologicko-stabilizační funkce VKP a prvků ÚSES včetně ochrany krajinného rázu dané lokality, který je zde zastoupen přírodním parkem Rakovecké údolí, který sousedí se zmíněnou plochou (rozsah zastavitelné plochy je zakreslen v hlavním výkrese č.I2 b a uveden v kapitole výroku 1.3.3.). Přesto, že SEA hodnotitel považuje zábor ZPF o velikosti 0,6 ha za akceptovatelný, s ohledem na ochranu půdy a krajiny je zábor vyjednaný dohodou s MěÚ Blansko, OŽP, pro životní prostředí méně zatěžující. Mírně negativní vliv na vodu spočívá v tom, že plocha se nachází v ochranném pásmu vodního zdroje II. stupně – vnitřního a vnějšího. V plánu je také výstavba biotopu. Narušení vodního zdroje dle SEA hodnotitele není předpokládáno, s tím, že je nutno respektovat ochranné podmínky a požadavky vodoprávního úřadu. Pozitivní vliv na hmotné statky spočívá dle SEA hodnotitele v tom, že dojde ke zlepšení stávajícího vybavení pro návštěvníky penzionu a rozšíření sportovních a rekreačních možností v území. Plocha je akceptovatelná při dodržení doporučení navržených SEA hodnotitelem. Nové objekty doporučuje SEA hodnotitel situovat v území s ohledem na OP lesa ve spolupráci s příslušnými orgány státní správy lesů, dále respektovat ochranné podmínky ochranného pásma vodního zdroje a spolupracovat s vodoprávním úřadem při přípravě záměru. Doporučuje také respektovat krajinářské hodnoty v přírodním parku Rakovecké údolí, zejména výškou objektů – jedno nadzemní podlaží. Tyto požadavky byly stanoveny ve výrokové části SEA stanoviska.</w:t>
      </w:r>
    </w:p>
    <w:p w14:paraId="18473CC3" w14:textId="31A6CC5F" w:rsidR="00AF6CB6" w:rsidRPr="00063209"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Výroba zemědělská a lesnická – hospodářský objekt</w:t>
      </w:r>
    </w:p>
    <w:p w14:paraId="7FF2BC35" w14:textId="77777777" w:rsidR="000315B7" w:rsidRPr="00BF6BD6" w:rsidRDefault="000315B7" w:rsidP="00063209">
      <w:pPr>
        <w:spacing w:before="120"/>
        <w:ind w:firstLine="0"/>
        <w:rPr>
          <w:rFonts w:ascii="Arial Narrow" w:hAnsi="Arial Narrow"/>
        </w:rPr>
      </w:pPr>
      <w:r w:rsidRPr="00BF6BD6">
        <w:rPr>
          <w:rFonts w:ascii="Arial Narrow" w:hAnsi="Arial Narrow"/>
        </w:rPr>
        <w:t>Plocha Z11</w:t>
      </w:r>
    </w:p>
    <w:p w14:paraId="1E2B4660" w14:textId="77777777" w:rsidR="000315B7" w:rsidRPr="00BF6BD6" w:rsidRDefault="000315B7" w:rsidP="00063209">
      <w:pPr>
        <w:spacing w:before="120"/>
        <w:ind w:firstLine="0"/>
        <w:rPr>
          <w:rFonts w:ascii="Arial Narrow" w:hAnsi="Arial Narrow"/>
        </w:rPr>
      </w:pPr>
      <w:r w:rsidRPr="00BF6BD6">
        <w:rPr>
          <w:rFonts w:ascii="Arial Narrow" w:hAnsi="Arial Narrow"/>
        </w:rPr>
        <w:t>Při hodnocení vlivů vymezení této plochy byly identifikovány mírně negativní vlivy na faunu, flóru a biodiverzitu, krajinu a ÚSES a půdu, naopak mírně pozitivní vlivy na vodu a na hmotné statky. Na ostatní složky životního prostředí ani na obyvatelstvo a lidské zdraví nebyly vlivy identifikovány. Plocha je velmi malého rozsahu. Zasahuje však do přírodně hodnotnějšího biotopu T1.1 Mezofilní ovsíkové louky. Zároveň se však jedná o plochu udržovanou člověkem, přičemž plocha (a budoucí objekt na ní) má sloužit právě k údržbě také tohoto biotopu. Mírně negativní vliv na krajinu a ÚSES spočívá v tom, že okrajové části biocentra BC 1 se nachází objekt, který ovšem slouží k údržbě ploch v daném biocentru. Střet s ohledem na minimální velikost plochy tedy SEA hodnotitel nepovažuje za významný. Mírně negativní vliv na půdu spočívá v záboru ploch ZPF o rozloze 0,02 ha v V. třídě ochrany ZPF. Tento vliv je akceptovatelný. Plocha zasahuje do OP lesa, při umisťování záměrů do této plochy bude tedy nutný souhlas orgánů státní správy lesa, přičemž SEA hodnotitel střety nepředpokládá. Mírně pozitivní vliv na vodu spočívá především v tom, že plocha a budoucí objekt zde bude sloužit k lepší údržbě a péči o vodní plochu a její okolí. SEA hodnotitel nicméně upozorňuje na přítomnost/evidenci odvodňovacích zařízení (meliorací) zasahujících do daného pozemku. Tento střet byl ošetřen požadavkem uvedeným ve výrokové části tohoto SEA stanoviska. Pozitivní vliv na hmotné statky spočívá v tom, že objekt na ploše je určen pro údržbu rybníka a okolních pozemků.</w:t>
      </w:r>
    </w:p>
    <w:p w14:paraId="7D3793EF"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Vodní hospodářství</w:t>
      </w:r>
    </w:p>
    <w:p w14:paraId="58332777" w14:textId="77777777" w:rsidR="000315B7" w:rsidRPr="00BF6BD6" w:rsidRDefault="000315B7" w:rsidP="00063209">
      <w:pPr>
        <w:spacing w:before="120"/>
        <w:ind w:firstLine="0"/>
        <w:rPr>
          <w:rFonts w:ascii="Arial Narrow" w:hAnsi="Arial Narrow"/>
        </w:rPr>
      </w:pPr>
      <w:r w:rsidRPr="00BF6BD6">
        <w:rPr>
          <w:rFonts w:ascii="Arial Narrow" w:hAnsi="Arial Narrow"/>
        </w:rPr>
        <w:t>Plocha Z12</w:t>
      </w:r>
    </w:p>
    <w:p w14:paraId="3D7DF2F2" w14:textId="77777777" w:rsidR="000315B7" w:rsidRPr="00BF6BD6" w:rsidRDefault="000315B7" w:rsidP="00063209">
      <w:pPr>
        <w:spacing w:before="120"/>
        <w:ind w:firstLine="0"/>
        <w:rPr>
          <w:rFonts w:ascii="Arial Narrow" w:hAnsi="Arial Narrow"/>
        </w:rPr>
      </w:pPr>
      <w:r w:rsidRPr="00BF6BD6">
        <w:rPr>
          <w:rFonts w:ascii="Arial Narrow" w:hAnsi="Arial Narrow"/>
        </w:rPr>
        <w:t xml:space="preserve">Při hodnocení vlivů vymezení této plochy byly identifikovány mírně pozitivní vlivy na vodu a na hmotné statky. Na ostatní složky životního prostředí ani na obyvatelstvo a lidské zdraví nebyly vlivy identifikovány. Jedná se o plochu malého rozsahu pro čistírnu odpadních vod, potvrzení současného stavu. Okolní travní porosty jsou hodnocené jako </w:t>
      </w:r>
      <w:r w:rsidRPr="00BF6BD6">
        <w:rPr>
          <w:rFonts w:ascii="Arial Narrow" w:hAnsi="Arial Narrow"/>
        </w:rPr>
        <w:lastRenderedPageBreak/>
        <w:t>hodnotnější (ovsíkové louky). Plocha zasahuje do OP lesa, ovšem bez vlivu. Pozitivní vlivy na vodu lze spatřovat především v tom, že objekt na ploše napomáhá lepšímu čištění odpadních vod. Plocha je akceptovatelná.</w:t>
      </w:r>
    </w:p>
    <w:p w14:paraId="23DE0B47"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Nakládání s odpady</w:t>
      </w:r>
    </w:p>
    <w:p w14:paraId="186362B6" w14:textId="77777777" w:rsidR="000315B7" w:rsidRPr="00BF6BD6" w:rsidRDefault="000315B7" w:rsidP="00063209">
      <w:pPr>
        <w:spacing w:before="120"/>
        <w:ind w:firstLine="0"/>
        <w:rPr>
          <w:rFonts w:ascii="Arial Narrow" w:hAnsi="Arial Narrow"/>
        </w:rPr>
      </w:pPr>
      <w:r w:rsidRPr="00BF6BD6">
        <w:rPr>
          <w:rFonts w:ascii="Arial Narrow" w:hAnsi="Arial Narrow"/>
        </w:rPr>
        <w:t>Plocha Z13</w:t>
      </w:r>
    </w:p>
    <w:p w14:paraId="37CE9145" w14:textId="77777777" w:rsidR="000315B7" w:rsidRPr="00BF6BD6" w:rsidRDefault="000315B7" w:rsidP="00063209">
      <w:pPr>
        <w:spacing w:before="120"/>
        <w:ind w:firstLine="0"/>
        <w:rPr>
          <w:rFonts w:ascii="Arial Narrow" w:hAnsi="Arial Narrow"/>
        </w:rPr>
      </w:pPr>
      <w:r w:rsidRPr="00BF6BD6">
        <w:rPr>
          <w:rFonts w:ascii="Arial Narrow" w:hAnsi="Arial Narrow"/>
        </w:rPr>
        <w:t>Při hodnocení vlivů vymezení této plochy byly identifikovány mírně negativní vlivy na půdu a mírně pozitivní vlivy na hmotné statky. Na ostatní složky životního prostředí ani na obyvatelstvo a lidské zdraví nebyly vlivy identifikovány. S ohledem na faunu, flóru a biodiverzitu je plocha bez významnějšího vlivu. Možné zásahy do stávající stromové zeleně jsou dle SEA hodnotitele menšího významu. V návaznosti na danou plochu se navíc vymezuje plocha Z14 pro veřejná prostranství s převahou zeleně. Mírně negativní vliv na půdu spočívá v záboru ploch ZPF o rozloze 0,08 ha v V. třídě ochrany ZPF. Plocha je vymezena ve vazbě na stávající zástavbu, ovšem zasahuje do ochranného pásma lesa. Tento vliv je akceptovatelný. Mírně pozitivní vliv na hmotné statky lze spatřovat v tom, že vymezení plochy přispívá ke zlepšení systému odpadového hospodářství v obci – rozšíření stávajícího sběrného dvora. SEA hodnotitel doporučuje záměr realizovat ve spolupráci s příslušnými orgány státní správy lesů, což je zákonnou povinností. Rovněž doporučuje doplnění zeleně v okolí zájmové plochy (již zahrnuto v návrhu ÚP). Plocha je akceptovatelná.</w:t>
      </w:r>
    </w:p>
    <w:p w14:paraId="0AA7E3E7"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Koridor technické infrastruktury</w:t>
      </w:r>
    </w:p>
    <w:p w14:paraId="65DED49B" w14:textId="77777777" w:rsidR="000315B7" w:rsidRPr="00BF6BD6" w:rsidRDefault="000315B7" w:rsidP="00063209">
      <w:pPr>
        <w:spacing w:before="120"/>
        <w:ind w:firstLine="0"/>
        <w:rPr>
          <w:rFonts w:ascii="Arial Narrow" w:hAnsi="Arial Narrow"/>
        </w:rPr>
      </w:pPr>
      <w:r w:rsidRPr="00BF6BD6">
        <w:rPr>
          <w:rFonts w:ascii="Arial Narrow" w:hAnsi="Arial Narrow"/>
        </w:rPr>
        <w:t>CNZ-TEE19</w:t>
      </w:r>
    </w:p>
    <w:p w14:paraId="308F2749" w14:textId="77777777" w:rsidR="000315B7" w:rsidRPr="00BF6BD6" w:rsidRDefault="000315B7" w:rsidP="00063209">
      <w:pPr>
        <w:spacing w:before="120"/>
        <w:ind w:firstLine="0"/>
        <w:rPr>
          <w:rFonts w:ascii="Arial Narrow" w:hAnsi="Arial Narrow"/>
        </w:rPr>
      </w:pPr>
      <w:r w:rsidRPr="00BF6BD6">
        <w:rPr>
          <w:rFonts w:ascii="Arial Narrow" w:hAnsi="Arial Narrow"/>
        </w:rPr>
        <w:t>Při hodnocení vlivů vymezení tohoto koridoru byly identifikovány mírně negativní vlivy na krajinu a ÚSES. Na ostatní složky životního prostředí ani na obyvatelstvo a lidské zdraví nebyly vlivy identifikovány. Koridor je veden v trase stávajícího elektrického vedení, dochází však k mírnému ovlivnění krajinného rázu. Krajinný ráz je ovlivněn televizním vysílačem Kojál, který je výraznou dominantou v krajině. SEA hodnotitel doporučuje při zpřesnění trasy elektrického vedení minimalizovat zásahy do lesních porostů, což je zakotveno jako požadavek do výrokové části tohoto SEA stanoviska. Koridor je akceptovatelný.</w:t>
      </w:r>
    </w:p>
    <w:p w14:paraId="7EE2E159"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Doprava jiná</w:t>
      </w:r>
    </w:p>
    <w:p w14:paraId="60EC1E9F" w14:textId="77777777" w:rsidR="000315B7" w:rsidRPr="00BF6BD6" w:rsidRDefault="000315B7" w:rsidP="00063209">
      <w:pPr>
        <w:spacing w:before="120"/>
        <w:ind w:firstLine="0"/>
        <w:rPr>
          <w:rFonts w:ascii="Arial Narrow" w:hAnsi="Arial Narrow"/>
        </w:rPr>
      </w:pPr>
      <w:r w:rsidRPr="00BF6BD6">
        <w:rPr>
          <w:rFonts w:ascii="Arial Narrow" w:hAnsi="Arial Narrow"/>
        </w:rPr>
        <w:t>Plocha Z16</w:t>
      </w:r>
    </w:p>
    <w:p w14:paraId="5D5FAD60" w14:textId="77777777" w:rsidR="000315B7" w:rsidRPr="00BF6BD6" w:rsidRDefault="000315B7" w:rsidP="00063209">
      <w:pPr>
        <w:spacing w:before="120"/>
        <w:ind w:firstLine="0"/>
        <w:rPr>
          <w:rFonts w:ascii="Arial Narrow" w:hAnsi="Arial Narrow"/>
        </w:rPr>
      </w:pPr>
      <w:r w:rsidRPr="00BF6BD6">
        <w:rPr>
          <w:rFonts w:ascii="Arial Narrow" w:hAnsi="Arial Narrow"/>
        </w:rPr>
        <w:t>Při hodnocení vlivů vymezení této plochy byly identifikovány mírně negativní vlivy na půdu. Na ostatní složky životního prostředí ani na obyvatelstvo a lidské zdraví nebyly vlivy identifikovány. Vliv na půdu spočívá v záboru půdy malého rozsahu o rozloze 0,09 ha ve IV. a V. třídě ochrany ZPF. Tento vliv je akceptovatelný. Plocha jako taková je také akceptovatelná.</w:t>
      </w:r>
    </w:p>
    <w:p w14:paraId="3A8B2021"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Plocha přestavby</w:t>
      </w:r>
    </w:p>
    <w:p w14:paraId="065C6D2E" w14:textId="77777777" w:rsidR="000315B7" w:rsidRPr="00BF6BD6" w:rsidRDefault="000315B7" w:rsidP="00063209">
      <w:pPr>
        <w:spacing w:before="120"/>
        <w:ind w:firstLine="0"/>
        <w:rPr>
          <w:rFonts w:ascii="Arial Narrow" w:hAnsi="Arial Narrow"/>
        </w:rPr>
      </w:pPr>
      <w:r w:rsidRPr="00BF6BD6">
        <w:rPr>
          <w:rFonts w:ascii="Arial Narrow" w:hAnsi="Arial Narrow"/>
        </w:rPr>
        <w:t>Plochy P1, P2 a P3</w:t>
      </w:r>
    </w:p>
    <w:p w14:paraId="22D5335D" w14:textId="77777777" w:rsidR="000315B7" w:rsidRPr="00BF6BD6" w:rsidRDefault="000315B7" w:rsidP="00063209">
      <w:pPr>
        <w:spacing w:before="120"/>
        <w:ind w:firstLine="0"/>
        <w:rPr>
          <w:rFonts w:ascii="Arial Narrow" w:hAnsi="Arial Narrow"/>
        </w:rPr>
      </w:pPr>
      <w:r w:rsidRPr="00BF6BD6">
        <w:rPr>
          <w:rFonts w:ascii="Arial Narrow" w:hAnsi="Arial Narrow"/>
        </w:rPr>
        <w:t>V areálu zemědělské výroby je vymezena přestavbová plocha P1 BX bydlení jiné. Kolem navržené plochy je navržena přestavbová plocha pro zeleň ochrannou a izolační P2 ZO. Část ploch v okolí zemědělského areálu ve vazbě na stávající sběrný dvůr byly v souladu se zadáním navrženy k přestavbě na plochy P3 ZZ – zeleň – zahrady a sady v zastavěném území. Tyto plochy jsou hodnoceny jako jeden celek. Při hodnocení vlivů vymezení těchto ploch byly identifikovány mírně pozitivní vlivy na obyvatelstvo a lidské zdraví, faunu, flóru a biodiverzitu, na půdu, vodu, ovzduší a klima a na hmotné statky. Na ostatní složky životního prostředí nebyly vlivy identifikovány. Pozitivní vlivy lze spatřovat především v tom, že přestavba z výroby na plochy pro bydlení a zeleň sníží zátěž obyvatel hlukem a emisemi. Dojde ke zlepšení mikroklimatu a vytvoření míst pro bydlení. Místo zemědělské výroby je část plochy navržena jako izolační zeleň a plochy zahrad. Navíc dojde ke zvýšení ploch zeleně, což sníží nároky na půdní fond a zvýší zásak dešťových vod, díky snížení plochy zpevněných povrchů. Dojde ke snížení emisní zátěže a k vyššímu zachycení znečišťujících látek zelení. Celkově lze konstatovat efektivnější využití stávajícího areálu pro současné potřeby. SEA hodnotitel konstatuje, že přestavbou dojde ke zlepšení stavu životního prostředí – vytvořením ploch zeleně, zlepšením mikroklimatu, snížení zátěže životního prostředí emisemi a hlukem apod. Plocha je akceptovatelná. SEA hodnotitel doporučuje podpořit záchyt a využití dešťových vod v území a případně využití obnovitelných zdrojů energie (zejména solární, FVE aj.), což je zakotveno jako požadavek do výrokové části tohoto SEA stanoviska.</w:t>
      </w:r>
    </w:p>
    <w:p w14:paraId="68202C5B"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Plochy veřejných prostranství</w:t>
      </w:r>
    </w:p>
    <w:p w14:paraId="35529A64" w14:textId="77777777" w:rsidR="000315B7" w:rsidRPr="00BF6BD6" w:rsidRDefault="000315B7" w:rsidP="00063209">
      <w:pPr>
        <w:spacing w:before="120"/>
        <w:ind w:firstLine="0"/>
        <w:rPr>
          <w:rFonts w:ascii="Arial Narrow" w:hAnsi="Arial Narrow"/>
        </w:rPr>
      </w:pPr>
      <w:r w:rsidRPr="00BF6BD6">
        <w:rPr>
          <w:rFonts w:ascii="Arial Narrow" w:hAnsi="Arial Narrow"/>
        </w:rPr>
        <w:t>Plochy veřejných prostranství s převahou zpevněných ploch</w:t>
      </w:r>
    </w:p>
    <w:p w14:paraId="55642C96" w14:textId="66FB1880" w:rsidR="00AF6CB6" w:rsidRPr="00BF6BD6" w:rsidRDefault="000315B7" w:rsidP="00063209">
      <w:pPr>
        <w:spacing w:before="120"/>
        <w:ind w:firstLine="0"/>
        <w:rPr>
          <w:rFonts w:ascii="Arial Narrow" w:hAnsi="Arial Narrow"/>
        </w:rPr>
      </w:pPr>
      <w:r w:rsidRPr="00BF6BD6">
        <w:rPr>
          <w:rFonts w:ascii="Arial Narrow" w:hAnsi="Arial Narrow"/>
        </w:rPr>
        <w:lastRenderedPageBreak/>
        <w:t>Návrh územního plánu vymezuje plochy veřejných prostranství s převahou zpevněných ploch Z3, Z9, Z15 PP. Tyto plochy mají vazbu na výše hodnocené plochy, a to konkrétně plocha Z3 na stávající hřbitov a jeho rozšíření, plocha Z9 na plochy Z5 a Z6 (bydlení) a plocha Z15 na plochy Z12 (čerpací stanice pro odpadní vody) a Z13 (sběrný dvůr). Vlivy těchto ploch jsou obdobné jako u výše hodnocených ploch. Všechny se nacházejí ve vazbě na stávající nebo návrhové plochy, jediným mírným vlivem jsou malé zábory ZPF v nízkých třídách ochrany. Významné negativní vlivy lze vyloučit, všechny tyto uvedené plochy jsou akceptovatelné.</w:t>
      </w:r>
    </w:p>
    <w:p w14:paraId="7F0F52BA" w14:textId="77777777" w:rsidR="000315B7" w:rsidRPr="00BF6BD6" w:rsidRDefault="000315B7" w:rsidP="00063209">
      <w:pPr>
        <w:spacing w:before="120"/>
        <w:ind w:firstLine="0"/>
        <w:rPr>
          <w:rFonts w:ascii="Arial Narrow" w:hAnsi="Arial Narrow"/>
        </w:rPr>
      </w:pPr>
      <w:r w:rsidRPr="00BF6BD6">
        <w:rPr>
          <w:rFonts w:ascii="Arial Narrow" w:hAnsi="Arial Narrow"/>
        </w:rPr>
        <w:t>Plochy veřejných prostranství s převahou zelených ploch</w:t>
      </w:r>
    </w:p>
    <w:p w14:paraId="09E59A6A" w14:textId="77777777" w:rsidR="000315B7" w:rsidRPr="00BF6BD6" w:rsidRDefault="000315B7" w:rsidP="00063209">
      <w:pPr>
        <w:spacing w:before="120"/>
        <w:ind w:firstLine="0"/>
        <w:rPr>
          <w:rFonts w:ascii="Arial Narrow" w:hAnsi="Arial Narrow"/>
        </w:rPr>
      </w:pPr>
      <w:r w:rsidRPr="00BF6BD6">
        <w:rPr>
          <w:rFonts w:ascii="Arial Narrow" w:hAnsi="Arial Narrow"/>
        </w:rPr>
        <w:t>Návrh územního plánu vymezuje plochy veřejných prostranství s převahou zeleně – Z4, Z7, Z8, Z14 PZ. Tyto plochy mají vazbu na výše hodnocené plochy, a to konkrétně plocha Z7 a Z8 na plochy Z5 a Z6 a plocha Z14 na plochy Z12 a Z13. Plocha Z4 navazuje na stávající výrobní areály a navržené plochy zahrad. U těchto ploch nejsou předpokládány významnější negativní vlivy. Počítat lze pouze s mírnými zábory půdního fondu v nižších třídách ochrany. Naopak lze předpokládat řadu pozitivních vlivů – zejména ekosystémových funkcí, odstínění ploch v zástavbě od zemědělské půdy, mikroklimatická, podpora biodiverzity aj. Tyto navržené plochy jsou akceptovatelné.</w:t>
      </w:r>
    </w:p>
    <w:p w14:paraId="48619D43"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Plochy změn v krajině</w:t>
      </w:r>
    </w:p>
    <w:p w14:paraId="62EED6AE" w14:textId="49E7C4FC" w:rsidR="00AF6CB6" w:rsidRPr="00BF6BD6" w:rsidRDefault="000315B7" w:rsidP="00063209">
      <w:pPr>
        <w:spacing w:before="120"/>
        <w:ind w:firstLine="0"/>
        <w:rPr>
          <w:rFonts w:ascii="Arial Narrow" w:hAnsi="Arial Narrow"/>
        </w:rPr>
      </w:pPr>
      <w:r w:rsidRPr="00BF6BD6">
        <w:rPr>
          <w:rFonts w:ascii="Arial Narrow" w:hAnsi="Arial Narrow"/>
        </w:rPr>
        <w:t>Plochy jsou vymezeny pro zvýšení ekologické stability a zvýšení podílu krajinné zeleně a retenční schopnosti krajiny.</w:t>
      </w:r>
    </w:p>
    <w:p w14:paraId="7FAEBD1B" w14:textId="77777777" w:rsidR="000315B7" w:rsidRPr="00BF6BD6" w:rsidRDefault="000315B7" w:rsidP="00063209">
      <w:pPr>
        <w:spacing w:before="120"/>
        <w:ind w:firstLine="0"/>
        <w:rPr>
          <w:rFonts w:ascii="Arial Narrow" w:hAnsi="Arial Narrow"/>
        </w:rPr>
      </w:pPr>
      <w:r w:rsidRPr="00BF6BD6">
        <w:rPr>
          <w:rFonts w:ascii="Arial Narrow" w:hAnsi="Arial Narrow"/>
        </w:rPr>
        <w:t>Plocha K1</w:t>
      </w:r>
    </w:p>
    <w:p w14:paraId="3A3E22CE" w14:textId="5B7CD342" w:rsidR="00AF6CB6" w:rsidRPr="00BF6BD6" w:rsidRDefault="000315B7" w:rsidP="00063209">
      <w:pPr>
        <w:spacing w:before="120"/>
        <w:ind w:firstLine="0"/>
        <w:rPr>
          <w:rFonts w:ascii="Arial Narrow" w:hAnsi="Arial Narrow"/>
        </w:rPr>
      </w:pPr>
      <w:r w:rsidRPr="00BF6BD6">
        <w:rPr>
          <w:rFonts w:ascii="Arial Narrow" w:hAnsi="Arial Narrow"/>
        </w:rPr>
        <w:t>Navrhuje se plocha vodní – rybník u vodní nádrže Žlíbek ve východní části k. ú. Plocha je navržena na Podomském potoku a je součástí místního biocentra BC1. Plocha je v souladu s cíli biocentra a podporuje ekologickou stabilitu území. Zároveň by měla přispět k zadržování vody v krajině a ochraně před suchem. Plocha akceptovatelná, vlivy pozitivní, bez doporučení.</w:t>
      </w:r>
    </w:p>
    <w:p w14:paraId="7CCA1BAA" w14:textId="77777777" w:rsidR="000315B7" w:rsidRPr="00BF6BD6" w:rsidRDefault="000315B7" w:rsidP="00063209">
      <w:pPr>
        <w:spacing w:before="120"/>
        <w:ind w:firstLine="0"/>
        <w:rPr>
          <w:rFonts w:ascii="Arial Narrow" w:hAnsi="Arial Narrow"/>
        </w:rPr>
      </w:pPr>
      <w:r w:rsidRPr="00BF6BD6">
        <w:rPr>
          <w:rFonts w:ascii="Arial Narrow" w:hAnsi="Arial Narrow"/>
        </w:rPr>
        <w:t>Plocha K2</w:t>
      </w:r>
    </w:p>
    <w:p w14:paraId="213CA032" w14:textId="3E2861DF" w:rsidR="006209F4" w:rsidRPr="00BF6BD6" w:rsidRDefault="000315B7" w:rsidP="00063209">
      <w:pPr>
        <w:spacing w:before="120"/>
        <w:ind w:firstLine="0"/>
        <w:rPr>
          <w:rFonts w:ascii="Arial Narrow" w:hAnsi="Arial Narrow"/>
        </w:rPr>
      </w:pPr>
      <w:r w:rsidRPr="00BF6BD6">
        <w:rPr>
          <w:rFonts w:ascii="Arial Narrow" w:hAnsi="Arial Narrow"/>
        </w:rPr>
        <w:t>Navrhuje se plocha vodní – rybník v místní části u Antoníčka, západně od obce. Plocha byla převzata z platného ÚP. Převzatá a již jednou projednaná plocha. Plocha zvýší ekologickou stabilitu v území a přispěje k zadržení vody a ochraně před suchem. Společně s plochou K3 přispívá rovněž k ochraně před erozí. Plocha akceptovatelná, vlivy pozitivní, bez doporučení.</w:t>
      </w:r>
    </w:p>
    <w:p w14:paraId="31191921" w14:textId="77777777" w:rsidR="000315B7" w:rsidRPr="00BF6BD6" w:rsidRDefault="000315B7" w:rsidP="00063209">
      <w:pPr>
        <w:spacing w:before="120"/>
        <w:ind w:firstLine="0"/>
        <w:rPr>
          <w:rFonts w:ascii="Arial Narrow" w:hAnsi="Arial Narrow"/>
        </w:rPr>
      </w:pPr>
      <w:r w:rsidRPr="00BF6BD6">
        <w:rPr>
          <w:rFonts w:ascii="Arial Narrow" w:hAnsi="Arial Narrow"/>
        </w:rPr>
        <w:t>Plocha K3</w:t>
      </w:r>
    </w:p>
    <w:p w14:paraId="4D8ABDBC" w14:textId="2E3F7F9B" w:rsidR="00AF6CB6" w:rsidRPr="00BF6BD6" w:rsidRDefault="000315B7" w:rsidP="00063209">
      <w:pPr>
        <w:spacing w:before="120"/>
        <w:ind w:firstLine="0"/>
        <w:rPr>
          <w:rFonts w:ascii="Arial Narrow" w:hAnsi="Arial Narrow"/>
        </w:rPr>
      </w:pPr>
      <w:r w:rsidRPr="00BF6BD6">
        <w:rPr>
          <w:rFonts w:ascii="Arial Narrow" w:hAnsi="Arial Narrow"/>
        </w:rPr>
        <w:t>Návrh plochy MN.o plochy smíšené nezastavěného území – ochrana proti ohrožení území, zatravnění a protierozní opatření nad navrženým rybníkem K2. Vymezené plocha přispívá k ochraně území před erozí a snižování splachů do navrženého rybníka. Bez negativních vlivů, akceptovatelná.</w:t>
      </w:r>
    </w:p>
    <w:p w14:paraId="5E9DB8C3" w14:textId="77777777" w:rsidR="000315B7" w:rsidRPr="00BF6BD6" w:rsidRDefault="000315B7" w:rsidP="00063209">
      <w:pPr>
        <w:spacing w:before="120"/>
        <w:ind w:firstLine="0"/>
        <w:rPr>
          <w:rFonts w:ascii="Arial Narrow" w:hAnsi="Arial Narrow"/>
        </w:rPr>
      </w:pPr>
      <w:r w:rsidRPr="00BF6BD6">
        <w:rPr>
          <w:rFonts w:ascii="Arial Narrow" w:hAnsi="Arial Narrow"/>
        </w:rPr>
        <w:t>Plocha K4</w:t>
      </w:r>
    </w:p>
    <w:p w14:paraId="3E639D5F" w14:textId="550F1DBF" w:rsidR="00AF6CB6" w:rsidRPr="00BF6BD6" w:rsidRDefault="000315B7" w:rsidP="00063209">
      <w:pPr>
        <w:spacing w:before="120"/>
        <w:ind w:firstLine="0"/>
        <w:rPr>
          <w:rFonts w:ascii="Arial Narrow" w:hAnsi="Arial Narrow"/>
        </w:rPr>
      </w:pPr>
      <w:r w:rsidRPr="00BF6BD6">
        <w:rPr>
          <w:rFonts w:ascii="Arial Narrow" w:hAnsi="Arial Narrow"/>
        </w:rPr>
        <w:t>Návrh plochy ZZ zeleně – zahrady a sady v jižní části obce u průmyslového areálu. Plocha navazuje na zastavěné území. Plochy slouží jako zahrady, evidované jsou v KN jako orná půda. Plocha potvrzuje stávající stav, z hlediska přírodních hodnot a ochrany půdy je tato plocha hodnotnější než orná půda. Vytváří přechod zástavby do zemědělské krajiny. Bez negativních vlivů, akceptovatelná.</w:t>
      </w:r>
    </w:p>
    <w:p w14:paraId="0E990C66" w14:textId="77777777" w:rsidR="000315B7" w:rsidRPr="00BF6BD6" w:rsidRDefault="000315B7" w:rsidP="00063209">
      <w:pPr>
        <w:spacing w:before="120"/>
        <w:ind w:firstLine="0"/>
        <w:rPr>
          <w:rFonts w:ascii="Arial Narrow" w:hAnsi="Arial Narrow"/>
        </w:rPr>
      </w:pPr>
      <w:r w:rsidRPr="00BF6BD6">
        <w:rPr>
          <w:rFonts w:ascii="Arial Narrow" w:hAnsi="Arial Narrow"/>
        </w:rPr>
        <w:t>Plocha K5 a K6</w:t>
      </w:r>
    </w:p>
    <w:p w14:paraId="02C2F634" w14:textId="3FF50A51" w:rsidR="00AF6CB6" w:rsidRPr="00BF6BD6" w:rsidRDefault="000315B7" w:rsidP="00063209">
      <w:pPr>
        <w:spacing w:before="120"/>
        <w:ind w:firstLine="0"/>
        <w:rPr>
          <w:rFonts w:ascii="Arial Narrow" w:hAnsi="Arial Narrow"/>
        </w:rPr>
      </w:pPr>
      <w:r w:rsidRPr="00BF6BD6">
        <w:rPr>
          <w:rFonts w:ascii="Arial Narrow" w:hAnsi="Arial Narrow"/>
        </w:rPr>
        <w:t>Návrh plochy MN.o plochy smíšené nezastavěného území – ochrana proti ohrožení území zatravnění a protierozní opatření nad obcí z důvodu omezení a zpomalení přívalových vod z polí nad obcí. Navržená plocha bude plnit protierozní funkci a chránit zahrady a zástavbu před splachy z polí, částečně i prašností. Podpora retence vody v krajině. Bez negativních vlivů, plocha akceptovatelná.</w:t>
      </w:r>
    </w:p>
    <w:p w14:paraId="0C6BE510" w14:textId="77777777" w:rsidR="000315B7" w:rsidRPr="00BF6BD6" w:rsidRDefault="000315B7" w:rsidP="00063209">
      <w:pPr>
        <w:spacing w:before="120"/>
        <w:ind w:firstLine="0"/>
        <w:rPr>
          <w:rFonts w:ascii="Arial Narrow" w:hAnsi="Arial Narrow"/>
        </w:rPr>
      </w:pPr>
      <w:r w:rsidRPr="00BF6BD6">
        <w:rPr>
          <w:rFonts w:ascii="Arial Narrow" w:hAnsi="Arial Narrow"/>
        </w:rPr>
        <w:t>Plocha K7</w:t>
      </w:r>
    </w:p>
    <w:p w14:paraId="223F44D3" w14:textId="77777777" w:rsidR="000315B7" w:rsidRPr="00BF6BD6" w:rsidRDefault="000315B7" w:rsidP="00063209">
      <w:pPr>
        <w:spacing w:before="120"/>
        <w:ind w:firstLine="0"/>
        <w:rPr>
          <w:rFonts w:ascii="Arial Narrow" w:hAnsi="Arial Narrow"/>
        </w:rPr>
      </w:pPr>
      <w:r w:rsidRPr="00BF6BD6">
        <w:rPr>
          <w:rFonts w:ascii="Arial Narrow" w:hAnsi="Arial Narrow"/>
        </w:rPr>
        <w:t>Návrh plochy NP plochy přírodní. Z důvodu chybějící trasy biokoridoru BK1 byl v územním plánu vymezen biokoridor o délce 180m a šířce 15m v severní části katastrálního území. Biokoridor spojuje LBC 1 Krasovský potok a LBC 2 Žlíbek. Podpora ekologické stability území a biodiverzity. Negativní vlivy nejsou předpokládány, plocha akceptovatelná.</w:t>
      </w:r>
    </w:p>
    <w:p w14:paraId="70400AFD" w14:textId="77777777" w:rsidR="000315B7" w:rsidRPr="00BF6BD6" w:rsidRDefault="000315B7" w:rsidP="00063209">
      <w:pPr>
        <w:spacing w:before="120"/>
        <w:ind w:firstLine="0"/>
        <w:rPr>
          <w:rFonts w:ascii="Arial Narrow" w:hAnsi="Arial Narrow"/>
        </w:rPr>
      </w:pPr>
      <w:r w:rsidRPr="00BF6BD6">
        <w:rPr>
          <w:rFonts w:ascii="Arial Narrow" w:hAnsi="Arial Narrow"/>
        </w:rPr>
        <w:t>Z vyhodnocení vyplývá, že u žádné z uvedených ploch nebyl zjištěn možný negativní vliv. Naopak vymezené plochy mají celou řadu pozitivních dopadů – podporují ekologickou stabilitu v území, retenci vody v krajině, ochranu před suchem, budou plnit protierozní funkci apod.</w:t>
      </w:r>
    </w:p>
    <w:p w14:paraId="63F26D47"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lastRenderedPageBreak/>
        <w:t>Plochy ÚSES</w:t>
      </w:r>
    </w:p>
    <w:p w14:paraId="66572B76" w14:textId="77777777" w:rsidR="000315B7" w:rsidRPr="00BF6BD6" w:rsidRDefault="000315B7" w:rsidP="00063209">
      <w:pPr>
        <w:spacing w:before="120"/>
        <w:ind w:firstLine="0"/>
        <w:rPr>
          <w:rFonts w:ascii="Arial Narrow" w:hAnsi="Arial Narrow"/>
        </w:rPr>
      </w:pPr>
      <w:r w:rsidRPr="00BF6BD6">
        <w:rPr>
          <w:rFonts w:ascii="Arial Narrow" w:hAnsi="Arial Narrow"/>
        </w:rPr>
        <w:t>Návrh ÚP vymezuje a upřesňuje územní systém ekologické stability. Vymezuje regionální biocentrum RBC 206 Rakovecké údolí a lokální ÚSES - BC1 až BC10 a LBK1-LBK1. Většina prvků ÚSES je vymezena jako stav, tj. existující prvky. Několik lokálních biocenter nebo biokoridorů je vymezeno pro doplnění celého systému. Vymezení ÚSES bylo prověřeno, je vyhodnoceno jako adekvátní.</w:t>
      </w:r>
    </w:p>
    <w:p w14:paraId="392B3292"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Zásobování pitnou vodou, čištění odpadních vod a energetika</w:t>
      </w:r>
    </w:p>
    <w:p w14:paraId="493FE9AC" w14:textId="77777777" w:rsidR="000315B7" w:rsidRPr="00BF6BD6" w:rsidRDefault="000315B7" w:rsidP="00063209">
      <w:pPr>
        <w:spacing w:before="120"/>
        <w:ind w:firstLine="0"/>
        <w:rPr>
          <w:rFonts w:ascii="Arial Narrow" w:hAnsi="Arial Narrow"/>
        </w:rPr>
      </w:pPr>
      <w:r w:rsidRPr="00BF6BD6">
        <w:rPr>
          <w:rFonts w:ascii="Arial Narrow" w:hAnsi="Arial Narrow"/>
        </w:rPr>
        <w:t>Do územního plánu je zapracován návrh trasy vodovodního přivaděče z plánovaného vodojemu Kojál, který je navržen v sousedním k. ú. Krásensko, do obce Senetářov. Vodovod je veden v souběhu se silnicí II/378 a dále podél navržené účelové komunikace přes silnici III/37923 a dále k jihu do obce Senetářov. Za silnicí III/37923 vodovodní přivaděč vede odbočkou na sever, kde se napojí na stávající vodovod. Zakreslena je také odbočka vodovodního přivaděče (podél silnice III/3786) do k. ú. Krásensko. Navržené úpravy zlepší tlakové poměry ve vodovodní síti obce Senetářov. Nové plochy budou napojeny na stávající vodovodní řád. U těchto opatření není předpokládán žádný negativní vliv na jednotlivé složky ŽP, naopak dojde ke stabilizaci v zásobování pitnou vodou. Úpravy jsou akceptovatelné.</w:t>
      </w:r>
    </w:p>
    <w:p w14:paraId="33F45522" w14:textId="77777777" w:rsidR="000315B7" w:rsidRPr="00BF6BD6" w:rsidRDefault="000315B7" w:rsidP="00063209">
      <w:pPr>
        <w:spacing w:before="120"/>
        <w:ind w:firstLine="0"/>
        <w:rPr>
          <w:rFonts w:ascii="Arial Narrow" w:hAnsi="Arial Narrow"/>
        </w:rPr>
      </w:pPr>
      <w:r w:rsidRPr="00BF6BD6">
        <w:rPr>
          <w:rFonts w:ascii="Arial Narrow" w:hAnsi="Arial Narrow"/>
        </w:rPr>
        <w:t>Likvidace odpadních vod je navržena k ponechání stávajícím způsobem. Splaškové vody ze zastavitelných ploch budou odkanalizovány kanalizací na ČOV v Jedovnici. Dešťové vody budou přednostně řešeny vsakováním na vlastním pozemku, případně přebytek bude odváděn do místního potoku. Tyto změny jsou akceptovatelné, nedojde k negativnímu ovlivnění životního prostředí. SEA hodnotitel doporučuje podporovat záchyt a využití dešťových vod v území.</w:t>
      </w:r>
    </w:p>
    <w:p w14:paraId="3F72D789" w14:textId="77777777" w:rsidR="000315B7" w:rsidRPr="00BF6BD6" w:rsidRDefault="000315B7" w:rsidP="00063209">
      <w:pPr>
        <w:spacing w:before="120"/>
        <w:ind w:firstLine="0"/>
        <w:rPr>
          <w:rFonts w:ascii="Arial Narrow" w:hAnsi="Arial Narrow"/>
        </w:rPr>
      </w:pPr>
      <w:r w:rsidRPr="00BF6BD6">
        <w:rPr>
          <w:rFonts w:ascii="Arial Narrow" w:hAnsi="Arial Narrow"/>
        </w:rPr>
        <w:t>Stávající situace v zásobování elektrickou energií, plynem a teplem je stabilizována. Koridor pro elektrickou energii CNZ-TEE19 je vyhodnocen samostatně. Nejsou navrhovány další významnější změny. U nové výstavby je s ohledem na legislativu předpokládána výstavba v nízkoenergetickém a pasivním standardu. Jako doplňkový zdroj energie lze doporučit fotovoltaiku, solární systémy, biomasu nebo tepelné čerpadlo.</w:t>
      </w:r>
    </w:p>
    <w:p w14:paraId="33C388F9" w14:textId="77777777" w:rsidR="000315B7" w:rsidRPr="00BF6BD6" w:rsidRDefault="000315B7" w:rsidP="00063209">
      <w:pPr>
        <w:spacing w:before="120"/>
        <w:ind w:firstLine="0"/>
        <w:rPr>
          <w:rFonts w:ascii="Arial Narrow" w:hAnsi="Arial Narrow"/>
        </w:rPr>
      </w:pPr>
      <w:r w:rsidRPr="00BF6BD6">
        <w:rPr>
          <w:rFonts w:ascii="Arial Narrow" w:hAnsi="Arial Narrow"/>
        </w:rPr>
        <w:t>Byly zjišťovány také kumulativní a synergické vlivy, které však nebyly identifikovány.</w:t>
      </w:r>
    </w:p>
    <w:p w14:paraId="6F6A8901" w14:textId="77777777" w:rsidR="000315B7" w:rsidRPr="00BF6BD6" w:rsidRDefault="000315B7" w:rsidP="00063209">
      <w:pPr>
        <w:spacing w:before="120"/>
        <w:ind w:firstLine="0"/>
        <w:rPr>
          <w:rFonts w:ascii="Arial Narrow" w:hAnsi="Arial Narrow"/>
        </w:rPr>
      </w:pPr>
      <w:r w:rsidRPr="00BF6BD6">
        <w:rPr>
          <w:rFonts w:ascii="Arial Narrow" w:hAnsi="Arial Narrow"/>
        </w:rPr>
        <w:t>Pro zmírnění dopadů identifikovaných vlivů jsou pro jednotlivé plochy navržena opatření uvedená ve výrokové části tohoto SEA stanoviska. Vlivy mohou být zmírněny výše uvedenými individuálními požadavky na uspořádání území.</w:t>
      </w:r>
    </w:p>
    <w:p w14:paraId="6516CF51" w14:textId="77777777" w:rsidR="000315B7" w:rsidRPr="00BF6BD6" w:rsidRDefault="000315B7" w:rsidP="00063209">
      <w:pPr>
        <w:spacing w:before="120"/>
        <w:ind w:firstLine="0"/>
        <w:rPr>
          <w:rFonts w:ascii="Arial Narrow" w:hAnsi="Arial Narrow"/>
        </w:rPr>
      </w:pPr>
      <w:r w:rsidRPr="00BF6BD6">
        <w:rPr>
          <w:rFonts w:ascii="Arial Narrow" w:hAnsi="Arial Narrow"/>
        </w:rPr>
        <w:t>S ohledem na závěry SEA vyhodnocení tak lze konstatovat, že „Návrh územního plánu Senetářov“ nevyvolá, při respektování zákonných požadavků, požadavků k minimalizaci nepříznivých vlivů na životní prostředí obsažených v SEA vyhodnocení a požadavků v tomto SEA stanovisku, závažné střety s ochranou životního prostředí a veřejného zdraví a lze jej proto považovat z hlediska vlivu na životní prostředí a veřejné zdraví za akceptovatelný.</w:t>
      </w:r>
    </w:p>
    <w:p w14:paraId="371C3C41" w14:textId="77777777" w:rsidR="000315B7" w:rsidRPr="00BF6BD6" w:rsidRDefault="000315B7" w:rsidP="00063209">
      <w:pPr>
        <w:spacing w:before="120"/>
        <w:ind w:firstLine="0"/>
        <w:rPr>
          <w:rFonts w:ascii="Arial Narrow" w:hAnsi="Arial Narrow"/>
        </w:rPr>
      </w:pPr>
      <w:r w:rsidRPr="00BF6BD6">
        <w:rPr>
          <w:rFonts w:ascii="Arial Narrow" w:hAnsi="Arial Narrow"/>
        </w:rPr>
        <w:t>Zohlednění tohoto stanoviska v návrhu ÚP je třeba řádně okomentovat v jeho odůvodnění v souladu s ustanovením § 53 odst. 5 písm. d) č. 183/2006 Sb., stavební zákon, ve znění pozdějších předpisů, případně je třeba uvést, které požadavky a z jakého důvodu zapracovány nebyly.</w:t>
      </w:r>
    </w:p>
    <w:p w14:paraId="51405DAF" w14:textId="77777777" w:rsidR="000315B7" w:rsidRPr="00BF6BD6" w:rsidRDefault="000315B7" w:rsidP="00063209">
      <w:pPr>
        <w:spacing w:before="120"/>
        <w:ind w:firstLine="0"/>
        <w:rPr>
          <w:rFonts w:ascii="Arial Narrow" w:hAnsi="Arial Narrow"/>
        </w:rPr>
      </w:pPr>
      <w:r w:rsidRPr="00BF6BD6">
        <w:rPr>
          <w:rFonts w:ascii="Arial Narrow" w:hAnsi="Arial Narrow"/>
        </w:rPr>
        <w:t>Mimo rámec tohoto stanoviska OŽP doporučuje, aby „Návrh územního plánu Senetářov“ obsahoval monitorovací ukazatele pro sledování vlivů územně plánovací dokumentace na životní prostředí, rámcově vycházející z kapitoly č. 10 SEA vyhodnocení. Ukazatele je třeba definovat tak, aby umožnily vyhodnocovat využití krajiny, případně sledovat další jevy, které zpracovatel ÚP, případně orgány obce, vyhodnotí jako důležité. Tyto ukazatele budou u postupného zastavování území řešeného v rámci ÚP průběžně konfrontovány se stavem složek životního prostředí v území a budou vyhodnoceny v rámci zprávy o uplatňování územního plánu Senetářov.</w:t>
      </w:r>
    </w:p>
    <w:p w14:paraId="2D56D4C6" w14:textId="77777777" w:rsidR="000315B7" w:rsidRPr="00BF6BD6" w:rsidRDefault="000315B7" w:rsidP="00063209">
      <w:pPr>
        <w:spacing w:before="120"/>
        <w:ind w:firstLine="0"/>
        <w:rPr>
          <w:rFonts w:ascii="Arial Narrow" w:hAnsi="Arial Narrow"/>
        </w:rPr>
      </w:pPr>
      <w:r w:rsidRPr="00BF6BD6">
        <w:rPr>
          <w:rFonts w:ascii="Arial Narrow" w:hAnsi="Arial Narrow"/>
        </w:rPr>
        <w:t>OŽP doporučuje v rámci vyhodnocení uplatňování územního plánu Senetářov využití následujících indikátorů:</w:t>
      </w:r>
    </w:p>
    <w:p w14:paraId="772D6D5E"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Krajina – využití území:</w:t>
      </w:r>
    </w:p>
    <w:p w14:paraId="24C9AD41" w14:textId="77777777" w:rsidR="000315B7" w:rsidRPr="00BF6BD6" w:rsidRDefault="000315B7" w:rsidP="00063209">
      <w:pPr>
        <w:spacing w:before="120"/>
        <w:rPr>
          <w:rFonts w:ascii="Arial Narrow" w:hAnsi="Arial Narrow"/>
        </w:rPr>
      </w:pPr>
      <w:r w:rsidRPr="00BF6BD6">
        <w:rPr>
          <w:rFonts w:ascii="Arial Narrow" w:hAnsi="Arial Narrow"/>
        </w:rPr>
        <w:t>indikátor – zastavěná plocha, jednotka – % podílu zastavěné a nezastavěné plochy,</w:t>
      </w:r>
    </w:p>
    <w:p w14:paraId="68086510" w14:textId="77777777" w:rsidR="000315B7" w:rsidRPr="00BF6BD6" w:rsidRDefault="000315B7" w:rsidP="00063209">
      <w:pPr>
        <w:spacing w:before="120"/>
        <w:rPr>
          <w:rFonts w:ascii="Arial Narrow" w:hAnsi="Arial Narrow"/>
        </w:rPr>
      </w:pPr>
      <w:r w:rsidRPr="00BF6BD6">
        <w:rPr>
          <w:rFonts w:ascii="Arial Narrow" w:hAnsi="Arial Narrow"/>
        </w:rPr>
        <w:t>indikátor – koeficient ekologické stability území.</w:t>
      </w:r>
    </w:p>
    <w:p w14:paraId="2519F779"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Krajina – veřejná zeleň:</w:t>
      </w:r>
    </w:p>
    <w:p w14:paraId="70379C92" w14:textId="77777777" w:rsidR="000315B7" w:rsidRPr="00BF6BD6" w:rsidRDefault="000315B7" w:rsidP="00063209">
      <w:pPr>
        <w:spacing w:before="120"/>
        <w:rPr>
          <w:rFonts w:ascii="Arial Narrow" w:hAnsi="Arial Narrow"/>
        </w:rPr>
      </w:pPr>
      <w:r w:rsidRPr="00BF6BD6">
        <w:rPr>
          <w:rFonts w:ascii="Arial Narrow" w:hAnsi="Arial Narrow"/>
        </w:rPr>
        <w:t>indikátor – realizovaná zeleň, popř. úbytek zeleně, jednotka – m2.</w:t>
      </w:r>
    </w:p>
    <w:p w14:paraId="207E6F0C"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Vodní hospodářství a jakost vod:</w:t>
      </w:r>
    </w:p>
    <w:p w14:paraId="2D76E951" w14:textId="77777777" w:rsidR="000315B7" w:rsidRPr="00BF6BD6" w:rsidRDefault="000315B7" w:rsidP="00063209">
      <w:pPr>
        <w:spacing w:before="120"/>
        <w:rPr>
          <w:rFonts w:ascii="Arial Narrow" w:hAnsi="Arial Narrow"/>
        </w:rPr>
      </w:pPr>
      <w:r w:rsidRPr="00BF6BD6">
        <w:rPr>
          <w:rFonts w:ascii="Arial Narrow" w:hAnsi="Arial Narrow"/>
        </w:rPr>
        <w:t>indikátor – podíl obyvatel připojených na kanalizaci a ČOV, jednotka – % připojených objektů/obyvatel.</w:t>
      </w:r>
    </w:p>
    <w:p w14:paraId="45E1869E"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lastRenderedPageBreak/>
        <w:t>Biodiverzita:</w:t>
      </w:r>
    </w:p>
    <w:p w14:paraId="77F62C18" w14:textId="77777777" w:rsidR="000315B7" w:rsidRPr="00BF6BD6" w:rsidRDefault="000315B7" w:rsidP="00063209">
      <w:pPr>
        <w:spacing w:before="120"/>
        <w:rPr>
          <w:rFonts w:ascii="Arial Narrow" w:hAnsi="Arial Narrow"/>
        </w:rPr>
      </w:pPr>
      <w:r w:rsidRPr="00BF6BD6">
        <w:rPr>
          <w:rFonts w:ascii="Arial Narrow" w:hAnsi="Arial Narrow"/>
        </w:rPr>
        <w:t>indikátor – realizované skladebné části ÚSES, jednotka – ha nových realizovaných biocenter a biokoridorů.</w:t>
      </w:r>
    </w:p>
    <w:p w14:paraId="3A06869C"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Půda a horninové prostředí:</w:t>
      </w:r>
    </w:p>
    <w:p w14:paraId="2766EC1C" w14:textId="77777777" w:rsidR="000315B7" w:rsidRPr="00BF6BD6" w:rsidRDefault="000315B7" w:rsidP="00063209">
      <w:pPr>
        <w:spacing w:before="120"/>
        <w:rPr>
          <w:rFonts w:ascii="Arial Narrow" w:hAnsi="Arial Narrow"/>
        </w:rPr>
      </w:pPr>
      <w:r w:rsidRPr="00BF6BD6">
        <w:rPr>
          <w:rFonts w:ascii="Arial Narrow" w:hAnsi="Arial Narrow"/>
        </w:rPr>
        <w:t>indikátor – zábory půdy ZPF, jednotka – m2 nových záborů půdy, % – tj. procentuální podíl nových záborů z celkové výměry zastavitelných ploch vymezených na ZPF.</w:t>
      </w:r>
    </w:p>
    <w:p w14:paraId="327CB50E"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rPr>
      </w:pPr>
      <w:r w:rsidRPr="00BF6BD6">
        <w:rPr>
          <w:rFonts w:ascii="Arial Narrow" w:hAnsi="Arial Narrow"/>
        </w:rPr>
        <w:t>Veřejné zdraví:</w:t>
      </w:r>
    </w:p>
    <w:p w14:paraId="753AAD7A" w14:textId="77777777" w:rsidR="000315B7" w:rsidRPr="00BF6BD6" w:rsidRDefault="000315B7" w:rsidP="00063209">
      <w:pPr>
        <w:spacing w:before="120"/>
        <w:rPr>
          <w:rFonts w:ascii="Arial Narrow" w:hAnsi="Arial Narrow"/>
        </w:rPr>
      </w:pPr>
      <w:r w:rsidRPr="00BF6BD6">
        <w:rPr>
          <w:rFonts w:ascii="Arial Narrow" w:hAnsi="Arial Narrow"/>
        </w:rPr>
        <w:t>indikátor – hluk, jednotka – podíl populace vystavené nadlimitnímu působení hluku,</w:t>
      </w:r>
    </w:p>
    <w:p w14:paraId="671E27E4" w14:textId="77777777" w:rsidR="000315B7" w:rsidRPr="00BF6BD6" w:rsidRDefault="000315B7" w:rsidP="00063209">
      <w:pPr>
        <w:spacing w:before="120"/>
        <w:rPr>
          <w:rFonts w:ascii="Arial Narrow" w:hAnsi="Arial Narrow"/>
        </w:rPr>
      </w:pPr>
      <w:r w:rsidRPr="00BF6BD6">
        <w:rPr>
          <w:rFonts w:ascii="Arial Narrow" w:hAnsi="Arial Narrow"/>
        </w:rPr>
        <w:t>indikátor – ovzduší, míra znečištění ovzduší (např. tuhé částice, NOx, CO, SO2, VOC).</w:t>
      </w:r>
    </w:p>
    <w:p w14:paraId="0AED385D" w14:textId="77777777" w:rsidR="000315B7" w:rsidRPr="00BF6BD6" w:rsidRDefault="000315B7" w:rsidP="00063209">
      <w:pPr>
        <w:spacing w:before="120"/>
        <w:ind w:firstLine="0"/>
        <w:rPr>
          <w:rFonts w:ascii="Arial Narrow" w:hAnsi="Arial Narrow"/>
        </w:rPr>
      </w:pPr>
      <w:r w:rsidRPr="00BF6BD6">
        <w:rPr>
          <w:rFonts w:ascii="Arial Narrow" w:hAnsi="Arial Narrow"/>
        </w:rPr>
        <w:t>Poznámka: Monitorovací měření mohou být navržena mimo jiné i na základě stížností a požadavků obyvatel (např. při nadměrném hluku z provozu areálů výroby a podnikání, z nadměrné dopravy, při neukázněnosti rekreantů apod.).</w:t>
      </w:r>
    </w:p>
    <w:p w14:paraId="4997F5CA" w14:textId="77777777" w:rsidR="00AF6CB6" w:rsidRPr="00BF6BD6" w:rsidRDefault="00AF6CB6" w:rsidP="00063209">
      <w:pPr>
        <w:spacing w:before="120"/>
        <w:rPr>
          <w:rFonts w:ascii="Arial Narrow" w:hAnsi="Arial Narrow"/>
        </w:rPr>
      </w:pPr>
    </w:p>
    <w:p w14:paraId="65BD3473" w14:textId="77777777" w:rsidR="000315B7" w:rsidRPr="00BF6BD6" w:rsidRDefault="000315B7" w:rsidP="00063209">
      <w:pPr>
        <w:spacing w:before="120"/>
        <w:rPr>
          <w:rFonts w:ascii="Arial Narrow" w:hAnsi="Arial Narrow"/>
          <w:b/>
        </w:rPr>
      </w:pPr>
      <w:r w:rsidRPr="00BF6BD6">
        <w:rPr>
          <w:rFonts w:ascii="Arial Narrow" w:hAnsi="Arial Narrow"/>
          <w:b/>
        </w:rPr>
        <w:t>Vypořádání stanovisek vztahujících se k oblasti ochrany životního prostředí a veřejného zdraví:</w:t>
      </w:r>
    </w:p>
    <w:p w14:paraId="26921976"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u w:val="single"/>
        </w:rPr>
      </w:pPr>
      <w:r w:rsidRPr="00BF6BD6">
        <w:rPr>
          <w:rFonts w:ascii="Arial Narrow" w:hAnsi="Arial Narrow"/>
          <w:u w:val="single"/>
        </w:rPr>
        <w:t>Krajský úřad Jihomoravského kraje, odbor životního prostředí (KrÚ JMK, OŽP), č. j. JMK 71215/2020, ze dne 25.05.2020, a č. j. JMK 116553/2020, ze dne 19.08.2020</w:t>
      </w:r>
    </w:p>
    <w:p w14:paraId="4DE79D1B" w14:textId="77777777" w:rsidR="000315B7" w:rsidRPr="00BF6BD6" w:rsidRDefault="000315B7" w:rsidP="00063209">
      <w:pPr>
        <w:spacing w:before="120"/>
        <w:ind w:firstLine="0"/>
        <w:rPr>
          <w:rFonts w:ascii="Arial Narrow" w:hAnsi="Arial Narrow"/>
          <w:b/>
        </w:rPr>
      </w:pPr>
      <w:r w:rsidRPr="00BF6BD6">
        <w:rPr>
          <w:rFonts w:ascii="Arial Narrow" w:hAnsi="Arial Narrow"/>
          <w:b/>
        </w:rPr>
        <w:t>č. j. JMK 71215/2020, ze dne 25.05.2020:</w:t>
      </w:r>
    </w:p>
    <w:p w14:paraId="4982FB76" w14:textId="77777777" w:rsidR="000315B7" w:rsidRPr="00BF6BD6" w:rsidRDefault="000315B7" w:rsidP="00063209">
      <w:pPr>
        <w:spacing w:before="120"/>
        <w:ind w:firstLine="0"/>
        <w:rPr>
          <w:rFonts w:ascii="Arial Narrow" w:hAnsi="Arial Narrow"/>
          <w:u w:val="single"/>
        </w:rPr>
      </w:pPr>
      <w:r w:rsidRPr="00BF6BD6">
        <w:rPr>
          <w:rFonts w:ascii="Arial Narrow" w:hAnsi="Arial Narrow"/>
          <w:u w:val="single"/>
        </w:rPr>
        <w:t>1. Z hlediska zákona č. 334/1992 Sb., o ochraně zemědělského půdního fondu, ve znění pozdějších předpisů (dále jen zákon o ochraně ZPF):</w:t>
      </w:r>
    </w:p>
    <w:p w14:paraId="40F5B1DD" w14:textId="77777777" w:rsidR="000315B7" w:rsidRPr="00BF6BD6" w:rsidRDefault="000315B7" w:rsidP="00063209">
      <w:pPr>
        <w:spacing w:before="120"/>
        <w:ind w:firstLine="0"/>
        <w:rPr>
          <w:rFonts w:ascii="Arial Narrow" w:hAnsi="Arial Narrow"/>
        </w:rPr>
      </w:pPr>
      <w:r w:rsidRPr="00BF6BD6">
        <w:rPr>
          <w:rFonts w:ascii="Arial Narrow" w:hAnsi="Arial Narrow"/>
        </w:rPr>
        <w:t>OŽP jako dotčený orgán ochrany ZPF příslušný dle ust. § 17a písm. a) zákona o ochraně ZPF posoudil předmětný návrh územního plánu z hlediska zájmů ochrany ZPF a v souladu s ust. § 5 odst. 2 zákona o ochraně ZPF uplatňuje nesouhlasné stanovisko k „Návrhu územního plánu Senetářov“.</w:t>
      </w:r>
    </w:p>
    <w:p w14:paraId="2CB53684" w14:textId="77777777" w:rsidR="000315B7" w:rsidRPr="00BF6BD6" w:rsidRDefault="000315B7" w:rsidP="00063209">
      <w:pPr>
        <w:spacing w:before="120"/>
        <w:ind w:firstLine="0"/>
        <w:rPr>
          <w:rFonts w:ascii="Arial Narrow" w:hAnsi="Arial Narrow"/>
        </w:rPr>
      </w:pPr>
      <w:r w:rsidRPr="00BF6BD6">
        <w:rPr>
          <w:rFonts w:ascii="Arial Narrow" w:hAnsi="Arial Narrow"/>
        </w:rPr>
        <w:t>Předložený „Návrh územního plánu Senetářov“, jmenovitě Vyhodnocení předpokládaných důsledků navrhovaného řešení na zemědělský půdní fond je zpracováno dle neplatné vyhlášky č. 13/1994 Sb., kterou se upravují některé podrobnosti ochrany zemědělského půdního fondu, ve znění pozdějších předpisů. Citovaná vyhláška byla zrušena vyhláškou č. 271/2019 Sb., o stanovení postupů k zajištění ochrany zemědělského půdního fondu, která nabyla účinnosti dne 15.11.2019. Dle přechodného ust. § 19 odst. 1 vyhlášky č. 271/2019 Sb., je již na postupy podle ust. § 5 odst. 2 zákona o ochraně ZPF třeba použít vyhlášku č. 271/2019 Sb., neboť o stanovisko bylo požádáno za její účinnosti. Na tuto skutečnost přitom upozornil zdejší odbor územního plánování a stavebního řádu (OÚPSŘ) pořizovatele v rámci JMK per e-mail krátce před účinností nové vyhlášky.</w:t>
      </w:r>
    </w:p>
    <w:p w14:paraId="3EF92784" w14:textId="77777777" w:rsidR="000315B7" w:rsidRPr="00BF6BD6" w:rsidRDefault="000315B7" w:rsidP="00063209">
      <w:pPr>
        <w:spacing w:before="120"/>
        <w:ind w:firstLine="0"/>
        <w:rPr>
          <w:rFonts w:ascii="Arial Narrow" w:hAnsi="Arial Narrow"/>
        </w:rPr>
      </w:pPr>
      <w:r w:rsidRPr="00BF6BD6">
        <w:rPr>
          <w:rFonts w:ascii="Arial Narrow" w:hAnsi="Arial Narrow"/>
        </w:rPr>
        <w:t>Z hlediska ostatních zájmů ochrany ŽP v kompetenci KrÚ JMK, OŽP bez připomínek.</w:t>
      </w:r>
    </w:p>
    <w:p w14:paraId="776DCA51" w14:textId="77777777" w:rsidR="000315B7" w:rsidRPr="00BF6BD6" w:rsidRDefault="000315B7" w:rsidP="00063209">
      <w:pPr>
        <w:spacing w:before="120"/>
        <w:ind w:firstLine="0"/>
        <w:rPr>
          <w:rFonts w:ascii="Arial Narrow" w:hAnsi="Arial Narrow"/>
          <w:b/>
        </w:rPr>
      </w:pPr>
      <w:r w:rsidRPr="00BF6BD6">
        <w:rPr>
          <w:rFonts w:ascii="Arial Narrow" w:hAnsi="Arial Narrow"/>
          <w:b/>
        </w:rPr>
        <w:t>č. j. JMK 116553/2020, ze dne 19.08.2020:</w:t>
      </w:r>
    </w:p>
    <w:p w14:paraId="49F77DAF" w14:textId="77777777" w:rsidR="000315B7" w:rsidRPr="00BF6BD6" w:rsidRDefault="000315B7" w:rsidP="00063209">
      <w:pPr>
        <w:spacing w:before="120"/>
        <w:ind w:firstLine="0"/>
        <w:rPr>
          <w:rFonts w:ascii="Arial Narrow" w:hAnsi="Arial Narrow"/>
        </w:rPr>
      </w:pPr>
      <w:r w:rsidRPr="00BF6BD6">
        <w:rPr>
          <w:rFonts w:ascii="Arial Narrow" w:hAnsi="Arial Narrow"/>
        </w:rPr>
        <w:t>Dne 15.07.2020 obdržel OŽP žádost Městského úřadu Blansko (dále jen „pořizovatel“) o doplnění shora citovaného stanoviska č. j. JMK 71215/2020, ze dne 25.05.2020 k „Návrhu územního plánu Senetářov“ v bodě 1. tohoto stanoviska.</w:t>
      </w:r>
    </w:p>
    <w:p w14:paraId="369D90F2" w14:textId="77777777" w:rsidR="000315B7" w:rsidRPr="00BF6BD6" w:rsidRDefault="000315B7" w:rsidP="00063209">
      <w:pPr>
        <w:spacing w:before="120"/>
        <w:ind w:firstLine="0"/>
        <w:rPr>
          <w:rFonts w:ascii="Arial Narrow" w:hAnsi="Arial Narrow"/>
        </w:rPr>
      </w:pPr>
      <w:r w:rsidRPr="00BF6BD6">
        <w:rPr>
          <w:rFonts w:ascii="Arial Narrow" w:hAnsi="Arial Narrow"/>
        </w:rPr>
        <w:t>Pořizovatel v žádosti uvádí:</w:t>
      </w:r>
    </w:p>
    <w:p w14:paraId="55CE5CBE" w14:textId="77777777" w:rsidR="000315B7" w:rsidRPr="00BF6BD6" w:rsidRDefault="000315B7" w:rsidP="00063209">
      <w:pPr>
        <w:spacing w:before="120"/>
        <w:ind w:firstLine="0"/>
        <w:rPr>
          <w:rFonts w:ascii="Arial Narrow" w:hAnsi="Arial Narrow"/>
        </w:rPr>
      </w:pPr>
      <w:r w:rsidRPr="00BF6BD6">
        <w:rPr>
          <w:rFonts w:ascii="Arial Narrow" w:hAnsi="Arial Narrow"/>
        </w:rPr>
        <w:t xml:space="preserve">„Městský úřad Blansko, odbor stavební úřad, který prostřednictvím oddělení územního plánování a regionálního rozvoje pořizuje na žádost obce Senetářov územně plánovací dokumentaci, ve smyslu ustanovení §50 zákona č. 183/2006 Sb., o územním plánování a stavebním řádu, v platném znění, oznámil společné jednání o návrhu Územního plánu Senetářov (dále „ÚP“). Do stanoveného termínu obdržel 25.05.2020 stanovisko Odboru životního prostředí krajského úřadu Jihomoravského kraje č. j. JMK 71215/2020, Sp. zn. S-JMK 71121/2020 OŽP/Zlv, ze dne 10.02.2020, které obsahovalo dílčí nesouhlasné stanovisko k návrhu ÚP Senetářov z hlediska zákona č. 334/1992 Sb., o ochraně zemědělského půdního fondu, ve znění pozdějších předpisů. Dále bylo uplatněno nesouhlasné stanovisko Odboru životního prostředí MěÚ Blansko č. j. MBK 27157/2020 z 05.06.2020 k návrhu plochy Z10 (plocha občanského vybavení v jižní části katastrálního území). Pořizovatel následně vyzval projektanta ÚP k doplnění a opravě návrhu ÚP. Doplněnou textovou a grafickou část v elektronické podobě Pořizovatel obdržel 13.07.2020. Doplněné texty jsou zvýrazněny červenou barvou (kapitola odůvodnění týkající se vyhodnocení záborů ZPF je označena 2.14, str. 109). Na základě nesouhlasného stanoviska Odboru životního prostředí MěÚ Blansko k návrhu plochy Z10 byl rovněž upraven rozsah této plochy a zmenšen zábor zemědělské půdy z 0,6 ha na 0,19 ha (tabulka v </w:t>
      </w:r>
      <w:r w:rsidRPr="00BF6BD6">
        <w:rPr>
          <w:rFonts w:ascii="Arial Narrow" w:hAnsi="Arial Narrow"/>
        </w:rPr>
        <w:lastRenderedPageBreak/>
        <w:t>odůvodnění str. 113). Na základě výše uvedeného Vás tedy žádáme o doplňující stanovisko k návrhu ÚP Senetářov z hlediska zákona č. 334/1992 Sb., o ochraně zemědělského půdního fondu, ve znění pozdějších předpisů. V příloze přikládáme v elektronické podobě doplněnou textovou část a výkres záborů ZPF.“</w:t>
      </w:r>
    </w:p>
    <w:p w14:paraId="68C8D424" w14:textId="77777777" w:rsidR="000315B7" w:rsidRPr="00BF6BD6" w:rsidRDefault="000315B7" w:rsidP="00063209">
      <w:pPr>
        <w:spacing w:before="120"/>
        <w:ind w:firstLine="0"/>
        <w:rPr>
          <w:rFonts w:ascii="Arial Narrow" w:hAnsi="Arial Narrow"/>
        </w:rPr>
      </w:pPr>
      <w:r w:rsidRPr="00BF6BD6">
        <w:rPr>
          <w:rFonts w:ascii="Arial Narrow" w:hAnsi="Arial Narrow"/>
        </w:rPr>
        <w:t>Na základě výše uvedeného OŽP posoudil předložený upravený „Návrh územního plánu Senetářov“ z hlediska možných dopadů na jednotlivé složky životního prostředí a doplňuje své stanovisko č. j. JMK 71215/2020, ze dne 25.05.2020, v bodě 1., takto:</w:t>
      </w:r>
    </w:p>
    <w:p w14:paraId="7B7F513A" w14:textId="77777777" w:rsidR="000315B7" w:rsidRPr="00BF6BD6" w:rsidRDefault="000315B7" w:rsidP="00063209">
      <w:pPr>
        <w:spacing w:before="120"/>
        <w:ind w:firstLine="0"/>
        <w:rPr>
          <w:rFonts w:ascii="Arial Narrow" w:hAnsi="Arial Narrow"/>
          <w:u w:val="single"/>
        </w:rPr>
      </w:pPr>
      <w:r w:rsidRPr="00BF6BD6">
        <w:rPr>
          <w:rFonts w:ascii="Arial Narrow" w:hAnsi="Arial Narrow"/>
          <w:u w:val="single"/>
        </w:rPr>
        <w:t>1. Z hlediska zákona č. 334/1992 Sb., o ochraně zemědělského půdního fondu, ve znění pozdějších předpisů (dále jen „zákon o ochraně ZPF“:</w:t>
      </w:r>
    </w:p>
    <w:p w14:paraId="5E5C0A57" w14:textId="77777777" w:rsidR="000315B7" w:rsidRPr="00BF6BD6" w:rsidRDefault="000315B7" w:rsidP="00063209">
      <w:pPr>
        <w:spacing w:before="120"/>
        <w:ind w:firstLine="0"/>
        <w:rPr>
          <w:rFonts w:ascii="Arial Narrow" w:hAnsi="Arial Narrow"/>
        </w:rPr>
      </w:pPr>
      <w:r w:rsidRPr="00BF6BD6">
        <w:rPr>
          <w:rFonts w:ascii="Arial Narrow" w:hAnsi="Arial Narrow"/>
        </w:rPr>
        <w:t>OŽP jako dotčený orgán ochrany ZPF krajského úřadu příslušný dle ust. § 17a písm. a) zákona o ochraně ZPF posoudil předmětný návrh změny územního plánu z hlediska zájmů ochrany ZPF a v souladu s ust. § 5 odst. 2 zákona o ochraně ZPF uplatňuje souhlasné stanovisko k „Návrhu územního plánu Senetářov“.</w:t>
      </w:r>
    </w:p>
    <w:p w14:paraId="0C059795" w14:textId="77777777" w:rsidR="000315B7" w:rsidRPr="00BF6BD6" w:rsidRDefault="000315B7" w:rsidP="00063209">
      <w:pPr>
        <w:spacing w:before="120"/>
        <w:ind w:firstLine="0"/>
        <w:rPr>
          <w:rFonts w:ascii="Arial Narrow" w:hAnsi="Arial Narrow"/>
        </w:rPr>
      </w:pPr>
      <w:r w:rsidRPr="00BF6BD6">
        <w:rPr>
          <w:rFonts w:ascii="Arial Narrow" w:hAnsi="Arial Narrow"/>
        </w:rPr>
        <w:t>K plochám ÚSES orgán ochrany ZPF krajského úřadu stanovisko neuplatňuje, neboť dle ust. § 59 zákona č. 114/1992 Sb., o ochraně přírody a krajiny, ve znění pozdějších předpisů se na pozemky nezbytné k uskutečnění opatření, projektů a plánů tvorby systému ekologické stability nevztahují ustanovení o ochraně zemědělského půdního fondu. U návrhových ploch byla řádným způsobem prokázána nezbytnost navrhovaného nezemědělského využití. Plochy v maximální míře navazují bezprostředně na zastavěné území obce, či plochy zastavitelné. Svým tvarem a lokalizací návrhové plochy dotváří kompaktní půdorys sídla, aniž by vytvářely nežádoucí proluky, či narušovaly organizaci a obhospodařování přiléhajících pozemků ZPF. Na základě výše uvedeného lze konstatovat, že předložené návrhové plochy komplexně odpovídají velikosti a skutečným potřebám sídla a navržený zábor zemědělské půdy návrhovými plochami je tak možné považovat za nejvýhodnější řešení z hlediska ochrany ZPF, jak stanoví ust. § 5 odst. 1 zákona o ochraně ZPF.</w:t>
      </w:r>
    </w:p>
    <w:p w14:paraId="4D94D8CA" w14:textId="77777777" w:rsidR="000315B7" w:rsidRPr="00BF6BD6" w:rsidRDefault="000315B7" w:rsidP="00063209">
      <w:pPr>
        <w:spacing w:before="120"/>
        <w:ind w:firstLine="0"/>
        <w:rPr>
          <w:rFonts w:ascii="Arial Narrow" w:hAnsi="Arial Narrow"/>
        </w:rPr>
      </w:pPr>
      <w:r w:rsidRPr="00BF6BD6">
        <w:rPr>
          <w:rFonts w:ascii="Arial Narrow" w:hAnsi="Arial Narrow"/>
        </w:rPr>
        <w:t>Vypořádání OŽP: Vzhledem k tomu, že došlo k úpravě územního plánu v tom smyslu, že byla podpořena ochrana ZPF, bere OŽP toto vyjádření pouze na vědomí.</w:t>
      </w:r>
    </w:p>
    <w:p w14:paraId="624D96EC"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u w:val="single"/>
        </w:rPr>
      </w:pPr>
      <w:r w:rsidRPr="00BF6BD6">
        <w:rPr>
          <w:rFonts w:ascii="Arial Narrow" w:hAnsi="Arial Narrow"/>
          <w:u w:val="single"/>
        </w:rPr>
        <w:t>Krajská hygienická stanice Jihomoravského kraje se sídlem v Brně (dále jen „KHS JMK“), č. j. KHSJM 25614/2020/BK/HOK, Sp. zn. S-KHSJM 01026/2020, ze dne 13.05.2020</w:t>
      </w:r>
    </w:p>
    <w:p w14:paraId="55A3B7E5" w14:textId="77777777" w:rsidR="000315B7" w:rsidRPr="00BF6BD6" w:rsidRDefault="000315B7" w:rsidP="00063209">
      <w:pPr>
        <w:spacing w:before="120"/>
        <w:ind w:firstLine="0"/>
        <w:rPr>
          <w:rFonts w:ascii="Arial Narrow" w:hAnsi="Arial Narrow"/>
        </w:rPr>
      </w:pPr>
      <w:r w:rsidRPr="00BF6BD6">
        <w:rPr>
          <w:rFonts w:ascii="Arial Narrow" w:hAnsi="Arial Narrow"/>
        </w:rPr>
        <w:t>KHS JMK vydává stanovisko, ve kterém dle ustanovení § 50 odst. 2 zák. č. 183/2006 Sb., stavební zákon, vzhledem k nutnosti eliminace potenciálních zdravotních rizik pro populaci vystavenou rizikovým faktorům životních podmínek ve smyslu ustanovení § 2 odst. 2 a 4, § 30 a § 34 zákona č. 258/2000Sb. mj. ve spojení s ustanoveními nařízení vlády č. 272/2011 Sb., o ochraně před nepříznivými účinky hluku a vibrací, ve znění pozdějších předpisů požadujeme v Textové části ÚP Senetářov uvést následující podmíněnost ve znění:</w:t>
      </w:r>
    </w:p>
    <w:p w14:paraId="04D2B612" w14:textId="77777777" w:rsidR="000315B7" w:rsidRPr="00BF6BD6" w:rsidRDefault="000315B7" w:rsidP="00063209">
      <w:pPr>
        <w:spacing w:before="120"/>
        <w:ind w:firstLine="0"/>
        <w:rPr>
          <w:rFonts w:ascii="Arial Narrow" w:hAnsi="Arial Narrow"/>
        </w:rPr>
      </w:pPr>
      <w:r w:rsidRPr="00BF6BD6">
        <w:rPr>
          <w:rFonts w:ascii="Arial Narrow" w:hAnsi="Arial Narrow"/>
        </w:rPr>
        <w:t>Akusticky chráněné prostory definované platným právním předpisem na úseku ochrany veřejného zdraví (chráněný venkovní prostor a chráněný venkovní prostor staveb) lze do území umístit až na základě hlukového vyhodnocení prokazujícího, že celková hluková zátěž v území nepřekročí hodnoty hygienických limitů stanovených pro chráněný venkovní prostor a chráněný venkovní prostor staveb (a to vč. zátěže ze záměrů, které budou uvedeny v platné územně plánovací dokumentaci, u nich lze důvodně předjímat, že budou zdrojem hluku a vibrací po uvedení do provozu, zejména z provozu na pozemních komunikacích nebo železničních drahách). Před vydáním územního rozhodnutí musí být deklarován soulad záměru s požadavky stanovenými právními předpisy na úseku ochrany před hlukem příp. vibracemi. Žadatel o vydání územního rozhodnutí, územního souhlasu nebo společného souhlasu ke stavbě podle § 77 odst. 3 zákona č. 258/2000 Sb. do území zatíženého zdrojem hluku předloží příslušnému orgánu ochrany veřejného zdraví pro účely vydání stanoviska podle § 77 odst. 1 zákona č. 258/2000 Sb. měření hluku provedené podle § 32a zákona č. 258/2000 Sb. a návrh opatření k ochraně před hlukem. Plochy možných negativních vlivů na akusticky chráněné prostory návrhové či stávající lze do území umístit za předpokladu splnění povinností stanovených právními předpisy v oblasti ochrany veřejného zdraví na úseku hluku případně vibrací. Nejpozději v rámci územního řízení pro stavby umisťované na plochy musí být prokázáno, že celková hluková zátěž ze záměrů umístěných na ploše nesmí v souhrnu kumulativních vlivů překračovat imisní hygienický limit stanovený v prováděcích právních předpisech pro stávající chráněné prostory a na hranici ploch vymezených v územně plánovací dokumentaci pro situování akusticky chráněných prostorů, případně vč. doložení reálnosti provedení protihlukových opatření. Problematiku doporučuji souhrnně uvést v samostatné kapitole.</w:t>
      </w:r>
    </w:p>
    <w:p w14:paraId="229F76E8" w14:textId="77777777" w:rsidR="000315B7" w:rsidRPr="00BF6BD6" w:rsidRDefault="000315B7" w:rsidP="00063209">
      <w:pPr>
        <w:spacing w:before="120"/>
        <w:ind w:firstLine="0"/>
        <w:rPr>
          <w:rFonts w:ascii="Arial Narrow" w:hAnsi="Arial Narrow"/>
        </w:rPr>
      </w:pPr>
      <w:r w:rsidRPr="00BF6BD6">
        <w:rPr>
          <w:rFonts w:ascii="Arial Narrow" w:hAnsi="Arial Narrow"/>
        </w:rPr>
        <w:t>Vypořádání OŽP:</w:t>
      </w:r>
    </w:p>
    <w:p w14:paraId="5AA155C1" w14:textId="77777777" w:rsidR="000315B7" w:rsidRPr="00BF6BD6" w:rsidRDefault="000315B7" w:rsidP="00063209">
      <w:pPr>
        <w:spacing w:before="120"/>
        <w:ind w:firstLine="0"/>
        <w:rPr>
          <w:rFonts w:ascii="Arial Narrow" w:hAnsi="Arial Narrow"/>
        </w:rPr>
      </w:pPr>
      <w:r w:rsidRPr="00BF6BD6">
        <w:rPr>
          <w:rFonts w:ascii="Arial Narrow" w:hAnsi="Arial Narrow"/>
        </w:rPr>
        <w:t>Podmínky vyplývají ze stávající platné legislativy, krajský úřad se s nimi ztotožňuje. Tyto podmínky musí být akceptovány samy o sobě, proto nebyly zařazeny do SEA stanoviska.</w:t>
      </w:r>
    </w:p>
    <w:p w14:paraId="7A63C525" w14:textId="77777777" w:rsidR="000315B7" w:rsidRPr="00BF6BD6" w:rsidRDefault="000315B7" w:rsidP="00063209">
      <w:pPr>
        <w:pStyle w:val="Bezmezer"/>
        <w:numPr>
          <w:ilvl w:val="0"/>
          <w:numId w:val="37"/>
        </w:numPr>
        <w:suppressAutoHyphens w:val="0"/>
        <w:spacing w:before="120" w:after="120"/>
        <w:ind w:left="357" w:hanging="357"/>
        <w:jc w:val="both"/>
        <w:rPr>
          <w:rFonts w:ascii="Arial Narrow" w:hAnsi="Arial Narrow"/>
          <w:u w:val="single"/>
        </w:rPr>
      </w:pPr>
      <w:r w:rsidRPr="00BF6BD6">
        <w:rPr>
          <w:rFonts w:ascii="Arial Narrow" w:hAnsi="Arial Narrow"/>
          <w:u w:val="single"/>
        </w:rPr>
        <w:lastRenderedPageBreak/>
        <w:t>Městský úřad Blansko, odbor životního prostředí, č. j. MBK 18275/2020, ze dne 05.06.2020, a č. j. MBK 33170/2020, ze dne 29.07.2020</w:t>
      </w:r>
    </w:p>
    <w:p w14:paraId="608F1C31" w14:textId="77777777" w:rsidR="000315B7" w:rsidRPr="00BF6BD6" w:rsidRDefault="000315B7" w:rsidP="00063209">
      <w:pPr>
        <w:spacing w:before="120"/>
        <w:ind w:firstLine="0"/>
        <w:rPr>
          <w:rFonts w:ascii="Arial Narrow" w:hAnsi="Arial Narrow"/>
          <w:b/>
        </w:rPr>
      </w:pPr>
      <w:r w:rsidRPr="00BF6BD6">
        <w:rPr>
          <w:rFonts w:ascii="Arial Narrow" w:hAnsi="Arial Narrow"/>
          <w:b/>
        </w:rPr>
        <w:t>č. j. MBK 18275/2020, ze dne 05.06.2020:</w:t>
      </w:r>
    </w:p>
    <w:p w14:paraId="6D397876" w14:textId="77777777" w:rsidR="000315B7" w:rsidRPr="00BF6BD6" w:rsidRDefault="000315B7" w:rsidP="00063209">
      <w:pPr>
        <w:spacing w:before="120"/>
        <w:ind w:firstLine="0"/>
        <w:rPr>
          <w:rFonts w:ascii="Arial Narrow" w:hAnsi="Arial Narrow"/>
        </w:rPr>
      </w:pPr>
      <w:r w:rsidRPr="00BF6BD6">
        <w:rPr>
          <w:rFonts w:ascii="Arial Narrow" w:hAnsi="Arial Narrow"/>
        </w:rPr>
        <w:t>„Z hlediska ochrany přírody a krajiny ve smyslu § 77 odst. 4 zákona č. 114/1992 Sb., o ochraně přírody a krajiny, ve znění pozdějších předpisů (dále jen „zákon“), v Návrhu ÚP Senetářov nesouhlasíme s návrhem vymezené stabilizované plochy občanského vybavení (Z10 OK) na pozemku p. č. 348/2 v k. ú. Senetářov (dále jen “pozemek”), kolem stavby penzionu Kůlna (dále jen “stavba”). V současné době jsou na pozemku nad rámec stavby realizovány terasy, zpevněné plochy, komunikace a parkoviště. Předmětný pozemek je obklopen lesními komplexy, prvkem ÚSES, údolní nivou (VKP ze zákona) a navazuje na přírodní park Rakovecké údolí. V tomto území je z pohledu ochrany přírody jakákoliv stavební činnost typu “wellness centra” nežádoucí. Stavba byla realizována na půdorysu zchátralého objektu, který původně sloužil jako hospodářské stavení lesních dělníků. Penzion Kůlna je umístěn mimo zastavěné území, jeho rozšiřování neslouží pro vytváření zachování ekologické rovnováhy území. Z pohledu ochrany přírody je daná lokalita cenná z hlediska krajinného rázu, VKP a ÚSES, proto je třeba toto území chránit před činnostmi snižující jeho estetickou a přírodní hodnotu. Z tohoto důvodu nesouhlasíme s jakoukoliv stavební činnosti na předmětném pozemku, ale jen se zakonzervováním stávajícího stavu.“</w:t>
      </w:r>
    </w:p>
    <w:p w14:paraId="50CF3FF3" w14:textId="77777777" w:rsidR="000315B7" w:rsidRPr="00BF6BD6" w:rsidRDefault="000315B7" w:rsidP="00063209">
      <w:pPr>
        <w:spacing w:before="120"/>
        <w:ind w:firstLine="0"/>
        <w:rPr>
          <w:rFonts w:ascii="Arial Narrow" w:hAnsi="Arial Narrow"/>
        </w:rPr>
      </w:pPr>
      <w:r w:rsidRPr="00BF6BD6">
        <w:rPr>
          <w:rFonts w:ascii="Arial Narrow" w:hAnsi="Arial Narrow"/>
        </w:rPr>
        <w:t>Z hlediska ostatních zájmů ochrany ŽP v kompetenci MěÚ Blansko, OŽP, bez připomínek.</w:t>
      </w:r>
    </w:p>
    <w:p w14:paraId="39D53B7F" w14:textId="77777777" w:rsidR="000315B7" w:rsidRPr="00BF6BD6" w:rsidRDefault="000315B7" w:rsidP="00063209">
      <w:pPr>
        <w:spacing w:before="120"/>
        <w:ind w:firstLine="0"/>
        <w:rPr>
          <w:rFonts w:ascii="Arial Narrow" w:hAnsi="Arial Narrow"/>
          <w:b/>
        </w:rPr>
      </w:pPr>
      <w:r w:rsidRPr="00BF6BD6">
        <w:rPr>
          <w:rFonts w:ascii="Arial Narrow" w:hAnsi="Arial Narrow"/>
          <w:b/>
        </w:rPr>
        <w:t>č. j. MBK 33170/2020, ze dne 29.07.2020:</w:t>
      </w:r>
    </w:p>
    <w:p w14:paraId="44585865" w14:textId="77777777" w:rsidR="000315B7" w:rsidRPr="00BF6BD6" w:rsidRDefault="000315B7" w:rsidP="00063209">
      <w:pPr>
        <w:spacing w:before="120"/>
        <w:ind w:firstLine="0"/>
        <w:rPr>
          <w:rFonts w:ascii="Arial Narrow" w:hAnsi="Arial Narrow"/>
        </w:rPr>
      </w:pPr>
      <w:r w:rsidRPr="00BF6BD6">
        <w:rPr>
          <w:rFonts w:ascii="Arial Narrow" w:hAnsi="Arial Narrow"/>
        </w:rPr>
        <w:t>„Městský úřad Blansko, odbor životního prostředí, jako věcně a místně příslušný správní orgán ochrany přírody a krajiny ve smyslu § 75 odst. 1 písm. b) a c) zákona, Vám sděluje, že s předloženým návrhem ÚP Senetářov souhlasí, protože na základě vzájemné dohody s Pořizovatelem ÚP Senetářov došlo ke zmenšení zastavitelné plochy Z10 z 0,60 ha na 0,19 ha. Důvodem ochrany tohoto území je posílení ekologicko-stabilizační funkce VKP a prvků ÚSES včetně ochrany krajinného rázu dané lokality, který je zde zastoupen přírodním parkem Rakovecké údolí, který sousedí se zmíněnou plochou (rozsah zastavitelné plochy je zakreslen v hlavním výkrese č.I2 b a uveden v kapitole výroku 1.3.3.).“</w:t>
      </w:r>
    </w:p>
    <w:p w14:paraId="0C43EBB1" w14:textId="77777777" w:rsidR="000315B7" w:rsidRPr="00BF6BD6" w:rsidRDefault="000315B7" w:rsidP="00063209">
      <w:pPr>
        <w:spacing w:before="120"/>
        <w:ind w:firstLine="0"/>
        <w:rPr>
          <w:rFonts w:ascii="Arial Narrow" w:hAnsi="Arial Narrow"/>
        </w:rPr>
      </w:pPr>
      <w:r w:rsidRPr="00BF6BD6">
        <w:rPr>
          <w:rFonts w:ascii="Arial Narrow" w:hAnsi="Arial Narrow"/>
        </w:rPr>
        <w:t>Vypořádání OŽP: Vzhledem k tomu, že došlo k úpravě územního plánu v tom smyslu, že byla podpořena ochrana přírody a krajiny, bere OŽP toto vyjádření pouze na vědomí.</w:t>
      </w:r>
    </w:p>
    <w:p w14:paraId="24B5A657" w14:textId="77777777" w:rsidR="000315B7" w:rsidRPr="00BF6BD6" w:rsidRDefault="000315B7" w:rsidP="00063209">
      <w:pPr>
        <w:spacing w:before="120"/>
        <w:ind w:firstLine="0"/>
        <w:rPr>
          <w:rFonts w:ascii="Arial Narrow" w:hAnsi="Arial Narrow"/>
        </w:rPr>
      </w:pPr>
      <w:r w:rsidRPr="00BF6BD6">
        <w:rPr>
          <w:rFonts w:ascii="Arial Narrow" w:hAnsi="Arial Narrow"/>
        </w:rPr>
        <w:t>Stanovisko vydané podle § 10g a § 10i zákona č. 100/2001 Sb. není rozhodnutím podle správního řádu a nelze se proti němu odvolat. Toto stanovisko nenahrazuje vyjádření dotčených orgánů státní správy ani příslušná povolení podle zvláštních předpisů.</w:t>
      </w:r>
    </w:p>
    <w:p w14:paraId="67BB248E" w14:textId="77777777" w:rsidR="000315B7" w:rsidRPr="00BF6BD6" w:rsidRDefault="000315B7" w:rsidP="00063209">
      <w:pPr>
        <w:spacing w:before="120"/>
        <w:ind w:firstLine="0"/>
        <w:rPr>
          <w:rFonts w:ascii="Arial Narrow" w:hAnsi="Arial Narrow"/>
        </w:rPr>
      </w:pPr>
      <w:r w:rsidRPr="00BF6BD6">
        <w:rPr>
          <w:rFonts w:ascii="Arial Narrow" w:hAnsi="Arial Narrow"/>
        </w:rPr>
        <w:t>Dotčenou obec Senetářov žádáme ve smyslu § 16 odst. 2 zákona o vyvěšení informace o tomto stanovisku na úřední desce. Doba vyvěšení je nejméně 15 dnů. Zároveň žádáme v souladu s § 16 odst. 2 citovaného zákona o zaslání písemného vyrozumění o dni vyvěšení informace o tomto stanovisku na úřední desce v nejkratším možném termínu.</w:t>
      </w:r>
    </w:p>
    <w:p w14:paraId="11764A55" w14:textId="77777777" w:rsidR="000315B7" w:rsidRPr="00BF6BD6" w:rsidRDefault="000315B7" w:rsidP="00063209">
      <w:pPr>
        <w:spacing w:before="120"/>
        <w:ind w:firstLine="0"/>
        <w:rPr>
          <w:rFonts w:ascii="Arial Narrow" w:hAnsi="Arial Narrow"/>
          <w:b/>
        </w:rPr>
      </w:pPr>
      <w:r w:rsidRPr="00BF6BD6">
        <w:rPr>
          <w:rFonts w:ascii="Arial Narrow" w:hAnsi="Arial Narrow"/>
          <w:b/>
        </w:rPr>
        <w:t>Vyhodnocení:</w:t>
      </w:r>
    </w:p>
    <w:p w14:paraId="020E6431" w14:textId="77777777" w:rsidR="000315B7" w:rsidRPr="00BF6BD6" w:rsidRDefault="000315B7" w:rsidP="00063209">
      <w:pPr>
        <w:spacing w:before="120"/>
        <w:ind w:firstLine="0"/>
        <w:rPr>
          <w:rFonts w:ascii="Arial Narrow" w:hAnsi="Arial Narrow"/>
        </w:rPr>
      </w:pPr>
      <w:r w:rsidRPr="00BF6BD6">
        <w:rPr>
          <w:rFonts w:ascii="Arial Narrow" w:hAnsi="Arial Narrow"/>
        </w:rPr>
        <w:t>V kapitole odůvodnění 2.2 „Zpráva o vyhodnocení vlivů na udržitelný rozvoj území“ je uvedeno souhrnné vyhodnocení, jakým způsobe</w:t>
      </w:r>
      <w:r w:rsidR="002B2CC6" w:rsidRPr="00BF6BD6">
        <w:rPr>
          <w:rFonts w:ascii="Arial Narrow" w:hAnsi="Arial Narrow"/>
        </w:rPr>
        <w:t>m se návrh ÚP Senetářov zabýval</w:t>
      </w:r>
      <w:r w:rsidRPr="00BF6BD6">
        <w:rPr>
          <w:rFonts w:ascii="Arial Narrow" w:hAnsi="Arial Narrow"/>
        </w:rPr>
        <w:t xml:space="preserve"> podmínkami vyplývající ze SEA hodnocení a jakým způsobem je zapracoval. </w:t>
      </w:r>
    </w:p>
    <w:p w14:paraId="7D265FF3" w14:textId="77777777" w:rsidR="000315B7" w:rsidRPr="00BF6BD6" w:rsidRDefault="000315B7" w:rsidP="00063209">
      <w:pPr>
        <w:spacing w:before="120"/>
        <w:ind w:firstLine="0"/>
        <w:rPr>
          <w:rFonts w:ascii="Arial Narrow" w:hAnsi="Arial Narrow"/>
        </w:rPr>
      </w:pPr>
      <w:r w:rsidRPr="00BF6BD6">
        <w:rPr>
          <w:rFonts w:ascii="Arial Narrow" w:hAnsi="Arial Narrow"/>
        </w:rPr>
        <w:t>Ke konkrétním bodům lze uvést níže uvedené:</w:t>
      </w:r>
    </w:p>
    <w:p w14:paraId="443BD74E" w14:textId="77777777" w:rsidR="000315B7" w:rsidRPr="00BF6BD6" w:rsidRDefault="000315B7" w:rsidP="00063209">
      <w:pPr>
        <w:spacing w:before="120"/>
        <w:ind w:firstLine="0"/>
        <w:rPr>
          <w:rFonts w:ascii="Arial Narrow" w:hAnsi="Arial Narrow"/>
          <w:b/>
        </w:rPr>
      </w:pPr>
      <w:r w:rsidRPr="00BF6BD6">
        <w:rPr>
          <w:rFonts w:ascii="Arial Narrow" w:hAnsi="Arial Narrow"/>
          <w:b/>
        </w:rPr>
        <w:t>Bod 1: „Podporovat záchyt a využití dešťových vod v území. U nové výstavby je s ohledem na legislativu předpokládána výstavba v nízkoenergetickém a pasivním standardu. Jako doplňkový zdroj energie lze doporučit fotovoltaiku, solární systémy, biomasu nebo tepelné čerpadlo.“</w:t>
      </w:r>
    </w:p>
    <w:p w14:paraId="46BF96A4" w14:textId="77777777" w:rsidR="000315B7" w:rsidRPr="00BF6BD6" w:rsidRDefault="000315B7" w:rsidP="00063209">
      <w:pPr>
        <w:spacing w:before="120"/>
        <w:ind w:firstLine="0"/>
        <w:rPr>
          <w:rFonts w:ascii="Arial Narrow" w:hAnsi="Arial Narrow"/>
        </w:rPr>
      </w:pPr>
      <w:r w:rsidRPr="00BF6BD6">
        <w:rPr>
          <w:rFonts w:ascii="Arial Narrow" w:hAnsi="Arial Narrow"/>
        </w:rPr>
        <w:t>Touto problematikou se návrhu ÚP konkrétně zabýval v kapitole výrokové části 1.4.2.2 „Odkanalizování a čištění odpadních vod“ a v odůvodnění v kapitole 2.5.7.2.2 „Odkanalizování a čištění odpadních vod“. Dešťové vody budou přednostně řešeny vsakováním na vlastním pozemku, případně přebytek bude odváděn do místního potoka. Dále se jedná o konkrétní doporučení a předpoklady, které nemohou být ve výroku ÚP uváděny.</w:t>
      </w:r>
    </w:p>
    <w:p w14:paraId="3F02DA1C" w14:textId="77777777" w:rsidR="000315B7" w:rsidRPr="00BF6BD6" w:rsidRDefault="000315B7" w:rsidP="00063209">
      <w:pPr>
        <w:spacing w:before="120"/>
        <w:ind w:firstLine="0"/>
        <w:rPr>
          <w:rFonts w:ascii="Arial Narrow" w:hAnsi="Arial Narrow"/>
          <w:b/>
        </w:rPr>
      </w:pPr>
      <w:r w:rsidRPr="00BF6BD6">
        <w:rPr>
          <w:rFonts w:ascii="Arial Narrow" w:hAnsi="Arial Narrow"/>
          <w:b/>
        </w:rPr>
        <w:t>Bod 2: „Pro plochu Z10: Respektovat krajinářské hodnoty v přírodním parku Rakovecké údolí, zejména výškou objektů – jedno nadzemní podlaží.“</w:t>
      </w:r>
    </w:p>
    <w:p w14:paraId="6B76376A" w14:textId="77777777" w:rsidR="000315B7" w:rsidRPr="00BF6BD6" w:rsidRDefault="000315B7" w:rsidP="00063209">
      <w:pPr>
        <w:spacing w:before="120"/>
        <w:ind w:firstLine="0"/>
        <w:rPr>
          <w:rFonts w:ascii="Arial Narrow" w:hAnsi="Arial Narrow"/>
        </w:rPr>
      </w:pPr>
      <w:r w:rsidRPr="00BF6BD6">
        <w:rPr>
          <w:rFonts w:ascii="Arial Narrow" w:hAnsi="Arial Narrow"/>
        </w:rPr>
        <w:t>Přírodní park je zobrazen v grafické části ÚP a dále v textové části např. v kapitole 2.5.2.2 „Koncepce ochrany a rozvoje přírodních, kulturních a civilizačních hodnot v území“ – podkapitola Přírodní park Rakovecké údolí. Výška objektů je dále řešena v kapitole výroku 1.6.3 „Podmínky pro využití stabilizovaných a návrhových ploch.“</w:t>
      </w:r>
    </w:p>
    <w:p w14:paraId="3138D625" w14:textId="77777777" w:rsidR="000315B7" w:rsidRPr="00BF6BD6" w:rsidRDefault="000315B7" w:rsidP="00063209">
      <w:pPr>
        <w:spacing w:before="120"/>
        <w:ind w:firstLine="0"/>
        <w:rPr>
          <w:rFonts w:ascii="Arial Narrow" w:hAnsi="Arial Narrow"/>
          <w:b/>
        </w:rPr>
      </w:pPr>
      <w:r w:rsidRPr="00BF6BD6">
        <w:rPr>
          <w:rFonts w:ascii="Arial Narrow" w:hAnsi="Arial Narrow"/>
          <w:b/>
        </w:rPr>
        <w:lastRenderedPageBreak/>
        <w:t>Bod 3: „Pro plochu Z11: Záměr realizovat ve spolupráci s příslušnými orgány státní správy lesů. Při přípravě budoucího záměru zohlednit evidovaná meliorační/odvodňovací zařízení tak, aby nedošlo k jejich narušení nebo budoucímu poškození objektu.“</w:t>
      </w:r>
    </w:p>
    <w:p w14:paraId="6C7C0E00" w14:textId="77777777" w:rsidR="000315B7" w:rsidRPr="00BF6BD6" w:rsidRDefault="000315B7" w:rsidP="00063209">
      <w:pPr>
        <w:spacing w:before="120"/>
        <w:ind w:firstLine="0"/>
        <w:rPr>
          <w:rFonts w:ascii="Arial Narrow" w:hAnsi="Arial Narrow"/>
        </w:rPr>
      </w:pPr>
      <w:r w:rsidRPr="00BF6BD6">
        <w:rPr>
          <w:rFonts w:ascii="Arial Narrow" w:hAnsi="Arial Narrow"/>
        </w:rPr>
        <w:t>Jedná se o konkrétní požadavky, které budou řešeny v územním řízení při přípravě záměru.</w:t>
      </w:r>
    </w:p>
    <w:p w14:paraId="6E31F78E" w14:textId="77777777" w:rsidR="000315B7" w:rsidRPr="00BF6BD6" w:rsidRDefault="000315B7" w:rsidP="00063209">
      <w:pPr>
        <w:spacing w:before="120"/>
        <w:ind w:firstLine="0"/>
        <w:rPr>
          <w:rFonts w:ascii="Arial Narrow" w:hAnsi="Arial Narrow"/>
          <w:b/>
        </w:rPr>
      </w:pPr>
      <w:r w:rsidRPr="00BF6BD6">
        <w:rPr>
          <w:rFonts w:ascii="Arial Narrow" w:hAnsi="Arial Narrow"/>
          <w:b/>
        </w:rPr>
        <w:t>Bod 4: „Pro plochu CNZ-TEE19: Při zpřesnění trasy elektrického vedení minimalizovat zásahy do lesních porostů.“</w:t>
      </w:r>
    </w:p>
    <w:p w14:paraId="0DF2EF9C" w14:textId="77777777" w:rsidR="000315B7" w:rsidRPr="00BF6BD6" w:rsidRDefault="000315B7" w:rsidP="00063209">
      <w:pPr>
        <w:spacing w:before="120"/>
        <w:ind w:firstLine="0"/>
        <w:rPr>
          <w:rFonts w:ascii="Arial Narrow" w:hAnsi="Arial Narrow"/>
        </w:rPr>
      </w:pPr>
      <w:r w:rsidRPr="00BF6BD6">
        <w:rPr>
          <w:rFonts w:ascii="Arial Narrow" w:hAnsi="Arial Narrow"/>
        </w:rPr>
        <w:t>Požadavek byl převzat do kapitoly výroku 1.3.4 „Plochy a koridory technické infrastruktury“</w:t>
      </w:r>
    </w:p>
    <w:p w14:paraId="3BDEF23D" w14:textId="77777777" w:rsidR="000315B7" w:rsidRPr="00BF6BD6" w:rsidRDefault="000315B7" w:rsidP="00063209">
      <w:pPr>
        <w:spacing w:before="120"/>
        <w:ind w:firstLine="0"/>
        <w:rPr>
          <w:rFonts w:ascii="Arial Narrow" w:hAnsi="Arial Narrow"/>
          <w:b/>
        </w:rPr>
      </w:pPr>
      <w:r w:rsidRPr="00BF6BD6">
        <w:rPr>
          <w:rFonts w:ascii="Arial Narrow" w:hAnsi="Arial Narrow"/>
          <w:b/>
        </w:rPr>
        <w:t>Bod 5: „Pro plochu P1: Podpořit záchyt a využití dešťových vod v území a případně využití obnovitelných zdrojů energie (zejména solární, FVE aj.).“</w:t>
      </w:r>
    </w:p>
    <w:p w14:paraId="72FFDB55" w14:textId="77777777" w:rsidR="000315B7" w:rsidRPr="00BF6BD6" w:rsidRDefault="000315B7" w:rsidP="00063209">
      <w:pPr>
        <w:spacing w:before="120"/>
        <w:ind w:firstLine="0"/>
        <w:rPr>
          <w:rFonts w:ascii="Arial Narrow" w:hAnsi="Arial Narrow"/>
        </w:rPr>
      </w:pPr>
      <w:r w:rsidRPr="00BF6BD6">
        <w:rPr>
          <w:rFonts w:ascii="Arial Narrow" w:hAnsi="Arial Narrow"/>
        </w:rPr>
        <w:t>Podpora využití obnovitelných zdrojů je konkrétně vyjádřena v kapitole 1.6.4 „Podmínky pro využití stabilizovaných a návrhových ploch“ v podmínkách přípustného využití v přestavbové ploše Bx bydlení (plocha P1), kde je uvedeno, že jsou přípustné fotovoltaické elektrárny na stávajících nebo navržených stavbách. Problematika záchytu dešťových vod je obecně řešena v kapitole výrokové části 1.4.2.2 „Odkanalizování a čištění odpadních vod“.</w:t>
      </w:r>
    </w:p>
    <w:p w14:paraId="5C8E4F87" w14:textId="77777777" w:rsidR="00E610DD" w:rsidRPr="00BF6BD6" w:rsidRDefault="00EB4373" w:rsidP="00063209">
      <w:pPr>
        <w:pStyle w:val="Nadpis2"/>
        <w:spacing w:before="120"/>
      </w:pPr>
      <w:bookmarkStart w:id="437" w:name="_Toc75175537"/>
      <w:r w:rsidRPr="00BF6BD6">
        <w:t xml:space="preserve">d) </w:t>
      </w:r>
      <w:r w:rsidR="00E610DD" w:rsidRPr="00BF6BD6">
        <w:t>Sdělení, jak bylo stanovisko podle § 50 stavebního zákona zohledněno</w:t>
      </w:r>
      <w:bookmarkEnd w:id="435"/>
      <w:bookmarkEnd w:id="436"/>
      <w:bookmarkEnd w:id="437"/>
    </w:p>
    <w:p w14:paraId="5A8DCD6D" w14:textId="77777777" w:rsidR="000315B7" w:rsidRPr="00BF6BD6" w:rsidRDefault="000315B7" w:rsidP="00063209">
      <w:pPr>
        <w:spacing w:before="120"/>
        <w:ind w:firstLine="0"/>
        <w:rPr>
          <w:rFonts w:ascii="Arial Narrow" w:hAnsi="Arial Narrow"/>
        </w:rPr>
      </w:pPr>
      <w:bookmarkStart w:id="438" w:name="_Toc387822081"/>
      <w:bookmarkStart w:id="439" w:name="_Toc387844890"/>
      <w:r w:rsidRPr="00BF6BD6">
        <w:rPr>
          <w:rFonts w:ascii="Arial Narrow" w:hAnsi="Arial Narrow"/>
        </w:rPr>
        <w:t>Krajský úřad Jihomoravského kraje, odbor životního prostředí (dále jen „OŽP“) jako věcně a místně příslušným správním úřadem podle ustanovení § 22 písm. d) zákona vydal souhlasné stanovisko k vyhodnocení vlivu koncepce na životní prostředí – Návrh územního plánu Senetářov podle § 10g a § 10i zákona č. 100/2001 Sb., o posuzování vlivů na životní prostředí a o změně některých souvisejících zákonů, ve znění pozdějších předpisů, (dále jen „zákon“), ve kterém uplatnil požadavky na řešení. Uplatněné požadavky byly vyhodnoceny níže uvedeným způsobem:</w:t>
      </w:r>
    </w:p>
    <w:p w14:paraId="0D0EB135" w14:textId="2DDA6978" w:rsidR="000315B7" w:rsidRPr="00BF6BD6" w:rsidRDefault="000315B7" w:rsidP="00063209">
      <w:pPr>
        <w:spacing w:before="120"/>
        <w:ind w:firstLine="0"/>
        <w:rPr>
          <w:rFonts w:ascii="Arial Narrow" w:hAnsi="Arial Narrow"/>
        </w:rPr>
      </w:pPr>
      <w:r w:rsidRPr="00BF6BD6">
        <w:rPr>
          <w:rFonts w:ascii="Arial Narrow" w:hAnsi="Arial Narrow"/>
        </w:rPr>
        <w:t xml:space="preserve">V kapitole odůvodnění 2.2 „Zpráva o vyhodnocení vlivů na udržitelný rozvoj území“ je uvedeno souhrnné vyhodnocení, jakým způsobem se návrh ÚP Senetářov zabýval podmínkami vyplývající ze SEA hodnocení a jakým způsobem je zapracoval. </w:t>
      </w:r>
    </w:p>
    <w:p w14:paraId="07B0F33B" w14:textId="77777777" w:rsidR="000315B7" w:rsidRPr="00BF6BD6" w:rsidRDefault="000315B7" w:rsidP="00063209">
      <w:pPr>
        <w:spacing w:before="120"/>
        <w:ind w:firstLine="0"/>
        <w:rPr>
          <w:rFonts w:ascii="Arial Narrow" w:hAnsi="Arial Narrow"/>
        </w:rPr>
      </w:pPr>
      <w:r w:rsidRPr="00BF6BD6">
        <w:rPr>
          <w:rFonts w:ascii="Arial Narrow" w:hAnsi="Arial Narrow"/>
        </w:rPr>
        <w:t>Vyhodnocení konkrétních požadavků:</w:t>
      </w:r>
    </w:p>
    <w:p w14:paraId="2A6FE205" w14:textId="77777777" w:rsidR="000315B7" w:rsidRPr="00BF6BD6" w:rsidRDefault="000315B7" w:rsidP="00063209">
      <w:pPr>
        <w:spacing w:before="120"/>
        <w:ind w:firstLine="0"/>
        <w:rPr>
          <w:rFonts w:ascii="Arial Narrow" w:hAnsi="Arial Narrow"/>
          <w:b/>
        </w:rPr>
      </w:pPr>
      <w:r w:rsidRPr="00BF6BD6">
        <w:rPr>
          <w:rFonts w:ascii="Arial Narrow" w:hAnsi="Arial Narrow"/>
          <w:b/>
        </w:rPr>
        <w:t>Požadavek 1: „Podporovat záchyt a využití dešťových vod v území. U nové výstavby je s ohledem na legislativu předpokládána výstavba v nízkoenergetickém a pasivním standardu. Jako doplňkový zdroj energie lze doporučit fotovoltaiku, solární systémy, biomasu nebo tepelné čerpadlo.“</w:t>
      </w:r>
    </w:p>
    <w:p w14:paraId="213EAD83" w14:textId="77777777" w:rsidR="000315B7" w:rsidRPr="00BF6BD6" w:rsidRDefault="000315B7" w:rsidP="00063209">
      <w:pPr>
        <w:spacing w:before="120"/>
        <w:ind w:firstLine="0"/>
        <w:rPr>
          <w:rFonts w:ascii="Arial Narrow" w:hAnsi="Arial Narrow"/>
        </w:rPr>
      </w:pPr>
      <w:r w:rsidRPr="00BF6BD6">
        <w:rPr>
          <w:rFonts w:ascii="Arial Narrow" w:hAnsi="Arial Narrow"/>
        </w:rPr>
        <w:t>Touto problematikou se návrhu ÚP konkrétně zabýval v kapitole výrokové části 1.4.2.2 „Odkanalizování a čištění odpadních vod“ a v odůvodnění v kapitole 2.5.7.2.2 „Odkanalizování a čištění odpadních vod“. Dešťové vody budou přednostně řešeny vsakováním na vlastním pozemku, případně přebytek bude odváděn do místního potoka. Dále se jedná o konkrétní doporučení a předpoklady, které nemohou být ve výroku ÚP uváděny.</w:t>
      </w:r>
    </w:p>
    <w:p w14:paraId="7C93504E" w14:textId="77777777" w:rsidR="000315B7" w:rsidRPr="00BF6BD6" w:rsidRDefault="000315B7" w:rsidP="00063209">
      <w:pPr>
        <w:spacing w:before="120"/>
        <w:ind w:firstLine="0"/>
        <w:rPr>
          <w:rFonts w:ascii="Arial Narrow" w:hAnsi="Arial Narrow"/>
          <w:b/>
        </w:rPr>
      </w:pPr>
      <w:r w:rsidRPr="00BF6BD6">
        <w:rPr>
          <w:rFonts w:ascii="Arial Narrow" w:hAnsi="Arial Narrow"/>
          <w:b/>
        </w:rPr>
        <w:t>Požadavek 2: „Pro plochu Z10: Respektovat krajinářské hodnoty v přírodním parku Rakovecké údolí, zejména výškou objektů – jedno nadzemní podlaží.“</w:t>
      </w:r>
    </w:p>
    <w:p w14:paraId="3A7CB8BF" w14:textId="77777777" w:rsidR="000315B7" w:rsidRPr="00BF6BD6" w:rsidRDefault="000315B7" w:rsidP="00063209">
      <w:pPr>
        <w:spacing w:before="120"/>
        <w:ind w:firstLine="0"/>
        <w:rPr>
          <w:rFonts w:ascii="Arial Narrow" w:hAnsi="Arial Narrow"/>
        </w:rPr>
      </w:pPr>
      <w:r w:rsidRPr="00BF6BD6">
        <w:rPr>
          <w:rFonts w:ascii="Arial Narrow" w:hAnsi="Arial Narrow"/>
        </w:rPr>
        <w:t>Přírodní park je zobrazen v grafické části ÚP a dále v textové části např. v kapitole 2.5.2.2 „Koncepce ochrany a rozvoje přírodních, kulturních a civilizačních hodnot v území“ – podkapitola Přírodní park Rakovecké údolí. Výška objektů je dále řešena v kapitole výroku 1.6.3 „Podmínky pro využití stabilizovaných a návrhových ploch.“</w:t>
      </w:r>
    </w:p>
    <w:p w14:paraId="5DC84D54" w14:textId="77777777" w:rsidR="000315B7" w:rsidRPr="00BF6BD6" w:rsidRDefault="000315B7" w:rsidP="00063209">
      <w:pPr>
        <w:spacing w:before="120"/>
        <w:ind w:firstLine="0"/>
        <w:rPr>
          <w:rFonts w:ascii="Arial Narrow" w:hAnsi="Arial Narrow"/>
          <w:b/>
        </w:rPr>
      </w:pPr>
      <w:r w:rsidRPr="00BF6BD6">
        <w:rPr>
          <w:rFonts w:ascii="Arial Narrow" w:hAnsi="Arial Narrow"/>
          <w:b/>
        </w:rPr>
        <w:t>Požadavek 3: „Pro plochu Z11: Záměr realizovat ve spolupráci s příslušnými orgány státní správy lesů. Při přípravě budoucího záměru zohlednit evidovaná meliorační/odvodňovací zařízení tak, aby nedošlo k jejich narušení nebo budoucímu poškození objektu.“</w:t>
      </w:r>
    </w:p>
    <w:p w14:paraId="684B7677" w14:textId="77777777" w:rsidR="000315B7" w:rsidRPr="00BF6BD6" w:rsidRDefault="000315B7" w:rsidP="00063209">
      <w:pPr>
        <w:spacing w:before="120"/>
        <w:ind w:firstLine="0"/>
        <w:rPr>
          <w:rFonts w:ascii="Arial Narrow" w:hAnsi="Arial Narrow"/>
        </w:rPr>
      </w:pPr>
      <w:r w:rsidRPr="00BF6BD6">
        <w:rPr>
          <w:rFonts w:ascii="Arial Narrow" w:hAnsi="Arial Narrow"/>
        </w:rPr>
        <w:t>Jedná se o konkrétní požadavky, které budou řešeny v územním řízení při přípravě záměru.</w:t>
      </w:r>
    </w:p>
    <w:p w14:paraId="320CA319" w14:textId="77777777" w:rsidR="000315B7" w:rsidRPr="00BF6BD6" w:rsidRDefault="000315B7" w:rsidP="00063209">
      <w:pPr>
        <w:spacing w:before="120"/>
        <w:ind w:firstLine="0"/>
        <w:rPr>
          <w:rFonts w:ascii="Arial Narrow" w:hAnsi="Arial Narrow"/>
          <w:b/>
        </w:rPr>
      </w:pPr>
      <w:r w:rsidRPr="00BF6BD6">
        <w:rPr>
          <w:rFonts w:ascii="Arial Narrow" w:hAnsi="Arial Narrow"/>
          <w:b/>
        </w:rPr>
        <w:t>Požadavek 4: „Pro plochu CNZ-TEE19: Při zpřesnění trasy elektrického vedení minimalizovat zásahy do lesních porostů.“</w:t>
      </w:r>
    </w:p>
    <w:p w14:paraId="29D9D731" w14:textId="77777777" w:rsidR="000315B7" w:rsidRPr="00BF6BD6" w:rsidRDefault="000315B7" w:rsidP="00063209">
      <w:pPr>
        <w:spacing w:before="120"/>
        <w:ind w:firstLine="0"/>
        <w:rPr>
          <w:rFonts w:ascii="Arial Narrow" w:hAnsi="Arial Narrow"/>
        </w:rPr>
      </w:pPr>
      <w:r w:rsidRPr="00BF6BD6">
        <w:rPr>
          <w:rFonts w:ascii="Arial Narrow" w:hAnsi="Arial Narrow"/>
        </w:rPr>
        <w:t>Požadavek byl převzat do kapitoly výroku 1.3.4 „Plochy a koridory technické infrastruktury“</w:t>
      </w:r>
    </w:p>
    <w:p w14:paraId="252135DD" w14:textId="77777777" w:rsidR="000315B7" w:rsidRPr="00BF6BD6" w:rsidRDefault="000315B7" w:rsidP="00063209">
      <w:pPr>
        <w:spacing w:before="120"/>
        <w:ind w:firstLine="0"/>
        <w:rPr>
          <w:rFonts w:ascii="Arial Narrow" w:hAnsi="Arial Narrow"/>
          <w:b/>
        </w:rPr>
      </w:pPr>
      <w:r w:rsidRPr="00BF6BD6">
        <w:rPr>
          <w:rFonts w:ascii="Arial Narrow" w:hAnsi="Arial Narrow"/>
          <w:b/>
        </w:rPr>
        <w:t>Požadavek 5: „Pro plochu P1: Podpořit záchyt a využití dešťových vod v území a případně využití obnovitelných zdrojů energie (zejména solární, FVE aj.).“</w:t>
      </w:r>
    </w:p>
    <w:p w14:paraId="061C2892" w14:textId="77777777" w:rsidR="000315B7" w:rsidRPr="00BF6BD6" w:rsidRDefault="000315B7" w:rsidP="00063209">
      <w:pPr>
        <w:spacing w:before="120"/>
        <w:ind w:firstLine="0"/>
        <w:rPr>
          <w:rFonts w:ascii="Arial Narrow" w:hAnsi="Arial Narrow"/>
        </w:rPr>
      </w:pPr>
      <w:r w:rsidRPr="00BF6BD6">
        <w:rPr>
          <w:rFonts w:ascii="Arial Narrow" w:hAnsi="Arial Narrow"/>
        </w:rPr>
        <w:t xml:space="preserve">Podpora využití obnovitelných zdrojů je konkrétně vyjádřena v kapitole 1.6.4 „Podmínky pro využití stabilizovaných a návrhových ploch“ v podmínkách přípustného využití v přestavbové ploše Bx bydlení (plocha P1), kde je uvedeno, že </w:t>
      </w:r>
      <w:r w:rsidRPr="00BF6BD6">
        <w:rPr>
          <w:rFonts w:ascii="Arial Narrow" w:hAnsi="Arial Narrow"/>
        </w:rPr>
        <w:lastRenderedPageBreak/>
        <w:t>jsou přípustné fotovoltaické elektrárny na stávajících nebo navržených stavbách. Problematika záchytu dešťových vod je obecně řešena v kapitole výrokové části 1.4.2.2 „Odkanalizování a čištění odpadních vod“.</w:t>
      </w:r>
    </w:p>
    <w:p w14:paraId="014D0EE2" w14:textId="77777777" w:rsidR="00996DA9" w:rsidRPr="004F7DE9" w:rsidRDefault="00EB4373" w:rsidP="004F7DE9">
      <w:pPr>
        <w:pStyle w:val="Nadpis2"/>
      </w:pPr>
      <w:bookmarkStart w:id="440" w:name="_Toc75175538"/>
      <w:r w:rsidRPr="004F7DE9">
        <w:t xml:space="preserve">e) </w:t>
      </w:r>
      <w:r w:rsidR="00E610DD" w:rsidRPr="004F7DE9">
        <w:t>Komplexní zdůvodnění přijatého řešení</w:t>
      </w:r>
      <w:bookmarkStart w:id="441" w:name="_Toc366401493"/>
      <w:bookmarkStart w:id="442" w:name="_Toc377634715"/>
      <w:bookmarkStart w:id="443" w:name="_Toc387822123"/>
      <w:bookmarkStart w:id="444" w:name="_Toc387844946"/>
      <w:bookmarkEnd w:id="438"/>
      <w:bookmarkEnd w:id="439"/>
      <w:r w:rsidR="00C5217A" w:rsidRPr="004F7DE9">
        <w:t xml:space="preserve"> včetně vybrané varianty</w:t>
      </w:r>
      <w:bookmarkEnd w:id="440"/>
    </w:p>
    <w:p w14:paraId="04409D2B" w14:textId="77777777" w:rsidR="00DF4CE3" w:rsidRPr="004F7DE9" w:rsidRDefault="00DF4CE3" w:rsidP="00F7339B">
      <w:pPr>
        <w:pStyle w:val="Nadpis3"/>
      </w:pPr>
      <w:bookmarkStart w:id="445" w:name="_Toc398272795"/>
      <w:bookmarkStart w:id="446" w:name="_Toc414370911"/>
      <w:bookmarkStart w:id="447" w:name="_Toc75175539"/>
      <w:bookmarkEnd w:id="441"/>
      <w:bookmarkEnd w:id="442"/>
      <w:r w:rsidRPr="004F7DE9">
        <w:t>Z</w:t>
      </w:r>
      <w:r w:rsidR="0074378A" w:rsidRPr="004F7DE9">
        <w:t>důvodnění vymezení zastavěného území</w:t>
      </w:r>
      <w:bookmarkEnd w:id="445"/>
      <w:bookmarkEnd w:id="446"/>
      <w:bookmarkEnd w:id="447"/>
    </w:p>
    <w:p w14:paraId="3DDA1C6A" w14:textId="77777777" w:rsidR="004F7DE9" w:rsidRPr="002B4D0E" w:rsidRDefault="004F7DE9" w:rsidP="004F7DE9">
      <w:pPr>
        <w:pStyle w:val="Import1"/>
        <w:spacing w:line="240" w:lineRule="auto"/>
        <w:ind w:left="0"/>
        <w:jc w:val="both"/>
        <w:rPr>
          <w:rFonts w:ascii="Arial Narrow" w:eastAsia="Times New Roman" w:hAnsi="Arial Narrow" w:cs="Times New Roman"/>
          <w:noProof/>
          <w:sz w:val="22"/>
          <w:szCs w:val="22"/>
        </w:rPr>
      </w:pPr>
      <w:r w:rsidRPr="002B4D0E">
        <w:rPr>
          <w:rFonts w:ascii="Arial Narrow" w:eastAsia="Times New Roman" w:hAnsi="Arial Narrow" w:cs="Times New Roman"/>
          <w:noProof/>
          <w:sz w:val="22"/>
          <w:szCs w:val="22"/>
        </w:rPr>
        <w:t>Výchozím podkladem pro vymezení zastavěného území byla aktuální mapa KN, platný územní plán, historické mapy a ortofotomapa řešeného území. Jako podklad k vymezení zastavěného území byla použita hranice intravilánu z r.1966, sporné úseky hranice byly ověřeny v terénu. Na základě těchto podkladů byla vymezena hranice zastavěného území k datu 01.03.2020.</w:t>
      </w:r>
    </w:p>
    <w:p w14:paraId="7380F0C5" w14:textId="77777777" w:rsidR="00DF4CE3" w:rsidRPr="004F7DE9" w:rsidRDefault="00DF4CE3" w:rsidP="00F7339B">
      <w:pPr>
        <w:pStyle w:val="Nadpis3"/>
      </w:pPr>
      <w:bookmarkStart w:id="448" w:name="_Toc398272796"/>
      <w:bookmarkStart w:id="449" w:name="_Toc414370912"/>
      <w:bookmarkStart w:id="450" w:name="_Toc75175540"/>
      <w:r w:rsidRPr="004F7DE9">
        <w:t>Z</w:t>
      </w:r>
      <w:r w:rsidR="0074378A" w:rsidRPr="004F7DE9">
        <w:t>důvodnění základní koncepce rozvoje území obce, ochrany a rozvoje jeho hodnot</w:t>
      </w:r>
      <w:bookmarkEnd w:id="448"/>
      <w:bookmarkEnd w:id="449"/>
      <w:bookmarkEnd w:id="450"/>
    </w:p>
    <w:p w14:paraId="34A1A37D" w14:textId="77777777" w:rsidR="00DF4CE3" w:rsidRPr="004F7DE9" w:rsidRDefault="00DF4CE3" w:rsidP="00DF4CE3">
      <w:pPr>
        <w:ind w:firstLine="0"/>
        <w:rPr>
          <w:rFonts w:ascii="Arial Narrow" w:hAnsi="Arial Narrow"/>
          <w:i/>
        </w:rPr>
      </w:pPr>
      <w:bookmarkStart w:id="451" w:name="_Toc414370913"/>
    </w:p>
    <w:p w14:paraId="3809B7DF" w14:textId="77777777" w:rsidR="00DF4CE3" w:rsidRPr="00C470F4" w:rsidRDefault="00DF4CE3" w:rsidP="0087686D">
      <w:pPr>
        <w:pStyle w:val="Nadpis4"/>
      </w:pPr>
      <w:r w:rsidRPr="00C470F4">
        <w:t>K</w:t>
      </w:r>
      <w:r w:rsidR="0074378A" w:rsidRPr="00C470F4">
        <w:t>oncepce rozvoje území obce</w:t>
      </w:r>
      <w:bookmarkEnd w:id="451"/>
    </w:p>
    <w:p w14:paraId="67DFA819" w14:textId="77777777" w:rsidR="004F7DE9" w:rsidRPr="002B4D0E" w:rsidRDefault="004F7DE9" w:rsidP="004F7DE9">
      <w:pPr>
        <w:pStyle w:val="Zkladntext21"/>
        <w:ind w:right="25" w:firstLine="0"/>
        <w:rPr>
          <w:rFonts w:ascii="Arial Narrow" w:hAnsi="Arial Narrow"/>
          <w:color w:val="auto"/>
        </w:rPr>
      </w:pPr>
      <w:r w:rsidRPr="002B4D0E">
        <w:rPr>
          <w:rFonts w:ascii="Arial Narrow" w:hAnsi="Arial Narrow"/>
          <w:color w:val="auto"/>
        </w:rPr>
        <w:t>Cílem územního plánu je vytvoření předpokladů pro výstavbu a pro udržitelný rozvoj území, spočívající ve vyváženém vztahu podmínek pro příznivé životní prostředí, pro hospodářský rozvoj a pro soudržnost společenství obyvatel obce. Územní plán usiluje o vytvoření nejvhodnější urbanistické a organizační skladby funkčních zón s ohledem na identitu, tradici a historii obce a společensko–ekonomické podmínky.</w:t>
      </w:r>
    </w:p>
    <w:p w14:paraId="0A40A8DE" w14:textId="77777777" w:rsidR="00DF4CE3" w:rsidRPr="004F7DE9" w:rsidRDefault="00DF4CE3" w:rsidP="00DF4CE3">
      <w:pPr>
        <w:pStyle w:val="Odrkov"/>
        <w:tabs>
          <w:tab w:val="left" w:pos="0"/>
        </w:tabs>
        <w:spacing w:before="0"/>
        <w:ind w:right="25" w:firstLine="0"/>
        <w:rPr>
          <w:rFonts w:ascii="Arial Narrow" w:hAnsi="Arial Narrow"/>
          <w:i/>
        </w:rPr>
      </w:pPr>
    </w:p>
    <w:p w14:paraId="6D9B01B2" w14:textId="77777777" w:rsidR="004F7DE9" w:rsidRPr="002B4D0E" w:rsidRDefault="004F7DE9" w:rsidP="004F7DE9">
      <w:pPr>
        <w:ind w:firstLine="0"/>
        <w:rPr>
          <w:rFonts w:ascii="Arial Narrow" w:hAnsi="Arial Narrow"/>
        </w:rPr>
      </w:pPr>
      <w:r w:rsidRPr="002B4D0E">
        <w:rPr>
          <w:rFonts w:ascii="Arial Narrow" w:hAnsi="Arial Narrow"/>
          <w:b/>
        </w:rPr>
        <w:t>Obec Senetářov</w:t>
      </w:r>
      <w:r w:rsidRPr="002B4D0E">
        <w:rPr>
          <w:rFonts w:ascii="Arial Narrow" w:hAnsi="Arial Narrow"/>
        </w:rPr>
        <w:t xml:space="preserve"> je samostatná obec se sídlem obecního úřadu, správní území je shodné s katastrálním územím (k.ú. Senetářov). Obec leží ve správním obvodu obce s rozšířenou působností Blansko a ve správním obvodu obce s pověřeným obecním úřadem Blansko.</w:t>
      </w:r>
    </w:p>
    <w:p w14:paraId="6E9CFA94" w14:textId="77777777" w:rsidR="004F7DE9" w:rsidRPr="002B4D0E" w:rsidRDefault="004F7DE9" w:rsidP="004F7DE9">
      <w:pPr>
        <w:ind w:firstLine="0"/>
        <w:rPr>
          <w:rFonts w:ascii="Arial Narrow" w:hAnsi="Arial Narrow"/>
        </w:rPr>
      </w:pPr>
      <w:r w:rsidRPr="002B4D0E">
        <w:rPr>
          <w:rFonts w:ascii="Arial Narrow" w:hAnsi="Arial Narrow"/>
        </w:rPr>
        <w:t>Obec Senetářov leží v okrese Blansko, v jihomoravském kraji, kde sousedí s katastrálními územími Krásensko,</w:t>
      </w:r>
      <w:r>
        <w:rPr>
          <w:rFonts w:ascii="Arial Narrow" w:hAnsi="Arial Narrow"/>
        </w:rPr>
        <w:t xml:space="preserve"> </w:t>
      </w:r>
      <w:r w:rsidRPr="002B4D0E">
        <w:rPr>
          <w:rFonts w:ascii="Arial Narrow" w:hAnsi="Arial Narrow"/>
        </w:rPr>
        <w:t>Podomí, Ruprechtov, Jedovnice a Kotvrdovice.</w:t>
      </w:r>
    </w:p>
    <w:p w14:paraId="1745F5C8" w14:textId="77777777" w:rsidR="004F7DE9" w:rsidRPr="002B4D0E" w:rsidRDefault="004F7DE9" w:rsidP="004F7DE9">
      <w:pPr>
        <w:ind w:right="25"/>
        <w:rPr>
          <w:rFonts w:ascii="Arial Narrow" w:hAnsi="Arial Narrow"/>
          <w:color w:val="000000"/>
        </w:rPr>
      </w:pPr>
    </w:p>
    <w:p w14:paraId="71F2B06D" w14:textId="77777777" w:rsidR="004F7DE9" w:rsidRPr="007711BD" w:rsidRDefault="004F7DE9" w:rsidP="004F7DE9">
      <w:pPr>
        <w:ind w:right="25" w:firstLine="0"/>
        <w:rPr>
          <w:rFonts w:ascii="Arial Narrow" w:hAnsi="Arial Narrow"/>
          <w:i/>
          <w:color w:val="000000"/>
        </w:rPr>
      </w:pPr>
      <w:r w:rsidRPr="002B4D0E">
        <w:rPr>
          <w:rFonts w:ascii="Arial Narrow" w:hAnsi="Arial Narrow"/>
          <w:color w:val="000000"/>
        </w:rPr>
        <w:t>Obec se vyznačuje kvalitním životním prostředím, pěknou přírodou a zájmem občanů o trvalé bydlení. Charakter rozvoje obce se tedy odvíjí především od zájmu obyvatel o bydlení a další rozvoj je umožněný vymezením zastavitelných ploch především pro funkci bydlení v rodinných domech, veřejných prostranství a technické</w:t>
      </w:r>
      <w:r w:rsidRPr="007711BD">
        <w:rPr>
          <w:rFonts w:ascii="Arial Narrow" w:hAnsi="Arial Narrow"/>
          <w:i/>
          <w:color w:val="000000"/>
        </w:rPr>
        <w:t xml:space="preserve"> </w:t>
      </w:r>
      <w:r w:rsidRPr="002B4D0E">
        <w:rPr>
          <w:rFonts w:ascii="Arial Narrow" w:hAnsi="Arial Narrow"/>
          <w:color w:val="000000"/>
        </w:rPr>
        <w:t>infrastruktury. Množství zastavitelných ploch a jejich kapacita je navržena tak, aby nepřesáhla prostorové možnosti při zachování charakteristické struktury osídlení a navazovala přiměřeně na předchozí sociálně demografický vývoj. Dobrá dopravní dostupnost do Jedovnice, Blanska a Vyškova přináší možnost zaměstnání a spektrum nejrůznějších služeb obyvatelstvu.</w:t>
      </w:r>
      <w:r w:rsidRPr="007711BD">
        <w:rPr>
          <w:rFonts w:ascii="Arial Narrow" w:hAnsi="Arial Narrow"/>
          <w:i/>
          <w:color w:val="000000"/>
        </w:rPr>
        <w:t xml:space="preserve"> </w:t>
      </w:r>
    </w:p>
    <w:p w14:paraId="06673D56" w14:textId="77777777" w:rsidR="004F7DE9" w:rsidRPr="007711BD" w:rsidRDefault="004F7DE9" w:rsidP="004F7DE9">
      <w:pPr>
        <w:ind w:right="25" w:firstLine="0"/>
        <w:rPr>
          <w:rFonts w:ascii="Arial Narrow" w:hAnsi="Arial Narrow"/>
          <w:i/>
          <w:color w:val="000000"/>
        </w:rPr>
      </w:pPr>
    </w:p>
    <w:p w14:paraId="41A8C9E9" w14:textId="77777777" w:rsidR="004F7DE9" w:rsidRPr="00F67139" w:rsidRDefault="004F7DE9" w:rsidP="004F7DE9">
      <w:pPr>
        <w:pStyle w:val="Odrkov"/>
        <w:tabs>
          <w:tab w:val="left" w:pos="0"/>
        </w:tabs>
        <w:spacing w:before="0"/>
        <w:ind w:right="67" w:firstLine="0"/>
        <w:rPr>
          <w:rFonts w:ascii="Arial Narrow" w:hAnsi="Arial Narrow"/>
        </w:rPr>
      </w:pPr>
      <w:r w:rsidRPr="00F67139">
        <w:rPr>
          <w:rFonts w:ascii="Arial Narrow" w:hAnsi="Arial Narrow"/>
        </w:rPr>
        <w:t xml:space="preserve">Řešením územního plánu je zachován stávající typ zástavby, je respektována </w:t>
      </w:r>
      <w:r w:rsidRPr="00F67139">
        <w:rPr>
          <w:rFonts w:ascii="Arial Narrow" w:hAnsi="Arial Narrow"/>
          <w:b/>
        </w:rPr>
        <w:t>a podporována jak kompaktní tak rozvolněná forma zástavby</w:t>
      </w:r>
      <w:r w:rsidRPr="00F67139">
        <w:rPr>
          <w:rFonts w:ascii="Arial Narrow" w:hAnsi="Arial Narrow"/>
        </w:rPr>
        <w:t xml:space="preserve"> v krajinném prostředí a na okrajích sídla a jsou respektovány a rozvíjeny cenné přírodní a typické krajinné prvky.</w:t>
      </w:r>
    </w:p>
    <w:p w14:paraId="0356B5EE" w14:textId="77777777" w:rsidR="004F7DE9" w:rsidRPr="00F67139" w:rsidRDefault="004F7DE9" w:rsidP="004F7DE9">
      <w:pPr>
        <w:pStyle w:val="Odrkov"/>
        <w:tabs>
          <w:tab w:val="left" w:pos="0"/>
        </w:tabs>
        <w:spacing w:before="0"/>
        <w:ind w:right="67" w:firstLine="0"/>
        <w:rPr>
          <w:rFonts w:ascii="Arial Narrow" w:hAnsi="Arial Narrow"/>
          <w:b/>
        </w:rPr>
      </w:pPr>
      <w:r w:rsidRPr="00F67139">
        <w:rPr>
          <w:rFonts w:ascii="Arial Narrow" w:hAnsi="Arial Narrow"/>
        </w:rPr>
        <w:t>Obec Senetářov se bude rozvíjet jako obec s </w:t>
      </w:r>
      <w:r w:rsidRPr="00F67139">
        <w:rPr>
          <w:rFonts w:ascii="Arial Narrow" w:hAnsi="Arial Narrow"/>
          <w:b/>
        </w:rPr>
        <w:t>preferovanou funkcí bydlení v rodinných domech a s funkcí smíšenou obytnou – venkovskou a s funkcí bydlení individuální.</w:t>
      </w:r>
    </w:p>
    <w:p w14:paraId="308E2D79" w14:textId="77777777" w:rsidR="004F7DE9" w:rsidRPr="00F67139" w:rsidRDefault="004F7DE9" w:rsidP="004F7DE9">
      <w:pPr>
        <w:pStyle w:val="Odrkov"/>
        <w:tabs>
          <w:tab w:val="left" w:pos="0"/>
        </w:tabs>
        <w:spacing w:before="0"/>
        <w:ind w:right="67" w:firstLine="0"/>
        <w:rPr>
          <w:rFonts w:ascii="Arial Narrow" w:hAnsi="Arial Narrow"/>
        </w:rPr>
      </w:pPr>
      <w:r w:rsidRPr="00F67139">
        <w:rPr>
          <w:rFonts w:ascii="Arial Narrow" w:hAnsi="Arial Narrow"/>
        </w:rPr>
        <w:t xml:space="preserve">V územním plánu byly doplněny chybějící plochy </w:t>
      </w:r>
      <w:r w:rsidRPr="00F67139">
        <w:rPr>
          <w:rFonts w:ascii="Arial Narrow" w:hAnsi="Arial Narrow"/>
          <w:b/>
        </w:rPr>
        <w:t xml:space="preserve">veřejných prostranství </w:t>
      </w:r>
      <w:r w:rsidRPr="00F67139">
        <w:rPr>
          <w:rFonts w:ascii="Arial Narrow" w:hAnsi="Arial Narrow"/>
        </w:rPr>
        <w:t xml:space="preserve">(s převahou zpevněných ploch i s převahou zeleně), plochy pro rozšíření občanského vybavení – rozšíření hřbitova a rozšíření penzionu Kůlna, plochy pro chybějící </w:t>
      </w:r>
      <w:r w:rsidRPr="00F67139">
        <w:rPr>
          <w:rFonts w:ascii="Arial Narrow" w:hAnsi="Arial Narrow"/>
          <w:b/>
        </w:rPr>
        <w:t>technickou infrastrukturu</w:t>
      </w:r>
      <w:r w:rsidRPr="00F67139">
        <w:rPr>
          <w:rFonts w:ascii="Arial Narrow" w:hAnsi="Arial Narrow"/>
        </w:rPr>
        <w:t xml:space="preserve"> (ČS, sběrný dvůr).</w:t>
      </w:r>
    </w:p>
    <w:p w14:paraId="597355C5" w14:textId="77777777" w:rsidR="004F7DE9" w:rsidRPr="00F67139" w:rsidRDefault="004F7DE9" w:rsidP="004F7DE9">
      <w:pPr>
        <w:pStyle w:val="Odrkov"/>
        <w:tabs>
          <w:tab w:val="left" w:pos="0"/>
        </w:tabs>
        <w:spacing w:before="0"/>
        <w:ind w:right="67" w:firstLine="0"/>
        <w:rPr>
          <w:rFonts w:ascii="Arial Narrow" w:hAnsi="Arial Narrow"/>
          <w:b/>
        </w:rPr>
      </w:pPr>
      <w:r w:rsidRPr="00F67139">
        <w:rPr>
          <w:rFonts w:ascii="Arial Narrow" w:hAnsi="Arial Narrow"/>
          <w:color w:val="000000"/>
        </w:rPr>
        <w:t xml:space="preserve">V obci Senetářov jsou navržené </w:t>
      </w:r>
      <w:r w:rsidRPr="00F67139">
        <w:rPr>
          <w:rFonts w:ascii="Arial Narrow" w:hAnsi="Arial Narrow"/>
          <w:b/>
          <w:color w:val="000000"/>
        </w:rPr>
        <w:t>plochy přestavby</w:t>
      </w:r>
      <w:r w:rsidRPr="00F67139">
        <w:rPr>
          <w:rFonts w:ascii="Arial Narrow" w:hAnsi="Arial Narrow"/>
          <w:color w:val="000000"/>
        </w:rPr>
        <w:t xml:space="preserve"> části zemědělského areálu na plochu bydlení jiné a zeleň ochranná a izolační.</w:t>
      </w:r>
    </w:p>
    <w:p w14:paraId="38AE461A" w14:textId="77777777" w:rsidR="004F7DE9" w:rsidRPr="00F67139" w:rsidRDefault="004F7DE9" w:rsidP="004F7DE9">
      <w:pPr>
        <w:pStyle w:val="Odrkov"/>
        <w:tabs>
          <w:tab w:val="left" w:pos="0"/>
        </w:tabs>
        <w:spacing w:before="0"/>
        <w:ind w:right="67" w:firstLine="0"/>
        <w:rPr>
          <w:rFonts w:ascii="Arial Narrow" w:hAnsi="Arial Narrow"/>
          <w:color w:val="000000" w:themeColor="text1"/>
        </w:rPr>
      </w:pPr>
      <w:r w:rsidRPr="00F67139">
        <w:rPr>
          <w:rFonts w:ascii="Arial Narrow" w:hAnsi="Arial Narrow"/>
          <w:color w:val="000000" w:themeColor="text1"/>
        </w:rPr>
        <w:t>V územním plánu byla vymezena jedna plocha výroby zemědělské a lesnické – hospodářský objekt v lokalitě u nádrže Žlíbek.</w:t>
      </w:r>
    </w:p>
    <w:p w14:paraId="10C41DA1" w14:textId="77777777" w:rsidR="004F7DE9" w:rsidRPr="00F67139" w:rsidRDefault="004F7DE9" w:rsidP="004F7DE9">
      <w:pPr>
        <w:pStyle w:val="Odrkov"/>
        <w:tabs>
          <w:tab w:val="left" w:pos="0"/>
        </w:tabs>
        <w:spacing w:before="0"/>
        <w:ind w:right="67" w:firstLine="0"/>
        <w:rPr>
          <w:rFonts w:ascii="Arial Narrow" w:hAnsi="Arial Narrow"/>
          <w:color w:val="000000" w:themeColor="text1"/>
        </w:rPr>
      </w:pPr>
      <w:r w:rsidRPr="00F67139">
        <w:rPr>
          <w:rFonts w:ascii="Arial Narrow" w:hAnsi="Arial Narrow"/>
          <w:color w:val="000000" w:themeColor="text1"/>
        </w:rPr>
        <w:t>V územním plánu jsou navržena řešení pro zlepšení životního prostředí – návrh inženýrských sítí v nových lokalitách, návrh vodních ploch, návrh interakčních prvků, návrh USES a návrh smíšených ploch nezastavěného území – protierozní ohrožení</w:t>
      </w:r>
      <w:r>
        <w:rPr>
          <w:rFonts w:ascii="Arial Narrow" w:hAnsi="Arial Narrow"/>
          <w:color w:val="000000" w:themeColor="text1"/>
        </w:rPr>
        <w:t xml:space="preserve"> a další.</w:t>
      </w:r>
      <w:r w:rsidRPr="00F67139">
        <w:rPr>
          <w:rFonts w:ascii="Arial Narrow" w:hAnsi="Arial Narrow"/>
          <w:color w:val="000000" w:themeColor="text1"/>
        </w:rPr>
        <w:t xml:space="preserve">. </w:t>
      </w:r>
    </w:p>
    <w:p w14:paraId="4EB15638" w14:textId="77777777" w:rsidR="004F7DE9" w:rsidRPr="007711BD" w:rsidRDefault="004F7DE9" w:rsidP="004F7DE9">
      <w:pPr>
        <w:pStyle w:val="Odrkov"/>
        <w:tabs>
          <w:tab w:val="left" w:pos="0"/>
        </w:tabs>
        <w:spacing w:before="0"/>
        <w:ind w:right="67" w:firstLine="0"/>
        <w:rPr>
          <w:rFonts w:ascii="Arial Narrow" w:hAnsi="Arial Narrow"/>
          <w:i/>
          <w:color w:val="000000" w:themeColor="text1"/>
        </w:rPr>
      </w:pPr>
    </w:p>
    <w:p w14:paraId="04458D0C" w14:textId="77777777" w:rsidR="004F7DE9" w:rsidRPr="00C3677B" w:rsidRDefault="004F7DE9" w:rsidP="004F7DE9">
      <w:pPr>
        <w:pStyle w:val="Odrkov"/>
        <w:tabs>
          <w:tab w:val="left" w:pos="0"/>
        </w:tabs>
        <w:spacing w:before="0"/>
        <w:ind w:right="67" w:firstLine="0"/>
        <w:rPr>
          <w:rFonts w:ascii="Arial Narrow" w:hAnsi="Arial Narrow"/>
        </w:rPr>
      </w:pPr>
      <w:r w:rsidRPr="00C3677B">
        <w:rPr>
          <w:rFonts w:ascii="Arial Narrow" w:hAnsi="Arial Narrow"/>
        </w:rPr>
        <w:t xml:space="preserve">Územní rozvoj je postaven na předpokladu, že v časovém horizontu do roku </w:t>
      </w:r>
      <w:r w:rsidRPr="00C3677B">
        <w:rPr>
          <w:rFonts w:ascii="Arial Narrow" w:hAnsi="Arial Narrow"/>
          <w:b/>
        </w:rPr>
        <w:t>2030 dojde k růstu počtu obyvatel na cca 6</w:t>
      </w:r>
      <w:r w:rsidR="00A266D0" w:rsidRPr="00C3677B">
        <w:rPr>
          <w:rFonts w:ascii="Arial Narrow" w:hAnsi="Arial Narrow"/>
          <w:b/>
        </w:rPr>
        <w:t>1</w:t>
      </w:r>
      <w:r w:rsidRPr="00C3677B">
        <w:rPr>
          <w:rFonts w:ascii="Arial Narrow" w:hAnsi="Arial Narrow"/>
          <w:b/>
        </w:rPr>
        <w:t>0 trvale bydlících</w:t>
      </w:r>
      <w:r w:rsidRPr="00C3677B">
        <w:rPr>
          <w:rFonts w:ascii="Arial Narrow" w:hAnsi="Arial Narrow"/>
        </w:rPr>
        <w:t>, a tím k nutnosti zajištění ploch pro výstavbu pro 2</w:t>
      </w:r>
      <w:r w:rsidR="00C3677B">
        <w:rPr>
          <w:rFonts w:ascii="Arial Narrow" w:hAnsi="Arial Narrow"/>
        </w:rPr>
        <w:t>4</w:t>
      </w:r>
      <w:r w:rsidRPr="00C3677B">
        <w:rPr>
          <w:rFonts w:ascii="Arial Narrow" w:hAnsi="Arial Narrow"/>
        </w:rPr>
        <w:t xml:space="preserve"> rodinných domů (bytů).</w:t>
      </w:r>
    </w:p>
    <w:p w14:paraId="7B40ABA5" w14:textId="77777777" w:rsidR="004C580B" w:rsidRPr="00C3677B" w:rsidRDefault="004C580B" w:rsidP="007B32EA">
      <w:pPr>
        <w:pStyle w:val="Odrkov"/>
        <w:tabs>
          <w:tab w:val="left" w:pos="0"/>
        </w:tabs>
        <w:spacing w:before="0"/>
        <w:ind w:right="67" w:firstLine="0"/>
        <w:rPr>
          <w:rFonts w:ascii="Arial Narrow" w:hAnsi="Arial Narrow"/>
          <w:color w:val="000000" w:themeColor="text1"/>
        </w:rPr>
      </w:pPr>
    </w:p>
    <w:p w14:paraId="7B05D22C" w14:textId="77777777" w:rsidR="004F7DE9" w:rsidRPr="00007A20" w:rsidRDefault="004F7DE9" w:rsidP="004F7DE9">
      <w:pPr>
        <w:pStyle w:val="Odrkov"/>
        <w:tabs>
          <w:tab w:val="left" w:pos="0"/>
        </w:tabs>
        <w:spacing w:before="0"/>
        <w:ind w:right="67" w:firstLine="0"/>
        <w:rPr>
          <w:rFonts w:ascii="Arial Narrow" w:hAnsi="Arial Narrow"/>
          <w:b/>
          <w:color w:val="000000" w:themeColor="text1"/>
        </w:rPr>
      </w:pPr>
      <w:r w:rsidRPr="00007A20">
        <w:rPr>
          <w:rFonts w:ascii="Arial Narrow" w:hAnsi="Arial Narrow"/>
          <w:b/>
          <w:color w:val="000000" w:themeColor="text1"/>
        </w:rPr>
        <w:t>Území je rozvíjeno v oblasti bydlení – plochy bydlení individuální, plochy rekreace individuální, plochy bydlení jiné, plochy občanského vybavení – hřbitovy, plochy občanského vybavení komerční, plochy veřejných prostranství, plochy technické infrastruktury a ochrany přírody.</w:t>
      </w:r>
    </w:p>
    <w:p w14:paraId="295CDE4B" w14:textId="77777777" w:rsidR="004F7DE9" w:rsidRPr="00007A20" w:rsidRDefault="004F7DE9" w:rsidP="004F7DE9">
      <w:pPr>
        <w:pStyle w:val="Odrkov"/>
        <w:tabs>
          <w:tab w:val="left" w:pos="0"/>
        </w:tabs>
        <w:spacing w:before="0"/>
        <w:ind w:right="67" w:firstLine="0"/>
        <w:rPr>
          <w:rFonts w:ascii="Arial Narrow" w:hAnsi="Arial Narrow"/>
          <w:b/>
        </w:rPr>
      </w:pPr>
    </w:p>
    <w:p w14:paraId="6AC8A3E8" w14:textId="77777777" w:rsidR="004F7DE9" w:rsidRPr="00007A20" w:rsidRDefault="004F7DE9" w:rsidP="004F7DE9">
      <w:pPr>
        <w:pStyle w:val="Zkladntext21"/>
        <w:ind w:right="23" w:firstLine="0"/>
        <w:rPr>
          <w:rFonts w:ascii="Arial Narrow" w:hAnsi="Arial Narrow"/>
          <w:color w:val="auto"/>
        </w:rPr>
      </w:pPr>
      <w:r w:rsidRPr="00007A20">
        <w:rPr>
          <w:rFonts w:ascii="Arial Narrow" w:hAnsi="Arial Narrow"/>
          <w:color w:val="auto"/>
        </w:rPr>
        <w:t>Hlavní cíle řešení územního plánu:</w:t>
      </w:r>
    </w:p>
    <w:p w14:paraId="2E44F21E" w14:textId="77777777" w:rsidR="004F7DE9" w:rsidRPr="00007A20" w:rsidRDefault="004F7DE9" w:rsidP="004F7DE9">
      <w:pPr>
        <w:pStyle w:val="Odr"/>
        <w:numPr>
          <w:ilvl w:val="0"/>
          <w:numId w:val="6"/>
        </w:numPr>
        <w:tabs>
          <w:tab w:val="num" w:pos="720"/>
          <w:tab w:val="left" w:pos="7534"/>
        </w:tabs>
        <w:spacing w:before="0" w:after="0"/>
        <w:ind w:left="0" w:right="23" w:firstLine="0"/>
        <w:rPr>
          <w:rFonts w:ascii="Arial Narrow" w:hAnsi="Arial Narrow"/>
        </w:rPr>
      </w:pPr>
      <w:r w:rsidRPr="00007A20">
        <w:rPr>
          <w:rFonts w:ascii="Arial Narrow" w:hAnsi="Arial Narrow"/>
        </w:rPr>
        <w:t xml:space="preserve">Vymezení zastavěného území </w:t>
      </w:r>
    </w:p>
    <w:p w14:paraId="26094609" w14:textId="77777777" w:rsidR="004F7DE9" w:rsidRPr="00007A20" w:rsidRDefault="004F7DE9" w:rsidP="004F7DE9">
      <w:pPr>
        <w:pStyle w:val="Odr"/>
        <w:numPr>
          <w:ilvl w:val="0"/>
          <w:numId w:val="6"/>
        </w:numPr>
        <w:tabs>
          <w:tab w:val="num" w:pos="720"/>
          <w:tab w:val="left" w:pos="7534"/>
        </w:tabs>
        <w:spacing w:before="0" w:after="0"/>
        <w:ind w:left="0" w:right="23" w:firstLine="0"/>
        <w:rPr>
          <w:rFonts w:ascii="Arial Narrow" w:hAnsi="Arial Narrow"/>
        </w:rPr>
      </w:pPr>
      <w:r w:rsidRPr="00007A20">
        <w:rPr>
          <w:rFonts w:ascii="Arial Narrow" w:hAnsi="Arial Narrow"/>
        </w:rPr>
        <w:t>zhodnocení podmínek životního a přírodního prostředí a návrh úprav a změn</w:t>
      </w:r>
    </w:p>
    <w:p w14:paraId="4CD098A4" w14:textId="77777777" w:rsidR="004F7DE9" w:rsidRPr="00007A20" w:rsidRDefault="004F7DE9" w:rsidP="004F7DE9">
      <w:pPr>
        <w:pStyle w:val="Odr"/>
        <w:numPr>
          <w:ilvl w:val="0"/>
          <w:numId w:val="6"/>
        </w:numPr>
        <w:tabs>
          <w:tab w:val="num" w:pos="720"/>
          <w:tab w:val="left" w:pos="7534"/>
        </w:tabs>
        <w:spacing w:before="0" w:after="0"/>
        <w:ind w:left="709" w:right="23" w:hanging="709"/>
        <w:rPr>
          <w:rFonts w:ascii="Arial Narrow" w:hAnsi="Arial Narrow"/>
        </w:rPr>
      </w:pPr>
      <w:r w:rsidRPr="00007A20">
        <w:rPr>
          <w:rFonts w:ascii="Arial Narrow" w:hAnsi="Arial Narrow"/>
        </w:rPr>
        <w:t>řešení ochrany přírody a územního systému ekologické stability, ochrany krajinného rázu</w:t>
      </w:r>
    </w:p>
    <w:p w14:paraId="797CAF74" w14:textId="77777777" w:rsidR="004F7DE9" w:rsidRPr="00007A20" w:rsidRDefault="004F7DE9" w:rsidP="004F7DE9">
      <w:pPr>
        <w:pStyle w:val="Odr"/>
        <w:numPr>
          <w:ilvl w:val="0"/>
          <w:numId w:val="6"/>
        </w:numPr>
        <w:tabs>
          <w:tab w:val="num" w:pos="720"/>
          <w:tab w:val="left" w:pos="7534"/>
        </w:tabs>
        <w:spacing w:before="0" w:after="0"/>
        <w:ind w:left="709" w:right="23" w:hanging="709"/>
        <w:rPr>
          <w:rFonts w:ascii="Arial Narrow" w:hAnsi="Arial Narrow"/>
        </w:rPr>
      </w:pPr>
      <w:r w:rsidRPr="00007A20">
        <w:rPr>
          <w:rFonts w:ascii="Arial Narrow" w:hAnsi="Arial Narrow"/>
        </w:rPr>
        <w:t>vy</w:t>
      </w:r>
      <w:r w:rsidRPr="00007A20">
        <w:rPr>
          <w:rFonts w:ascii="Arial Narrow" w:hAnsi="Arial Narrow"/>
          <w:szCs w:val="22"/>
        </w:rPr>
        <w:t xml:space="preserve">mezení zastavitelných ploch – ploch územního rozvoje (ploch </w:t>
      </w:r>
      <w:r>
        <w:rPr>
          <w:rFonts w:ascii="Arial Narrow" w:hAnsi="Arial Narrow"/>
          <w:szCs w:val="22"/>
        </w:rPr>
        <w:t>bydlení</w:t>
      </w:r>
      <w:r w:rsidRPr="00007A20">
        <w:rPr>
          <w:rFonts w:ascii="Arial Narrow" w:hAnsi="Arial Narrow"/>
          <w:szCs w:val="22"/>
        </w:rPr>
        <w:t xml:space="preserve">, </w:t>
      </w:r>
      <w:r>
        <w:rPr>
          <w:rFonts w:ascii="Arial Narrow" w:hAnsi="Arial Narrow"/>
          <w:szCs w:val="22"/>
        </w:rPr>
        <w:t>občanské vybavení</w:t>
      </w:r>
      <w:r w:rsidRPr="00007A20">
        <w:rPr>
          <w:rFonts w:ascii="Arial Narrow" w:hAnsi="Arial Narrow"/>
          <w:szCs w:val="22"/>
        </w:rPr>
        <w:t>, veřejných prostranství, technické infrastruktury a další fun</w:t>
      </w:r>
      <w:r w:rsidRPr="00007A20">
        <w:rPr>
          <w:rFonts w:ascii="Arial Narrow" w:hAnsi="Arial Narrow"/>
        </w:rPr>
        <w:t>kce), při zohlednění přírodních a technických limitů využití území</w:t>
      </w:r>
    </w:p>
    <w:p w14:paraId="3F63FA37" w14:textId="77777777" w:rsidR="004F7DE9" w:rsidRPr="00007A20" w:rsidRDefault="004F7DE9" w:rsidP="004F7DE9">
      <w:pPr>
        <w:pStyle w:val="Odr"/>
        <w:numPr>
          <w:ilvl w:val="0"/>
          <w:numId w:val="6"/>
        </w:numPr>
        <w:tabs>
          <w:tab w:val="num" w:pos="720"/>
          <w:tab w:val="left" w:pos="7534"/>
        </w:tabs>
        <w:spacing w:before="0" w:after="0"/>
        <w:ind w:left="0" w:right="23" w:firstLine="0"/>
        <w:rPr>
          <w:rFonts w:ascii="Arial Narrow" w:hAnsi="Arial Narrow"/>
        </w:rPr>
      </w:pPr>
      <w:r w:rsidRPr="00007A20">
        <w:rPr>
          <w:rFonts w:ascii="Arial Narrow" w:hAnsi="Arial Narrow"/>
        </w:rPr>
        <w:t>prověření možností obsluhy rozvoje obce (dopravní a technické vybavení území)</w:t>
      </w:r>
    </w:p>
    <w:p w14:paraId="7982DA3B" w14:textId="77777777" w:rsidR="004F7DE9" w:rsidRPr="00007A20" w:rsidRDefault="004F7DE9" w:rsidP="004F7DE9">
      <w:pPr>
        <w:pStyle w:val="Odr"/>
        <w:numPr>
          <w:ilvl w:val="0"/>
          <w:numId w:val="6"/>
        </w:numPr>
        <w:tabs>
          <w:tab w:val="num" w:pos="720"/>
          <w:tab w:val="left" w:pos="7534"/>
        </w:tabs>
        <w:spacing w:before="0" w:after="0"/>
        <w:ind w:left="0" w:right="23" w:firstLine="0"/>
        <w:rPr>
          <w:rFonts w:ascii="Arial Narrow" w:hAnsi="Arial Narrow"/>
        </w:rPr>
      </w:pPr>
      <w:r w:rsidRPr="00007A20">
        <w:rPr>
          <w:rFonts w:ascii="Arial Narrow" w:hAnsi="Arial Narrow"/>
        </w:rPr>
        <w:t>koordinace výstavby sítí technické infrastruktury</w:t>
      </w:r>
    </w:p>
    <w:p w14:paraId="2BFB09DD" w14:textId="77777777" w:rsidR="004F7DE9" w:rsidRPr="007711BD" w:rsidRDefault="004F7DE9" w:rsidP="004F7DE9">
      <w:pPr>
        <w:ind w:right="25" w:firstLine="0"/>
        <w:rPr>
          <w:rFonts w:ascii="Arial Narrow" w:hAnsi="Arial Narrow"/>
          <w:i/>
          <w:iCs/>
        </w:rPr>
      </w:pPr>
    </w:p>
    <w:p w14:paraId="58B623A6" w14:textId="77777777" w:rsidR="004F7DE9" w:rsidRPr="00802417" w:rsidRDefault="004F7DE9" w:rsidP="004F7DE9">
      <w:pPr>
        <w:ind w:right="25" w:firstLine="0"/>
        <w:rPr>
          <w:rFonts w:ascii="Arial Narrow" w:hAnsi="Arial Narrow"/>
        </w:rPr>
      </w:pPr>
      <w:r w:rsidRPr="00802417">
        <w:rPr>
          <w:rFonts w:ascii="Arial Narrow" w:hAnsi="Arial Narrow"/>
        </w:rPr>
        <w:t xml:space="preserve">Při formování urbanistické koncepce rozvoje je zohledněno původní prostorově – funkční uspořádání a rozložení sídla v krajině. </w:t>
      </w:r>
    </w:p>
    <w:p w14:paraId="5E827244" w14:textId="77777777" w:rsidR="004F7DE9" w:rsidRPr="00802417" w:rsidRDefault="004F7DE9" w:rsidP="004F7DE9">
      <w:pPr>
        <w:ind w:right="25" w:firstLine="0"/>
        <w:rPr>
          <w:rFonts w:ascii="Arial Narrow" w:hAnsi="Arial Narrow"/>
          <w:b/>
          <w:color w:val="FF0000"/>
        </w:rPr>
      </w:pPr>
      <w:r w:rsidRPr="00802417">
        <w:rPr>
          <w:rFonts w:ascii="Arial Narrow" w:hAnsi="Arial Narrow"/>
        </w:rPr>
        <w:t>Na základě rozboru historických, přírodních, demografických i urbanistických podmínek byla vypracována urbanistická koncepce územního plánu. Výchozím hlediskem koncepčního přístupu k řešení územního plánu a rozvojové urbanizace obce je zajištění optimálního životního a pracovního prostředí pro obyvatelstvo, úměrné usměrnění rozvoje zařízení pro bydlení, stávající výrobu, sport a cestovní ruch, bez narušení historických i stávajících urbanistických struktur a architektonických hodnot a především bez narušení kulturních, památkově chráněných hodnot, zanechaných předchozími generacemi.</w:t>
      </w:r>
      <w:r w:rsidRPr="00802417">
        <w:rPr>
          <w:rFonts w:ascii="Arial Narrow" w:hAnsi="Arial Narrow"/>
          <w:b/>
          <w:color w:val="FF0000"/>
        </w:rPr>
        <w:t xml:space="preserve"> </w:t>
      </w:r>
    </w:p>
    <w:p w14:paraId="4D66882C" w14:textId="77777777" w:rsidR="004F7DE9" w:rsidRDefault="004F7DE9" w:rsidP="004F7DE9">
      <w:pPr>
        <w:ind w:right="25" w:firstLine="0"/>
        <w:rPr>
          <w:rFonts w:ascii="Arial Narrow" w:hAnsi="Arial Narrow"/>
          <w:color w:val="000000"/>
        </w:rPr>
      </w:pPr>
      <w:r w:rsidRPr="00802417">
        <w:rPr>
          <w:rFonts w:ascii="Arial Narrow" w:hAnsi="Arial Narrow"/>
          <w:color w:val="000000"/>
        </w:rPr>
        <w:t xml:space="preserve">Stavební růst sídla je navržen v rozvojových územích na plochách logicky navazujících na současné zastavěné území. </w:t>
      </w:r>
    </w:p>
    <w:p w14:paraId="7182E848" w14:textId="4A355BBA" w:rsidR="00B04FC3" w:rsidRDefault="00B04FC3" w:rsidP="004F7DE9">
      <w:pPr>
        <w:ind w:right="25" w:firstLine="0"/>
        <w:rPr>
          <w:rFonts w:ascii="Arial Narrow" w:hAnsi="Arial Narrow"/>
        </w:rPr>
      </w:pPr>
    </w:p>
    <w:p w14:paraId="7C0CC5A2" w14:textId="77777777" w:rsidR="00BF6BD6" w:rsidRPr="00802417" w:rsidRDefault="00BF6BD6" w:rsidP="004F7DE9">
      <w:pPr>
        <w:ind w:right="25" w:firstLine="0"/>
        <w:rPr>
          <w:rFonts w:ascii="Arial Narrow" w:hAnsi="Arial Narrow"/>
        </w:rPr>
      </w:pPr>
    </w:p>
    <w:p w14:paraId="46160C5D" w14:textId="77777777" w:rsidR="00DF4CE3" w:rsidRPr="001465A7" w:rsidRDefault="00DF4CE3" w:rsidP="0087686D">
      <w:pPr>
        <w:pStyle w:val="Nadpis4"/>
      </w:pPr>
      <w:bookmarkStart w:id="452" w:name="_Toc414370914"/>
      <w:r w:rsidRPr="001465A7">
        <w:t>K</w:t>
      </w:r>
      <w:r w:rsidR="0074378A" w:rsidRPr="001465A7">
        <w:t>oncepce ochrany a rozvoje přírodních, kulturních a civilizačních hodnot v území</w:t>
      </w:r>
      <w:bookmarkEnd w:id="452"/>
    </w:p>
    <w:p w14:paraId="56E52F83" w14:textId="77777777" w:rsidR="00DF4CE3" w:rsidRPr="004F7DE9" w:rsidRDefault="00DF4CE3" w:rsidP="00DF4CE3">
      <w:pPr>
        <w:rPr>
          <w:rFonts w:ascii="Arial Narrow" w:hAnsi="Arial Narrow"/>
          <w:i/>
        </w:rPr>
      </w:pPr>
    </w:p>
    <w:p w14:paraId="315CABBA" w14:textId="77777777" w:rsidR="001465A7" w:rsidRPr="00802417" w:rsidRDefault="001465A7" w:rsidP="001465A7">
      <w:pPr>
        <w:ind w:firstLine="0"/>
        <w:rPr>
          <w:rFonts w:ascii="Arial Narrow" w:hAnsi="Arial Narrow"/>
        </w:rPr>
      </w:pPr>
      <w:r w:rsidRPr="00802417">
        <w:rPr>
          <w:rFonts w:ascii="Arial Narrow" w:hAnsi="Arial Narrow"/>
        </w:rPr>
        <w:t>PŘÍRODNÍ HODNOTY</w:t>
      </w:r>
    </w:p>
    <w:p w14:paraId="4B34D111" w14:textId="77777777" w:rsidR="001465A7" w:rsidRPr="00C3677B" w:rsidRDefault="001465A7" w:rsidP="001465A7">
      <w:pPr>
        <w:ind w:firstLine="0"/>
        <w:rPr>
          <w:rFonts w:ascii="Arial Narrow" w:hAnsi="Arial Narrow"/>
        </w:rPr>
      </w:pPr>
      <w:r w:rsidRPr="003D4A26">
        <w:rPr>
          <w:rFonts w:ascii="Arial Narrow" w:hAnsi="Arial Narrow"/>
        </w:rPr>
        <w:t xml:space="preserve">Řešené území patří z hlediska geomorfologických celků v ČR do geomorfologického systému  hercynského, subsystému Hercynská pohoří, do geomorfologické provincie – Česká vysočina, do Česko – moravské subprovincie, </w:t>
      </w:r>
      <w:r w:rsidRPr="00C3677B">
        <w:rPr>
          <w:rFonts w:ascii="Arial Narrow" w:hAnsi="Arial Narrow"/>
        </w:rPr>
        <w:t>do geomorfologické oblasti Brněnská vrchovina a do geomorfologického celku – Drahanská vysočina.</w:t>
      </w:r>
    </w:p>
    <w:p w14:paraId="4445527E" w14:textId="77777777" w:rsidR="001465A7" w:rsidRPr="00C3677B" w:rsidRDefault="001465A7" w:rsidP="001465A7">
      <w:pPr>
        <w:pStyle w:val="Odstavecseseznamem"/>
        <w:ind w:left="0" w:right="25" w:firstLine="0"/>
        <w:rPr>
          <w:rFonts w:ascii="Arial Narrow" w:hAnsi="Arial Narrow" w:cs="Arial"/>
          <w:szCs w:val="22"/>
        </w:rPr>
      </w:pPr>
      <w:r w:rsidRPr="00C3677B">
        <w:rPr>
          <w:rFonts w:ascii="Arial Narrow" w:hAnsi="Arial Narrow" w:cs="Arial"/>
          <w:szCs w:val="22"/>
        </w:rPr>
        <w:t xml:space="preserve">Dle zpracované územní studie krajiny byla zalesněná jižní část řešeného území zařazena do krajinného okrsku </w:t>
      </w:r>
      <w:r w:rsidRPr="00C3677B">
        <w:rPr>
          <w:rFonts w:ascii="Arial Narrow" w:hAnsi="Arial Narrow" w:cs="Arial"/>
          <w:b/>
          <w:szCs w:val="22"/>
        </w:rPr>
        <w:t>Adamovské lesy</w:t>
      </w:r>
      <w:r w:rsidRPr="00C3677B">
        <w:rPr>
          <w:rFonts w:ascii="Arial Narrow" w:hAnsi="Arial Narrow" w:cs="Arial"/>
          <w:szCs w:val="22"/>
        </w:rPr>
        <w:t xml:space="preserve">, severní část s obcí  do okrsku </w:t>
      </w:r>
      <w:r w:rsidRPr="00C3677B">
        <w:rPr>
          <w:rFonts w:ascii="Arial Narrow" w:hAnsi="Arial Narrow" w:cs="Arial"/>
          <w:b/>
          <w:szCs w:val="22"/>
        </w:rPr>
        <w:t>Kojálské planiny.</w:t>
      </w:r>
    </w:p>
    <w:p w14:paraId="327A7308" w14:textId="77777777" w:rsidR="001465A7" w:rsidRPr="003D4A26" w:rsidRDefault="001465A7" w:rsidP="001465A7">
      <w:pPr>
        <w:ind w:firstLine="0"/>
        <w:rPr>
          <w:rFonts w:ascii="Arial Narrow" w:hAnsi="Arial Narrow"/>
        </w:rPr>
      </w:pPr>
    </w:p>
    <w:p w14:paraId="1E9BC9C8" w14:textId="77777777" w:rsidR="001465A7" w:rsidRPr="004B5A34" w:rsidRDefault="001465A7" w:rsidP="001465A7">
      <w:pPr>
        <w:ind w:firstLine="0"/>
        <w:rPr>
          <w:rFonts w:ascii="Arial Narrow" w:hAnsi="Arial Narrow"/>
        </w:rPr>
      </w:pPr>
      <w:r w:rsidRPr="004B5A34">
        <w:rPr>
          <w:rFonts w:ascii="Arial Narrow" w:hAnsi="Arial Narrow"/>
        </w:rPr>
        <w:t xml:space="preserve">Obec Senetářov se nachází na náhorní plošině </w:t>
      </w:r>
      <w:r w:rsidRPr="004B5A34">
        <w:rPr>
          <w:rFonts w:ascii="Arial Narrow" w:hAnsi="Arial Narrow"/>
          <w:szCs w:val="22"/>
        </w:rPr>
        <w:t>Drahanské vysočiny – Kojálské planiny</w:t>
      </w:r>
      <w:r w:rsidRPr="004B5A34">
        <w:rPr>
          <w:rFonts w:ascii="Arial Narrow" w:hAnsi="Arial Narrow"/>
        </w:rPr>
        <w:t>. Obec je obklopena zemědělskou krajinou, pozemky na jihu od obce až na okraj řešeného území jsou zalesněny. Řešeným územím protéká Senetářovský potok a Podomský potok. V jižní části katastrálního území se nachází další bezejmenné vodní toky. Na Podomském potoce jsou zrealizovány dvě vodní plochy Podomská nádrž a nádrž Žlíbek.</w:t>
      </w:r>
    </w:p>
    <w:p w14:paraId="5998C942" w14:textId="77777777" w:rsidR="001465A7" w:rsidRPr="004B5A34" w:rsidRDefault="001465A7" w:rsidP="001465A7">
      <w:pPr>
        <w:ind w:firstLine="0"/>
        <w:rPr>
          <w:rFonts w:ascii="Arial Narrow" w:hAnsi="Arial Narrow"/>
        </w:rPr>
      </w:pPr>
      <w:r w:rsidRPr="004B5A34">
        <w:rPr>
          <w:rFonts w:ascii="Arial Narrow" w:hAnsi="Arial Narrow"/>
        </w:rPr>
        <w:t>Obec leží v nadmořské výšce 520-566 m.n-m. Nejnižším místem je jižní část katastrálního území (447 m.n.m.). Nejvyšším bodem je kopec Kojál, jehož část leší v severozápadní části k.ú. (600 m.n.m.). Řešené území leží v mírně teplé klimatické oblasti MT5.</w:t>
      </w:r>
    </w:p>
    <w:p w14:paraId="556DCD61" w14:textId="77777777" w:rsidR="001465A7" w:rsidRPr="00962772" w:rsidRDefault="001465A7" w:rsidP="001465A7">
      <w:pPr>
        <w:ind w:right="25" w:firstLine="0"/>
        <w:rPr>
          <w:rFonts w:ascii="Arial Narrow" w:hAnsi="Arial Narrow"/>
          <w:color w:val="000000"/>
          <w:szCs w:val="22"/>
        </w:rPr>
      </w:pPr>
      <w:r w:rsidRPr="00962772">
        <w:rPr>
          <w:rFonts w:ascii="Arial Narrow" w:hAnsi="Arial Narrow"/>
          <w:color w:val="000000"/>
          <w:szCs w:val="22"/>
        </w:rPr>
        <w:t>V zemědělské krajině převládá lesní porost (65%), orná půda (24%), dále je zde mozaika zahrad (1%), trvale travních porostů (5%), vodní plochy (0,4%). Zastavěné plochy (1%) a ostatní plochy (3,6%).</w:t>
      </w:r>
    </w:p>
    <w:p w14:paraId="706CEB5C" w14:textId="77777777" w:rsidR="001465A7" w:rsidRPr="00962772" w:rsidRDefault="001465A7" w:rsidP="001465A7">
      <w:pPr>
        <w:ind w:right="25" w:firstLine="0"/>
        <w:rPr>
          <w:rFonts w:ascii="Arial Narrow" w:hAnsi="Arial Narrow"/>
          <w:color w:val="000000"/>
          <w:szCs w:val="22"/>
        </w:rPr>
      </w:pPr>
      <w:r>
        <w:rPr>
          <w:noProof/>
          <w:lang w:eastAsia="cs-CZ"/>
        </w:rPr>
        <w:lastRenderedPageBreak/>
        <w:drawing>
          <wp:inline distT="0" distB="0" distL="0" distR="0" wp14:anchorId="55D9EB7E" wp14:editId="242C1140">
            <wp:extent cx="5956935" cy="3460418"/>
            <wp:effectExtent l="0" t="0" r="5715" b="698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956935" cy="3460418"/>
                    </a:xfrm>
                    <a:prstGeom prst="rect">
                      <a:avLst/>
                    </a:prstGeom>
                  </pic:spPr>
                </pic:pic>
              </a:graphicData>
            </a:graphic>
          </wp:inline>
        </w:drawing>
      </w:r>
    </w:p>
    <w:p w14:paraId="1D8E228F" w14:textId="77777777" w:rsidR="001465A7" w:rsidRPr="007711BD" w:rsidRDefault="001465A7" w:rsidP="001465A7">
      <w:pPr>
        <w:ind w:right="25" w:firstLine="0"/>
        <w:rPr>
          <w:rFonts w:ascii="Arial Narrow" w:hAnsi="Arial Narrow"/>
          <w:i/>
          <w:szCs w:val="22"/>
        </w:rPr>
      </w:pPr>
    </w:p>
    <w:p w14:paraId="70D07E6B" w14:textId="77777777" w:rsidR="001465A7" w:rsidRPr="00962772" w:rsidRDefault="001465A7" w:rsidP="001465A7">
      <w:pPr>
        <w:ind w:right="25" w:firstLine="0"/>
        <w:rPr>
          <w:rFonts w:ascii="Arial Narrow" w:hAnsi="Arial Narrow" w:cs="Arial"/>
          <w:szCs w:val="22"/>
        </w:rPr>
      </w:pPr>
      <w:r w:rsidRPr="00962772">
        <w:rPr>
          <w:rFonts w:ascii="Arial Narrow" w:hAnsi="Arial Narrow" w:cs="Arial"/>
          <w:szCs w:val="22"/>
        </w:rPr>
        <w:t>Do katastrálního území Senetářov nezasahuje lokalita soustavy Natura 2000.</w:t>
      </w:r>
    </w:p>
    <w:p w14:paraId="098ED11A" w14:textId="77777777" w:rsidR="001465A7" w:rsidRPr="00DA3CCD" w:rsidRDefault="001465A7" w:rsidP="001465A7">
      <w:pPr>
        <w:ind w:right="25" w:firstLine="0"/>
        <w:rPr>
          <w:rFonts w:ascii="Arial Narrow" w:hAnsi="Arial Narrow"/>
          <w:szCs w:val="22"/>
        </w:rPr>
      </w:pPr>
    </w:p>
    <w:p w14:paraId="46F87A3B" w14:textId="77777777" w:rsidR="001465A7" w:rsidRPr="00DA3CCD" w:rsidRDefault="001465A7" w:rsidP="001465A7">
      <w:pPr>
        <w:ind w:right="25" w:firstLine="0"/>
        <w:rPr>
          <w:rFonts w:ascii="Arial Narrow" w:hAnsi="Arial Narrow"/>
          <w:szCs w:val="22"/>
        </w:rPr>
      </w:pPr>
      <w:r w:rsidRPr="00DA3CCD">
        <w:rPr>
          <w:rFonts w:ascii="Arial Narrow" w:hAnsi="Arial Narrow"/>
          <w:szCs w:val="22"/>
        </w:rPr>
        <w:t>Do jižní části katastrálního území zasahuje </w:t>
      </w:r>
      <w:r w:rsidRPr="00DA3CCD">
        <w:rPr>
          <w:rFonts w:ascii="Arial Narrow" w:hAnsi="Arial Narrow"/>
          <w:b/>
          <w:szCs w:val="22"/>
        </w:rPr>
        <w:t>Přírodní park Rakovecké údolí</w:t>
      </w:r>
      <w:r w:rsidRPr="00DA3CCD">
        <w:rPr>
          <w:rFonts w:ascii="Arial Narrow" w:hAnsi="Arial Narrow"/>
          <w:szCs w:val="22"/>
        </w:rPr>
        <w:t>.</w:t>
      </w:r>
    </w:p>
    <w:p w14:paraId="45761495" w14:textId="77777777" w:rsidR="001465A7" w:rsidRPr="007711BD" w:rsidRDefault="001465A7" w:rsidP="001465A7">
      <w:pPr>
        <w:ind w:right="25" w:firstLine="0"/>
        <w:rPr>
          <w:rFonts w:ascii="Arial Narrow" w:hAnsi="Arial Narrow"/>
          <w:b/>
          <w:i/>
          <w:szCs w:val="22"/>
        </w:rPr>
      </w:pPr>
    </w:p>
    <w:p w14:paraId="5E00683A" w14:textId="77777777" w:rsidR="001465A7" w:rsidRPr="00DA3CCD" w:rsidRDefault="001465A7" w:rsidP="001465A7">
      <w:pPr>
        <w:ind w:right="25" w:firstLine="0"/>
        <w:rPr>
          <w:rFonts w:ascii="Arial Narrow" w:hAnsi="Arial Narrow"/>
          <w:b/>
          <w:szCs w:val="22"/>
        </w:rPr>
      </w:pPr>
      <w:r w:rsidRPr="00DA3CCD">
        <w:rPr>
          <w:rFonts w:ascii="Arial Narrow" w:hAnsi="Arial Narrow"/>
          <w:b/>
          <w:szCs w:val="22"/>
        </w:rPr>
        <w:t>Přírodní park Rakovecké údolí</w:t>
      </w:r>
    </w:p>
    <w:p w14:paraId="50AB5994" w14:textId="6BCDC543" w:rsidR="001465A7" w:rsidRPr="00962579" w:rsidRDefault="003F49F2" w:rsidP="001465A7">
      <w:pPr>
        <w:ind w:firstLine="0"/>
        <w:rPr>
          <w:rFonts w:ascii="Arial Narrow" w:hAnsi="Arial Narrow"/>
        </w:rPr>
      </w:pPr>
      <w:hyperlink r:id="rId14" w:tooltip="Přírodní park" w:history="1">
        <w:r w:rsidR="001465A7" w:rsidRPr="00962579">
          <w:rPr>
            <w:rFonts w:ascii="Arial Narrow" w:hAnsi="Arial Narrow"/>
          </w:rPr>
          <w:t>Přírodní park</w:t>
        </w:r>
      </w:hyperlink>
      <w:r w:rsidR="001465A7" w:rsidRPr="00962579">
        <w:rPr>
          <w:rFonts w:ascii="Arial Narrow" w:hAnsi="Arial Narrow"/>
        </w:rPr>
        <w:t xml:space="preserve"> Rakovecké údolí se nachází na katastrálním území obcí Račice – Pístovice, Ruprechtov, Ježkovice a Jedovnice (v oblasti mikroregionu </w:t>
      </w:r>
      <w:hyperlink r:id="rId15" w:tooltip="Drahanská vrchovina" w:history="1">
        <w:r w:rsidR="001465A7" w:rsidRPr="00962579">
          <w:rPr>
            <w:rFonts w:ascii="Arial Narrow" w:hAnsi="Arial Narrow"/>
          </w:rPr>
          <w:t>Drahanská vrchovina</w:t>
        </w:r>
      </w:hyperlink>
      <w:r w:rsidR="001465A7" w:rsidRPr="00962579">
        <w:rPr>
          <w:rFonts w:ascii="Arial Narrow" w:hAnsi="Arial Narrow"/>
        </w:rPr>
        <w:t>). Přírodní park byl zřízen vyhláškou ONV číslo 10-13 ze dne 1. ledna 1978 jako klidová oblast, která přešla s účinností zákona č. 114/92 Sb. do kategorie přírodní park. Další postupné rozšíření se uskutečnilo v roce 1997. Jeho celková rozloha činí 5,39 km². Do údolí padají svahy se slepencovými skalami, podél meandrujícího potoka </w:t>
      </w:r>
      <w:hyperlink r:id="rId16" w:tooltip="Rakovec (přítok Litavy)" w:history="1">
        <w:r w:rsidR="001465A7" w:rsidRPr="00962579">
          <w:rPr>
            <w:rFonts w:ascii="Arial Narrow" w:hAnsi="Arial Narrow"/>
          </w:rPr>
          <w:t>Rakovec</w:t>
        </w:r>
      </w:hyperlink>
      <w:r w:rsidR="001465A7" w:rsidRPr="00962579">
        <w:rPr>
          <w:rFonts w:ascii="Arial Narrow" w:hAnsi="Arial Narrow"/>
        </w:rPr>
        <w:t> jsou zachovány vlhké louky s břehovým porostem. Druhou část parku představuje údolí, které se táhne k rybníku Budkovan ležícímu na okraji Jedovnic.</w:t>
      </w:r>
    </w:p>
    <w:p w14:paraId="58985ACE" w14:textId="77777777" w:rsidR="001465A7" w:rsidRPr="00962579" w:rsidRDefault="001465A7" w:rsidP="001465A7">
      <w:pPr>
        <w:rPr>
          <w:rFonts w:ascii="Arial Narrow" w:hAnsi="Arial Narrow"/>
        </w:rPr>
      </w:pPr>
      <w:r w:rsidRPr="00962579">
        <w:rPr>
          <w:rFonts w:ascii="Arial Narrow" w:hAnsi="Arial Narrow"/>
        </w:rPr>
        <w:t>Jedná se o oblast se zachovanými lesy a výskytem vzácných živočichů a rostlin. V údolí se nacházejí pozůstatky dvou zaniklých středověkých osad - </w:t>
      </w:r>
      <w:hyperlink r:id="rId17" w:tooltip="Bystřec (zaniklá osada)" w:history="1">
        <w:r w:rsidRPr="00962579">
          <w:rPr>
            <w:rFonts w:ascii="Arial Narrow" w:hAnsi="Arial Narrow"/>
          </w:rPr>
          <w:t>Bystřece</w:t>
        </w:r>
      </w:hyperlink>
      <w:r w:rsidRPr="00962579">
        <w:rPr>
          <w:rFonts w:ascii="Arial Narrow" w:hAnsi="Arial Narrow"/>
        </w:rPr>
        <w:t> a </w:t>
      </w:r>
      <w:hyperlink r:id="rId18" w:tooltip="Sokolí (zaniklá osada)" w:history="1">
        <w:r w:rsidRPr="00962579">
          <w:rPr>
            <w:rFonts w:ascii="Arial Narrow" w:hAnsi="Arial Narrow"/>
          </w:rPr>
          <w:t>Sokolí</w:t>
        </w:r>
      </w:hyperlink>
      <w:r w:rsidRPr="00962579">
        <w:rPr>
          <w:rFonts w:ascii="Arial Narrow" w:hAnsi="Arial Narrow"/>
        </w:rPr>
        <w:t>. Do Rakoveckého údolí seskočil 30. 9. 1944 sovětský partyzánský oddíl </w:t>
      </w:r>
      <w:hyperlink r:id="rId19" w:tooltip="Jermak (partyzánský oddíl)" w:history="1">
        <w:r w:rsidRPr="00962579">
          <w:rPr>
            <w:rFonts w:ascii="Arial Narrow" w:hAnsi="Arial Narrow"/>
          </w:rPr>
          <w:t>Jermak</w:t>
        </w:r>
      </w:hyperlink>
      <w:r w:rsidRPr="00962579">
        <w:rPr>
          <w:rFonts w:ascii="Arial Narrow" w:hAnsi="Arial Narrow"/>
        </w:rPr>
        <w:t>. Na 36 </w:t>
      </w:r>
      <w:hyperlink r:id="rId20" w:tooltip="Hektar" w:history="1">
        <w:r w:rsidRPr="00962579">
          <w:rPr>
            <w:rFonts w:ascii="Arial Narrow" w:hAnsi="Arial Narrow"/>
          </w:rPr>
          <w:t>hektarech</w:t>
        </w:r>
      </w:hyperlink>
      <w:r w:rsidRPr="00962579">
        <w:rPr>
          <w:rFonts w:ascii="Arial Narrow" w:hAnsi="Arial Narrow"/>
        </w:rPr>
        <w:t> se nachází </w:t>
      </w:r>
      <w:hyperlink r:id="rId21" w:tooltip="Přírodní rezervace" w:history="1">
        <w:r w:rsidRPr="00962579">
          <w:rPr>
            <w:rFonts w:ascii="Arial Narrow" w:hAnsi="Arial Narrow"/>
          </w:rPr>
          <w:t>přírodní rezervace</w:t>
        </w:r>
      </w:hyperlink>
      <w:r w:rsidRPr="00962579">
        <w:rPr>
          <w:rFonts w:ascii="Arial Narrow" w:hAnsi="Arial Narrow"/>
        </w:rPr>
        <w:t> </w:t>
      </w:r>
      <w:hyperlink r:id="rId22" w:tooltip="Rakovec (přírodní rezervace)" w:history="1">
        <w:r w:rsidRPr="00962579">
          <w:rPr>
            <w:rFonts w:ascii="Arial Narrow" w:hAnsi="Arial Narrow"/>
          </w:rPr>
          <w:t>Rakovec</w:t>
        </w:r>
      </w:hyperlink>
      <w:r w:rsidRPr="00962579">
        <w:rPr>
          <w:rFonts w:ascii="Arial Narrow" w:hAnsi="Arial Narrow"/>
        </w:rPr>
        <w:t>. V části údolí byla instalována </w:t>
      </w:r>
      <w:hyperlink r:id="rId23" w:tooltip="Naučná stezka" w:history="1">
        <w:r w:rsidRPr="00962579">
          <w:rPr>
            <w:rFonts w:ascii="Arial Narrow" w:hAnsi="Arial Narrow"/>
          </w:rPr>
          <w:t>naučná stezka</w:t>
        </w:r>
      </w:hyperlink>
      <w:r w:rsidRPr="00962579">
        <w:rPr>
          <w:rFonts w:ascii="Arial Narrow" w:hAnsi="Arial Narrow"/>
        </w:rPr>
        <w:t xml:space="preserve"> Rakovecké údolí s deseti panely. </w:t>
      </w:r>
    </w:p>
    <w:p w14:paraId="67E07B15" w14:textId="77777777" w:rsidR="001465A7" w:rsidRPr="00962579" w:rsidRDefault="001465A7" w:rsidP="001465A7">
      <w:pPr>
        <w:ind w:right="25" w:firstLine="0"/>
        <w:rPr>
          <w:rFonts w:ascii="Arial Narrow" w:hAnsi="Arial Narrow"/>
          <w:szCs w:val="22"/>
        </w:rPr>
      </w:pPr>
      <w:r w:rsidRPr="00962579">
        <w:rPr>
          <w:rFonts w:ascii="Arial Narrow" w:hAnsi="Arial Narrow"/>
          <w:szCs w:val="22"/>
        </w:rPr>
        <w:t xml:space="preserve">Dálkový migrační koridor – v lesích jižně od obce prochází </w:t>
      </w:r>
      <w:r w:rsidRPr="00962579">
        <w:rPr>
          <w:rFonts w:ascii="Arial Narrow" w:hAnsi="Arial Narrow"/>
          <w:b/>
          <w:szCs w:val="22"/>
        </w:rPr>
        <w:t>dálkový migrační koridor</w:t>
      </w:r>
      <w:r>
        <w:rPr>
          <w:rFonts w:ascii="Arial Narrow" w:hAnsi="Arial Narrow"/>
          <w:b/>
          <w:szCs w:val="22"/>
        </w:rPr>
        <w:t xml:space="preserve"> pro velké savce.</w:t>
      </w:r>
    </w:p>
    <w:p w14:paraId="29DEC433" w14:textId="77777777" w:rsidR="001465A7" w:rsidRPr="007711BD" w:rsidRDefault="001465A7" w:rsidP="001465A7">
      <w:pPr>
        <w:ind w:right="25" w:firstLine="0"/>
        <w:rPr>
          <w:rFonts w:ascii="Arial Narrow" w:hAnsi="Arial Narrow"/>
          <w:i/>
          <w:szCs w:val="22"/>
        </w:rPr>
      </w:pPr>
    </w:p>
    <w:p w14:paraId="62199DC2" w14:textId="77777777" w:rsidR="001465A7" w:rsidRPr="00962579" w:rsidRDefault="001465A7" w:rsidP="001465A7">
      <w:pPr>
        <w:ind w:right="25" w:firstLine="0"/>
        <w:rPr>
          <w:rFonts w:ascii="Arial Narrow" w:hAnsi="Arial Narrow"/>
          <w:szCs w:val="22"/>
        </w:rPr>
      </w:pPr>
      <w:r w:rsidRPr="00962579">
        <w:rPr>
          <w:rFonts w:ascii="Arial Narrow" w:hAnsi="Arial Narrow"/>
          <w:szCs w:val="22"/>
        </w:rPr>
        <w:t xml:space="preserve">V katastrálním území Senetářov se nacházejí </w:t>
      </w:r>
      <w:r w:rsidRPr="00962579">
        <w:rPr>
          <w:rFonts w:ascii="Arial Narrow" w:hAnsi="Arial Narrow"/>
          <w:b/>
          <w:szCs w:val="22"/>
        </w:rPr>
        <w:t>ekologicky významné krajinné prvky</w:t>
      </w:r>
      <w:r w:rsidRPr="00962579">
        <w:rPr>
          <w:rFonts w:ascii="Arial Narrow" w:hAnsi="Arial Narrow"/>
          <w:szCs w:val="22"/>
        </w:rPr>
        <w:t>:</w:t>
      </w:r>
    </w:p>
    <w:p w14:paraId="0BC61563" w14:textId="77777777" w:rsidR="001465A7"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t>EVKP 01 Pod Stádlisky</w:t>
      </w:r>
    </w:p>
    <w:p w14:paraId="492F3EBF" w14:textId="77777777" w:rsidR="001465A7"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t>EVKP 02 U studánek</w:t>
      </w:r>
    </w:p>
    <w:p w14:paraId="3486FFAD" w14:textId="77777777" w:rsidR="001465A7"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t>EVKP 03 Tři žleby</w:t>
      </w:r>
    </w:p>
    <w:p w14:paraId="3A0B64F8" w14:textId="77777777" w:rsidR="001465A7"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t>EVKP 04 Zanýbl</w:t>
      </w:r>
    </w:p>
    <w:p w14:paraId="622D3EC1" w14:textId="77777777" w:rsidR="001465A7"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t>EVKP 05 Za rybníkem¨</w:t>
      </w:r>
    </w:p>
    <w:p w14:paraId="7CCD68F2" w14:textId="77777777" w:rsidR="001465A7"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t>EVKP 06 Mokří</w:t>
      </w:r>
    </w:p>
    <w:p w14:paraId="6F400F43" w14:textId="77777777" w:rsidR="001465A7"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t>EVKP 07 Podomský rybník</w:t>
      </w:r>
    </w:p>
    <w:p w14:paraId="07966738" w14:textId="77777777" w:rsidR="001465A7"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t>EVKP 08 Pod Malinnou</w:t>
      </w:r>
    </w:p>
    <w:p w14:paraId="300275C9" w14:textId="77777777" w:rsidR="001465A7" w:rsidRPr="00D976C9"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t>EVKP 09 Lipový kopec</w:t>
      </w:r>
    </w:p>
    <w:p w14:paraId="696D5A76" w14:textId="77777777" w:rsidR="001465A7"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t>EVKP 10 Malinná</w:t>
      </w:r>
    </w:p>
    <w:p w14:paraId="233454C9" w14:textId="77777777" w:rsidR="001465A7" w:rsidRPr="00D976C9"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t>EVKP 11 Nad Podomím</w:t>
      </w:r>
    </w:p>
    <w:p w14:paraId="29A5566C" w14:textId="77777777" w:rsidR="001465A7"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lastRenderedPageBreak/>
        <w:t>EVKP 12 Bílá skála</w:t>
      </w:r>
    </w:p>
    <w:p w14:paraId="46F137F0" w14:textId="77777777" w:rsidR="001465A7" w:rsidRPr="00D976C9" w:rsidRDefault="001465A7" w:rsidP="001465A7">
      <w:pPr>
        <w:pStyle w:val="Odstavecseseznamem"/>
        <w:numPr>
          <w:ilvl w:val="0"/>
          <w:numId w:val="6"/>
        </w:numPr>
        <w:tabs>
          <w:tab w:val="num" w:pos="944"/>
        </w:tabs>
        <w:ind w:left="944" w:right="25"/>
        <w:rPr>
          <w:rFonts w:ascii="Arial Narrow" w:hAnsi="Arial Narrow"/>
          <w:szCs w:val="22"/>
        </w:rPr>
      </w:pPr>
      <w:r>
        <w:rPr>
          <w:rFonts w:ascii="Arial Narrow" w:hAnsi="Arial Narrow"/>
          <w:szCs w:val="22"/>
        </w:rPr>
        <w:t>EVKP 13 Záhumenní</w:t>
      </w:r>
    </w:p>
    <w:p w14:paraId="2EFBCFB3" w14:textId="77777777" w:rsidR="001465A7" w:rsidRPr="00D976C9" w:rsidRDefault="001465A7" w:rsidP="001465A7">
      <w:pPr>
        <w:ind w:right="25" w:firstLine="0"/>
        <w:rPr>
          <w:rFonts w:ascii="Arial Narrow" w:hAnsi="Arial Narrow"/>
          <w:szCs w:val="22"/>
        </w:rPr>
      </w:pPr>
    </w:p>
    <w:p w14:paraId="0D5BD3E2" w14:textId="77777777" w:rsidR="001465A7" w:rsidRPr="00D976C9" w:rsidRDefault="001465A7" w:rsidP="001465A7">
      <w:pPr>
        <w:ind w:right="25" w:firstLine="0"/>
        <w:rPr>
          <w:rFonts w:ascii="Arial Narrow" w:hAnsi="Arial Narrow"/>
          <w:szCs w:val="22"/>
        </w:rPr>
      </w:pPr>
      <w:r w:rsidRPr="00D976C9">
        <w:rPr>
          <w:rFonts w:ascii="Arial Narrow" w:hAnsi="Arial Narrow"/>
          <w:szCs w:val="22"/>
        </w:rPr>
        <w:t xml:space="preserve">V katastrálním území Senetářov se nacházejí </w:t>
      </w:r>
      <w:r w:rsidRPr="00D976C9">
        <w:rPr>
          <w:rFonts w:ascii="Arial Narrow" w:hAnsi="Arial Narrow"/>
          <w:b/>
          <w:szCs w:val="22"/>
        </w:rPr>
        <w:t>významné krajinné prvky ze zákona</w:t>
      </w:r>
      <w:r w:rsidRPr="00D976C9">
        <w:rPr>
          <w:rFonts w:ascii="Arial Narrow" w:hAnsi="Arial Narrow"/>
          <w:szCs w:val="22"/>
        </w:rPr>
        <w:t>.</w:t>
      </w:r>
    </w:p>
    <w:p w14:paraId="16DC2E04" w14:textId="77777777" w:rsidR="001465A7" w:rsidRPr="00D976C9" w:rsidRDefault="001465A7" w:rsidP="001465A7">
      <w:pPr>
        <w:ind w:right="25" w:firstLine="0"/>
        <w:rPr>
          <w:rFonts w:ascii="Arial Narrow" w:hAnsi="Arial Narrow"/>
          <w:szCs w:val="22"/>
        </w:rPr>
      </w:pPr>
      <w:r w:rsidRPr="00D976C9">
        <w:rPr>
          <w:rFonts w:ascii="Arial Narrow" w:hAnsi="Arial Narrow"/>
          <w:szCs w:val="22"/>
        </w:rPr>
        <w:t>Podle §4 odst. 2 zákona jsou významné krajinné prvky chráněny před poškozením a ničením. K zásahům, které by mohly tyto prvky ohrozit, je nutné závazné stanovisko orgánu ochrany přírody. Mezi takové zásahy patří zejména umisťování staveb, pozemkové úpravy, změna kultur pozemků, odvodňování pozemků, úpravy vodních toků a nádrží a těžba nerostů.</w:t>
      </w:r>
    </w:p>
    <w:p w14:paraId="17DE09AD" w14:textId="77777777" w:rsidR="001465A7" w:rsidRPr="00D976C9" w:rsidRDefault="001465A7" w:rsidP="001465A7">
      <w:pPr>
        <w:pStyle w:val="Odstavecseseznamem"/>
        <w:widowControl w:val="0"/>
        <w:ind w:left="0" w:firstLine="0"/>
        <w:contextualSpacing/>
        <w:jc w:val="left"/>
        <w:textAlignment w:val="baseline"/>
        <w:rPr>
          <w:rFonts w:ascii="Arial Narrow" w:hAnsi="Arial Narrow"/>
          <w:color w:val="000000"/>
        </w:rPr>
      </w:pPr>
      <w:r w:rsidRPr="00D976C9">
        <w:rPr>
          <w:rFonts w:ascii="Arial Narrow" w:hAnsi="Arial Narrow"/>
          <w:color w:val="000000"/>
        </w:rPr>
        <w:t xml:space="preserve">Koeficient ekologické stability </w:t>
      </w:r>
      <w:r>
        <w:rPr>
          <w:rFonts w:ascii="Arial Narrow" w:hAnsi="Arial Narrow"/>
          <w:color w:val="000000"/>
        </w:rPr>
        <w:t>řešeného území</w:t>
      </w:r>
      <w:r w:rsidRPr="00D976C9">
        <w:rPr>
          <w:rFonts w:ascii="Arial Narrow" w:hAnsi="Arial Narrow"/>
          <w:color w:val="000000"/>
        </w:rPr>
        <w:t xml:space="preserve"> Senetářov je 2,5</w:t>
      </w:r>
      <w:r>
        <w:rPr>
          <w:rFonts w:ascii="Arial Narrow" w:hAnsi="Arial Narrow"/>
          <w:color w:val="000000"/>
        </w:rPr>
        <w:t xml:space="preserve"> - vcelku vyvážená krajina.</w:t>
      </w:r>
    </w:p>
    <w:p w14:paraId="3C25EA7E" w14:textId="77777777" w:rsidR="00DF4CE3" w:rsidRDefault="00DF4CE3" w:rsidP="00DF4CE3">
      <w:pPr>
        <w:rPr>
          <w:rFonts w:ascii="Arial Narrow" w:hAnsi="Arial Narrow"/>
        </w:rPr>
      </w:pPr>
    </w:p>
    <w:p w14:paraId="15A1C9E7" w14:textId="77777777" w:rsidR="001465A7" w:rsidRPr="001465A7" w:rsidRDefault="001465A7" w:rsidP="00DF4CE3">
      <w:pPr>
        <w:rPr>
          <w:rFonts w:ascii="Arial Narrow" w:hAnsi="Arial Narrow"/>
        </w:rPr>
      </w:pPr>
    </w:p>
    <w:p w14:paraId="7ACB6C7F" w14:textId="77777777" w:rsidR="00DF4CE3" w:rsidRPr="001465A7" w:rsidRDefault="00DF4CE3" w:rsidP="0087686D">
      <w:pPr>
        <w:pStyle w:val="Nadpis4"/>
      </w:pPr>
      <w:r w:rsidRPr="001465A7">
        <w:t>K</w:t>
      </w:r>
      <w:r w:rsidR="0074378A" w:rsidRPr="001465A7">
        <w:t>ulturní hodnoty</w:t>
      </w:r>
    </w:p>
    <w:p w14:paraId="690E2C36" w14:textId="77777777" w:rsidR="0017604D" w:rsidRPr="004F7DE9" w:rsidRDefault="0017604D" w:rsidP="004250BA">
      <w:pPr>
        <w:pStyle w:val="Import1"/>
        <w:spacing w:line="240" w:lineRule="auto"/>
        <w:ind w:left="0"/>
        <w:jc w:val="both"/>
        <w:rPr>
          <w:rFonts w:ascii="Arial Narrow" w:eastAsia="Times New Roman" w:hAnsi="Arial Narrow" w:cs="Times New Roman"/>
          <w:i/>
          <w:color w:val="FF0000"/>
          <w:sz w:val="28"/>
          <w:szCs w:val="28"/>
        </w:rPr>
      </w:pPr>
    </w:p>
    <w:p w14:paraId="5FC2F8FE" w14:textId="77777777" w:rsidR="001465A7" w:rsidRDefault="001465A7" w:rsidP="001465A7">
      <w:pPr>
        <w:pStyle w:val="Import1"/>
        <w:spacing w:line="240" w:lineRule="auto"/>
        <w:ind w:left="0"/>
        <w:jc w:val="both"/>
        <w:rPr>
          <w:rFonts w:ascii="Arial Narrow" w:eastAsia="Times New Roman" w:hAnsi="Arial Narrow" w:cs="Times New Roman"/>
          <w:sz w:val="22"/>
          <w:szCs w:val="22"/>
        </w:rPr>
      </w:pPr>
      <w:r w:rsidRPr="000E1489">
        <w:rPr>
          <w:rFonts w:ascii="Arial Narrow" w:eastAsia="Times New Roman" w:hAnsi="Arial Narrow" w:cs="Times New Roman"/>
          <w:sz w:val="22"/>
          <w:szCs w:val="22"/>
        </w:rPr>
        <w:t xml:space="preserve">Obec Senetářov dříve označována Czynolz, Senotitz, Senotarzov, Senotarz, dnes Senetářov, se nachází na  náhorní plošině </w:t>
      </w:r>
      <w:r>
        <w:rPr>
          <w:rFonts w:ascii="Arial Narrow" w:eastAsia="Times New Roman" w:hAnsi="Arial Narrow" w:cs="Times New Roman"/>
          <w:sz w:val="22"/>
          <w:szCs w:val="22"/>
        </w:rPr>
        <w:t>D</w:t>
      </w:r>
      <w:r w:rsidRPr="000E1489">
        <w:rPr>
          <w:rFonts w:ascii="Arial Narrow" w:eastAsia="Times New Roman" w:hAnsi="Arial Narrow" w:cs="Times New Roman"/>
          <w:sz w:val="22"/>
          <w:szCs w:val="22"/>
        </w:rPr>
        <w:t>rahanské vysočiny. V písemných pramenech je o obci první zmínka již roku 1349. </w:t>
      </w:r>
      <w:r w:rsidRPr="000E1489">
        <w:rPr>
          <w:rFonts w:ascii="Arial Narrow" w:eastAsia="Times New Roman" w:hAnsi="Arial Narrow" w:cs="Times New Roman"/>
          <w:sz w:val="22"/>
          <w:szCs w:val="22"/>
        </w:rPr>
        <w:br/>
        <w:t>Ke konci 16.století postihla naši krajinu neznámá katastrofa, patrně morová epidemie, jíž padlo za oběť mnoho obyvatel Senetářova. Senetářov zvětšil od 17.století velmi významně své katastrální území. Kromě poloviny Podomí také polovina katastrálního území Bystřece, velké zaniklé vesnice v údolí Rakovce, původně pokrytá polními lány, a podobně velká část plužiny zaniklých Dvorců.</w:t>
      </w:r>
    </w:p>
    <w:p w14:paraId="55D71F42" w14:textId="77777777" w:rsidR="001465A7" w:rsidRPr="000E1489" w:rsidRDefault="001465A7" w:rsidP="001465A7">
      <w:pPr>
        <w:pStyle w:val="Import1"/>
        <w:spacing w:line="240" w:lineRule="auto"/>
        <w:ind w:left="0"/>
        <w:jc w:val="both"/>
        <w:rPr>
          <w:rFonts w:ascii="Arial Narrow" w:eastAsia="Times New Roman" w:hAnsi="Arial Narrow" w:cs="Times New Roman"/>
          <w:sz w:val="22"/>
          <w:szCs w:val="22"/>
        </w:rPr>
      </w:pPr>
      <w:r w:rsidRPr="000E1489">
        <w:rPr>
          <w:rFonts w:ascii="Arial Narrow" w:eastAsia="Times New Roman" w:hAnsi="Arial Narrow" w:cs="Times New Roman"/>
          <w:sz w:val="22"/>
          <w:szCs w:val="22"/>
        </w:rPr>
        <w:t>Senetářov je známý po celé Moravě a v Čechách stavbou moderní kaple, postavenou v těžké době normalizace 1969–1971.</w:t>
      </w:r>
    </w:p>
    <w:p w14:paraId="38D711E6" w14:textId="77777777" w:rsidR="001465A7" w:rsidRPr="007711BD" w:rsidRDefault="001465A7" w:rsidP="001465A7">
      <w:pPr>
        <w:pStyle w:val="Import1"/>
        <w:spacing w:line="240" w:lineRule="auto"/>
        <w:ind w:left="0"/>
        <w:jc w:val="both"/>
        <w:rPr>
          <w:rFonts w:ascii="Arial Narrow" w:eastAsia="Times New Roman" w:hAnsi="Arial Narrow" w:cs="Times New Roman"/>
          <w:i/>
          <w:sz w:val="22"/>
          <w:szCs w:val="22"/>
        </w:rPr>
      </w:pPr>
    </w:p>
    <w:p w14:paraId="2DD6861D" w14:textId="77777777" w:rsidR="001465A7" w:rsidRPr="000E1489" w:rsidRDefault="001465A7" w:rsidP="001465A7">
      <w:pPr>
        <w:pStyle w:val="Import1"/>
        <w:spacing w:line="240" w:lineRule="auto"/>
        <w:ind w:left="0"/>
        <w:jc w:val="both"/>
        <w:rPr>
          <w:rFonts w:ascii="Arial Narrow" w:eastAsia="Times New Roman" w:hAnsi="Arial Narrow" w:cs="Times New Roman"/>
          <w:sz w:val="22"/>
          <w:szCs w:val="22"/>
        </w:rPr>
      </w:pPr>
      <w:r w:rsidRPr="000E1489">
        <w:rPr>
          <w:rFonts w:ascii="Arial Narrow" w:eastAsia="Times New Roman" w:hAnsi="Arial Narrow" w:cs="Times New Roman"/>
          <w:sz w:val="22"/>
          <w:szCs w:val="22"/>
        </w:rPr>
        <w:t xml:space="preserve">Dlouhodobý vývoj obce se projevil urbanistickou strukturou (způsob zástavby a tvorba veřejných prostranství). Jedná se většinou o kombinaci rozvolněné a soustředěné zástavbu s domy v půdorysném tvaru L, U a O a s hospodářskými budovami vzadu, které obklopují obdélníkový dvůr. </w:t>
      </w:r>
    </w:p>
    <w:p w14:paraId="19E3CD0C" w14:textId="77777777" w:rsidR="001465A7" w:rsidRPr="007711BD" w:rsidRDefault="001465A7" w:rsidP="001465A7">
      <w:pPr>
        <w:pStyle w:val="Import1"/>
        <w:spacing w:line="240" w:lineRule="auto"/>
        <w:ind w:left="0"/>
        <w:jc w:val="both"/>
        <w:rPr>
          <w:rFonts w:ascii="Arial Narrow" w:eastAsia="Times New Roman" w:hAnsi="Arial Narrow" w:cs="Times New Roman"/>
          <w:i/>
          <w:sz w:val="22"/>
          <w:szCs w:val="22"/>
        </w:rPr>
      </w:pPr>
      <w:r w:rsidRPr="00333F94">
        <w:rPr>
          <w:rFonts w:ascii="Arial Narrow" w:eastAsia="Times New Roman" w:hAnsi="Arial Narrow" w:cs="Times New Roman"/>
          <w:sz w:val="22"/>
          <w:szCs w:val="22"/>
        </w:rPr>
        <w:t xml:space="preserve">Obec Senetářov má tvar ulicovky a vznikla </w:t>
      </w:r>
      <w:r>
        <w:rPr>
          <w:rFonts w:ascii="Arial Narrow" w:eastAsia="Times New Roman" w:hAnsi="Arial Narrow" w:cs="Times New Roman"/>
          <w:sz w:val="22"/>
          <w:szCs w:val="22"/>
        </w:rPr>
        <w:t>podél hlavní</w:t>
      </w:r>
      <w:r w:rsidRPr="00333F94">
        <w:rPr>
          <w:rFonts w:ascii="Arial Narrow" w:eastAsia="Times New Roman" w:hAnsi="Arial Narrow" w:cs="Times New Roman"/>
          <w:sz w:val="22"/>
          <w:szCs w:val="22"/>
        </w:rPr>
        <w:t xml:space="preserve"> silnic</w:t>
      </w:r>
      <w:r>
        <w:rPr>
          <w:rFonts w:ascii="Arial Narrow" w:eastAsia="Times New Roman" w:hAnsi="Arial Narrow" w:cs="Times New Roman"/>
          <w:sz w:val="22"/>
          <w:szCs w:val="22"/>
        </w:rPr>
        <w:t>e (sever – jih)</w:t>
      </w:r>
      <w:r w:rsidRPr="00333F94">
        <w:rPr>
          <w:rFonts w:ascii="Arial Narrow" w:eastAsia="Times New Roman" w:hAnsi="Arial Narrow" w:cs="Times New Roman"/>
          <w:sz w:val="22"/>
          <w:szCs w:val="22"/>
        </w:rPr>
        <w:t xml:space="preserve">. </w:t>
      </w:r>
      <w:r w:rsidRPr="000E1489">
        <w:rPr>
          <w:rFonts w:ascii="Arial Narrow" w:eastAsia="Times New Roman" w:hAnsi="Arial Narrow" w:cs="Times New Roman"/>
          <w:sz w:val="22"/>
          <w:szCs w:val="22"/>
        </w:rPr>
        <w:t>Centrum obce se formovalo podél hlavní dopravní cesty (Blansko – Vyškov).</w:t>
      </w:r>
      <w:r>
        <w:rPr>
          <w:rFonts w:ascii="Arial Narrow" w:eastAsia="Times New Roman" w:hAnsi="Arial Narrow" w:cs="Times New Roman"/>
          <w:sz w:val="22"/>
          <w:szCs w:val="22"/>
        </w:rPr>
        <w:t xml:space="preserve"> Horní centrum se nachází u křižovatky v centru, kde je umístěn jednoduchý autobusový terminál a jsou zde soustředěny stavby občanského vybavení - mateřská škola, hospoda u Topola a obchod. Z horního centra do spodní části obce je situována podélná zelená náves. Dříve zde protékal potok, dnes je zatrubněn a připomínají ho pouze vodní nádrže a zeleň. Na návsi je umístěn kostel sv. Josefa, obecní úřad, Muzeum perleťářství a tradičního bydlení.  </w:t>
      </w:r>
      <w:r w:rsidRPr="007711BD">
        <w:rPr>
          <w:rFonts w:ascii="Arial Narrow" w:eastAsia="Times New Roman" w:hAnsi="Arial Narrow" w:cs="Times New Roman"/>
          <w:i/>
          <w:sz w:val="22"/>
          <w:szCs w:val="22"/>
        </w:rPr>
        <w:t xml:space="preserve"> </w:t>
      </w:r>
    </w:p>
    <w:p w14:paraId="533DF5E9" w14:textId="77777777" w:rsidR="001465A7" w:rsidRPr="00DF57D7" w:rsidRDefault="001465A7" w:rsidP="001465A7">
      <w:pPr>
        <w:pStyle w:val="Import1"/>
        <w:spacing w:line="240" w:lineRule="auto"/>
        <w:ind w:left="0"/>
        <w:jc w:val="both"/>
        <w:rPr>
          <w:rFonts w:ascii="Arial Narrow" w:eastAsia="Times New Roman" w:hAnsi="Arial Narrow" w:cs="Times New Roman"/>
          <w:sz w:val="22"/>
          <w:szCs w:val="22"/>
        </w:rPr>
      </w:pPr>
      <w:r w:rsidRPr="00DF57D7">
        <w:rPr>
          <w:rFonts w:ascii="Arial Narrow" w:eastAsia="Times New Roman" w:hAnsi="Arial Narrow" w:cs="Times New Roman"/>
          <w:sz w:val="22"/>
          <w:szCs w:val="22"/>
        </w:rPr>
        <w:t xml:space="preserve">Zachování urbanistické struktury a ochrana obytných objektů, památek a archeologických nalezišť jsou součástí ochrany kulturního prostředí a jeho dědictví. </w:t>
      </w:r>
    </w:p>
    <w:p w14:paraId="0B0FE076" w14:textId="77777777" w:rsidR="001465A7" w:rsidRDefault="001465A7" w:rsidP="001465A7">
      <w:pPr>
        <w:pStyle w:val="Default"/>
        <w:jc w:val="both"/>
        <w:rPr>
          <w:rFonts w:ascii="Arial Narrow" w:hAnsi="Arial Narrow"/>
          <w:i/>
          <w:color w:val="auto"/>
          <w:sz w:val="22"/>
          <w:szCs w:val="22"/>
        </w:rPr>
      </w:pPr>
    </w:p>
    <w:p w14:paraId="008C0FE0" w14:textId="77777777" w:rsidR="001465A7" w:rsidRPr="008A23C7" w:rsidRDefault="001465A7" w:rsidP="001465A7">
      <w:pPr>
        <w:pStyle w:val="Default"/>
        <w:jc w:val="both"/>
        <w:rPr>
          <w:rFonts w:ascii="Arial Narrow" w:hAnsi="Arial Narrow"/>
          <w:b/>
          <w:color w:val="auto"/>
          <w:sz w:val="22"/>
          <w:szCs w:val="22"/>
        </w:rPr>
      </w:pPr>
      <w:r w:rsidRPr="008A23C7">
        <w:rPr>
          <w:rFonts w:ascii="Arial Narrow" w:hAnsi="Arial Narrow"/>
          <w:b/>
          <w:color w:val="auto"/>
          <w:sz w:val="22"/>
          <w:szCs w:val="22"/>
        </w:rPr>
        <w:t>Nemovité kulturní památky:</w:t>
      </w:r>
    </w:p>
    <w:p w14:paraId="1849C018" w14:textId="77777777" w:rsidR="001465A7" w:rsidRPr="008A23C7" w:rsidRDefault="001465A7" w:rsidP="001465A7">
      <w:pPr>
        <w:pStyle w:val="Import1"/>
        <w:spacing w:line="240" w:lineRule="auto"/>
        <w:ind w:left="0"/>
        <w:jc w:val="both"/>
        <w:rPr>
          <w:rFonts w:ascii="Arial Narrow" w:eastAsia="Times New Roman" w:hAnsi="Arial Narrow" w:cs="Times New Roman"/>
          <w:sz w:val="22"/>
          <w:szCs w:val="22"/>
        </w:rPr>
      </w:pPr>
      <w:r w:rsidRPr="008A23C7">
        <w:rPr>
          <w:rFonts w:ascii="Arial Narrow" w:eastAsia="Times New Roman" w:hAnsi="Arial Narrow" w:cs="Times New Roman"/>
          <w:sz w:val="22"/>
          <w:szCs w:val="22"/>
        </w:rPr>
        <w:t xml:space="preserve">Ve správním území obce Senetářov se </w:t>
      </w:r>
      <w:r w:rsidRPr="008A23C7">
        <w:rPr>
          <w:rFonts w:ascii="Arial Narrow" w:eastAsia="Times New Roman" w:hAnsi="Arial Narrow" w:cs="Times New Roman"/>
          <w:b/>
          <w:sz w:val="22"/>
          <w:szCs w:val="22"/>
        </w:rPr>
        <w:t>nenachází</w:t>
      </w:r>
      <w:r w:rsidRPr="008A23C7">
        <w:rPr>
          <w:rFonts w:ascii="Arial Narrow" w:eastAsia="Times New Roman" w:hAnsi="Arial Narrow" w:cs="Times New Roman"/>
          <w:sz w:val="22"/>
          <w:szCs w:val="22"/>
        </w:rPr>
        <w:t xml:space="preserve"> nemovité kulturní památky evidované v Ústředním seznamu kulturních památek ČR:</w:t>
      </w:r>
    </w:p>
    <w:p w14:paraId="605B29A4" w14:textId="5F857605" w:rsidR="001465A7" w:rsidRPr="004018B9" w:rsidRDefault="001465A7" w:rsidP="001465A7">
      <w:pPr>
        <w:pStyle w:val="Import1"/>
        <w:spacing w:line="240" w:lineRule="auto"/>
        <w:ind w:left="0"/>
        <w:jc w:val="both"/>
        <w:rPr>
          <w:rFonts w:ascii="Arial Narrow" w:eastAsia="Times New Roman" w:hAnsi="Arial Narrow" w:cs="Times New Roman"/>
          <w:strike/>
          <w:sz w:val="22"/>
          <w:szCs w:val="22"/>
        </w:rPr>
      </w:pPr>
    </w:p>
    <w:p w14:paraId="24596484" w14:textId="77777777" w:rsidR="001465A7" w:rsidRPr="008A23C7" w:rsidRDefault="001465A7" w:rsidP="001465A7">
      <w:pPr>
        <w:pStyle w:val="Import1"/>
        <w:numPr>
          <w:ilvl w:val="0"/>
          <w:numId w:val="6"/>
        </w:numPr>
        <w:tabs>
          <w:tab w:val="num" w:pos="944"/>
        </w:tabs>
        <w:spacing w:line="240" w:lineRule="auto"/>
        <w:ind w:left="944"/>
        <w:jc w:val="both"/>
        <w:rPr>
          <w:rFonts w:ascii="Arial Narrow" w:eastAsia="Times New Roman" w:hAnsi="Arial Narrow" w:cs="Times New Roman"/>
          <w:b/>
          <w:sz w:val="22"/>
          <w:szCs w:val="22"/>
        </w:rPr>
      </w:pPr>
      <w:r w:rsidRPr="008A23C7">
        <w:rPr>
          <w:rFonts w:ascii="Arial Narrow" w:eastAsia="Times New Roman" w:hAnsi="Arial Narrow" w:cs="Times New Roman"/>
          <w:b/>
          <w:sz w:val="22"/>
          <w:szCs w:val="22"/>
        </w:rPr>
        <w:t>Venkovská usedlost č.p. 32, parc. č. st. 75, k. ú. Senetářov</w:t>
      </w:r>
    </w:p>
    <w:p w14:paraId="1471D55A" w14:textId="77777777" w:rsidR="001465A7" w:rsidRPr="008A23C7" w:rsidRDefault="001465A7" w:rsidP="001465A7">
      <w:pPr>
        <w:pStyle w:val="Import1"/>
        <w:spacing w:line="240" w:lineRule="auto"/>
        <w:ind w:left="584"/>
        <w:jc w:val="both"/>
        <w:rPr>
          <w:rFonts w:ascii="Arial Narrow" w:eastAsia="Times New Roman" w:hAnsi="Arial Narrow" w:cs="Times New Roman"/>
          <w:sz w:val="22"/>
          <w:szCs w:val="22"/>
        </w:rPr>
      </w:pPr>
      <w:r w:rsidRPr="008A23C7">
        <w:rPr>
          <w:rFonts w:ascii="Arial Narrow" w:eastAsia="Times New Roman" w:hAnsi="Arial Narrow" w:cs="Times New Roman"/>
          <w:sz w:val="22"/>
          <w:szCs w:val="22"/>
        </w:rPr>
        <w:t>(Památka lidového stavitelství na střední Moravě, přizpůsobena pro potřeby muzea knoflíkářství v tomto kraji pochází z přelomu 17./18. století. Stavení s typickou hákovou dispozicí je ojedinělým příkladem lidové architektury své doby.)</w:t>
      </w:r>
    </w:p>
    <w:p w14:paraId="6E12966A" w14:textId="77777777" w:rsidR="001465A7" w:rsidRPr="008A23C7" w:rsidRDefault="001465A7" w:rsidP="001465A7">
      <w:pPr>
        <w:pStyle w:val="Import1"/>
        <w:numPr>
          <w:ilvl w:val="0"/>
          <w:numId w:val="6"/>
        </w:numPr>
        <w:tabs>
          <w:tab w:val="num" w:pos="944"/>
        </w:tabs>
        <w:spacing w:line="240" w:lineRule="auto"/>
        <w:ind w:left="944"/>
        <w:jc w:val="both"/>
        <w:rPr>
          <w:rFonts w:ascii="Arial Narrow" w:eastAsia="Times New Roman" w:hAnsi="Arial Narrow" w:cs="Times New Roman"/>
          <w:b/>
          <w:sz w:val="22"/>
          <w:szCs w:val="22"/>
        </w:rPr>
      </w:pPr>
      <w:r w:rsidRPr="008A23C7">
        <w:rPr>
          <w:rFonts w:ascii="Arial Narrow" w:eastAsia="Times New Roman" w:hAnsi="Arial Narrow" w:cs="Times New Roman"/>
          <w:b/>
          <w:sz w:val="22"/>
          <w:szCs w:val="22"/>
        </w:rPr>
        <w:t xml:space="preserve">Socha sv. Josefa, parc. č. 754/1, k. ú. Senetářov </w:t>
      </w:r>
    </w:p>
    <w:p w14:paraId="5A214D9A" w14:textId="77777777" w:rsidR="001465A7" w:rsidRPr="008A23C7" w:rsidRDefault="001465A7" w:rsidP="001465A7">
      <w:pPr>
        <w:pStyle w:val="Import1"/>
        <w:spacing w:line="240" w:lineRule="auto"/>
        <w:ind w:left="584"/>
        <w:jc w:val="both"/>
        <w:rPr>
          <w:rFonts w:ascii="Arial Narrow" w:eastAsia="Times New Roman" w:hAnsi="Arial Narrow" w:cs="Times New Roman"/>
          <w:sz w:val="22"/>
          <w:szCs w:val="22"/>
        </w:rPr>
      </w:pPr>
      <w:r w:rsidRPr="008A23C7">
        <w:rPr>
          <w:rFonts w:ascii="Arial Narrow" w:eastAsia="Times New Roman" w:hAnsi="Arial Narrow" w:cs="Times New Roman"/>
          <w:sz w:val="22"/>
          <w:szCs w:val="22"/>
        </w:rPr>
        <w:t>Hodnotná sochařská práce z roku 1800 od sochaře Františka Slaného z Hostěnic přestavující málo často ztvárněného světce. V současné době je skulptura osazena samostatně na prostranství před kostelem a je výrazným krajinotvorným prvkem.</w:t>
      </w:r>
    </w:p>
    <w:p w14:paraId="4AAAF8C4" w14:textId="77777777" w:rsidR="001465A7" w:rsidRPr="008A23C7" w:rsidRDefault="001465A7" w:rsidP="001465A7">
      <w:pPr>
        <w:pStyle w:val="Import1"/>
        <w:numPr>
          <w:ilvl w:val="0"/>
          <w:numId w:val="6"/>
        </w:numPr>
        <w:tabs>
          <w:tab w:val="num" w:pos="944"/>
        </w:tabs>
        <w:spacing w:line="240" w:lineRule="auto"/>
        <w:ind w:left="944"/>
        <w:jc w:val="both"/>
        <w:rPr>
          <w:rFonts w:ascii="Arial Narrow" w:eastAsia="Times New Roman" w:hAnsi="Arial Narrow" w:cs="Times New Roman"/>
          <w:b/>
          <w:sz w:val="22"/>
          <w:szCs w:val="22"/>
        </w:rPr>
      </w:pPr>
      <w:r w:rsidRPr="008A23C7">
        <w:rPr>
          <w:rFonts w:ascii="Arial Narrow" w:eastAsia="Times New Roman" w:hAnsi="Arial Narrow" w:cs="Times New Roman"/>
          <w:b/>
          <w:sz w:val="22"/>
          <w:szCs w:val="22"/>
        </w:rPr>
        <w:t>krucifix., k. ú. Senetářov</w:t>
      </w:r>
    </w:p>
    <w:p w14:paraId="1C165FA8" w14:textId="77777777" w:rsidR="001465A7" w:rsidRPr="008A23C7" w:rsidRDefault="001465A7" w:rsidP="001465A7">
      <w:pPr>
        <w:pStyle w:val="Import1"/>
        <w:spacing w:line="240" w:lineRule="auto"/>
        <w:ind w:left="584"/>
        <w:jc w:val="both"/>
        <w:rPr>
          <w:rFonts w:ascii="Arial Narrow" w:eastAsia="Times New Roman" w:hAnsi="Arial Narrow" w:cs="Times New Roman"/>
          <w:sz w:val="22"/>
          <w:szCs w:val="22"/>
        </w:rPr>
      </w:pPr>
      <w:r w:rsidRPr="008A23C7">
        <w:rPr>
          <w:rFonts w:ascii="Arial Narrow" w:eastAsia="Times New Roman" w:hAnsi="Arial Narrow" w:cs="Times New Roman"/>
          <w:sz w:val="22"/>
          <w:szCs w:val="22"/>
        </w:rPr>
        <w:t>Datovaná kamenická práce s korpusem Ukřižovaného z litiny je datována rokem 1799, Kristus s křžížem je pravděpodobně mladší. Jedná se o hodnotnou drobnou památku spoluutvářející charakter centra obce.</w:t>
      </w:r>
    </w:p>
    <w:p w14:paraId="21606B74" w14:textId="77777777" w:rsidR="001465A7" w:rsidRPr="007711BD" w:rsidRDefault="001465A7" w:rsidP="001465A7">
      <w:pPr>
        <w:pStyle w:val="Default"/>
        <w:jc w:val="both"/>
        <w:rPr>
          <w:rFonts w:ascii="Arial Narrow" w:hAnsi="Arial Narrow"/>
          <w:i/>
          <w:color w:val="auto"/>
          <w:sz w:val="22"/>
          <w:szCs w:val="22"/>
        </w:rPr>
      </w:pPr>
    </w:p>
    <w:p w14:paraId="0B06F632" w14:textId="77777777" w:rsidR="001465A7" w:rsidRPr="008A23C7" w:rsidRDefault="001465A7" w:rsidP="001465A7">
      <w:pPr>
        <w:pStyle w:val="Import1"/>
        <w:spacing w:line="240" w:lineRule="auto"/>
        <w:ind w:left="0"/>
        <w:jc w:val="both"/>
        <w:rPr>
          <w:rFonts w:ascii="Arial Narrow" w:eastAsia="Times New Roman" w:hAnsi="Arial Narrow" w:cs="Times New Roman"/>
          <w:sz w:val="22"/>
          <w:szCs w:val="22"/>
        </w:rPr>
      </w:pPr>
      <w:r w:rsidRPr="008A23C7">
        <w:rPr>
          <w:rFonts w:ascii="Arial Narrow" w:eastAsia="Times New Roman" w:hAnsi="Arial Narrow" w:cs="Times New Roman"/>
          <w:sz w:val="22"/>
          <w:szCs w:val="22"/>
        </w:rPr>
        <w:t>Návrhem územního plánu nejsou stávající architektonické a urbanistické hodnoty ohroženy. V územním plánu jsou navržené památky respektovány a zakresleny v koordinačním výkrese.</w:t>
      </w:r>
    </w:p>
    <w:p w14:paraId="251F805B" w14:textId="77777777" w:rsidR="001465A7" w:rsidRPr="007711BD" w:rsidRDefault="001465A7" w:rsidP="001465A7">
      <w:pPr>
        <w:pStyle w:val="Import1"/>
        <w:spacing w:line="240" w:lineRule="auto"/>
        <w:ind w:left="0" w:firstLine="720"/>
        <w:jc w:val="both"/>
        <w:rPr>
          <w:rFonts w:ascii="Arial Narrow" w:eastAsia="Times New Roman" w:hAnsi="Arial Narrow" w:cs="Times New Roman"/>
          <w:i/>
          <w:sz w:val="22"/>
          <w:szCs w:val="22"/>
        </w:rPr>
      </w:pPr>
    </w:p>
    <w:p w14:paraId="448BF2A2" w14:textId="77777777" w:rsidR="001465A7" w:rsidRPr="008A23C7" w:rsidRDefault="001465A7" w:rsidP="001465A7">
      <w:pPr>
        <w:pStyle w:val="Import1"/>
        <w:spacing w:line="240" w:lineRule="auto"/>
        <w:ind w:left="0"/>
        <w:jc w:val="both"/>
        <w:rPr>
          <w:rFonts w:ascii="Arial Narrow" w:eastAsia="Times New Roman" w:hAnsi="Arial Narrow" w:cs="Times New Roman"/>
          <w:sz w:val="22"/>
          <w:szCs w:val="22"/>
        </w:rPr>
      </w:pPr>
      <w:r w:rsidRPr="008A23C7">
        <w:rPr>
          <w:rFonts w:ascii="Arial Narrow" w:eastAsia="Times New Roman" w:hAnsi="Arial Narrow" w:cs="Times New Roman"/>
          <w:sz w:val="22"/>
          <w:szCs w:val="22"/>
        </w:rPr>
        <w:t xml:space="preserve">Do územního plánu byly zapracovány památky </w:t>
      </w:r>
      <w:r w:rsidRPr="008A23C7">
        <w:rPr>
          <w:rFonts w:ascii="Arial Narrow" w:eastAsia="Times New Roman" w:hAnsi="Arial Narrow" w:cs="Times New Roman"/>
          <w:b/>
          <w:sz w:val="22"/>
          <w:szCs w:val="22"/>
        </w:rPr>
        <w:t>místního významu</w:t>
      </w:r>
      <w:r w:rsidRPr="008A23C7">
        <w:rPr>
          <w:rFonts w:ascii="Arial Narrow" w:eastAsia="Times New Roman" w:hAnsi="Arial Narrow" w:cs="Times New Roman"/>
          <w:sz w:val="22"/>
          <w:szCs w:val="22"/>
        </w:rPr>
        <w:t>:</w:t>
      </w:r>
    </w:p>
    <w:p w14:paraId="47E806F2" w14:textId="77777777" w:rsidR="001465A7" w:rsidRPr="008A23C7" w:rsidRDefault="001465A7" w:rsidP="001465A7">
      <w:pPr>
        <w:pStyle w:val="Import1"/>
        <w:numPr>
          <w:ilvl w:val="0"/>
          <w:numId w:val="6"/>
        </w:numPr>
        <w:tabs>
          <w:tab w:val="num" w:pos="944"/>
        </w:tabs>
        <w:spacing w:line="240" w:lineRule="auto"/>
        <w:ind w:left="944"/>
        <w:jc w:val="both"/>
        <w:rPr>
          <w:rFonts w:ascii="Arial Narrow" w:eastAsia="Times New Roman" w:hAnsi="Arial Narrow" w:cs="Times New Roman"/>
          <w:sz w:val="22"/>
          <w:szCs w:val="22"/>
        </w:rPr>
      </w:pPr>
      <w:r>
        <w:rPr>
          <w:rFonts w:ascii="Arial Narrow" w:eastAsia="Times New Roman" w:hAnsi="Arial Narrow" w:cs="Times New Roman"/>
          <w:sz w:val="22"/>
          <w:szCs w:val="22"/>
        </w:rPr>
        <w:lastRenderedPageBreak/>
        <w:t>HOSPODA U TOPOLU (zdroj UAP)</w:t>
      </w:r>
    </w:p>
    <w:p w14:paraId="2B5F4071" w14:textId="77777777" w:rsidR="001465A7" w:rsidRPr="008A23C7" w:rsidRDefault="001465A7" w:rsidP="001465A7">
      <w:pPr>
        <w:pStyle w:val="Import1"/>
        <w:numPr>
          <w:ilvl w:val="0"/>
          <w:numId w:val="6"/>
        </w:numPr>
        <w:tabs>
          <w:tab w:val="num" w:pos="944"/>
        </w:tabs>
        <w:spacing w:line="240" w:lineRule="auto"/>
        <w:ind w:left="944"/>
        <w:jc w:val="both"/>
        <w:rPr>
          <w:rFonts w:ascii="Arial Narrow" w:eastAsia="Times New Roman" w:hAnsi="Arial Narrow" w:cs="Times New Roman"/>
          <w:sz w:val="22"/>
          <w:szCs w:val="22"/>
        </w:rPr>
      </w:pPr>
      <w:r>
        <w:rPr>
          <w:rFonts w:ascii="Arial Narrow" w:eastAsia="Times New Roman" w:hAnsi="Arial Narrow" w:cs="Times New Roman"/>
          <w:sz w:val="22"/>
          <w:szCs w:val="22"/>
        </w:rPr>
        <w:t xml:space="preserve">KOSTEL SV JOSEFA – moderní sakrální stavba postavená za totality, arch. Ludvík Kolek, v interiéru abstraktní malby křížové cesty Mikuláše Medka </w:t>
      </w:r>
    </w:p>
    <w:p w14:paraId="0037F051" w14:textId="77777777" w:rsidR="001465A7" w:rsidRDefault="001465A7" w:rsidP="001465A7">
      <w:pPr>
        <w:pStyle w:val="Import1"/>
        <w:numPr>
          <w:ilvl w:val="0"/>
          <w:numId w:val="6"/>
        </w:numPr>
        <w:tabs>
          <w:tab w:val="num" w:pos="944"/>
        </w:tabs>
        <w:spacing w:line="240" w:lineRule="auto"/>
        <w:ind w:left="944"/>
        <w:jc w:val="both"/>
        <w:rPr>
          <w:rFonts w:ascii="Arial Narrow" w:eastAsia="Times New Roman" w:hAnsi="Arial Narrow" w:cs="Times New Roman"/>
          <w:sz w:val="22"/>
          <w:szCs w:val="22"/>
        </w:rPr>
      </w:pPr>
      <w:r>
        <w:rPr>
          <w:rFonts w:ascii="Arial Narrow" w:eastAsia="Times New Roman" w:hAnsi="Arial Narrow" w:cs="Times New Roman"/>
          <w:sz w:val="22"/>
          <w:szCs w:val="22"/>
        </w:rPr>
        <w:t>STAVENÍ – harmonicky opravená stavba lidové architektury</w:t>
      </w:r>
    </w:p>
    <w:p w14:paraId="7D0B0EEA" w14:textId="77777777" w:rsidR="001465A7" w:rsidRPr="008A23C7" w:rsidRDefault="001465A7" w:rsidP="001465A7">
      <w:pPr>
        <w:pStyle w:val="Import1"/>
        <w:spacing w:line="240" w:lineRule="auto"/>
        <w:ind w:left="0"/>
        <w:jc w:val="both"/>
        <w:rPr>
          <w:rFonts w:ascii="Arial Narrow" w:eastAsia="Times New Roman" w:hAnsi="Arial Narrow" w:cs="Times New Roman"/>
          <w:sz w:val="22"/>
          <w:szCs w:val="22"/>
        </w:rPr>
      </w:pPr>
      <w:r w:rsidRPr="008A23C7">
        <w:rPr>
          <w:rFonts w:ascii="Arial Narrow" w:eastAsia="Times New Roman" w:hAnsi="Arial Narrow" w:cs="Times New Roman"/>
          <w:sz w:val="22"/>
          <w:szCs w:val="22"/>
        </w:rPr>
        <w:t>V územním plánu jsou památky místního významu respektovány a zakresleny v Koordinačním výkrese.</w:t>
      </w:r>
    </w:p>
    <w:p w14:paraId="2C482FC1" w14:textId="77777777" w:rsidR="001465A7" w:rsidRPr="007711BD" w:rsidRDefault="001465A7" w:rsidP="001465A7">
      <w:pPr>
        <w:pStyle w:val="Import1"/>
        <w:spacing w:line="240" w:lineRule="auto"/>
        <w:ind w:left="0"/>
        <w:jc w:val="both"/>
        <w:rPr>
          <w:rFonts w:ascii="Arial Narrow" w:hAnsi="Arial Narrow"/>
          <w:i/>
          <w:szCs w:val="24"/>
        </w:rPr>
      </w:pPr>
    </w:p>
    <w:p w14:paraId="685CD401" w14:textId="77777777" w:rsidR="001465A7" w:rsidRPr="008A23C7" w:rsidRDefault="001465A7" w:rsidP="001465A7">
      <w:pPr>
        <w:pStyle w:val="Import1"/>
        <w:spacing w:line="240" w:lineRule="auto"/>
        <w:ind w:left="0"/>
        <w:jc w:val="both"/>
        <w:rPr>
          <w:rFonts w:ascii="Arial Narrow" w:eastAsia="Times New Roman" w:hAnsi="Arial Narrow" w:cs="Times New Roman"/>
          <w:b/>
          <w:sz w:val="22"/>
          <w:szCs w:val="22"/>
        </w:rPr>
      </w:pPr>
      <w:r w:rsidRPr="008A23C7">
        <w:rPr>
          <w:rFonts w:ascii="Arial Narrow" w:eastAsia="Times New Roman" w:hAnsi="Arial Narrow" w:cs="Times New Roman"/>
          <w:b/>
          <w:sz w:val="22"/>
          <w:szCs w:val="22"/>
        </w:rPr>
        <w:t>Archeologická naleziště:</w:t>
      </w:r>
    </w:p>
    <w:p w14:paraId="4C3E22D9" w14:textId="77777777" w:rsidR="001465A7" w:rsidRPr="008A23C7" w:rsidRDefault="001465A7" w:rsidP="001465A7">
      <w:pPr>
        <w:pStyle w:val="Import1"/>
        <w:spacing w:line="240" w:lineRule="auto"/>
        <w:ind w:left="0"/>
        <w:jc w:val="both"/>
        <w:rPr>
          <w:rFonts w:ascii="Arial Narrow" w:eastAsia="Times New Roman" w:hAnsi="Arial Narrow" w:cs="Times New Roman"/>
          <w:sz w:val="22"/>
          <w:szCs w:val="22"/>
        </w:rPr>
      </w:pPr>
      <w:r w:rsidRPr="008A23C7">
        <w:rPr>
          <w:rFonts w:ascii="Arial Narrow" w:eastAsia="Times New Roman" w:hAnsi="Arial Narrow" w:cs="Times New Roman"/>
          <w:sz w:val="22"/>
          <w:szCs w:val="22"/>
        </w:rPr>
        <w:t>Katastrální území obce lze klasifikovat jako území s archeologickými nálezy. Při zásazích do terénu na takovém území dochází s velkou pravděpodobností k narušení archeologických objektů nebo situací a je tedy nezbytné provedení záchranného archeologického výzkumu (ustanovení § 22 odst. 2 zák. č. 20/1987 Sb., o státní památkové péči, ve znění pozdějších předpisů). V území je před zahájením jakýchkoliv zemních prací a úprav terénu stavebník povinen tuto činnost v časovém předstihu oznámit Archeologickému ústavu AV ČR a musí umožnit jemu nebo jiné oprávněné organizaci případné provedení záchranného archeologického výzkumu (ustanovení § 22 odst. 2 zák. č. 20/1987 Sb., o státní památkové péči, ve znění pozdějších předpisů).</w:t>
      </w:r>
    </w:p>
    <w:p w14:paraId="06CBBBAC" w14:textId="77777777" w:rsidR="001465A7" w:rsidRPr="007711BD" w:rsidRDefault="001465A7" w:rsidP="001465A7">
      <w:pPr>
        <w:pStyle w:val="Import1"/>
        <w:spacing w:line="240" w:lineRule="auto"/>
        <w:ind w:left="0" w:firstLine="720"/>
        <w:jc w:val="both"/>
        <w:rPr>
          <w:rFonts w:ascii="Arial Narrow" w:eastAsia="Times New Roman" w:hAnsi="Arial Narrow" w:cs="Times New Roman"/>
          <w:i/>
          <w:sz w:val="22"/>
          <w:szCs w:val="22"/>
        </w:rPr>
      </w:pPr>
    </w:p>
    <w:p w14:paraId="50EB6AFC" w14:textId="77777777" w:rsidR="001465A7" w:rsidRPr="002E1B6A" w:rsidRDefault="001465A7" w:rsidP="001465A7">
      <w:pPr>
        <w:pStyle w:val="Import1"/>
        <w:spacing w:line="240" w:lineRule="auto"/>
        <w:ind w:left="0"/>
        <w:jc w:val="both"/>
        <w:rPr>
          <w:rFonts w:ascii="Arial Narrow" w:eastAsia="Times New Roman" w:hAnsi="Arial Narrow" w:cs="Times New Roman"/>
          <w:sz w:val="22"/>
          <w:szCs w:val="22"/>
        </w:rPr>
      </w:pPr>
      <w:r w:rsidRPr="002E1B6A">
        <w:rPr>
          <w:rFonts w:ascii="Arial Narrow" w:eastAsia="Times New Roman" w:hAnsi="Arial Narrow" w:cs="Times New Roman"/>
          <w:sz w:val="22"/>
          <w:szCs w:val="22"/>
        </w:rPr>
        <w:t xml:space="preserve">Celé řešené území leží v třetím stupni archeologických zájmů. </w:t>
      </w:r>
    </w:p>
    <w:p w14:paraId="7274138B" w14:textId="77777777" w:rsidR="001465A7" w:rsidRPr="002E1B6A" w:rsidRDefault="001465A7" w:rsidP="001465A7">
      <w:pPr>
        <w:pStyle w:val="Import1"/>
        <w:spacing w:line="240" w:lineRule="auto"/>
        <w:ind w:left="0"/>
        <w:jc w:val="both"/>
        <w:rPr>
          <w:rFonts w:ascii="Arial Narrow" w:eastAsia="Times New Roman" w:hAnsi="Arial Narrow" w:cs="Times New Roman"/>
          <w:sz w:val="22"/>
          <w:szCs w:val="22"/>
        </w:rPr>
      </w:pPr>
      <w:r w:rsidRPr="002E1B6A">
        <w:rPr>
          <w:rFonts w:ascii="Arial Narrow" w:eastAsia="Times New Roman" w:hAnsi="Arial Narrow" w:cs="Times New Roman"/>
          <w:sz w:val="22"/>
          <w:szCs w:val="22"/>
        </w:rPr>
        <w:t xml:space="preserve">V prvním stupni ochrany (území s arch. nálezy 1. kategorie – tzv. UAN I) je evidován prostor v západní části katastrálního území označení dle UAP - „ZSV Dvorce, Stádliska“. </w:t>
      </w:r>
    </w:p>
    <w:p w14:paraId="6A1EBF11" w14:textId="77777777" w:rsidR="001465A7" w:rsidRPr="002E1B6A" w:rsidRDefault="001465A7" w:rsidP="001465A7">
      <w:pPr>
        <w:pStyle w:val="Import1"/>
        <w:spacing w:line="240" w:lineRule="auto"/>
        <w:ind w:left="0"/>
        <w:jc w:val="both"/>
        <w:rPr>
          <w:rFonts w:ascii="Arial Narrow" w:eastAsia="Times New Roman" w:hAnsi="Arial Narrow" w:cs="Times New Roman"/>
          <w:sz w:val="22"/>
          <w:szCs w:val="22"/>
        </w:rPr>
      </w:pPr>
      <w:r w:rsidRPr="002E1B6A">
        <w:rPr>
          <w:rFonts w:ascii="Arial Narrow" w:eastAsia="Times New Roman" w:hAnsi="Arial Narrow" w:cs="Times New Roman"/>
          <w:sz w:val="22"/>
          <w:szCs w:val="22"/>
        </w:rPr>
        <w:t xml:space="preserve">V prvním stupni ochrany (území s arch. nálezy 1. kategorie – tzv. UAN I) je evidován prostor ve východní části katastrálního území označení dle UAP - „ZSV Podomní – západní polovina“. </w:t>
      </w:r>
    </w:p>
    <w:p w14:paraId="3894EDE1" w14:textId="77777777" w:rsidR="001465A7" w:rsidRDefault="001465A7" w:rsidP="001465A7">
      <w:pPr>
        <w:pStyle w:val="Import1"/>
        <w:spacing w:line="240" w:lineRule="auto"/>
        <w:ind w:left="0"/>
        <w:jc w:val="both"/>
        <w:rPr>
          <w:rFonts w:ascii="Arial Narrow" w:eastAsia="Times New Roman" w:hAnsi="Arial Narrow" w:cs="Times New Roman"/>
          <w:sz w:val="22"/>
          <w:szCs w:val="22"/>
        </w:rPr>
      </w:pPr>
      <w:r w:rsidRPr="002E1B6A">
        <w:rPr>
          <w:rFonts w:ascii="Arial Narrow" w:eastAsia="Times New Roman" w:hAnsi="Arial Narrow" w:cs="Times New Roman"/>
          <w:sz w:val="22"/>
          <w:szCs w:val="22"/>
        </w:rPr>
        <w:t>Centrum obce je evidováno v Státním archeologickém seznamu ČR jako území s vyšší pravděpodobností výskytu archeologických situací (území s arch. nálezy 2. kategorie – tzv. UAN II). Označení dle UAP - „Středověké a novověké jádro obce“.</w:t>
      </w:r>
    </w:p>
    <w:p w14:paraId="4476B07F" w14:textId="77777777" w:rsidR="001465A7" w:rsidRPr="002E1B6A" w:rsidRDefault="001465A7" w:rsidP="001465A7">
      <w:pPr>
        <w:pStyle w:val="Import1"/>
        <w:spacing w:line="240" w:lineRule="auto"/>
        <w:ind w:left="0"/>
        <w:jc w:val="both"/>
        <w:rPr>
          <w:rFonts w:ascii="Arial Narrow" w:eastAsia="Times New Roman" w:hAnsi="Arial Narrow" w:cs="Times New Roman"/>
          <w:sz w:val="22"/>
          <w:szCs w:val="22"/>
        </w:rPr>
      </w:pPr>
      <w:r w:rsidRPr="002E1B6A">
        <w:rPr>
          <w:rFonts w:ascii="Arial Narrow" w:eastAsia="Times New Roman" w:hAnsi="Arial Narrow" w:cs="Times New Roman"/>
          <w:sz w:val="22"/>
          <w:szCs w:val="22"/>
        </w:rPr>
        <w:t xml:space="preserve">V </w:t>
      </w:r>
      <w:r>
        <w:rPr>
          <w:rFonts w:ascii="Arial Narrow" w:eastAsia="Times New Roman" w:hAnsi="Arial Narrow" w:cs="Times New Roman"/>
          <w:sz w:val="22"/>
          <w:szCs w:val="22"/>
        </w:rPr>
        <w:t>druhém</w:t>
      </w:r>
      <w:r w:rsidRPr="002E1B6A">
        <w:rPr>
          <w:rFonts w:ascii="Arial Narrow" w:eastAsia="Times New Roman" w:hAnsi="Arial Narrow" w:cs="Times New Roman"/>
          <w:sz w:val="22"/>
          <w:szCs w:val="22"/>
        </w:rPr>
        <w:t xml:space="preserve"> stupni ochrany (území s arch. nálezy </w:t>
      </w:r>
      <w:r>
        <w:rPr>
          <w:rFonts w:ascii="Arial Narrow" w:eastAsia="Times New Roman" w:hAnsi="Arial Narrow" w:cs="Times New Roman"/>
          <w:sz w:val="22"/>
          <w:szCs w:val="22"/>
        </w:rPr>
        <w:t>2</w:t>
      </w:r>
      <w:r w:rsidRPr="002E1B6A">
        <w:rPr>
          <w:rFonts w:ascii="Arial Narrow" w:eastAsia="Times New Roman" w:hAnsi="Arial Narrow" w:cs="Times New Roman"/>
          <w:sz w:val="22"/>
          <w:szCs w:val="22"/>
        </w:rPr>
        <w:t xml:space="preserve">. kategorie – tzv. UAN </w:t>
      </w:r>
      <w:r>
        <w:rPr>
          <w:rFonts w:ascii="Arial Narrow" w:eastAsia="Times New Roman" w:hAnsi="Arial Narrow" w:cs="Times New Roman"/>
          <w:sz w:val="22"/>
          <w:szCs w:val="22"/>
        </w:rPr>
        <w:t>I</w:t>
      </w:r>
      <w:r w:rsidRPr="002E1B6A">
        <w:rPr>
          <w:rFonts w:ascii="Arial Narrow" w:eastAsia="Times New Roman" w:hAnsi="Arial Narrow" w:cs="Times New Roman"/>
          <w:sz w:val="22"/>
          <w:szCs w:val="22"/>
        </w:rPr>
        <w:t xml:space="preserve">I) je evidován prostor </w:t>
      </w:r>
      <w:r>
        <w:rPr>
          <w:rFonts w:ascii="Arial Narrow" w:eastAsia="Times New Roman" w:hAnsi="Arial Narrow" w:cs="Times New Roman"/>
          <w:sz w:val="22"/>
          <w:szCs w:val="22"/>
        </w:rPr>
        <w:t>v jižní</w:t>
      </w:r>
      <w:r w:rsidRPr="002E1B6A">
        <w:rPr>
          <w:rFonts w:ascii="Arial Narrow" w:eastAsia="Times New Roman" w:hAnsi="Arial Narrow" w:cs="Times New Roman"/>
          <w:sz w:val="22"/>
          <w:szCs w:val="22"/>
        </w:rPr>
        <w:t xml:space="preserve"> části katastrálního území označení dle UAP - „</w:t>
      </w:r>
      <w:r>
        <w:rPr>
          <w:rFonts w:ascii="Arial Narrow" w:eastAsia="Times New Roman" w:hAnsi="Arial Narrow" w:cs="Times New Roman"/>
          <w:sz w:val="22"/>
          <w:szCs w:val="22"/>
        </w:rPr>
        <w:t>Čihadla</w:t>
      </w:r>
      <w:r w:rsidRPr="002E1B6A">
        <w:rPr>
          <w:rFonts w:ascii="Arial Narrow" w:eastAsia="Times New Roman" w:hAnsi="Arial Narrow" w:cs="Times New Roman"/>
          <w:sz w:val="22"/>
          <w:szCs w:val="22"/>
        </w:rPr>
        <w:t xml:space="preserve">“. </w:t>
      </w:r>
    </w:p>
    <w:p w14:paraId="185DD739" w14:textId="77777777" w:rsidR="001465A7" w:rsidRPr="00C46D43" w:rsidRDefault="001465A7" w:rsidP="001465A7">
      <w:pPr>
        <w:pStyle w:val="Import1"/>
        <w:spacing w:line="240" w:lineRule="auto"/>
        <w:ind w:left="0"/>
        <w:jc w:val="both"/>
        <w:rPr>
          <w:rFonts w:ascii="Arial Narrow" w:eastAsia="Times New Roman" w:hAnsi="Arial Narrow" w:cs="Times New Roman"/>
          <w:sz w:val="22"/>
          <w:szCs w:val="22"/>
        </w:rPr>
      </w:pPr>
      <w:r w:rsidRPr="00C46D43">
        <w:rPr>
          <w:rFonts w:ascii="Arial Narrow" w:eastAsia="Times New Roman" w:hAnsi="Arial Narrow" w:cs="Times New Roman"/>
          <w:sz w:val="22"/>
          <w:szCs w:val="22"/>
        </w:rPr>
        <w:t>Území s archeologickými nálezy je respektováno a zakresleno v Koordinačním výkrese.</w:t>
      </w:r>
    </w:p>
    <w:p w14:paraId="63166C70" w14:textId="77777777" w:rsidR="001465A7" w:rsidRPr="007711BD" w:rsidRDefault="001465A7" w:rsidP="001465A7">
      <w:pPr>
        <w:pStyle w:val="Import1"/>
        <w:spacing w:line="240" w:lineRule="auto"/>
        <w:ind w:left="0" w:firstLine="720"/>
        <w:jc w:val="both"/>
        <w:rPr>
          <w:rFonts w:ascii="Arial Narrow" w:eastAsia="Times New Roman" w:hAnsi="Arial Narrow" w:cs="Times New Roman"/>
          <w:i/>
          <w:sz w:val="22"/>
          <w:szCs w:val="22"/>
        </w:rPr>
      </w:pPr>
    </w:p>
    <w:p w14:paraId="6E4AF082" w14:textId="77777777" w:rsidR="001465A7" w:rsidRDefault="001465A7" w:rsidP="001465A7">
      <w:pPr>
        <w:ind w:firstLine="0"/>
        <w:rPr>
          <w:rFonts w:ascii="Arial Narrow" w:hAnsi="Arial Narrow"/>
          <w:szCs w:val="22"/>
        </w:rPr>
      </w:pPr>
      <w:r w:rsidRPr="00980CFE">
        <w:rPr>
          <w:rFonts w:ascii="Arial Narrow" w:hAnsi="Arial Narrow"/>
        </w:rPr>
        <w:t>OVZDUŠÍ</w:t>
      </w:r>
    </w:p>
    <w:p w14:paraId="4BF993AD" w14:textId="77777777" w:rsidR="00E5165E" w:rsidRPr="00E5165E" w:rsidRDefault="00E5165E" w:rsidP="00E5165E">
      <w:pPr>
        <w:spacing w:line="276" w:lineRule="auto"/>
        <w:ind w:firstLine="0"/>
        <w:rPr>
          <w:rFonts w:ascii="Arial Narrow" w:hAnsi="Arial Narrow"/>
          <w:szCs w:val="22"/>
        </w:rPr>
      </w:pPr>
      <w:r w:rsidRPr="00E5165E">
        <w:rPr>
          <w:rFonts w:ascii="Arial Narrow" w:hAnsi="Arial Narrow"/>
          <w:szCs w:val="22"/>
        </w:rPr>
        <w:t xml:space="preserve">Český hydrometeorologický ústav pravidelně vydává údaje shrnující výsledky znečištění ovzduší pořízené z monitorovacích stanic. Byla využita data za období 2014-2018.  Ze souhrnných výstupů je patrné, že v obci Senetářov nedochází k překračování imisních limitů ohrožujících zdraví lidí u všech sledovaných látek. Imisní limity jsou s velkou rezervou dodržovány. Výše uvedené modelové údaje nezohledňují možnost lokálního znečištění bodovými topeništi při využití nevhodných paliv. Tato situace je s ohledem na údolní charakter obce v zimním období možná. </w:t>
      </w:r>
    </w:p>
    <w:p w14:paraId="40A335C7" w14:textId="77777777" w:rsidR="001465A7" w:rsidRPr="00980CFE" w:rsidRDefault="001465A7" w:rsidP="001465A7">
      <w:pPr>
        <w:pStyle w:val="Import1"/>
        <w:numPr>
          <w:ilvl w:val="0"/>
          <w:numId w:val="6"/>
        </w:numPr>
        <w:tabs>
          <w:tab w:val="num" w:pos="944"/>
        </w:tabs>
        <w:spacing w:line="240" w:lineRule="auto"/>
        <w:ind w:left="944"/>
        <w:jc w:val="both"/>
        <w:rPr>
          <w:rFonts w:ascii="Arial Narrow" w:eastAsia="Times New Roman" w:hAnsi="Arial Narrow" w:cs="Times New Roman"/>
          <w:sz w:val="22"/>
          <w:szCs w:val="22"/>
        </w:rPr>
      </w:pPr>
      <w:r w:rsidRPr="00980CFE">
        <w:rPr>
          <w:rFonts w:ascii="Arial Narrow" w:eastAsia="Times New Roman" w:hAnsi="Arial Narrow" w:cs="Times New Roman"/>
          <w:sz w:val="22"/>
          <w:szCs w:val="22"/>
        </w:rPr>
        <w:t xml:space="preserve">Pro zlepšení kvality ovzduší v řešeném území je v územním plánu navržena plynofikace zastavitelných ploch. Do územního plánu byl dále zakreslen návrh ploch smíšených nezastavěného území, územní systém ekologické stability a návrh veřejných prostranství – </w:t>
      </w:r>
      <w:r>
        <w:rPr>
          <w:rFonts w:ascii="Arial Narrow" w:eastAsia="Times New Roman" w:hAnsi="Arial Narrow" w:cs="Times New Roman"/>
          <w:sz w:val="22"/>
          <w:szCs w:val="22"/>
        </w:rPr>
        <w:t>s převahou</w:t>
      </w:r>
      <w:r w:rsidRPr="00980CFE">
        <w:rPr>
          <w:rFonts w:ascii="Arial Narrow" w:eastAsia="Times New Roman" w:hAnsi="Arial Narrow" w:cs="Times New Roman"/>
          <w:sz w:val="22"/>
          <w:szCs w:val="22"/>
        </w:rPr>
        <w:t xml:space="preserve"> zele</w:t>
      </w:r>
      <w:r>
        <w:rPr>
          <w:rFonts w:ascii="Arial Narrow" w:eastAsia="Times New Roman" w:hAnsi="Arial Narrow" w:cs="Times New Roman"/>
          <w:sz w:val="22"/>
          <w:szCs w:val="22"/>
        </w:rPr>
        <w:t>ně</w:t>
      </w:r>
      <w:r w:rsidRPr="00980CFE">
        <w:rPr>
          <w:rFonts w:ascii="Arial Narrow" w:eastAsia="Times New Roman" w:hAnsi="Arial Narrow" w:cs="Times New Roman"/>
          <w:sz w:val="22"/>
          <w:szCs w:val="22"/>
        </w:rPr>
        <w:t>.</w:t>
      </w:r>
    </w:p>
    <w:p w14:paraId="5052FCA4" w14:textId="77777777" w:rsidR="001465A7" w:rsidRPr="007711BD" w:rsidRDefault="001465A7" w:rsidP="001465A7">
      <w:pPr>
        <w:ind w:firstLine="0"/>
        <w:rPr>
          <w:rFonts w:ascii="Arial Narrow" w:hAnsi="Arial Narrow"/>
          <w:b/>
          <w:i/>
        </w:rPr>
      </w:pPr>
    </w:p>
    <w:p w14:paraId="1AB30841" w14:textId="77777777" w:rsidR="001465A7" w:rsidRPr="00980CFE" w:rsidRDefault="001465A7" w:rsidP="001465A7">
      <w:pPr>
        <w:pStyle w:val="Odrkov"/>
        <w:tabs>
          <w:tab w:val="left" w:pos="0"/>
        </w:tabs>
        <w:spacing w:before="0"/>
        <w:ind w:right="67" w:firstLine="0"/>
        <w:rPr>
          <w:rFonts w:ascii="Arial Narrow" w:hAnsi="Arial Narrow"/>
        </w:rPr>
      </w:pPr>
      <w:r w:rsidRPr="00980CFE">
        <w:rPr>
          <w:rFonts w:ascii="Arial Narrow" w:hAnsi="Arial Narrow"/>
        </w:rPr>
        <w:t>KONCEPCE OCHRANY A ROZVOJE PŘÍRODNÍCH, KULTURNÍCH A CIVILIZAČNÍCH HODNOT v územním plánu Senetářov spočívá v:</w:t>
      </w:r>
    </w:p>
    <w:p w14:paraId="615075EF" w14:textId="77777777" w:rsidR="001465A7" w:rsidRPr="00980CFE" w:rsidRDefault="001465A7" w:rsidP="00950A75">
      <w:pPr>
        <w:pStyle w:val="Odrkov"/>
        <w:numPr>
          <w:ilvl w:val="0"/>
          <w:numId w:val="10"/>
        </w:numPr>
        <w:tabs>
          <w:tab w:val="left" w:pos="0"/>
        </w:tabs>
        <w:spacing w:before="0"/>
        <w:ind w:left="720" w:right="67"/>
        <w:rPr>
          <w:rFonts w:ascii="Arial Narrow" w:hAnsi="Arial Narrow"/>
        </w:rPr>
      </w:pPr>
      <w:r w:rsidRPr="00980CFE">
        <w:rPr>
          <w:rFonts w:ascii="Arial Narrow" w:hAnsi="Arial Narrow"/>
        </w:rPr>
        <w:t xml:space="preserve">Koncepce rozvoje území vychází z principu </w:t>
      </w:r>
      <w:r w:rsidRPr="00980CFE">
        <w:rPr>
          <w:rFonts w:ascii="Arial Narrow" w:hAnsi="Arial Narrow"/>
          <w:b/>
        </w:rPr>
        <w:t>respektování stávajícího typu osídlení</w:t>
      </w:r>
      <w:r w:rsidRPr="00980CFE">
        <w:rPr>
          <w:rFonts w:ascii="Arial Narrow" w:hAnsi="Arial Narrow"/>
        </w:rPr>
        <w:t xml:space="preserve"> a jeho historické struktury při současném naplnění rozvojových potřeb obce Senetářov. Prostřednictvím určení ploch s rozdílným způsobem využití jsou stabilizovány stávající plochy a navrhovány nové rozvojové plochy. </w:t>
      </w:r>
    </w:p>
    <w:p w14:paraId="66C9473C" w14:textId="77777777" w:rsidR="001465A7" w:rsidRPr="00980CFE" w:rsidRDefault="001465A7" w:rsidP="00950A75">
      <w:pPr>
        <w:pStyle w:val="Odrkov"/>
        <w:numPr>
          <w:ilvl w:val="0"/>
          <w:numId w:val="10"/>
        </w:numPr>
        <w:tabs>
          <w:tab w:val="left" w:pos="0"/>
        </w:tabs>
        <w:spacing w:before="0"/>
        <w:ind w:left="720" w:right="67"/>
        <w:rPr>
          <w:rFonts w:ascii="Arial Narrow" w:hAnsi="Arial Narrow"/>
        </w:rPr>
      </w:pPr>
      <w:r w:rsidRPr="00980CFE">
        <w:rPr>
          <w:rFonts w:ascii="Arial Narrow" w:hAnsi="Arial Narrow"/>
        </w:rPr>
        <w:t>Řešením územního plánu je zachován stávající typ zástavby, je respektována a podporována jak kompaktní tak rozvolněná forma zástavby v krajinném prostředí a na okrajích sídla a jsou respektovány a rozvíjeny cenné přírodní a typické krajinné prvky.</w:t>
      </w:r>
    </w:p>
    <w:p w14:paraId="52BEBAD6" w14:textId="77777777" w:rsidR="001465A7" w:rsidRPr="00980CFE" w:rsidRDefault="001465A7" w:rsidP="00950A75">
      <w:pPr>
        <w:pStyle w:val="Odrkov"/>
        <w:numPr>
          <w:ilvl w:val="0"/>
          <w:numId w:val="10"/>
        </w:numPr>
        <w:tabs>
          <w:tab w:val="left" w:pos="0"/>
        </w:tabs>
        <w:spacing w:before="0"/>
        <w:ind w:left="720" w:right="67"/>
        <w:rPr>
          <w:rFonts w:ascii="Arial Narrow" w:hAnsi="Arial Narrow"/>
        </w:rPr>
      </w:pPr>
      <w:r w:rsidRPr="00980CFE">
        <w:rPr>
          <w:rFonts w:ascii="Arial Narrow" w:hAnsi="Arial Narrow"/>
        </w:rPr>
        <w:t xml:space="preserve">Územní plán vymezuje prostorové </w:t>
      </w:r>
      <w:r w:rsidRPr="00980CFE">
        <w:rPr>
          <w:rFonts w:ascii="Arial Narrow" w:hAnsi="Arial Narrow"/>
          <w:color w:val="000000" w:themeColor="text1"/>
        </w:rPr>
        <w:t>regulativy (výšková regulace – podlažnost, koeficient zastavění), které zajistí ochranu kulturních hodnot (obrazu obce, nemovitých kulturních památek) a krajinného rázu.</w:t>
      </w:r>
    </w:p>
    <w:p w14:paraId="7A128F1C" w14:textId="77777777" w:rsidR="001465A7" w:rsidRPr="00980CFE" w:rsidRDefault="001465A7" w:rsidP="00950A75">
      <w:pPr>
        <w:pStyle w:val="Odrkov"/>
        <w:numPr>
          <w:ilvl w:val="0"/>
          <w:numId w:val="10"/>
        </w:numPr>
        <w:tabs>
          <w:tab w:val="left" w:pos="0"/>
        </w:tabs>
        <w:spacing w:before="0"/>
        <w:ind w:left="720" w:right="67"/>
        <w:rPr>
          <w:rFonts w:ascii="Arial Narrow" w:hAnsi="Arial Narrow"/>
        </w:rPr>
      </w:pPr>
      <w:r w:rsidRPr="00980CFE">
        <w:rPr>
          <w:rFonts w:ascii="Arial Narrow" w:hAnsi="Arial Narrow"/>
        </w:rPr>
        <w:t xml:space="preserve">Urbanistická koncepce rozvoje obce upřesňuje </w:t>
      </w:r>
      <w:r w:rsidRPr="00980CFE">
        <w:rPr>
          <w:rFonts w:ascii="Arial Narrow" w:hAnsi="Arial Narrow"/>
          <w:b/>
        </w:rPr>
        <w:t>územní systém ekologické stability</w:t>
      </w:r>
      <w:r w:rsidRPr="00980CFE">
        <w:rPr>
          <w:rFonts w:ascii="Arial Narrow" w:hAnsi="Arial Narrow"/>
        </w:rPr>
        <w:t xml:space="preserve"> a navrhuje jeho další části k posílení přírodních hodnot území a zvýšení ekologické stability krajiny.</w:t>
      </w:r>
    </w:p>
    <w:p w14:paraId="3509308A" w14:textId="77777777" w:rsidR="001465A7" w:rsidRPr="00980CFE" w:rsidRDefault="001465A7" w:rsidP="00950A75">
      <w:pPr>
        <w:pStyle w:val="Odrkov"/>
        <w:numPr>
          <w:ilvl w:val="0"/>
          <w:numId w:val="10"/>
        </w:numPr>
        <w:tabs>
          <w:tab w:val="left" w:pos="0"/>
        </w:tabs>
        <w:spacing w:before="0"/>
        <w:ind w:left="720" w:right="67"/>
        <w:rPr>
          <w:rFonts w:ascii="Arial Narrow" w:hAnsi="Arial Narrow"/>
        </w:rPr>
      </w:pPr>
      <w:r w:rsidRPr="00980CFE">
        <w:rPr>
          <w:rFonts w:ascii="Arial Narrow" w:hAnsi="Arial Narrow"/>
        </w:rPr>
        <w:t xml:space="preserve">Územní plán respektuje </w:t>
      </w:r>
      <w:r w:rsidRPr="00980CFE">
        <w:rPr>
          <w:rFonts w:ascii="Arial Narrow" w:hAnsi="Arial Narrow"/>
          <w:b/>
        </w:rPr>
        <w:t>nemovité kulturní památky</w:t>
      </w:r>
      <w:r w:rsidRPr="00980CFE">
        <w:rPr>
          <w:rFonts w:ascii="Arial Narrow" w:hAnsi="Arial Narrow"/>
        </w:rPr>
        <w:t xml:space="preserve">: </w:t>
      </w:r>
    </w:p>
    <w:p w14:paraId="3C97F247" w14:textId="77777777" w:rsidR="001465A7" w:rsidRPr="00980CFE" w:rsidRDefault="001465A7" w:rsidP="00950A75">
      <w:pPr>
        <w:pStyle w:val="Import1"/>
        <w:numPr>
          <w:ilvl w:val="0"/>
          <w:numId w:val="10"/>
        </w:numPr>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ind w:left="1985"/>
        <w:jc w:val="both"/>
        <w:rPr>
          <w:rFonts w:ascii="Arial Narrow" w:eastAsia="Times New Roman" w:hAnsi="Arial Narrow" w:cs="Times New Roman"/>
          <w:color w:val="000000" w:themeColor="text1"/>
          <w:sz w:val="22"/>
          <w:szCs w:val="22"/>
        </w:rPr>
      </w:pPr>
      <w:r w:rsidRPr="00980CFE">
        <w:rPr>
          <w:rFonts w:ascii="Arial Narrow" w:eastAsia="Times New Roman" w:hAnsi="Arial Narrow" w:cs="Times New Roman"/>
          <w:color w:val="000000" w:themeColor="text1"/>
          <w:sz w:val="22"/>
          <w:szCs w:val="22"/>
        </w:rPr>
        <w:t>Venkovská usedlost č.p. 32, parc. č. st. 75, k. ú. Senetářov</w:t>
      </w:r>
    </w:p>
    <w:p w14:paraId="2C3666F6" w14:textId="77777777" w:rsidR="001465A7" w:rsidRPr="00980CFE" w:rsidRDefault="001465A7" w:rsidP="00950A75">
      <w:pPr>
        <w:pStyle w:val="Import1"/>
        <w:numPr>
          <w:ilvl w:val="0"/>
          <w:numId w:val="10"/>
        </w:numPr>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ind w:left="1985"/>
        <w:jc w:val="both"/>
        <w:rPr>
          <w:rFonts w:ascii="Arial Narrow" w:eastAsia="Times New Roman" w:hAnsi="Arial Narrow" w:cs="Times New Roman"/>
          <w:color w:val="000000" w:themeColor="text1"/>
          <w:sz w:val="22"/>
          <w:szCs w:val="22"/>
        </w:rPr>
      </w:pPr>
      <w:r w:rsidRPr="00980CFE">
        <w:rPr>
          <w:rFonts w:ascii="Arial Narrow" w:eastAsia="Times New Roman" w:hAnsi="Arial Narrow" w:cs="Times New Roman"/>
          <w:color w:val="000000" w:themeColor="text1"/>
          <w:sz w:val="22"/>
          <w:szCs w:val="22"/>
        </w:rPr>
        <w:t xml:space="preserve">Socha sv. Josefa, parc. č. 754/1, k. ú. Senetářov </w:t>
      </w:r>
    </w:p>
    <w:p w14:paraId="3E18A4B0" w14:textId="77777777" w:rsidR="001465A7" w:rsidRPr="00980CFE" w:rsidRDefault="001465A7" w:rsidP="00950A75">
      <w:pPr>
        <w:pStyle w:val="Import1"/>
        <w:numPr>
          <w:ilvl w:val="0"/>
          <w:numId w:val="10"/>
        </w:numPr>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ind w:left="1985"/>
        <w:jc w:val="both"/>
        <w:rPr>
          <w:rFonts w:ascii="Arial Narrow" w:eastAsia="Times New Roman" w:hAnsi="Arial Narrow" w:cs="Times New Roman"/>
          <w:color w:val="000000" w:themeColor="text1"/>
          <w:sz w:val="22"/>
          <w:szCs w:val="22"/>
        </w:rPr>
      </w:pPr>
      <w:r w:rsidRPr="00980CFE">
        <w:rPr>
          <w:rFonts w:ascii="Arial Narrow" w:eastAsia="Times New Roman" w:hAnsi="Arial Narrow" w:cs="Times New Roman"/>
          <w:color w:val="000000" w:themeColor="text1"/>
          <w:sz w:val="22"/>
          <w:szCs w:val="22"/>
        </w:rPr>
        <w:t>krucifix., k. ú. Senetářov</w:t>
      </w:r>
    </w:p>
    <w:p w14:paraId="5272CC0D" w14:textId="77777777" w:rsidR="001465A7" w:rsidRPr="00980CFE" w:rsidRDefault="001465A7" w:rsidP="00950A75">
      <w:pPr>
        <w:pStyle w:val="Odrkov"/>
        <w:numPr>
          <w:ilvl w:val="0"/>
          <w:numId w:val="10"/>
        </w:numPr>
        <w:tabs>
          <w:tab w:val="left" w:pos="0"/>
        </w:tabs>
        <w:spacing w:before="0"/>
        <w:ind w:left="720" w:right="67"/>
        <w:rPr>
          <w:rFonts w:ascii="Arial Narrow" w:hAnsi="Arial Narrow"/>
          <w:color w:val="000000" w:themeColor="text1"/>
          <w:szCs w:val="22"/>
        </w:rPr>
      </w:pPr>
      <w:r w:rsidRPr="00980CFE">
        <w:rPr>
          <w:rFonts w:ascii="Arial Narrow" w:hAnsi="Arial Narrow"/>
          <w:color w:val="000000" w:themeColor="text1"/>
          <w:szCs w:val="22"/>
        </w:rPr>
        <w:lastRenderedPageBreak/>
        <w:t xml:space="preserve">Územní plán respektuje </w:t>
      </w:r>
      <w:r w:rsidRPr="00980CFE">
        <w:rPr>
          <w:rFonts w:ascii="Arial Narrow" w:hAnsi="Arial Narrow"/>
          <w:b/>
          <w:color w:val="000000" w:themeColor="text1"/>
          <w:szCs w:val="22"/>
        </w:rPr>
        <w:t>památky místního významu</w:t>
      </w:r>
      <w:r w:rsidRPr="00980CFE">
        <w:rPr>
          <w:rFonts w:ascii="Arial Narrow" w:hAnsi="Arial Narrow"/>
          <w:color w:val="000000" w:themeColor="text1"/>
          <w:szCs w:val="22"/>
        </w:rPr>
        <w:t>, historicky a architektonicky hodnotných staveb:</w:t>
      </w:r>
    </w:p>
    <w:p w14:paraId="190AFFF1" w14:textId="77777777" w:rsidR="001465A7" w:rsidRPr="00980CFE" w:rsidRDefault="001465A7" w:rsidP="00950A75">
      <w:pPr>
        <w:pStyle w:val="Import1"/>
        <w:numPr>
          <w:ilvl w:val="0"/>
          <w:numId w:val="10"/>
        </w:numPr>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ind w:left="1985"/>
        <w:jc w:val="both"/>
        <w:rPr>
          <w:rFonts w:ascii="Arial Narrow" w:eastAsia="Times New Roman" w:hAnsi="Arial Narrow" w:cs="Times New Roman"/>
          <w:color w:val="000000" w:themeColor="text1"/>
          <w:sz w:val="22"/>
          <w:szCs w:val="22"/>
        </w:rPr>
      </w:pPr>
      <w:r w:rsidRPr="00980CFE">
        <w:rPr>
          <w:rFonts w:ascii="Arial Narrow" w:eastAsia="Times New Roman" w:hAnsi="Arial Narrow" w:cs="Times New Roman"/>
          <w:color w:val="000000" w:themeColor="text1"/>
          <w:sz w:val="22"/>
          <w:szCs w:val="22"/>
        </w:rPr>
        <w:t>HOSPODA U TOPOLU (zdroj UAP)</w:t>
      </w:r>
    </w:p>
    <w:p w14:paraId="560985A2" w14:textId="77777777" w:rsidR="001465A7" w:rsidRPr="00980CFE" w:rsidRDefault="001465A7" w:rsidP="00950A75">
      <w:pPr>
        <w:pStyle w:val="Import1"/>
        <w:numPr>
          <w:ilvl w:val="0"/>
          <w:numId w:val="10"/>
        </w:numPr>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ind w:left="1985"/>
        <w:jc w:val="both"/>
        <w:rPr>
          <w:rFonts w:ascii="Arial Narrow" w:eastAsia="Times New Roman" w:hAnsi="Arial Narrow" w:cs="Times New Roman"/>
          <w:color w:val="000000" w:themeColor="text1"/>
          <w:sz w:val="22"/>
          <w:szCs w:val="22"/>
        </w:rPr>
      </w:pPr>
      <w:r w:rsidRPr="00980CFE">
        <w:rPr>
          <w:rFonts w:ascii="Arial Narrow" w:eastAsia="Times New Roman" w:hAnsi="Arial Narrow" w:cs="Times New Roman"/>
          <w:color w:val="000000" w:themeColor="text1"/>
          <w:sz w:val="22"/>
          <w:szCs w:val="22"/>
        </w:rPr>
        <w:t>KOSTEL SV</w:t>
      </w:r>
      <w:r w:rsidR="00B761C6">
        <w:rPr>
          <w:rFonts w:ascii="Arial Narrow" w:eastAsia="Times New Roman" w:hAnsi="Arial Narrow" w:cs="Times New Roman"/>
          <w:color w:val="000000" w:themeColor="text1"/>
          <w:sz w:val="22"/>
          <w:szCs w:val="22"/>
        </w:rPr>
        <w:t>.</w:t>
      </w:r>
      <w:r w:rsidRPr="00980CFE">
        <w:rPr>
          <w:rFonts w:ascii="Arial Narrow" w:eastAsia="Times New Roman" w:hAnsi="Arial Narrow" w:cs="Times New Roman"/>
          <w:color w:val="000000" w:themeColor="text1"/>
          <w:sz w:val="22"/>
          <w:szCs w:val="22"/>
        </w:rPr>
        <w:t xml:space="preserve"> JOSEFA – moderní sakrální stavba postavená za totality, arch. Ludvík Kolek, v interiéru abstraktní malby křížové cesty Mikuláše Medka </w:t>
      </w:r>
    </w:p>
    <w:p w14:paraId="465883D3" w14:textId="77777777" w:rsidR="001465A7" w:rsidRPr="00980CFE" w:rsidRDefault="001465A7" w:rsidP="00950A75">
      <w:pPr>
        <w:pStyle w:val="Import1"/>
        <w:numPr>
          <w:ilvl w:val="0"/>
          <w:numId w:val="10"/>
        </w:numPr>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ind w:left="1985"/>
        <w:jc w:val="both"/>
        <w:rPr>
          <w:rFonts w:ascii="Arial Narrow" w:eastAsia="Times New Roman" w:hAnsi="Arial Narrow" w:cs="Times New Roman"/>
          <w:color w:val="000000" w:themeColor="text1"/>
          <w:sz w:val="22"/>
          <w:szCs w:val="22"/>
        </w:rPr>
      </w:pPr>
      <w:r w:rsidRPr="00980CFE">
        <w:rPr>
          <w:rFonts w:ascii="Arial Narrow" w:eastAsia="Times New Roman" w:hAnsi="Arial Narrow" w:cs="Times New Roman"/>
          <w:color w:val="000000" w:themeColor="text1"/>
          <w:sz w:val="22"/>
          <w:szCs w:val="22"/>
        </w:rPr>
        <w:t>STAVENÍ – harmonicky opravená stavba lidové architektury</w:t>
      </w:r>
    </w:p>
    <w:p w14:paraId="4CC605AD" w14:textId="77777777" w:rsidR="001465A7" w:rsidRPr="00980CFE" w:rsidRDefault="001465A7" w:rsidP="00950A75">
      <w:pPr>
        <w:pStyle w:val="Import1"/>
        <w:numPr>
          <w:ilvl w:val="0"/>
          <w:numId w:val="10"/>
        </w:numPr>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ind w:left="720"/>
        <w:jc w:val="both"/>
        <w:rPr>
          <w:rFonts w:ascii="Arial Narrow" w:eastAsia="Times New Roman" w:hAnsi="Arial Narrow" w:cs="Times New Roman"/>
          <w:sz w:val="22"/>
          <w:szCs w:val="22"/>
        </w:rPr>
      </w:pPr>
      <w:r w:rsidRPr="00980CFE">
        <w:rPr>
          <w:rFonts w:ascii="Arial Narrow" w:hAnsi="Arial Narrow"/>
          <w:color w:val="000000" w:themeColor="text1"/>
          <w:sz w:val="22"/>
          <w:szCs w:val="22"/>
        </w:rPr>
        <w:t>Územní plán respektuje</w:t>
      </w:r>
      <w:r w:rsidRPr="00980CFE">
        <w:rPr>
          <w:rFonts w:ascii="Arial Narrow" w:eastAsia="Times New Roman" w:hAnsi="Arial Narrow" w:cs="Times New Roman"/>
          <w:sz w:val="22"/>
          <w:szCs w:val="22"/>
        </w:rPr>
        <w:t xml:space="preserve"> </w:t>
      </w:r>
      <w:r w:rsidRPr="00980CFE">
        <w:rPr>
          <w:rFonts w:ascii="Arial Narrow" w:eastAsia="Times New Roman" w:hAnsi="Arial Narrow" w:cs="Times New Roman"/>
          <w:b/>
          <w:sz w:val="22"/>
          <w:szCs w:val="22"/>
        </w:rPr>
        <w:t>archeologické naleziště</w:t>
      </w:r>
      <w:r w:rsidRPr="00980CFE">
        <w:rPr>
          <w:rFonts w:ascii="Arial Narrow" w:eastAsia="Times New Roman" w:hAnsi="Arial Narrow" w:cs="Times New Roman"/>
          <w:sz w:val="22"/>
          <w:szCs w:val="22"/>
        </w:rPr>
        <w:t>.</w:t>
      </w:r>
    </w:p>
    <w:p w14:paraId="63D49763" w14:textId="77777777" w:rsidR="001465A7" w:rsidRPr="00980CFE" w:rsidRDefault="001465A7" w:rsidP="00950A75">
      <w:pPr>
        <w:pStyle w:val="Odrkov"/>
        <w:numPr>
          <w:ilvl w:val="0"/>
          <w:numId w:val="10"/>
        </w:numPr>
        <w:tabs>
          <w:tab w:val="left" w:pos="0"/>
        </w:tabs>
        <w:spacing w:before="0"/>
        <w:ind w:left="720" w:right="67"/>
        <w:rPr>
          <w:rFonts w:ascii="Arial Narrow" w:hAnsi="Arial Narrow"/>
          <w:szCs w:val="22"/>
        </w:rPr>
      </w:pPr>
      <w:r w:rsidRPr="00980CFE">
        <w:rPr>
          <w:rFonts w:ascii="Arial Narrow" w:hAnsi="Arial Narrow"/>
          <w:szCs w:val="22"/>
        </w:rPr>
        <w:t xml:space="preserve">Při umisťování staveb, změnách staveb a ostatních změnách v území prováděných na pozemcích památek místního významu, historicky a architektonicky hodnotných staveb nebo v blízkosti těchto pozemků – musí být respektována jejich jedinečnost a celkový charakter prostředí. Památky místního významu dosud stojící na veřejných prostranstvích nezahrnovat do oplocených pozemků obytného území a zahrad nebo oplocených areálů jiných funkčních ploch, které nejsou veřejnosti přístupné. </w:t>
      </w:r>
    </w:p>
    <w:p w14:paraId="6DC08D20" w14:textId="77777777" w:rsidR="001465A7" w:rsidRPr="00980CFE" w:rsidRDefault="001465A7" w:rsidP="00950A75">
      <w:pPr>
        <w:pStyle w:val="Odrkov"/>
        <w:numPr>
          <w:ilvl w:val="0"/>
          <w:numId w:val="10"/>
        </w:numPr>
        <w:tabs>
          <w:tab w:val="left" w:pos="0"/>
        </w:tabs>
        <w:spacing w:before="0"/>
        <w:ind w:left="720" w:right="67"/>
        <w:rPr>
          <w:rFonts w:ascii="Arial Narrow" w:hAnsi="Arial Narrow"/>
        </w:rPr>
      </w:pPr>
      <w:r w:rsidRPr="00980CFE">
        <w:rPr>
          <w:rFonts w:ascii="Arial Narrow" w:hAnsi="Arial Narrow"/>
          <w:color w:val="000000" w:themeColor="text1"/>
          <w:szCs w:val="22"/>
        </w:rPr>
        <w:t>Územní plán respektuje</w:t>
      </w:r>
      <w:r w:rsidRPr="00980CFE">
        <w:rPr>
          <w:rFonts w:ascii="Arial Narrow" w:hAnsi="Arial Narrow"/>
          <w:szCs w:val="22"/>
        </w:rPr>
        <w:t xml:space="preserve"> </w:t>
      </w:r>
      <w:r w:rsidRPr="00980CFE">
        <w:rPr>
          <w:rFonts w:ascii="Arial Narrow" w:hAnsi="Arial Narrow"/>
          <w:b/>
          <w:szCs w:val="22"/>
        </w:rPr>
        <w:t>Přírodní park Rakovecké údolí</w:t>
      </w:r>
      <w:r w:rsidRPr="00980CFE">
        <w:rPr>
          <w:rFonts w:ascii="Arial Narrow" w:hAnsi="Arial Narrow"/>
          <w:szCs w:val="22"/>
        </w:rPr>
        <w:t>, dálkový migrační koridor</w:t>
      </w:r>
      <w:r w:rsidRPr="00980CFE">
        <w:rPr>
          <w:rFonts w:ascii="Arial Narrow" w:hAnsi="Arial Narrow"/>
          <w:b/>
          <w:szCs w:val="22"/>
        </w:rPr>
        <w:t xml:space="preserve"> a ekologicky významné krajinné</w:t>
      </w:r>
      <w:r w:rsidRPr="00980CFE">
        <w:rPr>
          <w:rFonts w:ascii="Arial Narrow" w:hAnsi="Arial Narrow"/>
          <w:b/>
        </w:rPr>
        <w:t xml:space="preserve"> prvky</w:t>
      </w:r>
      <w:r w:rsidRPr="00980CFE">
        <w:rPr>
          <w:rFonts w:ascii="Arial Narrow" w:hAnsi="Arial Narrow"/>
        </w:rPr>
        <w:t>.</w:t>
      </w:r>
    </w:p>
    <w:p w14:paraId="0EF2EE81" w14:textId="77777777" w:rsidR="001465A7" w:rsidRPr="00980CFE" w:rsidRDefault="001465A7" w:rsidP="00950A75">
      <w:pPr>
        <w:pStyle w:val="Odrkov"/>
        <w:numPr>
          <w:ilvl w:val="0"/>
          <w:numId w:val="10"/>
        </w:numPr>
        <w:tabs>
          <w:tab w:val="left" w:pos="0"/>
        </w:tabs>
        <w:spacing w:before="0"/>
        <w:ind w:left="720" w:right="67"/>
        <w:rPr>
          <w:rFonts w:ascii="Arial Narrow" w:hAnsi="Arial Narrow"/>
          <w:color w:val="000000" w:themeColor="text1"/>
          <w:szCs w:val="22"/>
        </w:rPr>
      </w:pPr>
      <w:r w:rsidRPr="00980CFE">
        <w:rPr>
          <w:rFonts w:ascii="Arial Narrow" w:hAnsi="Arial Narrow"/>
          <w:color w:val="000000" w:themeColor="text1"/>
          <w:szCs w:val="22"/>
        </w:rPr>
        <w:t>Územní plán respektuje významné krajinné prvky  - lesy, rybníky, vodní toky, údolní nivy a v maximální možné míře i rozptýlenou krajinnou zeleň – remízky, meze, břehové porosty s cílem zachovat krajinný ráz.</w:t>
      </w:r>
    </w:p>
    <w:p w14:paraId="18B4714E" w14:textId="77777777" w:rsidR="001465A7" w:rsidRPr="00980CFE" w:rsidRDefault="001465A7" w:rsidP="00950A75">
      <w:pPr>
        <w:pStyle w:val="Odrkov"/>
        <w:numPr>
          <w:ilvl w:val="0"/>
          <w:numId w:val="10"/>
        </w:numPr>
        <w:tabs>
          <w:tab w:val="left" w:pos="0"/>
        </w:tabs>
        <w:spacing w:before="0"/>
        <w:ind w:left="720" w:right="67"/>
        <w:rPr>
          <w:rFonts w:ascii="Arial Narrow" w:hAnsi="Arial Narrow"/>
          <w:color w:val="000000" w:themeColor="text1"/>
          <w:szCs w:val="22"/>
        </w:rPr>
      </w:pPr>
      <w:r w:rsidRPr="00980CFE">
        <w:rPr>
          <w:rFonts w:ascii="Arial Narrow" w:hAnsi="Arial Narrow"/>
          <w:color w:val="000000" w:themeColor="text1"/>
          <w:szCs w:val="22"/>
        </w:rPr>
        <w:t xml:space="preserve">Je kladen důraz na ochranu okolní krajiny a jejich jednotlivých složek – zemědělské půdy, lesa, vodních ploch a zeleně. </w:t>
      </w:r>
    </w:p>
    <w:p w14:paraId="5D6B77C7" w14:textId="77777777" w:rsidR="001465A7" w:rsidRDefault="001465A7" w:rsidP="00BF6BD6">
      <w:pPr>
        <w:pStyle w:val="Import1"/>
        <w:spacing w:line="240" w:lineRule="auto"/>
        <w:ind w:left="426"/>
        <w:jc w:val="both"/>
        <w:rPr>
          <w:rFonts w:ascii="Arial Narrow" w:eastAsia="Times New Roman" w:hAnsi="Arial Narrow" w:cs="Times New Roman"/>
          <w:i/>
          <w:color w:val="FF0000"/>
          <w:sz w:val="22"/>
          <w:szCs w:val="22"/>
        </w:rPr>
      </w:pPr>
      <w:bookmarkStart w:id="453" w:name="_Toc395033860"/>
      <w:bookmarkStart w:id="454" w:name="_Toc398272797"/>
      <w:bookmarkStart w:id="455" w:name="_Toc414370915"/>
      <w:r>
        <w:rPr>
          <w:noProof/>
          <w:lang w:eastAsia="cs-CZ"/>
        </w:rPr>
        <w:drawing>
          <wp:inline distT="0" distB="0" distL="0" distR="0" wp14:anchorId="499E7ADF" wp14:editId="545800E0">
            <wp:extent cx="3971925" cy="2692429"/>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975240" cy="2694676"/>
                    </a:xfrm>
                    <a:prstGeom prst="rect">
                      <a:avLst/>
                    </a:prstGeom>
                  </pic:spPr>
                </pic:pic>
              </a:graphicData>
            </a:graphic>
          </wp:inline>
        </w:drawing>
      </w:r>
    </w:p>
    <w:p w14:paraId="7EDF0134" w14:textId="77777777" w:rsidR="001465A7" w:rsidRPr="00333F94" w:rsidRDefault="001465A7" w:rsidP="00BF6BD6">
      <w:pPr>
        <w:pStyle w:val="Import1"/>
        <w:spacing w:line="240" w:lineRule="auto"/>
        <w:ind w:left="426"/>
        <w:jc w:val="both"/>
        <w:rPr>
          <w:rFonts w:ascii="Arial Narrow" w:eastAsia="Times New Roman" w:hAnsi="Arial Narrow" w:cs="Times New Roman"/>
          <w:sz w:val="22"/>
          <w:szCs w:val="22"/>
        </w:rPr>
      </w:pPr>
      <w:r w:rsidRPr="00333F94">
        <w:rPr>
          <w:rFonts w:ascii="Arial Narrow" w:eastAsia="Times New Roman" w:hAnsi="Arial Narrow" w:cs="Times New Roman"/>
          <w:sz w:val="22"/>
          <w:szCs w:val="22"/>
        </w:rPr>
        <w:t>©2nd Military Survey, Austrian State archive a další.</w:t>
      </w:r>
    </w:p>
    <w:p w14:paraId="4C3E2805" w14:textId="77777777" w:rsidR="00DF4CE3" w:rsidRPr="004F7DE9" w:rsidRDefault="00DF4CE3" w:rsidP="00F7339B">
      <w:pPr>
        <w:pStyle w:val="Nadpis3"/>
        <w:rPr>
          <w:caps/>
        </w:rPr>
      </w:pPr>
      <w:bookmarkStart w:id="456" w:name="_Toc75175541"/>
      <w:r w:rsidRPr="004F7DE9">
        <w:t>Z</w:t>
      </w:r>
      <w:r w:rsidR="0074378A" w:rsidRPr="004F7DE9">
        <w:t>důvodnění urbanistické koncepce včetně urbanistické kompozice, vymezení ploch s rozdílným způsobem využití, zastavitelných ploch, ploch přestavby a systému sídelní zeleně</w:t>
      </w:r>
      <w:bookmarkEnd w:id="453"/>
      <w:bookmarkEnd w:id="454"/>
      <w:bookmarkEnd w:id="455"/>
      <w:bookmarkEnd w:id="456"/>
    </w:p>
    <w:p w14:paraId="079212AC" w14:textId="77777777" w:rsidR="00DF4CE3" w:rsidRPr="004F7DE9" w:rsidRDefault="00DF4CE3" w:rsidP="00DF4CE3">
      <w:pPr>
        <w:rPr>
          <w:rFonts w:ascii="Arial Narrow" w:hAnsi="Arial Narrow"/>
          <w:i/>
        </w:rPr>
      </w:pPr>
    </w:p>
    <w:p w14:paraId="09E31592" w14:textId="77777777" w:rsidR="00E51EEE" w:rsidRPr="004F7DE9" w:rsidRDefault="006450EC" w:rsidP="0087686D">
      <w:pPr>
        <w:pStyle w:val="Nadpis4"/>
      </w:pPr>
      <w:r w:rsidRPr="004F7DE9">
        <w:t>U</w:t>
      </w:r>
      <w:r w:rsidR="0074378A" w:rsidRPr="004F7DE9">
        <w:t>rbanistická kompozice</w:t>
      </w:r>
    </w:p>
    <w:p w14:paraId="67BF47A5" w14:textId="77777777" w:rsidR="00E51EEE" w:rsidRDefault="00E51EEE" w:rsidP="00E51EEE">
      <w:pPr>
        <w:pStyle w:val="Import1"/>
        <w:spacing w:line="240" w:lineRule="auto"/>
        <w:ind w:left="0"/>
        <w:jc w:val="both"/>
        <w:rPr>
          <w:rFonts w:ascii="Arial Narrow" w:eastAsia="Times New Roman" w:hAnsi="Arial Narrow" w:cs="Times New Roman"/>
          <w:sz w:val="22"/>
          <w:szCs w:val="22"/>
        </w:rPr>
      </w:pPr>
      <w:r w:rsidRPr="00BA1721">
        <w:rPr>
          <w:rFonts w:ascii="Arial Narrow" w:eastAsia="Times New Roman" w:hAnsi="Arial Narrow" w:cs="Times New Roman"/>
          <w:sz w:val="22"/>
          <w:szCs w:val="22"/>
        </w:rPr>
        <w:t xml:space="preserve">V obci </w:t>
      </w:r>
      <w:r w:rsidR="00BA1721">
        <w:rPr>
          <w:rFonts w:ascii="Arial Narrow" w:eastAsia="Times New Roman" w:hAnsi="Arial Narrow" w:cs="Times New Roman"/>
          <w:sz w:val="22"/>
          <w:szCs w:val="22"/>
        </w:rPr>
        <w:t>S</w:t>
      </w:r>
      <w:r w:rsidR="00BA1721" w:rsidRPr="00BA1721">
        <w:rPr>
          <w:rFonts w:ascii="Arial Narrow" w:eastAsia="Times New Roman" w:hAnsi="Arial Narrow" w:cs="Times New Roman"/>
          <w:sz w:val="22"/>
          <w:szCs w:val="22"/>
        </w:rPr>
        <w:t xml:space="preserve">enetářov </w:t>
      </w:r>
      <w:r w:rsidRPr="00BA1721">
        <w:rPr>
          <w:rFonts w:ascii="Arial Narrow" w:eastAsia="Times New Roman" w:hAnsi="Arial Narrow" w:cs="Times New Roman"/>
          <w:sz w:val="22"/>
          <w:szCs w:val="22"/>
        </w:rPr>
        <w:t xml:space="preserve">žije cca </w:t>
      </w:r>
      <w:r w:rsidR="00BA1721">
        <w:rPr>
          <w:rFonts w:ascii="Arial Narrow" w:eastAsia="Times New Roman" w:hAnsi="Arial Narrow" w:cs="Times New Roman"/>
          <w:sz w:val="22"/>
          <w:szCs w:val="22"/>
        </w:rPr>
        <w:t>6</w:t>
      </w:r>
      <w:r w:rsidR="00BA1721" w:rsidRPr="00BA1721">
        <w:rPr>
          <w:rFonts w:ascii="Arial Narrow" w:eastAsia="Times New Roman" w:hAnsi="Arial Narrow" w:cs="Times New Roman"/>
          <w:sz w:val="22"/>
          <w:szCs w:val="22"/>
        </w:rPr>
        <w:t>00</w:t>
      </w:r>
      <w:r w:rsidRPr="00BA1721">
        <w:rPr>
          <w:rFonts w:ascii="Arial Narrow" w:eastAsia="Times New Roman" w:hAnsi="Arial Narrow" w:cs="Times New Roman"/>
          <w:sz w:val="22"/>
          <w:szCs w:val="22"/>
        </w:rPr>
        <w:t xml:space="preserve"> obyvatel. Rozloha celého území obce činí </w:t>
      </w:r>
      <w:r w:rsidR="00BA1721" w:rsidRPr="00BA1721">
        <w:rPr>
          <w:rFonts w:ascii="Arial Narrow" w:eastAsia="Times New Roman" w:hAnsi="Arial Narrow" w:cs="Times New Roman"/>
          <w:sz w:val="22"/>
          <w:szCs w:val="22"/>
        </w:rPr>
        <w:t>1384</w:t>
      </w:r>
      <w:r w:rsidRPr="00BA1721">
        <w:rPr>
          <w:rFonts w:ascii="Arial Narrow" w:eastAsia="Times New Roman" w:hAnsi="Arial Narrow" w:cs="Times New Roman"/>
          <w:sz w:val="22"/>
          <w:szCs w:val="22"/>
        </w:rPr>
        <w:t xml:space="preserve"> ha a tvoří je jedno katastrální území k.ú. </w:t>
      </w:r>
      <w:r w:rsidR="00BA1721" w:rsidRPr="00BA1721">
        <w:rPr>
          <w:rFonts w:ascii="Arial Narrow" w:eastAsia="Times New Roman" w:hAnsi="Arial Narrow" w:cs="Times New Roman"/>
          <w:sz w:val="22"/>
          <w:szCs w:val="22"/>
        </w:rPr>
        <w:t>Senetářov</w:t>
      </w:r>
      <w:r w:rsidRPr="00BA1721">
        <w:rPr>
          <w:rFonts w:ascii="Arial Narrow" w:eastAsia="Times New Roman" w:hAnsi="Arial Narrow" w:cs="Times New Roman"/>
          <w:sz w:val="22"/>
          <w:szCs w:val="22"/>
        </w:rPr>
        <w:t xml:space="preserve">. </w:t>
      </w:r>
      <w:r w:rsidR="00BA1721" w:rsidRPr="00BA1721">
        <w:rPr>
          <w:rFonts w:ascii="Arial Narrow" w:eastAsia="Times New Roman" w:hAnsi="Arial Narrow" w:cs="Times New Roman"/>
          <w:sz w:val="22"/>
          <w:szCs w:val="22"/>
        </w:rPr>
        <w:t>Přes obec prochází silnice II/379 a severně od obce prochází silnice II/378.</w:t>
      </w:r>
    </w:p>
    <w:p w14:paraId="302C7B54" w14:textId="77777777" w:rsidR="00086919" w:rsidRPr="007711BD" w:rsidRDefault="00086919" w:rsidP="00086919">
      <w:pPr>
        <w:pStyle w:val="Import1"/>
        <w:spacing w:line="240" w:lineRule="auto"/>
        <w:ind w:left="0"/>
        <w:jc w:val="both"/>
        <w:rPr>
          <w:rFonts w:ascii="Arial Narrow" w:eastAsia="Times New Roman" w:hAnsi="Arial Narrow" w:cs="Times New Roman"/>
          <w:i/>
          <w:sz w:val="22"/>
          <w:szCs w:val="22"/>
        </w:rPr>
      </w:pPr>
      <w:r w:rsidRPr="00333F94">
        <w:rPr>
          <w:rFonts w:ascii="Arial Narrow" w:eastAsia="Times New Roman" w:hAnsi="Arial Narrow" w:cs="Times New Roman"/>
          <w:sz w:val="22"/>
          <w:szCs w:val="22"/>
        </w:rPr>
        <w:t xml:space="preserve">Obec Senetářov </w:t>
      </w:r>
      <w:r w:rsidRPr="000E1489">
        <w:rPr>
          <w:rFonts w:ascii="Arial Narrow" w:eastAsia="Times New Roman" w:hAnsi="Arial Narrow" w:cs="Times New Roman"/>
          <w:sz w:val="22"/>
          <w:szCs w:val="22"/>
        </w:rPr>
        <w:t xml:space="preserve">se nachází na  náhorní plošině </w:t>
      </w:r>
      <w:r>
        <w:rPr>
          <w:rFonts w:ascii="Arial Narrow" w:eastAsia="Times New Roman" w:hAnsi="Arial Narrow" w:cs="Times New Roman"/>
          <w:sz w:val="22"/>
          <w:szCs w:val="22"/>
        </w:rPr>
        <w:t>D</w:t>
      </w:r>
      <w:r w:rsidRPr="000E1489">
        <w:rPr>
          <w:rFonts w:ascii="Arial Narrow" w:eastAsia="Times New Roman" w:hAnsi="Arial Narrow" w:cs="Times New Roman"/>
          <w:sz w:val="22"/>
          <w:szCs w:val="22"/>
        </w:rPr>
        <w:t>rahanské vysočiny</w:t>
      </w:r>
      <w:r w:rsidRPr="00333F94">
        <w:rPr>
          <w:rFonts w:ascii="Arial Narrow" w:eastAsia="Times New Roman" w:hAnsi="Arial Narrow" w:cs="Times New Roman"/>
          <w:sz w:val="22"/>
          <w:szCs w:val="22"/>
        </w:rPr>
        <w:t xml:space="preserve"> </w:t>
      </w:r>
      <w:r>
        <w:rPr>
          <w:rFonts w:ascii="Arial Narrow" w:eastAsia="Times New Roman" w:hAnsi="Arial Narrow" w:cs="Times New Roman"/>
          <w:sz w:val="22"/>
          <w:szCs w:val="22"/>
        </w:rPr>
        <w:t xml:space="preserve">a </w:t>
      </w:r>
      <w:r w:rsidRPr="00333F94">
        <w:rPr>
          <w:rFonts w:ascii="Arial Narrow" w:eastAsia="Times New Roman" w:hAnsi="Arial Narrow" w:cs="Times New Roman"/>
          <w:sz w:val="22"/>
          <w:szCs w:val="22"/>
        </w:rPr>
        <w:t>má tvar ulicovky</w:t>
      </w:r>
      <w:r>
        <w:rPr>
          <w:rFonts w:ascii="Arial Narrow" w:eastAsia="Times New Roman" w:hAnsi="Arial Narrow" w:cs="Times New Roman"/>
          <w:sz w:val="22"/>
          <w:szCs w:val="22"/>
        </w:rPr>
        <w:t>.</w:t>
      </w:r>
      <w:r w:rsidRPr="00333F94">
        <w:rPr>
          <w:rFonts w:ascii="Arial Narrow" w:eastAsia="Times New Roman" w:hAnsi="Arial Narrow" w:cs="Times New Roman"/>
          <w:sz w:val="22"/>
          <w:szCs w:val="22"/>
        </w:rPr>
        <w:t xml:space="preserve"> </w:t>
      </w:r>
      <w:r>
        <w:rPr>
          <w:rFonts w:ascii="Arial Narrow" w:eastAsia="Times New Roman" w:hAnsi="Arial Narrow" w:cs="Times New Roman"/>
          <w:sz w:val="22"/>
          <w:szCs w:val="22"/>
        </w:rPr>
        <w:t>V</w:t>
      </w:r>
      <w:r w:rsidRPr="00333F94">
        <w:rPr>
          <w:rFonts w:ascii="Arial Narrow" w:eastAsia="Times New Roman" w:hAnsi="Arial Narrow" w:cs="Times New Roman"/>
          <w:sz w:val="22"/>
          <w:szCs w:val="22"/>
        </w:rPr>
        <w:t xml:space="preserve">znikla </w:t>
      </w:r>
      <w:r>
        <w:rPr>
          <w:rFonts w:ascii="Arial Narrow" w:eastAsia="Times New Roman" w:hAnsi="Arial Narrow" w:cs="Times New Roman"/>
          <w:sz w:val="22"/>
          <w:szCs w:val="22"/>
        </w:rPr>
        <w:t>podél hlavní</w:t>
      </w:r>
      <w:r w:rsidRPr="00333F94">
        <w:rPr>
          <w:rFonts w:ascii="Arial Narrow" w:eastAsia="Times New Roman" w:hAnsi="Arial Narrow" w:cs="Times New Roman"/>
          <w:sz w:val="22"/>
          <w:szCs w:val="22"/>
        </w:rPr>
        <w:t xml:space="preserve"> silnic</w:t>
      </w:r>
      <w:r>
        <w:rPr>
          <w:rFonts w:ascii="Arial Narrow" w:eastAsia="Times New Roman" w:hAnsi="Arial Narrow" w:cs="Times New Roman"/>
          <w:sz w:val="22"/>
          <w:szCs w:val="22"/>
        </w:rPr>
        <w:t>e (sever – jih)</w:t>
      </w:r>
      <w:r w:rsidRPr="00333F94">
        <w:rPr>
          <w:rFonts w:ascii="Arial Narrow" w:eastAsia="Times New Roman" w:hAnsi="Arial Narrow" w:cs="Times New Roman"/>
          <w:sz w:val="22"/>
          <w:szCs w:val="22"/>
        </w:rPr>
        <w:t xml:space="preserve">. </w:t>
      </w:r>
      <w:r w:rsidRPr="000E1489">
        <w:rPr>
          <w:rFonts w:ascii="Arial Narrow" w:eastAsia="Times New Roman" w:hAnsi="Arial Narrow" w:cs="Times New Roman"/>
          <w:sz w:val="22"/>
          <w:szCs w:val="22"/>
        </w:rPr>
        <w:t>Centrum obce se formovalo podél hlavní dopravní cesty (Blansko – Vyškov).</w:t>
      </w:r>
      <w:r>
        <w:rPr>
          <w:rFonts w:ascii="Arial Narrow" w:eastAsia="Times New Roman" w:hAnsi="Arial Narrow" w:cs="Times New Roman"/>
          <w:sz w:val="22"/>
          <w:szCs w:val="22"/>
        </w:rPr>
        <w:t xml:space="preserve"> Horní centrum se nachází u křižovatky v centru, kde je umístěn jednoduchý autobusový terminál a jsou zde soustředěny stavby občanského vybavení - mateřská škola, hospoda u Topola a obchod. Z horního centra do spodní části obce je situována podélná zelená náves. Dříve zde protékal potok, dnes je zatrubněn a připomínají ho pouze vodní nádrže a zeleň. Na návsi je umístěn kostel sv. Josefa, obecní úřad, Muzeum perleťářství a tradičního bydlení.  </w:t>
      </w:r>
      <w:r w:rsidRPr="007711BD">
        <w:rPr>
          <w:rFonts w:ascii="Arial Narrow" w:eastAsia="Times New Roman" w:hAnsi="Arial Narrow" w:cs="Times New Roman"/>
          <w:i/>
          <w:sz w:val="22"/>
          <w:szCs w:val="22"/>
        </w:rPr>
        <w:t xml:space="preserve"> </w:t>
      </w:r>
    </w:p>
    <w:p w14:paraId="35841F0E" w14:textId="77777777" w:rsidR="00086919" w:rsidRPr="00BA1721" w:rsidRDefault="00086919" w:rsidP="00E51EEE">
      <w:pPr>
        <w:pStyle w:val="Import1"/>
        <w:spacing w:line="240" w:lineRule="auto"/>
        <w:ind w:left="0"/>
        <w:jc w:val="both"/>
        <w:rPr>
          <w:rFonts w:ascii="Arial Narrow" w:eastAsia="Times New Roman" w:hAnsi="Arial Narrow" w:cs="Times New Roman"/>
          <w:sz w:val="22"/>
          <w:szCs w:val="22"/>
        </w:rPr>
      </w:pPr>
    </w:p>
    <w:p w14:paraId="28A83840" w14:textId="77777777" w:rsidR="00086919" w:rsidRPr="000E1489" w:rsidRDefault="00086919" w:rsidP="00086919">
      <w:pPr>
        <w:pStyle w:val="Import1"/>
        <w:spacing w:line="240" w:lineRule="auto"/>
        <w:ind w:left="0"/>
        <w:jc w:val="both"/>
        <w:rPr>
          <w:rFonts w:ascii="Arial Narrow" w:eastAsia="Times New Roman" w:hAnsi="Arial Narrow" w:cs="Times New Roman"/>
          <w:sz w:val="22"/>
          <w:szCs w:val="22"/>
        </w:rPr>
      </w:pPr>
      <w:r w:rsidRPr="000E1489">
        <w:rPr>
          <w:rFonts w:ascii="Arial Narrow" w:eastAsia="Times New Roman" w:hAnsi="Arial Narrow" w:cs="Times New Roman"/>
          <w:sz w:val="22"/>
          <w:szCs w:val="22"/>
        </w:rPr>
        <w:t xml:space="preserve">Dlouhodobý vývoj obce se projevil urbanistickou strukturou (způsob zástavby a tvorba veřejných prostranství). Jedná se většinou o kombinaci rozvolněné a soustředěné zástavbu s domy v půdorysném tvaru L, U a O a s hospodářskými budovami vzadu, které obklopují obdélníkový dvůr. </w:t>
      </w:r>
    </w:p>
    <w:p w14:paraId="5882B2C2" w14:textId="77777777" w:rsidR="00E51EEE" w:rsidRPr="00086919" w:rsidRDefault="00E51EEE" w:rsidP="00E51EEE">
      <w:pPr>
        <w:pStyle w:val="Import1"/>
        <w:spacing w:line="240" w:lineRule="auto"/>
        <w:ind w:left="0"/>
        <w:jc w:val="both"/>
        <w:rPr>
          <w:rFonts w:ascii="Arial Narrow" w:eastAsia="Times New Roman" w:hAnsi="Arial Narrow" w:cs="Times New Roman"/>
          <w:sz w:val="22"/>
          <w:szCs w:val="22"/>
        </w:rPr>
      </w:pPr>
      <w:r w:rsidRPr="00086919">
        <w:rPr>
          <w:rFonts w:ascii="Arial Narrow" w:eastAsia="Times New Roman" w:hAnsi="Arial Narrow" w:cs="Times New Roman"/>
          <w:b/>
          <w:sz w:val="22"/>
          <w:szCs w:val="22"/>
        </w:rPr>
        <w:t>Vysoká zeleň</w:t>
      </w:r>
      <w:r w:rsidRPr="00086919">
        <w:rPr>
          <w:rFonts w:ascii="Arial Narrow" w:eastAsia="Times New Roman" w:hAnsi="Arial Narrow" w:cs="Times New Roman"/>
          <w:sz w:val="22"/>
          <w:szCs w:val="22"/>
        </w:rPr>
        <w:t xml:space="preserve"> (jednotlivé stromy a skupiny stromů) je typická pro vesnickou zástavbu. Tato zeleň se částečně dochovala v historicky vzniklé části obce </w:t>
      </w:r>
      <w:r w:rsidR="00086919" w:rsidRPr="00086919">
        <w:rPr>
          <w:rFonts w:ascii="Arial Narrow" w:eastAsia="Times New Roman" w:hAnsi="Arial Narrow" w:cs="Times New Roman"/>
          <w:sz w:val="22"/>
          <w:szCs w:val="22"/>
        </w:rPr>
        <w:t>–</w:t>
      </w:r>
      <w:r w:rsidR="002C65A2">
        <w:rPr>
          <w:rFonts w:ascii="Arial Narrow" w:eastAsia="Times New Roman" w:hAnsi="Arial Narrow" w:cs="Times New Roman"/>
          <w:sz w:val="22"/>
          <w:szCs w:val="22"/>
        </w:rPr>
        <w:t xml:space="preserve"> </w:t>
      </w:r>
      <w:r w:rsidR="00086919" w:rsidRPr="00086919">
        <w:rPr>
          <w:rFonts w:ascii="Arial Narrow" w:eastAsia="Times New Roman" w:hAnsi="Arial Narrow" w:cs="Times New Roman"/>
          <w:sz w:val="22"/>
          <w:szCs w:val="22"/>
        </w:rPr>
        <w:t>podélná náves -</w:t>
      </w:r>
      <w:r w:rsidRPr="00086919">
        <w:rPr>
          <w:rFonts w:ascii="Arial Narrow" w:eastAsia="Times New Roman" w:hAnsi="Arial Narrow" w:cs="Times New Roman"/>
          <w:sz w:val="22"/>
          <w:szCs w:val="22"/>
        </w:rPr>
        <w:t xml:space="preserve"> podél </w:t>
      </w:r>
      <w:r w:rsidR="00086919" w:rsidRPr="00086919">
        <w:rPr>
          <w:rFonts w:ascii="Arial Narrow" w:eastAsia="Times New Roman" w:hAnsi="Arial Narrow" w:cs="Times New Roman"/>
          <w:sz w:val="22"/>
          <w:szCs w:val="22"/>
        </w:rPr>
        <w:t>zatrubněného vodního toku</w:t>
      </w:r>
      <w:r w:rsidR="00D51978">
        <w:rPr>
          <w:rFonts w:ascii="Arial Narrow" w:eastAsia="Times New Roman" w:hAnsi="Arial Narrow" w:cs="Times New Roman"/>
          <w:sz w:val="22"/>
          <w:szCs w:val="22"/>
        </w:rPr>
        <w:t xml:space="preserve"> (viz</w:t>
      </w:r>
      <w:r w:rsidRPr="00086919">
        <w:rPr>
          <w:rFonts w:ascii="Arial Narrow" w:eastAsia="Times New Roman" w:hAnsi="Arial Narrow" w:cs="Times New Roman"/>
          <w:sz w:val="22"/>
          <w:szCs w:val="22"/>
        </w:rPr>
        <w:t xml:space="preserve"> schéma).</w:t>
      </w:r>
    </w:p>
    <w:p w14:paraId="2910AF91" w14:textId="77777777" w:rsidR="00E51EEE" w:rsidRPr="00086919" w:rsidRDefault="00E51EEE" w:rsidP="00E51EEE">
      <w:pPr>
        <w:pStyle w:val="Import1"/>
        <w:spacing w:line="240" w:lineRule="auto"/>
        <w:ind w:left="0"/>
        <w:jc w:val="both"/>
        <w:rPr>
          <w:rFonts w:ascii="Arial Narrow" w:eastAsia="Times New Roman" w:hAnsi="Arial Narrow" w:cs="Times New Roman"/>
          <w:sz w:val="22"/>
          <w:szCs w:val="22"/>
        </w:rPr>
      </w:pPr>
      <w:r w:rsidRPr="00086919">
        <w:rPr>
          <w:rFonts w:ascii="Arial Narrow" w:eastAsia="Times New Roman" w:hAnsi="Arial Narrow" w:cs="Times New Roman"/>
          <w:sz w:val="22"/>
          <w:szCs w:val="22"/>
        </w:rPr>
        <w:t xml:space="preserve">Zachování urbanistické struktury a ochrana obytných objektů, památek a archeologických nalezišť jsou součástí ochrany kulturního prostředí a jeho dědictví. </w:t>
      </w:r>
    </w:p>
    <w:p w14:paraId="002C2785" w14:textId="77777777" w:rsidR="00E51EEE" w:rsidRPr="00DA484C" w:rsidRDefault="00E51EEE" w:rsidP="00E51EEE">
      <w:pPr>
        <w:pStyle w:val="Import1"/>
        <w:spacing w:line="240" w:lineRule="auto"/>
        <w:ind w:left="0"/>
        <w:jc w:val="both"/>
        <w:rPr>
          <w:rFonts w:ascii="Arial Narrow" w:eastAsia="Times New Roman" w:hAnsi="Arial Narrow" w:cs="Times New Roman"/>
          <w:sz w:val="22"/>
          <w:szCs w:val="22"/>
        </w:rPr>
      </w:pPr>
      <w:r w:rsidRPr="00DA484C">
        <w:rPr>
          <w:rFonts w:ascii="Arial Narrow" w:eastAsia="Times New Roman" w:hAnsi="Arial Narrow" w:cs="Times New Roman"/>
          <w:sz w:val="22"/>
          <w:szCs w:val="22"/>
        </w:rPr>
        <w:lastRenderedPageBreak/>
        <w:t xml:space="preserve">V řešeném území se nacházejí </w:t>
      </w:r>
      <w:r w:rsidRPr="00DA484C">
        <w:rPr>
          <w:rFonts w:ascii="Arial Narrow" w:eastAsia="Times New Roman" w:hAnsi="Arial Narrow" w:cs="Times New Roman"/>
          <w:b/>
          <w:sz w:val="22"/>
          <w:szCs w:val="22"/>
        </w:rPr>
        <w:t>dva zemědělsko-výrobní areály</w:t>
      </w:r>
      <w:r w:rsidRPr="00DA484C">
        <w:rPr>
          <w:rFonts w:ascii="Arial Narrow" w:eastAsia="Times New Roman" w:hAnsi="Arial Narrow" w:cs="Times New Roman"/>
          <w:sz w:val="22"/>
          <w:szCs w:val="22"/>
        </w:rPr>
        <w:t xml:space="preserve">. Na </w:t>
      </w:r>
      <w:r w:rsidR="00086919" w:rsidRPr="00DA484C">
        <w:rPr>
          <w:rFonts w:ascii="Arial Narrow" w:eastAsia="Times New Roman" w:hAnsi="Arial Narrow" w:cs="Times New Roman"/>
          <w:sz w:val="22"/>
          <w:szCs w:val="22"/>
        </w:rPr>
        <w:t>jihozápadním o</w:t>
      </w:r>
      <w:r w:rsidRPr="00DA484C">
        <w:rPr>
          <w:rFonts w:ascii="Arial Narrow" w:eastAsia="Times New Roman" w:hAnsi="Arial Narrow" w:cs="Times New Roman"/>
          <w:sz w:val="22"/>
          <w:szCs w:val="22"/>
        </w:rPr>
        <w:t xml:space="preserve">kraji obce se nachází zemědělský </w:t>
      </w:r>
      <w:r w:rsidR="00086919" w:rsidRPr="00DA484C">
        <w:rPr>
          <w:rFonts w:ascii="Arial Narrow" w:eastAsia="Times New Roman" w:hAnsi="Arial Narrow" w:cs="Times New Roman"/>
          <w:sz w:val="22"/>
          <w:szCs w:val="22"/>
        </w:rPr>
        <w:t>areál a na jihovýchodním okraji ob</w:t>
      </w:r>
      <w:r w:rsidR="00DA484C">
        <w:rPr>
          <w:rFonts w:ascii="Arial Narrow" w:eastAsia="Times New Roman" w:hAnsi="Arial Narrow" w:cs="Times New Roman"/>
          <w:sz w:val="22"/>
          <w:szCs w:val="22"/>
        </w:rPr>
        <w:t xml:space="preserve">ce se nachází </w:t>
      </w:r>
      <w:r w:rsidR="00086919" w:rsidRPr="00DA484C">
        <w:rPr>
          <w:rFonts w:ascii="Arial Narrow" w:eastAsia="Times New Roman" w:hAnsi="Arial Narrow" w:cs="Times New Roman"/>
          <w:sz w:val="22"/>
          <w:szCs w:val="22"/>
        </w:rPr>
        <w:t xml:space="preserve">průmyslový areál. Obec má v současnosti </w:t>
      </w:r>
      <w:r w:rsidR="00DA484C" w:rsidRPr="00DA484C">
        <w:rPr>
          <w:rFonts w:ascii="Arial Narrow" w:eastAsia="Times New Roman" w:hAnsi="Arial Narrow" w:cs="Times New Roman"/>
          <w:sz w:val="22"/>
          <w:szCs w:val="22"/>
        </w:rPr>
        <w:t xml:space="preserve">obytně </w:t>
      </w:r>
      <w:r w:rsidR="00086919" w:rsidRPr="00DA484C">
        <w:rPr>
          <w:rFonts w:ascii="Arial Narrow" w:eastAsia="Times New Roman" w:hAnsi="Arial Narrow" w:cs="Times New Roman"/>
          <w:sz w:val="22"/>
          <w:szCs w:val="22"/>
        </w:rPr>
        <w:t>venkovský</w:t>
      </w:r>
      <w:r w:rsidRPr="00DA484C">
        <w:rPr>
          <w:rFonts w:ascii="Arial Narrow" w:eastAsia="Times New Roman" w:hAnsi="Arial Narrow" w:cs="Times New Roman"/>
          <w:sz w:val="22"/>
          <w:szCs w:val="22"/>
        </w:rPr>
        <w:t xml:space="preserve"> charakter. </w:t>
      </w:r>
    </w:p>
    <w:p w14:paraId="38F4C4A0" w14:textId="77777777" w:rsidR="00E51EEE" w:rsidRDefault="00E51EEE" w:rsidP="00E51EEE">
      <w:pPr>
        <w:pStyle w:val="Import1"/>
        <w:spacing w:line="240" w:lineRule="auto"/>
        <w:ind w:left="0"/>
        <w:jc w:val="both"/>
        <w:rPr>
          <w:rFonts w:ascii="Arial Narrow" w:eastAsia="Times New Roman" w:hAnsi="Arial Narrow" w:cs="Times New Roman"/>
          <w:sz w:val="22"/>
          <w:szCs w:val="22"/>
        </w:rPr>
      </w:pPr>
      <w:r w:rsidRPr="00DA484C">
        <w:rPr>
          <w:rFonts w:ascii="Arial Narrow" w:eastAsia="Times New Roman" w:hAnsi="Arial Narrow" w:cs="Times New Roman"/>
          <w:sz w:val="22"/>
          <w:szCs w:val="22"/>
        </w:rPr>
        <w:t xml:space="preserve">Současnou a nově vznikající zástavbu lze zařadit do typu </w:t>
      </w:r>
      <w:r w:rsidRPr="00DA484C">
        <w:rPr>
          <w:rFonts w:ascii="Arial Narrow" w:eastAsia="Times New Roman" w:hAnsi="Arial Narrow" w:cs="Times New Roman"/>
          <w:b/>
          <w:sz w:val="22"/>
          <w:szCs w:val="22"/>
        </w:rPr>
        <w:t>plošné zástavby</w:t>
      </w:r>
      <w:r w:rsidRPr="00DA484C">
        <w:rPr>
          <w:rFonts w:ascii="Arial Narrow" w:eastAsia="Times New Roman" w:hAnsi="Arial Narrow" w:cs="Times New Roman"/>
          <w:sz w:val="22"/>
          <w:szCs w:val="22"/>
        </w:rPr>
        <w:t>, který je využívaný v posledních desetiletích. Podstatou tohoto typu zástavby je členění velké plochy na malé pozemky se sítí komunikací jen nezbytné šířky). Struktura zástavby je výrazná v půdoryse sídla i v uličních pohledech nápadnou absencí vysokých dřevin.</w:t>
      </w:r>
      <w:r w:rsidR="00DA484C" w:rsidRPr="00DA484C">
        <w:rPr>
          <w:rFonts w:ascii="Arial Narrow" w:eastAsia="Times New Roman" w:hAnsi="Arial Narrow" w:cs="Times New Roman"/>
          <w:sz w:val="22"/>
          <w:szCs w:val="22"/>
        </w:rPr>
        <w:t xml:space="preserve"> Nová lokalita pro bydlení vznikla v jižní části obce u hřbitova a v severozápadní části obce. Obě lokality jsou zařazeny do stabilizované plochy BI – bydlení individuální.</w:t>
      </w:r>
    </w:p>
    <w:p w14:paraId="21280785" w14:textId="77777777" w:rsidR="00C655D5" w:rsidRPr="00BF6BD6" w:rsidRDefault="00C655D5" w:rsidP="00E51EEE">
      <w:pPr>
        <w:pStyle w:val="Import1"/>
        <w:spacing w:line="240" w:lineRule="auto"/>
        <w:ind w:left="0"/>
        <w:jc w:val="both"/>
        <w:rPr>
          <w:rFonts w:ascii="Arial Narrow" w:eastAsia="Times New Roman" w:hAnsi="Arial Narrow" w:cs="Times New Roman"/>
          <w:sz w:val="22"/>
          <w:szCs w:val="22"/>
        </w:rPr>
      </w:pPr>
    </w:p>
    <w:p w14:paraId="17B52F91" w14:textId="77777777" w:rsidR="00C655D5" w:rsidRPr="00BF6BD6" w:rsidRDefault="00C655D5" w:rsidP="00C655D5">
      <w:pPr>
        <w:pStyle w:val="Import1"/>
        <w:spacing w:line="240" w:lineRule="auto"/>
        <w:ind w:left="0"/>
        <w:jc w:val="both"/>
        <w:rPr>
          <w:rFonts w:ascii="Arial Narrow" w:eastAsia="Times New Roman" w:hAnsi="Arial Narrow" w:cs="Times New Roman"/>
          <w:sz w:val="20"/>
        </w:rPr>
      </w:pPr>
      <w:r w:rsidRPr="00BF6BD6">
        <w:rPr>
          <w:rFonts w:ascii="Arial Narrow" w:eastAsia="Times New Roman" w:hAnsi="Arial Narrow" w:cs="Times New Roman"/>
          <w:sz w:val="20"/>
        </w:rPr>
        <w:t>Urbanistická kompozice spočívá v:</w:t>
      </w:r>
    </w:p>
    <w:p w14:paraId="1CEE94A3" w14:textId="77777777" w:rsidR="00610729" w:rsidRPr="00BF6BD6" w:rsidRDefault="00610729" w:rsidP="00610729">
      <w:pPr>
        <w:pStyle w:val="Odstavecseseznamem"/>
        <w:numPr>
          <w:ilvl w:val="0"/>
          <w:numId w:val="10"/>
        </w:numPr>
        <w:ind w:right="25"/>
        <w:rPr>
          <w:rFonts w:ascii="Arial Narrow" w:hAnsi="Arial Narrow"/>
          <w:szCs w:val="22"/>
        </w:rPr>
      </w:pPr>
      <w:r w:rsidRPr="00BF6BD6">
        <w:rPr>
          <w:rFonts w:ascii="Arial Narrow" w:hAnsi="Arial Narrow"/>
          <w:szCs w:val="22"/>
        </w:rPr>
        <w:t>v respektování  založení obce v údolí Senetářovského potoka pod kopcem Člupky</w:t>
      </w:r>
    </w:p>
    <w:p w14:paraId="07C8E538" w14:textId="77777777" w:rsidR="00610729" w:rsidRPr="00BF6BD6" w:rsidRDefault="00610729" w:rsidP="00610729">
      <w:pPr>
        <w:pStyle w:val="Odstavecseseznamem"/>
        <w:numPr>
          <w:ilvl w:val="0"/>
          <w:numId w:val="10"/>
        </w:numPr>
        <w:ind w:right="25"/>
        <w:rPr>
          <w:rFonts w:ascii="Arial Narrow" w:hAnsi="Arial Narrow"/>
          <w:szCs w:val="22"/>
        </w:rPr>
      </w:pPr>
      <w:r w:rsidRPr="00BF6BD6">
        <w:rPr>
          <w:rFonts w:ascii="Arial Narrow" w:hAnsi="Arial Narrow"/>
          <w:szCs w:val="22"/>
        </w:rPr>
        <w:t>v respektování podélné návsi, které dominuje vzrostlá zeleň v údolnici podél hlavní komunikace.</w:t>
      </w:r>
    </w:p>
    <w:p w14:paraId="410E4B11" w14:textId="77777777" w:rsidR="00610729" w:rsidRPr="00BF6BD6" w:rsidRDefault="00610729" w:rsidP="00610729">
      <w:pPr>
        <w:pStyle w:val="Odstavecseseznamem"/>
        <w:numPr>
          <w:ilvl w:val="0"/>
          <w:numId w:val="10"/>
        </w:numPr>
        <w:ind w:right="25"/>
        <w:rPr>
          <w:rFonts w:ascii="Arial Narrow" w:hAnsi="Arial Narrow"/>
          <w:szCs w:val="22"/>
        </w:rPr>
      </w:pPr>
      <w:r w:rsidRPr="00BF6BD6">
        <w:rPr>
          <w:rFonts w:ascii="Arial Narrow" w:hAnsi="Arial Narrow"/>
          <w:szCs w:val="22"/>
        </w:rPr>
        <w:t>Respektování ohraničení jižní části obce hranou lesa.</w:t>
      </w:r>
    </w:p>
    <w:p w14:paraId="5C62AE14" w14:textId="77777777" w:rsidR="00610729" w:rsidRPr="00BF6BD6" w:rsidRDefault="00610729" w:rsidP="00610729">
      <w:pPr>
        <w:pStyle w:val="Odstavecseseznamem"/>
        <w:numPr>
          <w:ilvl w:val="0"/>
          <w:numId w:val="10"/>
        </w:numPr>
        <w:ind w:right="25"/>
        <w:rPr>
          <w:rFonts w:ascii="Arial Narrow" w:hAnsi="Arial Narrow"/>
          <w:szCs w:val="22"/>
        </w:rPr>
      </w:pPr>
      <w:r w:rsidRPr="00BF6BD6">
        <w:rPr>
          <w:rFonts w:ascii="Arial Narrow" w:hAnsi="Arial Narrow"/>
          <w:szCs w:val="22"/>
        </w:rPr>
        <w:t>Respektování významných objektů a stavebních dominant (kostel, MŠ, OÚ a Muzeum)</w:t>
      </w:r>
    </w:p>
    <w:p w14:paraId="50BD2C7A" w14:textId="77777777" w:rsidR="00C655D5" w:rsidRPr="00BF6BD6" w:rsidRDefault="00C655D5" w:rsidP="00E51EEE">
      <w:pPr>
        <w:pStyle w:val="Import1"/>
        <w:spacing w:line="240" w:lineRule="auto"/>
        <w:ind w:left="0"/>
        <w:jc w:val="both"/>
        <w:rPr>
          <w:rFonts w:ascii="Arial Narrow" w:eastAsia="Times New Roman" w:hAnsi="Arial Narrow" w:cs="Times New Roman"/>
          <w:sz w:val="22"/>
          <w:szCs w:val="22"/>
        </w:rPr>
      </w:pPr>
    </w:p>
    <w:p w14:paraId="04601DCA" w14:textId="77777777" w:rsidR="00E51EEE" w:rsidRPr="00BF6BD6" w:rsidRDefault="00E51EEE" w:rsidP="00E51EEE">
      <w:pPr>
        <w:pStyle w:val="Import1"/>
        <w:spacing w:line="240" w:lineRule="auto"/>
        <w:ind w:left="0"/>
        <w:jc w:val="both"/>
        <w:rPr>
          <w:rFonts w:ascii="Arial Narrow" w:eastAsia="Times New Roman" w:hAnsi="Arial Narrow" w:cs="Times New Roman"/>
          <w:sz w:val="20"/>
        </w:rPr>
      </w:pPr>
      <w:r w:rsidRPr="00BF6BD6">
        <w:rPr>
          <w:rFonts w:ascii="Arial Narrow" w:eastAsia="Times New Roman" w:hAnsi="Arial Narrow" w:cs="Times New Roman"/>
          <w:sz w:val="20"/>
        </w:rPr>
        <w:t>D</w:t>
      </w:r>
      <w:r w:rsidR="00C655D5" w:rsidRPr="00BF6BD6">
        <w:rPr>
          <w:rFonts w:ascii="Arial Narrow" w:eastAsia="Times New Roman" w:hAnsi="Arial Narrow" w:cs="Times New Roman"/>
          <w:sz w:val="20"/>
        </w:rPr>
        <w:t>alší d</w:t>
      </w:r>
      <w:r w:rsidRPr="00BF6BD6">
        <w:rPr>
          <w:rFonts w:ascii="Arial Narrow" w:eastAsia="Times New Roman" w:hAnsi="Arial Narrow" w:cs="Times New Roman"/>
          <w:sz w:val="20"/>
        </w:rPr>
        <w:t>oporučené podmínky plošného a prostorového uspořádání v nové i stávající zástavbě:</w:t>
      </w:r>
    </w:p>
    <w:p w14:paraId="76637D36" w14:textId="77777777" w:rsidR="00610729" w:rsidRPr="00BF6BD6" w:rsidRDefault="00610729" w:rsidP="00610729">
      <w:pPr>
        <w:pStyle w:val="Odstavecseseznamem"/>
        <w:numPr>
          <w:ilvl w:val="0"/>
          <w:numId w:val="10"/>
        </w:numPr>
        <w:ind w:right="25"/>
        <w:rPr>
          <w:rFonts w:ascii="Arial Narrow" w:hAnsi="Arial Narrow"/>
          <w:szCs w:val="22"/>
        </w:rPr>
      </w:pPr>
      <w:r w:rsidRPr="00BF6BD6">
        <w:rPr>
          <w:rFonts w:ascii="Arial Narrow" w:hAnsi="Arial Narrow"/>
          <w:szCs w:val="22"/>
        </w:rPr>
        <w:t xml:space="preserve">v nových lokalitách navrhovat dostatek ploch zeleně a ploch veřejných prostranství </w:t>
      </w:r>
    </w:p>
    <w:p w14:paraId="61C76E9C" w14:textId="77777777" w:rsidR="00E51EEE" w:rsidRPr="009D0F46" w:rsidRDefault="00E51EEE" w:rsidP="00950A75">
      <w:pPr>
        <w:pStyle w:val="Import1"/>
        <w:numPr>
          <w:ilvl w:val="0"/>
          <w:numId w:val="10"/>
        </w:numPr>
        <w:spacing w:line="240" w:lineRule="auto"/>
        <w:jc w:val="both"/>
        <w:rPr>
          <w:rFonts w:ascii="Arial Narrow" w:eastAsia="Times New Roman" w:hAnsi="Arial Narrow" w:cs="Times New Roman"/>
          <w:sz w:val="20"/>
        </w:rPr>
      </w:pPr>
      <w:r w:rsidRPr="009D0F46">
        <w:rPr>
          <w:rFonts w:ascii="Arial Narrow" w:eastAsia="Times New Roman" w:hAnsi="Arial Narrow" w:cs="Times New Roman"/>
          <w:sz w:val="20"/>
        </w:rPr>
        <w:t xml:space="preserve">minimální velikost pozemku pro stavbu RD  - </w:t>
      </w:r>
      <w:r w:rsidR="00DA484C" w:rsidRPr="009D0F46">
        <w:rPr>
          <w:rFonts w:ascii="Arial Narrow" w:eastAsia="Times New Roman" w:hAnsi="Arial Narrow" w:cs="Times New Roman"/>
          <w:sz w:val="20"/>
        </w:rPr>
        <w:t>7</w:t>
      </w:r>
      <w:r w:rsidRPr="009D0F46">
        <w:rPr>
          <w:rFonts w:ascii="Arial Narrow" w:eastAsia="Times New Roman" w:hAnsi="Arial Narrow" w:cs="Times New Roman"/>
          <w:sz w:val="20"/>
        </w:rPr>
        <w:t xml:space="preserve">00 </w:t>
      </w:r>
      <w:r w:rsidR="00DA484C" w:rsidRPr="009D0F46">
        <w:rPr>
          <w:rFonts w:ascii="Arial Narrow" w:eastAsia="Times New Roman" w:hAnsi="Arial Narrow" w:cs="Times New Roman"/>
          <w:sz w:val="20"/>
        </w:rPr>
        <w:t>m</w:t>
      </w:r>
      <w:r w:rsidR="00DA484C" w:rsidRPr="00FA0C65">
        <w:rPr>
          <w:rFonts w:ascii="Arial Narrow" w:eastAsia="Times New Roman" w:hAnsi="Arial Narrow" w:cs="Times New Roman"/>
          <w:sz w:val="20"/>
          <w:vertAlign w:val="superscript"/>
        </w:rPr>
        <w:t>2</w:t>
      </w:r>
      <w:r w:rsidR="00DA484C" w:rsidRPr="009D0F46">
        <w:rPr>
          <w:rFonts w:ascii="Arial Narrow" w:eastAsia="Times New Roman" w:hAnsi="Arial Narrow" w:cs="Times New Roman"/>
          <w:sz w:val="20"/>
        </w:rPr>
        <w:t xml:space="preserve"> (optimálně 900</w:t>
      </w:r>
      <w:r w:rsidR="00FA0C65">
        <w:rPr>
          <w:rFonts w:ascii="Arial Narrow" w:eastAsia="Times New Roman" w:hAnsi="Arial Narrow" w:cs="Times New Roman"/>
          <w:sz w:val="20"/>
        </w:rPr>
        <w:t xml:space="preserve"> </w:t>
      </w:r>
      <w:r w:rsidR="00DA484C" w:rsidRPr="009D0F46">
        <w:rPr>
          <w:rFonts w:ascii="Arial Narrow" w:eastAsia="Times New Roman" w:hAnsi="Arial Narrow" w:cs="Times New Roman"/>
          <w:sz w:val="20"/>
        </w:rPr>
        <w:t>m</w:t>
      </w:r>
      <w:r w:rsidR="00DA484C" w:rsidRPr="00FA0C65">
        <w:rPr>
          <w:rFonts w:ascii="Arial Narrow" w:eastAsia="Times New Roman" w:hAnsi="Arial Narrow" w:cs="Times New Roman"/>
          <w:sz w:val="20"/>
          <w:vertAlign w:val="superscript"/>
        </w:rPr>
        <w:t>2</w:t>
      </w:r>
      <w:r w:rsidR="00DA484C" w:rsidRPr="009D0F46">
        <w:rPr>
          <w:rFonts w:ascii="Arial Narrow" w:eastAsia="Times New Roman" w:hAnsi="Arial Narrow" w:cs="Times New Roman"/>
          <w:sz w:val="20"/>
        </w:rPr>
        <w:t xml:space="preserve">) </w:t>
      </w:r>
    </w:p>
    <w:p w14:paraId="3AEB4963" w14:textId="77777777" w:rsidR="00E51EEE" w:rsidRPr="009D0F46" w:rsidRDefault="00E51EEE" w:rsidP="00950A75">
      <w:pPr>
        <w:pStyle w:val="Import1"/>
        <w:numPr>
          <w:ilvl w:val="0"/>
          <w:numId w:val="10"/>
        </w:numPr>
        <w:spacing w:line="240" w:lineRule="auto"/>
        <w:jc w:val="both"/>
        <w:rPr>
          <w:rFonts w:ascii="Arial Narrow" w:eastAsia="Times New Roman" w:hAnsi="Arial Narrow" w:cs="Times New Roman"/>
          <w:sz w:val="20"/>
        </w:rPr>
      </w:pPr>
      <w:r w:rsidRPr="009D0F46">
        <w:rPr>
          <w:rFonts w:ascii="Arial Narrow" w:eastAsia="Times New Roman" w:hAnsi="Arial Narrow" w:cs="Times New Roman"/>
          <w:sz w:val="20"/>
        </w:rPr>
        <w:t>pro oplocení využívat nižšího oplocení při komunikaci spolu s vyššími keřovými dřevinami</w:t>
      </w:r>
    </w:p>
    <w:p w14:paraId="6F6B3853" w14:textId="77777777" w:rsidR="00E51EEE" w:rsidRPr="009D0F46" w:rsidRDefault="00E51EEE" w:rsidP="00950A75">
      <w:pPr>
        <w:pStyle w:val="Import1"/>
        <w:numPr>
          <w:ilvl w:val="0"/>
          <w:numId w:val="10"/>
        </w:numPr>
        <w:spacing w:line="240" w:lineRule="auto"/>
        <w:jc w:val="both"/>
        <w:rPr>
          <w:rFonts w:ascii="Arial Narrow" w:eastAsia="Times New Roman" w:hAnsi="Arial Narrow" w:cs="Times New Roman"/>
          <w:sz w:val="20"/>
        </w:rPr>
      </w:pPr>
      <w:r w:rsidRPr="009D0F46">
        <w:rPr>
          <w:rFonts w:ascii="Arial Narrow" w:eastAsia="Times New Roman" w:hAnsi="Arial Narrow" w:cs="Times New Roman"/>
          <w:sz w:val="20"/>
        </w:rPr>
        <w:t>stavební čáru volit – min. 5-6</w:t>
      </w:r>
      <w:r w:rsidR="00FA0C65">
        <w:rPr>
          <w:rFonts w:ascii="Arial Narrow" w:eastAsia="Times New Roman" w:hAnsi="Arial Narrow" w:cs="Times New Roman"/>
          <w:sz w:val="20"/>
        </w:rPr>
        <w:t xml:space="preserve"> </w:t>
      </w:r>
      <w:r w:rsidRPr="009D0F46">
        <w:rPr>
          <w:rFonts w:ascii="Arial Narrow" w:eastAsia="Times New Roman" w:hAnsi="Arial Narrow" w:cs="Times New Roman"/>
          <w:sz w:val="20"/>
        </w:rPr>
        <w:t xml:space="preserve">m od hrany ulice </w:t>
      </w:r>
    </w:p>
    <w:p w14:paraId="7F5CAE6D" w14:textId="77777777" w:rsidR="00E51EEE" w:rsidRPr="009D0F46" w:rsidRDefault="00E51EEE" w:rsidP="00950A75">
      <w:pPr>
        <w:pStyle w:val="Import1"/>
        <w:numPr>
          <w:ilvl w:val="0"/>
          <w:numId w:val="10"/>
        </w:numPr>
        <w:spacing w:line="240" w:lineRule="auto"/>
        <w:jc w:val="both"/>
        <w:rPr>
          <w:rFonts w:ascii="Arial Narrow" w:eastAsia="Times New Roman" w:hAnsi="Arial Narrow" w:cs="Times New Roman"/>
          <w:sz w:val="20"/>
        </w:rPr>
      </w:pPr>
      <w:r w:rsidRPr="009D0F46">
        <w:rPr>
          <w:rFonts w:ascii="Arial Narrow" w:eastAsia="Times New Roman" w:hAnsi="Arial Narrow" w:cs="Times New Roman"/>
          <w:sz w:val="20"/>
        </w:rPr>
        <w:t>v nových lokalitách určit jednotný tvar a orientaci hřebene střechy</w:t>
      </w:r>
    </w:p>
    <w:p w14:paraId="219C898E" w14:textId="0A140B2B" w:rsidR="00E51EEE" w:rsidRPr="009D0F46" w:rsidRDefault="00E51EEE" w:rsidP="00950A75">
      <w:pPr>
        <w:pStyle w:val="Import1"/>
        <w:numPr>
          <w:ilvl w:val="0"/>
          <w:numId w:val="10"/>
        </w:numPr>
        <w:spacing w:line="240" w:lineRule="auto"/>
        <w:jc w:val="both"/>
        <w:rPr>
          <w:rFonts w:ascii="Arial Narrow" w:eastAsia="Times New Roman" w:hAnsi="Arial Narrow" w:cs="Times New Roman"/>
          <w:sz w:val="20"/>
        </w:rPr>
      </w:pPr>
      <w:r w:rsidRPr="009D0F46">
        <w:rPr>
          <w:rFonts w:ascii="Arial Narrow" w:eastAsia="Times New Roman" w:hAnsi="Arial Narrow" w:cs="Times New Roman"/>
          <w:sz w:val="20"/>
        </w:rPr>
        <w:t xml:space="preserve">podlažnost – </w:t>
      </w:r>
      <w:r w:rsidR="00DA484C" w:rsidRPr="009D0F46">
        <w:rPr>
          <w:rFonts w:ascii="Arial Narrow" w:eastAsia="Times New Roman" w:hAnsi="Arial Narrow" w:cs="Times New Roman"/>
          <w:sz w:val="20"/>
        </w:rPr>
        <w:t>jedno</w:t>
      </w:r>
      <w:r w:rsidRPr="009D0F46">
        <w:rPr>
          <w:rFonts w:ascii="Arial Narrow" w:eastAsia="Times New Roman" w:hAnsi="Arial Narrow" w:cs="Times New Roman"/>
          <w:sz w:val="20"/>
        </w:rPr>
        <w:t xml:space="preserve"> běžn</w:t>
      </w:r>
      <w:r w:rsidR="00DA484C" w:rsidRPr="009D0F46">
        <w:rPr>
          <w:rFonts w:ascii="Arial Narrow" w:eastAsia="Times New Roman" w:hAnsi="Arial Narrow" w:cs="Times New Roman"/>
          <w:sz w:val="20"/>
        </w:rPr>
        <w:t>é</w:t>
      </w:r>
      <w:r w:rsidRPr="009D0F46">
        <w:rPr>
          <w:rFonts w:ascii="Arial Narrow" w:eastAsia="Times New Roman" w:hAnsi="Arial Narrow" w:cs="Times New Roman"/>
          <w:sz w:val="20"/>
        </w:rPr>
        <w:t xml:space="preserve"> podlaží </w:t>
      </w:r>
      <w:r w:rsidR="00DA484C" w:rsidRPr="009D0F46">
        <w:rPr>
          <w:rFonts w:ascii="Arial Narrow" w:eastAsia="Times New Roman" w:hAnsi="Arial Narrow" w:cs="Times New Roman"/>
          <w:sz w:val="20"/>
        </w:rPr>
        <w:t>plus</w:t>
      </w:r>
      <w:r w:rsidRPr="009D0F46">
        <w:rPr>
          <w:rFonts w:ascii="Arial Narrow" w:eastAsia="Times New Roman" w:hAnsi="Arial Narrow" w:cs="Times New Roman"/>
          <w:sz w:val="20"/>
        </w:rPr>
        <w:t> obytn</w:t>
      </w:r>
      <w:r w:rsidR="00DA484C" w:rsidRPr="009D0F46">
        <w:rPr>
          <w:rFonts w:ascii="Arial Narrow" w:eastAsia="Times New Roman" w:hAnsi="Arial Narrow" w:cs="Times New Roman"/>
          <w:sz w:val="20"/>
        </w:rPr>
        <w:t>é</w:t>
      </w:r>
      <w:r w:rsidRPr="009D0F46">
        <w:rPr>
          <w:rFonts w:ascii="Arial Narrow" w:eastAsia="Times New Roman" w:hAnsi="Arial Narrow" w:cs="Times New Roman"/>
          <w:sz w:val="20"/>
        </w:rPr>
        <w:t xml:space="preserve"> po</w:t>
      </w:r>
      <w:r w:rsidR="0074378A" w:rsidRPr="009D0F46">
        <w:rPr>
          <w:rFonts w:ascii="Arial Narrow" w:eastAsia="Times New Roman" w:hAnsi="Arial Narrow" w:cs="Times New Roman"/>
          <w:sz w:val="20"/>
        </w:rPr>
        <w:t>d</w:t>
      </w:r>
      <w:r w:rsidRPr="009D0F46">
        <w:rPr>
          <w:rFonts w:ascii="Arial Narrow" w:eastAsia="Times New Roman" w:hAnsi="Arial Narrow" w:cs="Times New Roman"/>
          <w:sz w:val="20"/>
        </w:rPr>
        <w:t>kroví</w:t>
      </w:r>
    </w:p>
    <w:p w14:paraId="0D55CD1A" w14:textId="77777777" w:rsidR="00E51EEE" w:rsidRPr="009D0F46" w:rsidRDefault="00E51EEE" w:rsidP="00950A75">
      <w:pPr>
        <w:pStyle w:val="Import1"/>
        <w:numPr>
          <w:ilvl w:val="0"/>
          <w:numId w:val="10"/>
        </w:numPr>
        <w:spacing w:line="240" w:lineRule="auto"/>
        <w:jc w:val="both"/>
        <w:rPr>
          <w:rFonts w:ascii="Arial Narrow" w:eastAsia="Times New Roman" w:hAnsi="Arial Narrow" w:cs="Times New Roman"/>
          <w:sz w:val="20"/>
        </w:rPr>
      </w:pPr>
      <w:r w:rsidRPr="009D0F46">
        <w:rPr>
          <w:rFonts w:ascii="Arial Narrow" w:eastAsia="Times New Roman" w:hAnsi="Arial Narrow" w:cs="Times New Roman"/>
          <w:sz w:val="20"/>
        </w:rPr>
        <w:t>podél nových komunikací vyčlenit prostor vyšší zeleň, která lokalitu pohledově upraví</w:t>
      </w:r>
    </w:p>
    <w:p w14:paraId="2FAA20FC" w14:textId="77777777" w:rsidR="00E51EEE" w:rsidRPr="009D0F46" w:rsidRDefault="00E51EEE" w:rsidP="00950A75">
      <w:pPr>
        <w:pStyle w:val="Import1"/>
        <w:numPr>
          <w:ilvl w:val="0"/>
          <w:numId w:val="10"/>
        </w:numPr>
        <w:spacing w:line="240" w:lineRule="auto"/>
        <w:jc w:val="both"/>
        <w:rPr>
          <w:rFonts w:ascii="Arial Narrow" w:eastAsia="Times New Roman" w:hAnsi="Arial Narrow" w:cs="Times New Roman"/>
          <w:sz w:val="20"/>
        </w:rPr>
      </w:pPr>
      <w:r w:rsidRPr="009D0F46">
        <w:rPr>
          <w:rFonts w:ascii="Arial Narrow" w:eastAsia="Times New Roman" w:hAnsi="Arial Narrow" w:cs="Times New Roman"/>
          <w:sz w:val="20"/>
        </w:rPr>
        <w:t>koeficient zastavění pozemku max. 0,4</w:t>
      </w:r>
    </w:p>
    <w:p w14:paraId="2CC0226A" w14:textId="77777777" w:rsidR="00E51EEE" w:rsidRPr="001465A7" w:rsidRDefault="00E51EEE" w:rsidP="00E51EEE">
      <w:pPr>
        <w:pStyle w:val="Import1"/>
        <w:spacing w:line="240" w:lineRule="auto"/>
        <w:ind w:left="927"/>
        <w:jc w:val="both"/>
        <w:rPr>
          <w:rFonts w:ascii="Arial Narrow" w:eastAsia="Times New Roman" w:hAnsi="Arial Narrow" w:cs="Times New Roman"/>
          <w:i/>
          <w:color w:val="FF0000"/>
          <w:sz w:val="20"/>
        </w:rPr>
      </w:pPr>
    </w:p>
    <w:p w14:paraId="61F4FF31" w14:textId="77777777" w:rsidR="009D0F46" w:rsidRDefault="009D0F46" w:rsidP="00E51EEE">
      <w:pPr>
        <w:pStyle w:val="Import1"/>
        <w:spacing w:line="240" w:lineRule="auto"/>
        <w:ind w:left="0"/>
        <w:jc w:val="both"/>
        <w:rPr>
          <w:noProof/>
          <w:color w:val="FF0000"/>
          <w:lang w:eastAsia="cs-CZ"/>
        </w:rPr>
      </w:pPr>
      <w:r>
        <w:rPr>
          <w:i/>
          <w:noProof/>
          <w:color w:val="FF0000"/>
          <w:lang w:eastAsia="cs-CZ"/>
        </w:rPr>
        <w:drawing>
          <wp:inline distT="0" distB="0" distL="0" distR="0" wp14:anchorId="2EF83F52" wp14:editId="04A20AC1">
            <wp:extent cx="4681343" cy="4087505"/>
            <wp:effectExtent l="0" t="0" r="508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isticka_kompozice2.jpg"/>
                    <pic:cNvPicPr/>
                  </pic:nvPicPr>
                  <pic:blipFill>
                    <a:blip r:embed="rId25" cstate="email">
                      <a:extLst>
                        <a:ext uri="{28A0092B-C50C-407E-A947-70E740481C1C}">
                          <a14:useLocalDpi xmlns:a14="http://schemas.microsoft.com/office/drawing/2010/main"/>
                        </a:ext>
                      </a:extLst>
                    </a:blip>
                    <a:stretch>
                      <a:fillRect/>
                    </a:stretch>
                  </pic:blipFill>
                  <pic:spPr>
                    <a:xfrm>
                      <a:off x="0" y="0"/>
                      <a:ext cx="4684172" cy="4089975"/>
                    </a:xfrm>
                    <a:prstGeom prst="rect">
                      <a:avLst/>
                    </a:prstGeom>
                  </pic:spPr>
                </pic:pic>
              </a:graphicData>
            </a:graphic>
          </wp:inline>
        </w:drawing>
      </w:r>
    </w:p>
    <w:p w14:paraId="0EEEEDF8" w14:textId="77777777" w:rsidR="009D0F46" w:rsidRDefault="009D0F46" w:rsidP="009D0F46">
      <w:pPr>
        <w:pStyle w:val="Import1"/>
        <w:spacing w:line="240" w:lineRule="auto"/>
        <w:ind w:left="0"/>
        <w:jc w:val="both"/>
        <w:rPr>
          <w:rFonts w:ascii="Arial Narrow" w:eastAsia="Times New Roman" w:hAnsi="Arial Narrow" w:cs="Times New Roman"/>
          <w:sz w:val="18"/>
          <w:szCs w:val="18"/>
        </w:rPr>
      </w:pPr>
      <w:r w:rsidRPr="009D0F46">
        <w:rPr>
          <w:rFonts w:ascii="Arial Narrow" w:eastAsia="Times New Roman" w:hAnsi="Arial Narrow" w:cs="Times New Roman"/>
          <w:sz w:val="18"/>
          <w:szCs w:val="18"/>
        </w:rPr>
        <w:t xml:space="preserve">URBANISTICKÁ KOMPOZICE </w:t>
      </w:r>
      <w:r w:rsidR="00D029AE">
        <w:rPr>
          <w:rFonts w:ascii="Arial Narrow" w:eastAsia="Times New Roman" w:hAnsi="Arial Narrow" w:cs="Times New Roman"/>
          <w:sz w:val="18"/>
          <w:szCs w:val="18"/>
        </w:rPr>
        <w:t>–</w:t>
      </w:r>
      <w:r w:rsidRPr="009D0F46">
        <w:rPr>
          <w:rFonts w:ascii="Arial Narrow" w:eastAsia="Times New Roman" w:hAnsi="Arial Narrow" w:cs="Times New Roman"/>
          <w:sz w:val="18"/>
          <w:szCs w:val="18"/>
        </w:rPr>
        <w:t xml:space="preserve"> SCHÉMA</w:t>
      </w:r>
    </w:p>
    <w:p w14:paraId="7F2BFD89" w14:textId="77777777" w:rsidR="00D029AE" w:rsidRPr="009D0F46" w:rsidRDefault="00D029AE" w:rsidP="009D0F46">
      <w:pPr>
        <w:pStyle w:val="Import1"/>
        <w:spacing w:line="240" w:lineRule="auto"/>
        <w:ind w:left="0"/>
        <w:jc w:val="both"/>
        <w:rPr>
          <w:rFonts w:ascii="Arial Narrow" w:eastAsia="Times New Roman" w:hAnsi="Arial Narrow" w:cs="Times New Roman"/>
          <w:sz w:val="22"/>
          <w:szCs w:val="22"/>
        </w:rPr>
      </w:pPr>
    </w:p>
    <w:p w14:paraId="55AA64AF" w14:textId="77777777" w:rsidR="00CD6212" w:rsidRPr="009D0F46" w:rsidRDefault="009D0F46" w:rsidP="00E51EEE">
      <w:pPr>
        <w:pStyle w:val="Import1"/>
        <w:spacing w:line="240" w:lineRule="auto"/>
        <w:ind w:left="0"/>
        <w:jc w:val="both"/>
        <w:rPr>
          <w:noProof/>
          <w:color w:val="FF0000"/>
          <w:lang w:eastAsia="cs-CZ"/>
        </w:rPr>
      </w:pPr>
      <w:r>
        <w:rPr>
          <w:noProof/>
          <w:color w:val="FF0000"/>
          <w:lang w:eastAsia="cs-CZ"/>
        </w:rPr>
        <w:lastRenderedPageBreak/>
        <w:drawing>
          <wp:inline distT="0" distB="0" distL="0" distR="0" wp14:anchorId="5783390C" wp14:editId="60305E45">
            <wp:extent cx="3444949" cy="2296634"/>
            <wp:effectExtent l="0" t="0" r="3175" b="889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isticka_kompozice_leg.jpg"/>
                    <pic:cNvPicPr/>
                  </pic:nvPicPr>
                  <pic:blipFill>
                    <a:blip r:embed="rId26" cstate="email">
                      <a:extLst>
                        <a:ext uri="{28A0092B-C50C-407E-A947-70E740481C1C}">
                          <a14:useLocalDpi xmlns:a14="http://schemas.microsoft.com/office/drawing/2010/main"/>
                        </a:ext>
                      </a:extLst>
                    </a:blip>
                    <a:stretch>
                      <a:fillRect/>
                    </a:stretch>
                  </pic:blipFill>
                  <pic:spPr>
                    <a:xfrm>
                      <a:off x="0" y="0"/>
                      <a:ext cx="3460220" cy="2306815"/>
                    </a:xfrm>
                    <a:prstGeom prst="rect">
                      <a:avLst/>
                    </a:prstGeom>
                  </pic:spPr>
                </pic:pic>
              </a:graphicData>
            </a:graphic>
          </wp:inline>
        </w:drawing>
      </w:r>
    </w:p>
    <w:p w14:paraId="04E5676B" w14:textId="77777777" w:rsidR="00CD6212" w:rsidRDefault="00CD6212" w:rsidP="00E51EEE">
      <w:pPr>
        <w:pStyle w:val="Import1"/>
        <w:spacing w:line="240" w:lineRule="auto"/>
        <w:ind w:left="0"/>
        <w:jc w:val="both"/>
        <w:rPr>
          <w:noProof/>
          <w:color w:val="FF0000"/>
          <w:lang w:eastAsia="cs-CZ"/>
        </w:rPr>
      </w:pPr>
    </w:p>
    <w:p w14:paraId="6FBD1F2D" w14:textId="77777777" w:rsidR="009D0F46" w:rsidRDefault="009D0F46" w:rsidP="00E51EEE">
      <w:pPr>
        <w:pStyle w:val="Import1"/>
        <w:spacing w:line="240" w:lineRule="auto"/>
        <w:ind w:left="0"/>
        <w:jc w:val="both"/>
        <w:rPr>
          <w:noProof/>
          <w:color w:val="FF0000"/>
          <w:lang w:eastAsia="cs-CZ"/>
        </w:rPr>
      </w:pPr>
    </w:p>
    <w:p w14:paraId="4562011A" w14:textId="77777777" w:rsidR="009D0F46" w:rsidRPr="009D0F46" w:rsidRDefault="009D0F46" w:rsidP="00E51EEE">
      <w:pPr>
        <w:pStyle w:val="Import1"/>
        <w:spacing w:line="240" w:lineRule="auto"/>
        <w:ind w:left="0"/>
        <w:jc w:val="both"/>
        <w:rPr>
          <w:noProof/>
          <w:color w:val="FF0000"/>
          <w:lang w:eastAsia="cs-CZ"/>
        </w:rPr>
      </w:pPr>
      <w:r>
        <w:rPr>
          <w:noProof/>
          <w:color w:val="FF0000"/>
          <w:lang w:eastAsia="cs-CZ"/>
        </w:rPr>
        <w:drawing>
          <wp:inline distT="0" distB="0" distL="0" distR="0" wp14:anchorId="3A9D5FE6" wp14:editId="4274C46F">
            <wp:extent cx="4235208" cy="5138592"/>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isticka_kompozice.jpg"/>
                    <pic:cNvPicPr/>
                  </pic:nvPicPr>
                  <pic:blipFill>
                    <a:blip r:embed="rId27" cstate="email">
                      <a:extLst>
                        <a:ext uri="{28A0092B-C50C-407E-A947-70E740481C1C}">
                          <a14:useLocalDpi xmlns:a14="http://schemas.microsoft.com/office/drawing/2010/main"/>
                        </a:ext>
                      </a:extLst>
                    </a:blip>
                    <a:stretch>
                      <a:fillRect/>
                    </a:stretch>
                  </pic:blipFill>
                  <pic:spPr>
                    <a:xfrm>
                      <a:off x="0" y="0"/>
                      <a:ext cx="4235823" cy="5139338"/>
                    </a:xfrm>
                    <a:prstGeom prst="rect">
                      <a:avLst/>
                    </a:prstGeom>
                  </pic:spPr>
                </pic:pic>
              </a:graphicData>
            </a:graphic>
          </wp:inline>
        </w:drawing>
      </w:r>
    </w:p>
    <w:p w14:paraId="5BD110BE" w14:textId="77777777" w:rsidR="00E51EEE" w:rsidRPr="009D0F46" w:rsidRDefault="00E51EEE" w:rsidP="00E51EEE">
      <w:pPr>
        <w:pStyle w:val="Import1"/>
        <w:spacing w:line="240" w:lineRule="auto"/>
        <w:ind w:left="0"/>
        <w:jc w:val="both"/>
        <w:rPr>
          <w:rFonts w:ascii="Arial Narrow" w:eastAsia="Times New Roman" w:hAnsi="Arial Narrow" w:cs="Times New Roman"/>
          <w:sz w:val="22"/>
          <w:szCs w:val="22"/>
        </w:rPr>
      </w:pPr>
      <w:r w:rsidRPr="009D0F46">
        <w:rPr>
          <w:rFonts w:ascii="Arial Narrow" w:eastAsia="Times New Roman" w:hAnsi="Arial Narrow" w:cs="Times New Roman"/>
          <w:sz w:val="18"/>
          <w:szCs w:val="18"/>
        </w:rPr>
        <w:t>URBANISTICKÁ KOMPOZICE - SCHÉMA</w:t>
      </w:r>
    </w:p>
    <w:p w14:paraId="7E7C421B" w14:textId="77777777" w:rsidR="00E51EEE" w:rsidRDefault="00E51EEE" w:rsidP="00DF4CE3">
      <w:pPr>
        <w:rPr>
          <w:rFonts w:ascii="Arial Narrow" w:hAnsi="Arial Narrow"/>
          <w:i/>
        </w:rPr>
      </w:pPr>
    </w:p>
    <w:p w14:paraId="0000F408" w14:textId="77777777" w:rsidR="00D93046" w:rsidRDefault="00D93046" w:rsidP="00D93046">
      <w:pPr>
        <w:ind w:firstLine="0"/>
        <w:rPr>
          <w:rFonts w:ascii="Arial Narrow" w:hAnsi="Arial Narrow"/>
          <w:i/>
        </w:rPr>
      </w:pPr>
      <w:r>
        <w:rPr>
          <w:noProof/>
          <w:lang w:eastAsia="cs-CZ"/>
        </w:rPr>
        <w:lastRenderedPageBreak/>
        <w:drawing>
          <wp:inline distT="0" distB="0" distL="0" distR="0" wp14:anchorId="14A0B3EA" wp14:editId="7422C676">
            <wp:extent cx="4923130" cy="2534841"/>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4926444" cy="2536547"/>
                    </a:xfrm>
                    <a:prstGeom prst="rect">
                      <a:avLst/>
                    </a:prstGeom>
                  </pic:spPr>
                </pic:pic>
              </a:graphicData>
            </a:graphic>
          </wp:inline>
        </w:drawing>
      </w:r>
    </w:p>
    <w:p w14:paraId="3F9E91E0" w14:textId="77777777" w:rsidR="009C66F2" w:rsidRPr="004F7DE9" w:rsidRDefault="009C66F2" w:rsidP="00D93046">
      <w:pPr>
        <w:ind w:firstLine="0"/>
        <w:rPr>
          <w:rFonts w:ascii="Arial Narrow" w:hAnsi="Arial Narrow"/>
          <w:i/>
        </w:rPr>
      </w:pPr>
    </w:p>
    <w:p w14:paraId="414F1658" w14:textId="77777777" w:rsidR="006450EC" w:rsidRDefault="006C7D87" w:rsidP="006C7D87">
      <w:pPr>
        <w:ind w:firstLine="0"/>
        <w:rPr>
          <w:rFonts w:ascii="Arial Narrow" w:hAnsi="Arial Narrow"/>
          <w:i/>
        </w:rPr>
      </w:pPr>
      <w:r>
        <w:rPr>
          <w:noProof/>
          <w:lang w:eastAsia="cs-CZ"/>
        </w:rPr>
        <w:drawing>
          <wp:inline distT="0" distB="0" distL="0" distR="0" wp14:anchorId="75248E61" wp14:editId="167726A3">
            <wp:extent cx="5956935" cy="5368588"/>
            <wp:effectExtent l="0" t="0" r="5715"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956935" cy="5368588"/>
                    </a:xfrm>
                    <a:prstGeom prst="rect">
                      <a:avLst/>
                    </a:prstGeom>
                  </pic:spPr>
                </pic:pic>
              </a:graphicData>
            </a:graphic>
          </wp:inline>
        </w:drawing>
      </w:r>
    </w:p>
    <w:p w14:paraId="1218F8AD" w14:textId="77777777" w:rsidR="006C7D87" w:rsidRPr="006C7D87" w:rsidRDefault="006C7D87" w:rsidP="006C7D87">
      <w:pPr>
        <w:ind w:firstLine="0"/>
        <w:rPr>
          <w:rFonts w:ascii="Arial Narrow" w:hAnsi="Arial Narrow"/>
        </w:rPr>
      </w:pPr>
      <w:r>
        <w:rPr>
          <w:rFonts w:ascii="Arial Narrow" w:hAnsi="Arial Narrow"/>
        </w:rPr>
        <w:t>©čuzk,ÚAZK – Císařské otisky</w:t>
      </w:r>
    </w:p>
    <w:p w14:paraId="6308BBFE" w14:textId="77777777" w:rsidR="006C7D87" w:rsidRDefault="006C7D87" w:rsidP="006C7D87">
      <w:pPr>
        <w:ind w:firstLine="0"/>
        <w:rPr>
          <w:rFonts w:ascii="Arial Narrow" w:hAnsi="Arial Narrow"/>
        </w:rPr>
      </w:pPr>
    </w:p>
    <w:p w14:paraId="6120F37C" w14:textId="77777777" w:rsidR="00274A47" w:rsidRDefault="00274A47" w:rsidP="006C7D87">
      <w:pPr>
        <w:ind w:firstLine="0"/>
        <w:rPr>
          <w:rFonts w:ascii="Arial Narrow" w:hAnsi="Arial Narrow"/>
        </w:rPr>
      </w:pPr>
    </w:p>
    <w:p w14:paraId="4829D1AF" w14:textId="77777777" w:rsidR="00274A47" w:rsidRDefault="00274A47" w:rsidP="006C7D87">
      <w:pPr>
        <w:ind w:firstLine="0"/>
        <w:rPr>
          <w:rFonts w:ascii="Arial Narrow" w:hAnsi="Arial Narrow"/>
        </w:rPr>
      </w:pPr>
    </w:p>
    <w:p w14:paraId="075E0729" w14:textId="77777777" w:rsidR="00274A47" w:rsidRPr="00274A47" w:rsidRDefault="00274A47" w:rsidP="006C7D87">
      <w:pPr>
        <w:ind w:firstLine="0"/>
        <w:rPr>
          <w:rFonts w:ascii="Arial Narrow" w:hAnsi="Arial Narrow"/>
        </w:rPr>
      </w:pPr>
    </w:p>
    <w:p w14:paraId="3D45688A" w14:textId="77777777" w:rsidR="00DF4CE3" w:rsidRPr="009D0F46" w:rsidRDefault="00DF4CE3" w:rsidP="0087686D">
      <w:pPr>
        <w:pStyle w:val="Nadpis4"/>
      </w:pPr>
      <w:r w:rsidRPr="009D0F46">
        <w:lastRenderedPageBreak/>
        <w:t>U</w:t>
      </w:r>
      <w:r w:rsidR="0074378A" w:rsidRPr="009D0F46">
        <w:t>rbanistická koncepce</w:t>
      </w:r>
    </w:p>
    <w:p w14:paraId="2AC85C43" w14:textId="77777777" w:rsidR="00DF4CE3" w:rsidRPr="009D0F46" w:rsidRDefault="00DF4CE3" w:rsidP="00DF4CE3">
      <w:pPr>
        <w:ind w:right="25" w:firstLine="0"/>
        <w:rPr>
          <w:rFonts w:ascii="Arial Narrow" w:hAnsi="Arial Narrow"/>
        </w:rPr>
      </w:pPr>
      <w:r w:rsidRPr="009D0F46">
        <w:rPr>
          <w:rFonts w:ascii="Arial Narrow" w:hAnsi="Arial Narrow"/>
        </w:rPr>
        <w:t xml:space="preserve">Do návrhu územního </w:t>
      </w:r>
      <w:r w:rsidRPr="009D0F46">
        <w:rPr>
          <w:rFonts w:ascii="Arial Narrow" w:hAnsi="Arial Narrow"/>
          <w:b/>
        </w:rPr>
        <w:t>plánu byly s úpravam</w:t>
      </w:r>
      <w:r w:rsidR="006C0B8C" w:rsidRPr="009D0F46">
        <w:rPr>
          <w:rFonts w:ascii="Arial Narrow" w:hAnsi="Arial Narrow"/>
          <w:b/>
        </w:rPr>
        <w:t>i</w:t>
      </w:r>
      <w:r w:rsidRPr="009D0F46">
        <w:rPr>
          <w:rFonts w:ascii="Arial Narrow" w:hAnsi="Arial Narrow"/>
          <w:b/>
        </w:rPr>
        <w:t xml:space="preserve"> přejaty plochy vymezené v platné</w:t>
      </w:r>
      <w:r w:rsidR="003060CF" w:rsidRPr="009D0F46">
        <w:rPr>
          <w:rFonts w:ascii="Arial Narrow" w:hAnsi="Arial Narrow"/>
          <w:b/>
        </w:rPr>
        <w:t>m</w:t>
      </w:r>
      <w:r w:rsidRPr="009D0F46">
        <w:rPr>
          <w:rFonts w:ascii="Arial Narrow" w:hAnsi="Arial Narrow"/>
          <w:b/>
        </w:rPr>
        <w:t xml:space="preserve"> ÚP</w:t>
      </w:r>
      <w:r w:rsidR="009D0F46" w:rsidRPr="009D0F46">
        <w:rPr>
          <w:rFonts w:ascii="Arial Narrow" w:hAnsi="Arial Narrow"/>
          <w:b/>
        </w:rPr>
        <w:t>O</w:t>
      </w:r>
      <w:r w:rsidRPr="009D0F46">
        <w:rPr>
          <w:rFonts w:ascii="Arial Narrow" w:hAnsi="Arial Narrow"/>
        </w:rPr>
        <w:t xml:space="preserve"> </w:t>
      </w:r>
      <w:r w:rsidR="009D0F46" w:rsidRPr="009D0F46">
        <w:rPr>
          <w:rFonts w:ascii="Arial Narrow" w:hAnsi="Arial Narrow"/>
        </w:rPr>
        <w:t>Senetářov</w:t>
      </w:r>
      <w:r w:rsidR="005738F5" w:rsidRPr="009D0F46">
        <w:rPr>
          <w:rFonts w:ascii="Arial Narrow" w:hAnsi="Arial Narrow"/>
        </w:rPr>
        <w:t xml:space="preserve"> po změně č.</w:t>
      </w:r>
      <w:r w:rsidR="009D0F46" w:rsidRPr="009D0F46">
        <w:rPr>
          <w:rFonts w:ascii="Arial Narrow" w:hAnsi="Arial Narrow"/>
        </w:rPr>
        <w:t>1</w:t>
      </w:r>
      <w:r w:rsidRPr="009D0F46">
        <w:rPr>
          <w:rFonts w:ascii="Arial Narrow" w:hAnsi="Arial Narrow"/>
        </w:rPr>
        <w:t>. Dále jsou územním plánem vymezeny nové zastavitelné plochy.</w:t>
      </w:r>
    </w:p>
    <w:p w14:paraId="63883FEB" w14:textId="77777777" w:rsidR="00DF4CE3" w:rsidRPr="004F7DE9" w:rsidRDefault="00DF4CE3" w:rsidP="00DF4CE3">
      <w:pPr>
        <w:ind w:right="25" w:firstLine="0"/>
        <w:rPr>
          <w:rFonts w:ascii="Arial Narrow" w:hAnsi="Arial Narrow"/>
          <w:i/>
          <w:iCs/>
        </w:rPr>
      </w:pPr>
    </w:p>
    <w:p w14:paraId="7D090271" w14:textId="77777777" w:rsidR="00DF4CE3" w:rsidRPr="009D0F46" w:rsidRDefault="00DF4CE3" w:rsidP="00DF4CE3">
      <w:pPr>
        <w:ind w:right="25" w:firstLine="0"/>
        <w:rPr>
          <w:rFonts w:ascii="Arial Narrow" w:hAnsi="Arial Narrow"/>
        </w:rPr>
      </w:pPr>
      <w:r w:rsidRPr="009D0F46">
        <w:rPr>
          <w:rFonts w:ascii="Arial Narrow" w:hAnsi="Arial Narrow"/>
        </w:rPr>
        <w:t>Návrh územního plánu se snaží maximálně respektovat současné stabilní přírodní a umělé prvky:</w:t>
      </w:r>
    </w:p>
    <w:p w14:paraId="5DAFB4B7" w14:textId="77777777" w:rsidR="00DF4CE3" w:rsidRPr="009D0F46" w:rsidRDefault="00DF4CE3" w:rsidP="00950A75">
      <w:pPr>
        <w:pStyle w:val="Odstavecseseznamem"/>
        <w:numPr>
          <w:ilvl w:val="0"/>
          <w:numId w:val="11"/>
        </w:numPr>
        <w:ind w:right="25"/>
        <w:rPr>
          <w:rFonts w:ascii="Arial Narrow" w:hAnsi="Arial Narrow"/>
        </w:rPr>
      </w:pPr>
      <w:r w:rsidRPr="009D0F46">
        <w:rPr>
          <w:rFonts w:ascii="Arial Narrow" w:hAnsi="Arial Narrow"/>
        </w:rPr>
        <w:t>konfiguraci terénu</w:t>
      </w:r>
    </w:p>
    <w:p w14:paraId="38B4C080" w14:textId="77777777" w:rsidR="00DF4CE3" w:rsidRPr="009D0F46" w:rsidRDefault="00DF4CE3" w:rsidP="00950A75">
      <w:pPr>
        <w:pStyle w:val="Odstavecseseznamem"/>
        <w:numPr>
          <w:ilvl w:val="0"/>
          <w:numId w:val="11"/>
        </w:numPr>
        <w:ind w:right="25"/>
        <w:rPr>
          <w:rFonts w:ascii="Arial Narrow" w:hAnsi="Arial Narrow"/>
        </w:rPr>
      </w:pPr>
      <w:r w:rsidRPr="009D0F46">
        <w:rPr>
          <w:rFonts w:ascii="Arial Narrow" w:hAnsi="Arial Narrow"/>
        </w:rPr>
        <w:t>vodní toky</w:t>
      </w:r>
    </w:p>
    <w:p w14:paraId="0949B72F" w14:textId="77777777" w:rsidR="00DF4CE3" w:rsidRPr="009D0F46" w:rsidRDefault="00DF4CE3" w:rsidP="00950A75">
      <w:pPr>
        <w:pStyle w:val="Odstavecseseznamem"/>
        <w:numPr>
          <w:ilvl w:val="0"/>
          <w:numId w:val="11"/>
        </w:numPr>
        <w:ind w:right="25"/>
        <w:rPr>
          <w:rFonts w:ascii="Arial Narrow" w:hAnsi="Arial Narrow"/>
        </w:rPr>
      </w:pPr>
      <w:r w:rsidRPr="009D0F46">
        <w:rPr>
          <w:rFonts w:ascii="Arial Narrow" w:hAnsi="Arial Narrow"/>
        </w:rPr>
        <w:t>krajinnou zeleň a lesní pozemky</w:t>
      </w:r>
    </w:p>
    <w:p w14:paraId="6C0540E4" w14:textId="77777777" w:rsidR="00DF4CE3" w:rsidRPr="009D0F46" w:rsidRDefault="00DF4CE3" w:rsidP="00950A75">
      <w:pPr>
        <w:pStyle w:val="Odstavecseseznamem"/>
        <w:numPr>
          <w:ilvl w:val="0"/>
          <w:numId w:val="11"/>
        </w:numPr>
        <w:ind w:right="25"/>
        <w:rPr>
          <w:rFonts w:ascii="Arial Narrow" w:hAnsi="Arial Narrow"/>
        </w:rPr>
      </w:pPr>
      <w:r w:rsidRPr="009D0F46">
        <w:rPr>
          <w:rFonts w:ascii="Arial Narrow" w:hAnsi="Arial Narrow"/>
        </w:rPr>
        <w:t>chráněnou zemědělskou půdu</w:t>
      </w:r>
    </w:p>
    <w:p w14:paraId="20975B39" w14:textId="77777777" w:rsidR="00DF4CE3" w:rsidRPr="004F7DE9" w:rsidRDefault="00DF4CE3" w:rsidP="00DF4CE3">
      <w:pPr>
        <w:pStyle w:val="Zkladntextodsazen"/>
        <w:ind w:right="25" w:firstLine="0"/>
        <w:rPr>
          <w:rFonts w:ascii="Arial Narrow" w:hAnsi="Arial Narrow"/>
          <w:i/>
          <w:iCs/>
          <w:szCs w:val="24"/>
        </w:rPr>
      </w:pPr>
    </w:p>
    <w:p w14:paraId="69935EDD" w14:textId="77777777" w:rsidR="0054602F" w:rsidRPr="009D0F46" w:rsidRDefault="0054602F" w:rsidP="0054602F">
      <w:pPr>
        <w:ind w:right="67" w:firstLine="0"/>
        <w:rPr>
          <w:rFonts w:ascii="Arial Narrow" w:hAnsi="Arial Narrow"/>
          <w:szCs w:val="20"/>
        </w:rPr>
      </w:pPr>
      <w:r w:rsidRPr="009D0F46">
        <w:rPr>
          <w:rFonts w:ascii="Arial Narrow" w:hAnsi="Arial Narrow"/>
          <w:szCs w:val="20"/>
        </w:rPr>
        <w:t xml:space="preserve">Urbanistická koncepce územního rozvoje obce </w:t>
      </w:r>
      <w:r w:rsidR="009D0F46" w:rsidRPr="009D0F46">
        <w:rPr>
          <w:rFonts w:ascii="Arial Narrow" w:hAnsi="Arial Narrow"/>
          <w:szCs w:val="20"/>
        </w:rPr>
        <w:t>Senetářov</w:t>
      </w:r>
      <w:r w:rsidRPr="009D0F46">
        <w:rPr>
          <w:rFonts w:ascii="Arial Narrow" w:hAnsi="Arial Narrow"/>
          <w:szCs w:val="20"/>
        </w:rPr>
        <w:t xml:space="preserve"> navazuje na současné funkce, které sídlo plní. Jedná se primárně o funkce bydlení, občanské</w:t>
      </w:r>
      <w:r w:rsidR="006037A6" w:rsidRPr="009D0F46">
        <w:rPr>
          <w:rFonts w:ascii="Arial Narrow" w:hAnsi="Arial Narrow"/>
          <w:szCs w:val="20"/>
        </w:rPr>
        <w:t>ho</w:t>
      </w:r>
      <w:r w:rsidRPr="009D0F46">
        <w:rPr>
          <w:rFonts w:ascii="Arial Narrow" w:hAnsi="Arial Narrow"/>
          <w:szCs w:val="20"/>
        </w:rPr>
        <w:t xml:space="preserve"> vybavení, sportu</w:t>
      </w:r>
      <w:r w:rsidR="006450EC" w:rsidRPr="009D0F46">
        <w:rPr>
          <w:rFonts w:ascii="Arial Narrow" w:hAnsi="Arial Narrow"/>
          <w:szCs w:val="20"/>
        </w:rPr>
        <w:t xml:space="preserve"> a zemědělské</w:t>
      </w:r>
      <w:r w:rsidR="009D0F46" w:rsidRPr="009D0F46">
        <w:rPr>
          <w:rFonts w:ascii="Arial Narrow" w:hAnsi="Arial Narrow"/>
          <w:szCs w:val="20"/>
        </w:rPr>
        <w:t xml:space="preserve"> a průmyslové</w:t>
      </w:r>
      <w:r w:rsidR="006450EC" w:rsidRPr="009D0F46">
        <w:rPr>
          <w:rFonts w:ascii="Arial Narrow" w:hAnsi="Arial Narrow"/>
          <w:szCs w:val="20"/>
        </w:rPr>
        <w:t xml:space="preserve"> výroby</w:t>
      </w:r>
      <w:r w:rsidRPr="009D0F46">
        <w:rPr>
          <w:rFonts w:ascii="Arial Narrow" w:hAnsi="Arial Narrow"/>
          <w:szCs w:val="20"/>
        </w:rPr>
        <w:t>. Tyto základní funkční oblasti jsou urbanistickou koncepcí rozvoje řešeného území dále posilovány. Současně územní plán pamatuje na rozvoj ploch s jiným funkčním určením.</w:t>
      </w:r>
    </w:p>
    <w:p w14:paraId="55AB3739" w14:textId="77777777" w:rsidR="00B4524E" w:rsidRPr="004F7DE9" w:rsidRDefault="00B4524E" w:rsidP="00B4524E">
      <w:pPr>
        <w:ind w:right="25" w:firstLine="0"/>
        <w:rPr>
          <w:rFonts w:ascii="Arial Narrow" w:hAnsi="Arial Narrow"/>
          <w:i/>
          <w:color w:val="FF0000"/>
        </w:rPr>
      </w:pPr>
    </w:p>
    <w:p w14:paraId="247277FA" w14:textId="77777777" w:rsidR="009D0F46" w:rsidRPr="009D0F46" w:rsidRDefault="00B4524E" w:rsidP="0054602F">
      <w:pPr>
        <w:ind w:right="25" w:firstLine="0"/>
        <w:rPr>
          <w:rFonts w:ascii="Arial Narrow" w:hAnsi="Arial Narrow"/>
        </w:rPr>
      </w:pPr>
      <w:r w:rsidRPr="009D0F46">
        <w:rPr>
          <w:rFonts w:ascii="Arial Narrow" w:hAnsi="Arial Narrow"/>
        </w:rPr>
        <w:t xml:space="preserve">Území obce je poměrně zřetelně rozděleno na základní zóny. Obytná zóna s prolínáním </w:t>
      </w:r>
      <w:r w:rsidR="006037A6" w:rsidRPr="009D0F46">
        <w:rPr>
          <w:rFonts w:ascii="Arial Narrow" w:hAnsi="Arial Narrow"/>
        </w:rPr>
        <w:t>místních služeb dominuje celé obc</w:t>
      </w:r>
      <w:r w:rsidRPr="009D0F46">
        <w:rPr>
          <w:rFonts w:ascii="Arial Narrow" w:hAnsi="Arial Narrow"/>
        </w:rPr>
        <w:t xml:space="preserve">i. </w:t>
      </w:r>
      <w:r w:rsidR="006037A6" w:rsidRPr="009D0F46">
        <w:rPr>
          <w:rFonts w:ascii="Arial Narrow" w:hAnsi="Arial Narrow"/>
        </w:rPr>
        <w:t>Tyto zóny jsou</w:t>
      </w:r>
      <w:r w:rsidRPr="009D0F46">
        <w:rPr>
          <w:rFonts w:ascii="Arial Narrow" w:hAnsi="Arial Narrow"/>
        </w:rPr>
        <w:t xml:space="preserve"> navržen</w:t>
      </w:r>
      <w:r w:rsidR="006037A6" w:rsidRPr="009D0F46">
        <w:rPr>
          <w:rFonts w:ascii="Arial Narrow" w:hAnsi="Arial Narrow"/>
        </w:rPr>
        <w:t>y</w:t>
      </w:r>
      <w:r w:rsidRPr="009D0F46">
        <w:rPr>
          <w:rFonts w:ascii="Arial Narrow" w:hAnsi="Arial Narrow"/>
        </w:rPr>
        <w:t xml:space="preserve"> jako stabilizované území plochy </w:t>
      </w:r>
      <w:r w:rsidR="009D0F46" w:rsidRPr="009D0F46">
        <w:rPr>
          <w:rFonts w:ascii="Arial Narrow" w:hAnsi="Arial Narrow"/>
        </w:rPr>
        <w:t>smíšené obytné venkovské</w:t>
      </w:r>
      <w:r w:rsidR="006037A6" w:rsidRPr="009D0F46">
        <w:rPr>
          <w:rFonts w:ascii="Arial Narrow" w:hAnsi="Arial Narrow"/>
        </w:rPr>
        <w:t xml:space="preserve">. </w:t>
      </w:r>
      <w:r w:rsidR="009D0F46">
        <w:rPr>
          <w:rFonts w:ascii="Arial Narrow" w:hAnsi="Arial Narrow"/>
        </w:rPr>
        <w:t xml:space="preserve"> </w:t>
      </w:r>
      <w:r w:rsidR="009D0F46" w:rsidRPr="009D0F46">
        <w:rPr>
          <w:rFonts w:ascii="Arial Narrow" w:hAnsi="Arial Narrow"/>
        </w:rPr>
        <w:t>Plochy občanského vybavení jsou soustředěny podél hlavní komunikace a v centrální části obce na křižovatce u mateřské školy.</w:t>
      </w:r>
    </w:p>
    <w:p w14:paraId="5671655F" w14:textId="77777777" w:rsidR="009D0F46" w:rsidRPr="009D0F46" w:rsidRDefault="009D0F46" w:rsidP="0054602F">
      <w:pPr>
        <w:ind w:right="25" w:firstLine="0"/>
        <w:rPr>
          <w:rFonts w:ascii="Arial Narrow" w:hAnsi="Arial Narrow"/>
        </w:rPr>
      </w:pPr>
    </w:p>
    <w:p w14:paraId="574AC627" w14:textId="77777777" w:rsidR="009D0F46" w:rsidRDefault="009D0F46" w:rsidP="0054602F">
      <w:pPr>
        <w:ind w:right="25" w:firstLine="0"/>
        <w:rPr>
          <w:rFonts w:ascii="Arial Narrow" w:hAnsi="Arial Narrow"/>
          <w:i/>
        </w:rPr>
      </w:pPr>
    </w:p>
    <w:p w14:paraId="6AA09B6F" w14:textId="77777777" w:rsidR="006037A6" w:rsidRPr="00FB2E38" w:rsidRDefault="006037A6" w:rsidP="0054602F">
      <w:pPr>
        <w:ind w:right="25" w:firstLine="0"/>
        <w:rPr>
          <w:rFonts w:ascii="Arial Narrow" w:hAnsi="Arial Narrow"/>
        </w:rPr>
      </w:pPr>
      <w:r w:rsidRPr="00FB2E38">
        <w:rPr>
          <w:rFonts w:ascii="Arial Narrow" w:hAnsi="Arial Narrow"/>
        </w:rPr>
        <w:t>Ploch</w:t>
      </w:r>
      <w:r w:rsidR="00FB2E38" w:rsidRPr="00FB2E38">
        <w:rPr>
          <w:rFonts w:ascii="Arial Narrow" w:hAnsi="Arial Narrow"/>
        </w:rPr>
        <w:t>a</w:t>
      </w:r>
      <w:r w:rsidRPr="00FB2E38">
        <w:rPr>
          <w:rFonts w:ascii="Arial Narrow" w:hAnsi="Arial Narrow"/>
        </w:rPr>
        <w:t xml:space="preserve"> občanského vybavení </w:t>
      </w:r>
      <w:r w:rsidR="00FB2E38" w:rsidRPr="00FB2E38">
        <w:rPr>
          <w:rFonts w:ascii="Arial Narrow" w:hAnsi="Arial Narrow"/>
        </w:rPr>
        <w:t>- sportu (sportovní areál) je umístěna v jižní části obce na náhorní planině.</w:t>
      </w:r>
      <w:r w:rsidR="00FB2E38" w:rsidRPr="00FB2E38">
        <w:rPr>
          <w:rFonts w:ascii="Arial Narrow" w:hAnsi="Arial Narrow"/>
          <w:szCs w:val="22"/>
        </w:rPr>
        <w:t xml:space="preserve"> V řešeném území se nacházejí </w:t>
      </w:r>
      <w:r w:rsidR="00FB2E38" w:rsidRPr="00FB2E38">
        <w:rPr>
          <w:rFonts w:ascii="Arial Narrow" w:hAnsi="Arial Narrow"/>
          <w:b/>
          <w:szCs w:val="22"/>
        </w:rPr>
        <w:t>dva zemědělsko-výrobní areály</w:t>
      </w:r>
      <w:r w:rsidR="00FB2E38" w:rsidRPr="00FB2E38">
        <w:rPr>
          <w:rFonts w:ascii="Arial Narrow" w:hAnsi="Arial Narrow"/>
          <w:szCs w:val="22"/>
        </w:rPr>
        <w:t>. Na jihozápadním okraji obce se nachází zemědělský areál a na jihovýchodním okraji obce se nachází průmyslový areál. Obec má v současnosti obytně venkovský charakter.</w:t>
      </w:r>
      <w:r w:rsidR="00FB2E38">
        <w:rPr>
          <w:rFonts w:ascii="Arial Narrow" w:hAnsi="Arial Narrow"/>
        </w:rPr>
        <w:t xml:space="preserve"> </w:t>
      </w:r>
      <w:r w:rsidR="00407DDF" w:rsidRPr="00FB2E38">
        <w:rPr>
          <w:rFonts w:ascii="Arial Narrow" w:hAnsi="Arial Narrow"/>
        </w:rPr>
        <w:t>Okolí obce tvoří převážně zemědělská kulturní krajina</w:t>
      </w:r>
      <w:r w:rsidR="00FB2E38" w:rsidRPr="00FB2E38">
        <w:rPr>
          <w:rFonts w:ascii="Arial Narrow" w:hAnsi="Arial Narrow"/>
        </w:rPr>
        <w:t>, jižně od obce se nachází rozsáhlé lesní pozemky</w:t>
      </w:r>
      <w:r w:rsidR="00407DDF" w:rsidRPr="00FB2E38">
        <w:rPr>
          <w:rFonts w:ascii="Arial Narrow" w:hAnsi="Arial Narrow"/>
        </w:rPr>
        <w:t>.</w:t>
      </w:r>
    </w:p>
    <w:p w14:paraId="2E77E64A" w14:textId="77777777" w:rsidR="006037A6" w:rsidRPr="00FB2E38" w:rsidRDefault="006037A6" w:rsidP="0054602F">
      <w:pPr>
        <w:ind w:right="25" w:firstLine="0"/>
        <w:rPr>
          <w:rFonts w:ascii="Arial Narrow" w:hAnsi="Arial Narrow"/>
          <w:color w:val="FF0000"/>
        </w:rPr>
      </w:pPr>
    </w:p>
    <w:p w14:paraId="48CA6D1D" w14:textId="2DFE3AAB" w:rsidR="00C959C4" w:rsidRPr="00C959C4" w:rsidRDefault="005738F5" w:rsidP="0054602F">
      <w:pPr>
        <w:ind w:right="25" w:firstLine="0"/>
        <w:rPr>
          <w:rFonts w:ascii="Arial Narrow" w:hAnsi="Arial Narrow"/>
          <w:color w:val="000000"/>
        </w:rPr>
      </w:pPr>
      <w:r w:rsidRPr="00FB2E38">
        <w:rPr>
          <w:rFonts w:ascii="Arial Narrow" w:hAnsi="Arial Narrow"/>
          <w:color w:val="000000"/>
        </w:rPr>
        <w:t xml:space="preserve">Obec se vyznačuje kvalitním životním prostředím, </w:t>
      </w:r>
      <w:r w:rsidR="00FB2E38" w:rsidRPr="00FB2E38">
        <w:rPr>
          <w:rFonts w:ascii="Arial Narrow" w:hAnsi="Arial Narrow"/>
          <w:color w:val="000000"/>
        </w:rPr>
        <w:t xml:space="preserve">lesní a </w:t>
      </w:r>
      <w:r w:rsidR="00EC7DFB" w:rsidRPr="00FB2E38">
        <w:rPr>
          <w:rFonts w:ascii="Arial Narrow" w:hAnsi="Arial Narrow"/>
          <w:color w:val="000000"/>
        </w:rPr>
        <w:t>zemědělskou krajinou</w:t>
      </w:r>
      <w:r w:rsidRPr="00FB2E38">
        <w:rPr>
          <w:rFonts w:ascii="Arial Narrow" w:hAnsi="Arial Narrow"/>
          <w:color w:val="000000"/>
        </w:rPr>
        <w:t xml:space="preserve"> v okolí a zájmem občanů o trvalé bydlení. Charakter rozvoje obce se tedy odvíjí především od zájmu obyvatel o bydlení a další rozvoj je umožněný vymezením zastavitelných ploch především pro funkci </w:t>
      </w:r>
      <w:r w:rsidRPr="00FB2E38">
        <w:rPr>
          <w:rFonts w:ascii="Arial Narrow" w:hAnsi="Arial Narrow"/>
          <w:b/>
          <w:color w:val="000000"/>
        </w:rPr>
        <w:t xml:space="preserve">bydlení </w:t>
      </w:r>
      <w:r w:rsidR="00FB2E38" w:rsidRPr="00FB2E38">
        <w:rPr>
          <w:rFonts w:ascii="Arial Narrow" w:hAnsi="Arial Narrow"/>
          <w:b/>
          <w:color w:val="000000"/>
        </w:rPr>
        <w:t>individuální</w:t>
      </w:r>
      <w:r w:rsidR="00B4524E" w:rsidRPr="00FB2E38">
        <w:rPr>
          <w:rFonts w:ascii="Arial Narrow" w:hAnsi="Arial Narrow"/>
          <w:b/>
          <w:color w:val="000000"/>
        </w:rPr>
        <w:t>.</w:t>
      </w:r>
      <w:r w:rsidR="0054602F" w:rsidRPr="004F7DE9">
        <w:rPr>
          <w:rFonts w:ascii="Arial Narrow" w:hAnsi="Arial Narrow"/>
          <w:i/>
          <w:color w:val="000000"/>
        </w:rPr>
        <w:t xml:space="preserve"> </w:t>
      </w:r>
      <w:r w:rsidR="0054602F" w:rsidRPr="00C959C4">
        <w:rPr>
          <w:rFonts w:ascii="Arial Narrow" w:hAnsi="Arial Narrow"/>
          <w:color w:val="000000"/>
        </w:rPr>
        <w:t xml:space="preserve">Plochy bydlení </w:t>
      </w:r>
      <w:r w:rsidR="00C959C4" w:rsidRPr="00C959C4">
        <w:rPr>
          <w:rFonts w:ascii="Arial Narrow" w:hAnsi="Arial Narrow"/>
          <w:color w:val="000000"/>
        </w:rPr>
        <w:t xml:space="preserve">individuální </w:t>
      </w:r>
      <w:r w:rsidR="0054602F" w:rsidRPr="00C959C4">
        <w:rPr>
          <w:rFonts w:ascii="Arial Narrow" w:hAnsi="Arial Narrow"/>
          <w:color w:val="000000"/>
        </w:rPr>
        <w:t xml:space="preserve">jsou navrženy </w:t>
      </w:r>
      <w:r w:rsidR="00C959C4" w:rsidRPr="00C959C4">
        <w:rPr>
          <w:rFonts w:ascii="Arial Narrow" w:hAnsi="Arial Narrow"/>
          <w:color w:val="000000"/>
        </w:rPr>
        <w:t>ve dvou lokalitách</w:t>
      </w:r>
      <w:r w:rsidR="00C959C4">
        <w:rPr>
          <w:rFonts w:ascii="Arial Narrow" w:hAnsi="Arial Narrow"/>
          <w:color w:val="000000"/>
        </w:rPr>
        <w:t>. Z platného ÚP byla převzata plocha bydlení Z1 BI u sportovního areálu v jižní části obce. Plocha leží v zastavěném území a tvoří proluku.</w:t>
      </w:r>
      <w:r w:rsidR="00C959C4">
        <w:rPr>
          <w:rFonts w:ascii="Arial Narrow" w:hAnsi="Arial Narrow"/>
          <w:i/>
          <w:color w:val="000000"/>
        </w:rPr>
        <w:t xml:space="preserve"> </w:t>
      </w:r>
      <w:r w:rsidR="00C959C4" w:rsidRPr="00C959C4">
        <w:rPr>
          <w:rFonts w:ascii="Arial Narrow" w:hAnsi="Arial Narrow"/>
          <w:color w:val="000000"/>
        </w:rPr>
        <w:t>Druhá větší plocha byla vymezena v severní části</w:t>
      </w:r>
      <w:r w:rsidR="00C959C4">
        <w:rPr>
          <w:rFonts w:ascii="Arial Narrow" w:hAnsi="Arial Narrow"/>
          <w:color w:val="000000"/>
        </w:rPr>
        <w:t xml:space="preserve"> Z5 a Z6 BI. Plocha navazuje na již zastavěnou plochu (nová ulice). </w:t>
      </w:r>
      <w:r w:rsidR="00C959C4" w:rsidRPr="00C959C4">
        <w:rPr>
          <w:rFonts w:ascii="Arial Narrow" w:hAnsi="Arial Narrow"/>
          <w:color w:val="000000"/>
        </w:rPr>
        <w:t xml:space="preserve">Plocha byla vymezena v logické návaznosti na zastavěné území. </w:t>
      </w:r>
      <w:r w:rsidR="00C959C4" w:rsidRPr="00C959C4">
        <w:rPr>
          <w:rFonts w:ascii="Arial Narrow" w:hAnsi="Arial Narrow"/>
        </w:rPr>
        <w:t xml:space="preserve">V areálu zemědělské výroby na jihozápadním okraji obce byla vymezena přestavbová plocha P1 </w:t>
      </w:r>
      <w:r w:rsidR="000C10B5" w:rsidRPr="00BF6BD6">
        <w:rPr>
          <w:rFonts w:ascii="Arial Narrow" w:hAnsi="Arial Narrow"/>
          <w:szCs w:val="22"/>
        </w:rPr>
        <w:t>OK</w:t>
      </w:r>
      <w:r w:rsidR="000C10B5" w:rsidRPr="00D01237">
        <w:rPr>
          <w:rFonts w:ascii="Arial Narrow" w:hAnsi="Arial Narrow"/>
          <w:color w:val="000000"/>
          <w:szCs w:val="22"/>
        </w:rPr>
        <w:t xml:space="preserve"> </w:t>
      </w:r>
      <w:r w:rsidR="00C959C4" w:rsidRPr="00C959C4">
        <w:rPr>
          <w:rFonts w:ascii="Arial Narrow" w:hAnsi="Arial Narrow"/>
        </w:rPr>
        <w:t>pro dočasné ubytování zaměstnanců firmy. Kolem navržené plochy je navržena přestavbová plocha pro zeleň ochrannou a izolační P2 ZO.</w:t>
      </w:r>
    </w:p>
    <w:p w14:paraId="18C8CF46" w14:textId="77777777" w:rsidR="008B05F7" w:rsidRDefault="008B05F7" w:rsidP="0054602F">
      <w:pPr>
        <w:ind w:right="25" w:firstLine="0"/>
        <w:rPr>
          <w:rFonts w:ascii="Arial Narrow" w:hAnsi="Arial Narrow"/>
          <w:i/>
          <w:szCs w:val="22"/>
        </w:rPr>
      </w:pPr>
    </w:p>
    <w:p w14:paraId="6AC46CD2" w14:textId="77777777" w:rsidR="00C959C4" w:rsidRPr="00C959C4" w:rsidRDefault="00ED0F49" w:rsidP="0054602F">
      <w:pPr>
        <w:ind w:right="25" w:firstLine="0"/>
        <w:rPr>
          <w:rFonts w:ascii="Arial Narrow" w:hAnsi="Arial Narrow"/>
        </w:rPr>
      </w:pPr>
      <w:r w:rsidRPr="00C959C4">
        <w:rPr>
          <w:rFonts w:ascii="Arial Narrow" w:hAnsi="Arial Narrow"/>
        </w:rPr>
        <w:t xml:space="preserve">V územním plánu je navržena plocha </w:t>
      </w:r>
      <w:r w:rsidRPr="00C959C4">
        <w:rPr>
          <w:rFonts w:ascii="Arial Narrow" w:hAnsi="Arial Narrow"/>
          <w:b/>
        </w:rPr>
        <w:t xml:space="preserve">občanského vybavení </w:t>
      </w:r>
      <w:r w:rsidR="00C959C4" w:rsidRPr="00C959C4">
        <w:rPr>
          <w:rFonts w:ascii="Arial Narrow" w:hAnsi="Arial Narrow"/>
          <w:b/>
        </w:rPr>
        <w:t>komerční</w:t>
      </w:r>
      <w:r w:rsidRPr="00C959C4">
        <w:rPr>
          <w:rFonts w:ascii="Arial Narrow" w:hAnsi="Arial Narrow"/>
        </w:rPr>
        <w:t xml:space="preserve"> (Z</w:t>
      </w:r>
      <w:r w:rsidR="00C959C4" w:rsidRPr="00C959C4">
        <w:rPr>
          <w:rFonts w:ascii="Arial Narrow" w:hAnsi="Arial Narrow"/>
        </w:rPr>
        <w:t>10</w:t>
      </w:r>
      <w:r w:rsidRPr="00C959C4">
        <w:rPr>
          <w:rFonts w:ascii="Arial Narrow" w:hAnsi="Arial Narrow"/>
        </w:rPr>
        <w:t xml:space="preserve"> O</w:t>
      </w:r>
      <w:r w:rsidR="00C959C4" w:rsidRPr="00C959C4">
        <w:rPr>
          <w:rFonts w:ascii="Arial Narrow" w:hAnsi="Arial Narrow"/>
        </w:rPr>
        <w:t>K</w:t>
      </w:r>
      <w:r w:rsidRPr="00C959C4">
        <w:rPr>
          <w:rFonts w:ascii="Arial Narrow" w:hAnsi="Arial Narrow"/>
        </w:rPr>
        <w:t>)</w:t>
      </w:r>
      <w:r w:rsidR="00C959C4" w:rsidRPr="00C959C4">
        <w:rPr>
          <w:rFonts w:ascii="Arial Narrow" w:hAnsi="Arial Narrow"/>
        </w:rPr>
        <w:t>,</w:t>
      </w:r>
      <w:r w:rsidRPr="00C959C4">
        <w:rPr>
          <w:rFonts w:ascii="Arial Narrow" w:hAnsi="Arial Narrow"/>
        </w:rPr>
        <w:t xml:space="preserve"> </w:t>
      </w:r>
      <w:r w:rsidR="00C959C4" w:rsidRPr="00C959C4">
        <w:rPr>
          <w:rFonts w:ascii="Arial Narrow" w:hAnsi="Arial Narrow" w:cs="Arial"/>
          <w:szCs w:val="22"/>
        </w:rPr>
        <w:t>která navazuje na zastavěné území – penzion Kůlna. Oproti stávajícímu stavu vedeného v platném územním plánu, kdy je vymezena stabilizovaná plocha občanského vybavení pouze na stavbu penzionu se bude jednat o rozšíření o navazující pozemek p.č.648/2 na němž jsou již realizovány terasy, zpevněné plochy, komunikace, parkoviště, zahradnické úpravy apod. Plánuje se výstavba přírodního koupacího biotopu.</w:t>
      </w:r>
      <w:r w:rsidRPr="00C959C4">
        <w:rPr>
          <w:rFonts w:ascii="Arial Narrow" w:hAnsi="Arial Narrow"/>
        </w:rPr>
        <w:t xml:space="preserve"> </w:t>
      </w:r>
    </w:p>
    <w:p w14:paraId="0C8F9D91" w14:textId="77777777" w:rsidR="00ED0F49" w:rsidRDefault="00ED0F49" w:rsidP="0054602F">
      <w:pPr>
        <w:ind w:right="25" w:firstLine="0"/>
        <w:rPr>
          <w:rFonts w:ascii="Arial Narrow" w:hAnsi="Arial Narrow"/>
        </w:rPr>
      </w:pPr>
      <w:r w:rsidRPr="00C959C4">
        <w:rPr>
          <w:rFonts w:ascii="Arial Narrow" w:hAnsi="Arial Narrow"/>
        </w:rPr>
        <w:t xml:space="preserve">V územním plánu je dále navržena plocha pro možné </w:t>
      </w:r>
      <w:r w:rsidRPr="00076514">
        <w:rPr>
          <w:rFonts w:ascii="Arial Narrow" w:hAnsi="Arial Narrow"/>
          <w:b/>
        </w:rPr>
        <w:t>rozšíření hřbitova</w:t>
      </w:r>
      <w:r w:rsidRPr="00C959C4">
        <w:rPr>
          <w:rFonts w:ascii="Arial Narrow" w:hAnsi="Arial Narrow"/>
        </w:rPr>
        <w:t xml:space="preserve"> – plocha Z</w:t>
      </w:r>
      <w:r w:rsidR="00C959C4" w:rsidRPr="00C959C4">
        <w:rPr>
          <w:rFonts w:ascii="Arial Narrow" w:hAnsi="Arial Narrow"/>
        </w:rPr>
        <w:t>2</w:t>
      </w:r>
      <w:r w:rsidRPr="00C959C4">
        <w:rPr>
          <w:rFonts w:ascii="Arial Narrow" w:hAnsi="Arial Narrow"/>
        </w:rPr>
        <w:t xml:space="preserve"> OH.</w:t>
      </w:r>
    </w:p>
    <w:p w14:paraId="7C9C7F17" w14:textId="77777777" w:rsidR="00C959C4" w:rsidRDefault="00C959C4" w:rsidP="0054602F">
      <w:pPr>
        <w:ind w:right="25" w:firstLine="0"/>
        <w:rPr>
          <w:rFonts w:ascii="Arial Narrow" w:hAnsi="Arial Narrow"/>
        </w:rPr>
      </w:pPr>
      <w:r>
        <w:rPr>
          <w:rFonts w:ascii="Arial Narrow" w:hAnsi="Arial Narrow"/>
        </w:rPr>
        <w:t xml:space="preserve">Pro rozvoj </w:t>
      </w:r>
      <w:r w:rsidRPr="00076514">
        <w:rPr>
          <w:rFonts w:ascii="Arial Narrow" w:hAnsi="Arial Narrow"/>
          <w:b/>
        </w:rPr>
        <w:t>veřejných prostranství</w:t>
      </w:r>
      <w:r>
        <w:rPr>
          <w:rFonts w:ascii="Arial Narrow" w:hAnsi="Arial Narrow"/>
        </w:rPr>
        <w:t xml:space="preserve"> v obci bylo vymezeno několik ploch veřejných prostranství s převahou zpevněných ploch (Z3 PP, Z9 PP, Z15 PP) a několik ploch veřejných prostranství s převahou zeleně </w:t>
      </w:r>
      <w:r w:rsidR="00076514">
        <w:rPr>
          <w:rFonts w:ascii="Arial Narrow" w:hAnsi="Arial Narrow"/>
        </w:rPr>
        <w:t>(Z4 PZ, Z7 PZ, Z8 PZ, Z14 PZ).</w:t>
      </w:r>
    </w:p>
    <w:p w14:paraId="1AC49722" w14:textId="77777777" w:rsidR="00076514" w:rsidRDefault="004E3306" w:rsidP="004E3306">
      <w:pPr>
        <w:ind w:right="25" w:firstLine="0"/>
        <w:rPr>
          <w:rFonts w:ascii="Arial Narrow" w:hAnsi="Arial Narrow"/>
        </w:rPr>
      </w:pPr>
      <w:r w:rsidRPr="00076514">
        <w:rPr>
          <w:rFonts w:ascii="Arial Narrow" w:hAnsi="Arial Narrow"/>
        </w:rPr>
        <w:t xml:space="preserve">Pro rozvoj ploch </w:t>
      </w:r>
      <w:r w:rsidRPr="00076514">
        <w:rPr>
          <w:rFonts w:ascii="Arial Narrow" w:hAnsi="Arial Narrow"/>
          <w:b/>
        </w:rPr>
        <w:t>dopravní infrastruktury</w:t>
      </w:r>
      <w:r w:rsidRPr="00076514">
        <w:rPr>
          <w:rFonts w:ascii="Arial Narrow" w:hAnsi="Arial Narrow"/>
        </w:rPr>
        <w:t xml:space="preserve"> byl</w:t>
      </w:r>
      <w:r w:rsidR="00076514" w:rsidRPr="00076514">
        <w:rPr>
          <w:rFonts w:ascii="Arial Narrow" w:hAnsi="Arial Narrow"/>
        </w:rPr>
        <w:t>a vymezena nová záhumenní cesta (Z16 DX doprava jiná) v severní části obce za navrženou zastavitelnou plochou pro bydlení.</w:t>
      </w:r>
      <w:r w:rsidRPr="00076514">
        <w:rPr>
          <w:rFonts w:ascii="Arial Narrow" w:hAnsi="Arial Narrow"/>
        </w:rPr>
        <w:t xml:space="preserve"> </w:t>
      </w:r>
    </w:p>
    <w:p w14:paraId="02E6BDE9" w14:textId="77777777" w:rsidR="00076514" w:rsidRDefault="00076514" w:rsidP="004E3306">
      <w:pPr>
        <w:ind w:right="25" w:firstLine="0"/>
        <w:rPr>
          <w:rFonts w:ascii="Arial Narrow" w:hAnsi="Arial Narrow"/>
        </w:rPr>
      </w:pPr>
      <w:r>
        <w:rPr>
          <w:rFonts w:ascii="Arial Narrow" w:hAnsi="Arial Narrow"/>
        </w:rPr>
        <w:t xml:space="preserve">Pro rozvoj </w:t>
      </w:r>
      <w:r w:rsidRPr="00076514">
        <w:rPr>
          <w:rFonts w:ascii="Arial Narrow" w:hAnsi="Arial Narrow"/>
          <w:b/>
        </w:rPr>
        <w:t>technické infrastruktury</w:t>
      </w:r>
      <w:r>
        <w:rPr>
          <w:rFonts w:ascii="Arial Narrow" w:hAnsi="Arial Narrow"/>
        </w:rPr>
        <w:t xml:space="preserve"> byly vymezeny v územním plánu dvě plochy. Plocha technické infrastruktury Z12 TW pro čerpací stanici kanalizace a plocha Z13 TO pro rozšíření plochy sběrného dvora. Obě plochy jsou umístěny v blízkosti zemědělského areálu.</w:t>
      </w:r>
    </w:p>
    <w:p w14:paraId="69103CDA" w14:textId="77777777" w:rsidR="00076514" w:rsidRDefault="00076514" w:rsidP="00076514">
      <w:pPr>
        <w:pStyle w:val="Import1"/>
        <w:spacing w:line="240" w:lineRule="auto"/>
        <w:ind w:left="0"/>
        <w:jc w:val="both"/>
        <w:rPr>
          <w:rFonts w:ascii="Arial Narrow" w:hAnsi="Arial Narrow"/>
        </w:rPr>
      </w:pPr>
      <w:r>
        <w:rPr>
          <w:rFonts w:ascii="Arial Narrow" w:eastAsia="Times New Roman" w:hAnsi="Arial Narrow" w:cs="Times New Roman"/>
          <w:sz w:val="22"/>
          <w:szCs w:val="22"/>
        </w:rPr>
        <w:t xml:space="preserve">V územním plánu byla vymezena jedna menší plocha </w:t>
      </w:r>
      <w:r w:rsidRPr="00076514">
        <w:rPr>
          <w:rFonts w:ascii="Arial Narrow" w:eastAsia="Times New Roman" w:hAnsi="Arial Narrow" w:cs="Times New Roman"/>
          <w:b/>
          <w:sz w:val="22"/>
          <w:szCs w:val="22"/>
        </w:rPr>
        <w:t>VZx - výroba zemědělská a lesnická – hospodářský objekt</w:t>
      </w:r>
      <w:r w:rsidRPr="00076514">
        <w:rPr>
          <w:rFonts w:ascii="Arial Narrow" w:eastAsia="Times New Roman" w:hAnsi="Arial Narrow" w:cs="Times New Roman"/>
          <w:sz w:val="22"/>
          <w:szCs w:val="22"/>
        </w:rPr>
        <w:t xml:space="preserve"> (</w:t>
      </w:r>
      <w:r>
        <w:rPr>
          <w:rFonts w:ascii="Arial Narrow" w:eastAsia="Times New Roman" w:hAnsi="Arial Narrow" w:cs="Times New Roman"/>
          <w:sz w:val="22"/>
          <w:szCs w:val="22"/>
        </w:rPr>
        <w:t>Z11 VZx)</w:t>
      </w:r>
      <w:r w:rsidRPr="00076514">
        <w:rPr>
          <w:rFonts w:ascii="Arial Narrow" w:eastAsia="Times New Roman" w:hAnsi="Arial Narrow" w:cs="Times New Roman"/>
          <w:sz w:val="22"/>
          <w:szCs w:val="22"/>
        </w:rPr>
        <w:t xml:space="preserve"> </w:t>
      </w:r>
      <w:r>
        <w:rPr>
          <w:rFonts w:ascii="Arial Narrow" w:eastAsia="Times New Roman" w:hAnsi="Arial Narrow" w:cs="Times New Roman"/>
          <w:sz w:val="22"/>
          <w:szCs w:val="22"/>
        </w:rPr>
        <w:t xml:space="preserve">pro hospodářský objekt, který bude sloužit pro údržbu pozemku, rybníku, úschovnu nářadí, strojů a zázemí. </w:t>
      </w:r>
    </w:p>
    <w:p w14:paraId="2EFB73A8" w14:textId="77777777" w:rsidR="00076514" w:rsidRDefault="00076514" w:rsidP="004E3306">
      <w:pPr>
        <w:ind w:right="25" w:firstLine="0"/>
        <w:rPr>
          <w:rFonts w:ascii="Arial Narrow" w:hAnsi="Arial Narrow"/>
        </w:rPr>
      </w:pPr>
    </w:p>
    <w:p w14:paraId="7F90B331" w14:textId="77777777" w:rsidR="00076514" w:rsidRPr="00076514" w:rsidRDefault="00076514" w:rsidP="004E3306">
      <w:pPr>
        <w:ind w:right="25" w:firstLine="0"/>
        <w:rPr>
          <w:rFonts w:ascii="Arial Narrow" w:hAnsi="Arial Narrow"/>
          <w:b/>
        </w:rPr>
      </w:pPr>
      <w:r>
        <w:rPr>
          <w:rFonts w:ascii="Arial Narrow" w:hAnsi="Arial Narrow"/>
        </w:rPr>
        <w:t xml:space="preserve">V územním plánu byl vymezen </w:t>
      </w:r>
      <w:r w:rsidRPr="00076514">
        <w:rPr>
          <w:rFonts w:ascii="Arial Narrow" w:hAnsi="Arial Narrow"/>
          <w:b/>
        </w:rPr>
        <w:t xml:space="preserve">koridor technické infrastruktury </w:t>
      </w:r>
      <w:r w:rsidR="009B774F" w:rsidRPr="0090417B">
        <w:rPr>
          <w:rFonts w:ascii="Arial Narrow" w:hAnsi="Arial Narrow"/>
          <w:b/>
        </w:rPr>
        <w:t>C</w:t>
      </w:r>
      <w:r w:rsidR="00950690" w:rsidRPr="0090417B">
        <w:rPr>
          <w:rFonts w:ascii="Arial Narrow" w:hAnsi="Arial Narrow"/>
          <w:b/>
        </w:rPr>
        <w:t>N</w:t>
      </w:r>
      <w:r w:rsidR="009B774F" w:rsidRPr="0090417B">
        <w:rPr>
          <w:rFonts w:ascii="Arial Narrow" w:hAnsi="Arial Narrow"/>
          <w:b/>
        </w:rPr>
        <w:t>Z-</w:t>
      </w:r>
      <w:r w:rsidRPr="00076514">
        <w:rPr>
          <w:rFonts w:ascii="Arial Narrow" w:hAnsi="Arial Narrow"/>
          <w:b/>
        </w:rPr>
        <w:t>TEE19.</w:t>
      </w:r>
    </w:p>
    <w:p w14:paraId="6D3763B9" w14:textId="77777777" w:rsidR="001F3FAF" w:rsidRPr="004F7DE9" w:rsidRDefault="001F3FAF" w:rsidP="006653D1">
      <w:pPr>
        <w:ind w:right="25" w:firstLine="0"/>
        <w:rPr>
          <w:rFonts w:ascii="Arial Narrow" w:hAnsi="Arial Narrow"/>
          <w:i/>
        </w:rPr>
      </w:pPr>
    </w:p>
    <w:p w14:paraId="00F9930B" w14:textId="77777777" w:rsidR="004E3306" w:rsidRPr="00076514" w:rsidRDefault="004E3306" w:rsidP="004E3306">
      <w:pPr>
        <w:ind w:right="25" w:firstLine="0"/>
        <w:rPr>
          <w:rFonts w:ascii="Arial Narrow" w:hAnsi="Arial Narrow"/>
        </w:rPr>
      </w:pPr>
      <w:r w:rsidRPr="00076514">
        <w:rPr>
          <w:rFonts w:ascii="Arial Narrow" w:hAnsi="Arial Narrow"/>
        </w:rPr>
        <w:lastRenderedPageBreak/>
        <w:t xml:space="preserve">Množství zastavitelných ploch a jejich kapacita je navržena tak, aby nepřesáhla prostorové možnosti při zachování charakteristické struktury osídlení a navazovala přiměřeně na předchozí sociálně demografický vývoj. Dobrá dopravní dostupnost do </w:t>
      </w:r>
      <w:r w:rsidR="00076514" w:rsidRPr="00076514">
        <w:rPr>
          <w:rFonts w:ascii="Arial Narrow" w:hAnsi="Arial Narrow"/>
        </w:rPr>
        <w:t>Jedovnice, Blanska a Vyškova</w:t>
      </w:r>
      <w:r w:rsidRPr="00076514">
        <w:rPr>
          <w:rFonts w:ascii="Arial Narrow" w:hAnsi="Arial Narrow"/>
        </w:rPr>
        <w:t xml:space="preserve"> přináší možnost zaměstnání a spektrum nejrůznějších služeb obyvatelstvu. </w:t>
      </w:r>
    </w:p>
    <w:p w14:paraId="018AB097" w14:textId="77777777" w:rsidR="004E3306" w:rsidRPr="004F7DE9" w:rsidRDefault="004E3306" w:rsidP="004E3306">
      <w:pPr>
        <w:ind w:right="25" w:firstLine="0"/>
        <w:rPr>
          <w:rFonts w:ascii="Arial Narrow" w:hAnsi="Arial Narrow"/>
          <w:i/>
        </w:rPr>
      </w:pPr>
    </w:p>
    <w:p w14:paraId="40A54F0C" w14:textId="77777777" w:rsidR="004E3306" w:rsidRPr="00D233E2" w:rsidRDefault="004E3306" w:rsidP="004733B2">
      <w:pPr>
        <w:ind w:right="67" w:firstLine="0"/>
        <w:rPr>
          <w:rFonts w:ascii="Arial Narrow" w:hAnsi="Arial Narrow"/>
          <w:szCs w:val="20"/>
        </w:rPr>
      </w:pPr>
      <w:r w:rsidRPr="00D233E2">
        <w:rPr>
          <w:rFonts w:ascii="Arial Narrow" w:hAnsi="Arial Narrow"/>
          <w:szCs w:val="20"/>
        </w:rPr>
        <w:t xml:space="preserve">Krajinné prostředí </w:t>
      </w:r>
      <w:r w:rsidR="00A830EA" w:rsidRPr="00D233E2">
        <w:rPr>
          <w:rFonts w:ascii="Arial Narrow" w:hAnsi="Arial Narrow"/>
          <w:szCs w:val="20"/>
        </w:rPr>
        <w:t>tvořit</w:t>
      </w:r>
      <w:r w:rsidRPr="00D233E2">
        <w:rPr>
          <w:rFonts w:ascii="Arial Narrow" w:hAnsi="Arial Narrow"/>
          <w:szCs w:val="20"/>
        </w:rPr>
        <w:t xml:space="preserve"> především </w:t>
      </w:r>
      <w:r w:rsidR="00D233E2" w:rsidRPr="00D233E2">
        <w:rPr>
          <w:rFonts w:ascii="Arial Narrow" w:hAnsi="Arial Narrow"/>
          <w:szCs w:val="20"/>
        </w:rPr>
        <w:t>na severu</w:t>
      </w:r>
      <w:r w:rsidRPr="00D233E2">
        <w:rPr>
          <w:rFonts w:ascii="Arial Narrow" w:hAnsi="Arial Narrow"/>
          <w:szCs w:val="20"/>
        </w:rPr>
        <w:t xml:space="preserve"> zemědělsk</w:t>
      </w:r>
      <w:r w:rsidR="00D233E2" w:rsidRPr="00D233E2">
        <w:rPr>
          <w:rFonts w:ascii="Arial Narrow" w:hAnsi="Arial Narrow"/>
          <w:szCs w:val="20"/>
        </w:rPr>
        <w:t>é</w:t>
      </w:r>
      <w:r w:rsidRPr="00D233E2">
        <w:rPr>
          <w:rFonts w:ascii="Arial Narrow" w:hAnsi="Arial Narrow"/>
          <w:szCs w:val="20"/>
        </w:rPr>
        <w:t xml:space="preserve"> </w:t>
      </w:r>
      <w:r w:rsidR="00D233E2">
        <w:rPr>
          <w:rFonts w:ascii="Arial Narrow" w:hAnsi="Arial Narrow"/>
          <w:szCs w:val="20"/>
        </w:rPr>
        <w:t>pozemky</w:t>
      </w:r>
      <w:r w:rsidRPr="00D233E2">
        <w:rPr>
          <w:rFonts w:ascii="Arial Narrow" w:hAnsi="Arial Narrow"/>
          <w:szCs w:val="20"/>
        </w:rPr>
        <w:t xml:space="preserve"> a remízky </w:t>
      </w:r>
      <w:r w:rsidR="00D233E2" w:rsidRPr="00D233E2">
        <w:rPr>
          <w:rFonts w:ascii="Arial Narrow" w:hAnsi="Arial Narrow"/>
          <w:szCs w:val="20"/>
        </w:rPr>
        <w:t xml:space="preserve">a na jihu rozsáhle lesní pozemky. </w:t>
      </w:r>
      <w:r w:rsidR="00A830EA" w:rsidRPr="00D233E2">
        <w:rPr>
          <w:rFonts w:ascii="Arial Narrow" w:hAnsi="Arial Narrow"/>
        </w:rPr>
        <w:t>V</w:t>
      </w:r>
      <w:r w:rsidR="00541181" w:rsidRPr="00D233E2">
        <w:rPr>
          <w:rFonts w:ascii="Arial Narrow" w:hAnsi="Arial Narrow"/>
        </w:rPr>
        <w:t> územním plánu je vymezen</w:t>
      </w:r>
      <w:r w:rsidRPr="00D233E2">
        <w:rPr>
          <w:rFonts w:ascii="Arial Narrow" w:hAnsi="Arial Narrow"/>
        </w:rPr>
        <w:t xml:space="preserve"> </w:t>
      </w:r>
      <w:r w:rsidRPr="00D233E2">
        <w:rPr>
          <w:rFonts w:ascii="Arial Narrow" w:hAnsi="Arial Narrow"/>
          <w:b/>
        </w:rPr>
        <w:t>územní systém ekologické stability</w:t>
      </w:r>
      <w:r w:rsidR="004733B2" w:rsidRPr="00D233E2">
        <w:rPr>
          <w:rFonts w:ascii="Arial Narrow" w:hAnsi="Arial Narrow"/>
        </w:rPr>
        <w:t xml:space="preserve">, </w:t>
      </w:r>
      <w:r w:rsidR="00A830EA" w:rsidRPr="00D233E2">
        <w:rPr>
          <w:rFonts w:ascii="Arial Narrow" w:hAnsi="Arial Narrow"/>
          <w:szCs w:val="22"/>
        </w:rPr>
        <w:t>navrhují se</w:t>
      </w:r>
      <w:r w:rsidRPr="00D233E2">
        <w:rPr>
          <w:rFonts w:ascii="Arial Narrow" w:hAnsi="Arial Narrow"/>
          <w:szCs w:val="22"/>
        </w:rPr>
        <w:t xml:space="preserve"> </w:t>
      </w:r>
      <w:r w:rsidRPr="00D233E2">
        <w:rPr>
          <w:rFonts w:ascii="Arial Narrow" w:hAnsi="Arial Narrow"/>
          <w:b/>
          <w:szCs w:val="22"/>
        </w:rPr>
        <w:t>protierozní opatření</w:t>
      </w:r>
      <w:r w:rsidRPr="00D233E2">
        <w:rPr>
          <w:rFonts w:ascii="Arial Narrow" w:hAnsi="Arial Narrow"/>
          <w:szCs w:val="22"/>
        </w:rPr>
        <w:t xml:space="preserve"> </w:t>
      </w:r>
      <w:r w:rsidR="00D233E2" w:rsidRPr="00D233E2">
        <w:rPr>
          <w:rFonts w:ascii="Arial Narrow" w:hAnsi="Arial Narrow"/>
          <w:szCs w:val="22"/>
        </w:rPr>
        <w:t>–</w:t>
      </w:r>
      <w:r w:rsidRPr="00D233E2">
        <w:rPr>
          <w:rFonts w:ascii="Arial Narrow" w:hAnsi="Arial Narrow"/>
          <w:szCs w:val="22"/>
        </w:rPr>
        <w:t xml:space="preserve"> </w:t>
      </w:r>
      <w:r w:rsidR="00D233E2" w:rsidRPr="00D233E2">
        <w:rPr>
          <w:rFonts w:ascii="Arial Narrow" w:hAnsi="Arial Narrow"/>
          <w:szCs w:val="22"/>
        </w:rPr>
        <w:t xml:space="preserve">plošné zatravnění (K5,6) kolem obce, návrh </w:t>
      </w:r>
      <w:r w:rsidRPr="00D233E2">
        <w:rPr>
          <w:rFonts w:ascii="Arial Narrow" w:hAnsi="Arial Narrow"/>
          <w:szCs w:val="22"/>
        </w:rPr>
        <w:t>interakční p</w:t>
      </w:r>
      <w:r w:rsidR="00541181" w:rsidRPr="00D233E2">
        <w:rPr>
          <w:rFonts w:ascii="Arial Narrow" w:hAnsi="Arial Narrow"/>
          <w:szCs w:val="22"/>
        </w:rPr>
        <w:t xml:space="preserve">rvky podél účelových komunikací, </w:t>
      </w:r>
      <w:r w:rsidRPr="00D233E2">
        <w:rPr>
          <w:rFonts w:ascii="Arial Narrow" w:hAnsi="Arial Narrow"/>
          <w:szCs w:val="22"/>
        </w:rPr>
        <w:t>vodních toků</w:t>
      </w:r>
      <w:r w:rsidR="00541181" w:rsidRPr="00D233E2">
        <w:rPr>
          <w:rFonts w:ascii="Arial Narrow" w:hAnsi="Arial Narrow"/>
          <w:szCs w:val="22"/>
        </w:rPr>
        <w:t xml:space="preserve"> a výrobních areálů.</w:t>
      </w:r>
      <w:r w:rsidR="00D233E2">
        <w:rPr>
          <w:rFonts w:ascii="Arial Narrow" w:hAnsi="Arial Narrow"/>
          <w:szCs w:val="22"/>
        </w:rPr>
        <w:t xml:space="preserve"> </w:t>
      </w:r>
      <w:r w:rsidR="00D233E2" w:rsidRPr="00D233E2">
        <w:rPr>
          <w:rFonts w:ascii="Arial Narrow" w:hAnsi="Arial Narrow"/>
          <w:szCs w:val="22"/>
        </w:rPr>
        <w:t>V územním plánu je vymez</w:t>
      </w:r>
      <w:r w:rsidR="00D233E2">
        <w:rPr>
          <w:rFonts w:ascii="Arial Narrow" w:hAnsi="Arial Narrow"/>
          <w:szCs w:val="22"/>
        </w:rPr>
        <w:t>e</w:t>
      </w:r>
      <w:r w:rsidR="00D233E2" w:rsidRPr="00D233E2">
        <w:rPr>
          <w:rFonts w:ascii="Arial Narrow" w:hAnsi="Arial Narrow"/>
          <w:szCs w:val="22"/>
        </w:rPr>
        <w:t>na plocha pro dva nové rybníky (K1, K2).</w:t>
      </w:r>
    </w:p>
    <w:p w14:paraId="20D65B8F" w14:textId="77777777" w:rsidR="004733B2" w:rsidRPr="004F7DE9" w:rsidRDefault="004733B2" w:rsidP="00DF4CE3">
      <w:pPr>
        <w:ind w:firstLine="0"/>
        <w:rPr>
          <w:rFonts w:ascii="Arial Narrow" w:hAnsi="Arial Narrow"/>
          <w:b/>
          <w:i/>
        </w:rPr>
      </w:pPr>
      <w:bookmarkStart w:id="457" w:name="_Toc414370917"/>
      <w:bookmarkStart w:id="458" w:name="_Toc395033862"/>
      <w:bookmarkStart w:id="459" w:name="_Toc398272799"/>
    </w:p>
    <w:p w14:paraId="5A834029" w14:textId="77777777" w:rsidR="00DF4CE3" w:rsidRPr="004F7DE9" w:rsidRDefault="00DF4CE3" w:rsidP="0087686D">
      <w:pPr>
        <w:pStyle w:val="Nadpis4"/>
      </w:pPr>
      <w:r w:rsidRPr="004F7DE9">
        <w:t>P</w:t>
      </w:r>
      <w:r w:rsidR="0074378A" w:rsidRPr="004F7DE9">
        <w:t>řehled a charakteristika zastavitelných ploch</w:t>
      </w:r>
      <w:bookmarkEnd w:id="457"/>
      <w:bookmarkEnd w:id="458"/>
      <w:bookmarkEnd w:id="459"/>
      <w:r w:rsidR="00123948" w:rsidRPr="004F7DE9">
        <w:t>, odůvodnění vymezených zastavitelných ploch</w:t>
      </w:r>
    </w:p>
    <w:p w14:paraId="78413C1C" w14:textId="77777777" w:rsidR="00123948" w:rsidRPr="004F7DE9" w:rsidRDefault="00123948" w:rsidP="007A0F9E">
      <w:pPr>
        <w:ind w:firstLine="0"/>
        <w:rPr>
          <w:rFonts w:ascii="Arial Narrow" w:hAnsi="Arial Narrow"/>
          <w:i/>
        </w:rPr>
      </w:pPr>
      <w:bookmarkStart w:id="460" w:name="_Toc304989383"/>
      <w:bookmarkStart w:id="461" w:name="_Toc399496358"/>
      <w:bookmarkStart w:id="462" w:name="_Toc414370918"/>
    </w:p>
    <w:p w14:paraId="79ABE87E" w14:textId="77777777" w:rsidR="00DF4CE3" w:rsidRPr="001465A7" w:rsidRDefault="00DF4CE3" w:rsidP="00D233E2">
      <w:pPr>
        <w:pStyle w:val="Nadpis5"/>
      </w:pPr>
      <w:r w:rsidRPr="001465A7">
        <w:t>P</w:t>
      </w:r>
      <w:r w:rsidR="00123948" w:rsidRPr="001465A7">
        <w:t>lochy bydlení</w:t>
      </w:r>
      <w:bookmarkEnd w:id="460"/>
      <w:bookmarkEnd w:id="461"/>
      <w:bookmarkEnd w:id="462"/>
    </w:p>
    <w:p w14:paraId="53032062" w14:textId="77777777" w:rsidR="001465A7" w:rsidRPr="00005B05" w:rsidRDefault="001465A7" w:rsidP="001465A7">
      <w:pPr>
        <w:pStyle w:val="Odrkov"/>
        <w:spacing w:before="0"/>
        <w:ind w:right="25" w:firstLine="0"/>
        <w:rPr>
          <w:rFonts w:ascii="Arial Narrow" w:hAnsi="Arial Narrow"/>
        </w:rPr>
      </w:pPr>
      <w:r w:rsidRPr="00005B05">
        <w:rPr>
          <w:rFonts w:ascii="Arial Narrow" w:hAnsi="Arial Narrow"/>
        </w:rPr>
        <w:t xml:space="preserve">Plochy bydlení funkčně dominují celé obci. Většina zastavěného území je zařazena do stabilizovaných ploch </w:t>
      </w:r>
      <w:r w:rsidRPr="00005B05">
        <w:rPr>
          <w:rFonts w:ascii="Arial Narrow" w:hAnsi="Arial Narrow"/>
          <w:b/>
        </w:rPr>
        <w:t>bydlení individuální a do ploch smíšených obytných venkovských</w:t>
      </w:r>
      <w:r w:rsidRPr="00005B05">
        <w:rPr>
          <w:rFonts w:ascii="Arial Narrow" w:hAnsi="Arial Narrow"/>
        </w:rPr>
        <w:t>. V těchto plochách je možno situovat další funkce občanského vybavení místního významu za podmínky, že svým charakterem a kapacitou významně nezvýší dopravní zátěž v území.</w:t>
      </w:r>
    </w:p>
    <w:p w14:paraId="39FE3E1F" w14:textId="77777777" w:rsidR="001465A7" w:rsidRDefault="001465A7" w:rsidP="001465A7">
      <w:pPr>
        <w:ind w:firstLine="0"/>
        <w:rPr>
          <w:rFonts w:ascii="Arial Narrow" w:hAnsi="Arial Narrow"/>
          <w:szCs w:val="20"/>
        </w:rPr>
      </w:pPr>
    </w:p>
    <w:p w14:paraId="69A20207" w14:textId="77777777" w:rsidR="00D233E2" w:rsidRPr="00005B05" w:rsidRDefault="00D233E2" w:rsidP="001465A7">
      <w:pPr>
        <w:ind w:firstLine="0"/>
        <w:rPr>
          <w:rFonts w:ascii="Arial Narrow" w:hAnsi="Arial Narrow"/>
          <w:szCs w:val="20"/>
        </w:rPr>
      </w:pPr>
    </w:p>
    <w:p w14:paraId="0734AD6C" w14:textId="77777777" w:rsidR="001465A7" w:rsidRPr="00005B05" w:rsidRDefault="001465A7" w:rsidP="001465A7">
      <w:pPr>
        <w:pStyle w:val="Neodsazen"/>
        <w:ind w:right="25"/>
        <w:rPr>
          <w:rFonts w:ascii="Arial Narrow" w:hAnsi="Arial Narrow"/>
          <w:color w:val="000000"/>
          <w:szCs w:val="22"/>
        </w:rPr>
      </w:pPr>
      <w:r w:rsidRPr="00005B05">
        <w:rPr>
          <w:rFonts w:ascii="Arial Narrow" w:hAnsi="Arial Narrow"/>
          <w:color w:val="000000"/>
          <w:szCs w:val="22"/>
        </w:rPr>
        <w:t>V Územním plánu Senetářov byly vymezeny tyto plochy bydlení individuální:</w:t>
      </w:r>
    </w:p>
    <w:p w14:paraId="0AEDCAC6" w14:textId="77777777" w:rsidR="006B6CBA" w:rsidRPr="004F7DE9" w:rsidRDefault="006B6CBA" w:rsidP="007A0F9E">
      <w:pPr>
        <w:pStyle w:val="Neodsazen"/>
        <w:ind w:right="25"/>
        <w:rPr>
          <w:rFonts w:ascii="Arial Narrow" w:hAnsi="Arial Narrow"/>
          <w:i/>
          <w:color w:val="000000"/>
          <w:szCs w:val="22"/>
        </w:rPr>
      </w:pPr>
    </w:p>
    <w:tbl>
      <w:tblPr>
        <w:tblW w:w="9549" w:type="dxa"/>
        <w:tblInd w:w="212" w:type="dxa"/>
        <w:tblLayout w:type="fixed"/>
        <w:tblCellMar>
          <w:top w:w="55" w:type="dxa"/>
          <w:left w:w="55" w:type="dxa"/>
          <w:bottom w:w="55" w:type="dxa"/>
          <w:right w:w="55" w:type="dxa"/>
        </w:tblCellMar>
        <w:tblLook w:val="0000" w:firstRow="0" w:lastRow="0" w:firstColumn="0" w:lastColumn="0" w:noHBand="0" w:noVBand="0"/>
      </w:tblPr>
      <w:tblGrid>
        <w:gridCol w:w="1110"/>
        <w:gridCol w:w="1439"/>
        <w:gridCol w:w="710"/>
        <w:gridCol w:w="1277"/>
        <w:gridCol w:w="4820"/>
        <w:gridCol w:w="78"/>
        <w:gridCol w:w="115"/>
      </w:tblGrid>
      <w:tr w:rsidR="001465A7" w:rsidRPr="007711BD" w14:paraId="1D650EEA" w14:textId="77777777" w:rsidTr="00BA1721">
        <w:trPr>
          <w:gridAfter w:val="1"/>
          <w:wAfter w:w="115" w:type="dxa"/>
        </w:trPr>
        <w:tc>
          <w:tcPr>
            <w:tcW w:w="9356" w:type="dxa"/>
            <w:gridSpan w:val="5"/>
            <w:tcBorders>
              <w:top w:val="single" w:sz="4" w:space="0" w:color="000000"/>
              <w:left w:val="single" w:sz="4" w:space="0" w:color="000000"/>
              <w:bottom w:val="single" w:sz="4" w:space="0" w:color="auto"/>
            </w:tcBorders>
            <w:tcMar>
              <w:top w:w="0" w:type="dxa"/>
              <w:left w:w="70" w:type="dxa"/>
              <w:bottom w:w="0" w:type="dxa"/>
              <w:right w:w="70" w:type="dxa"/>
            </w:tcMar>
          </w:tcPr>
          <w:p w14:paraId="5F88CCCB" w14:textId="77777777" w:rsidR="001465A7" w:rsidRPr="00005B05" w:rsidRDefault="001465A7" w:rsidP="00BA1721">
            <w:pPr>
              <w:pStyle w:val="Zkladntextodsazen31"/>
              <w:snapToGrid w:val="0"/>
              <w:spacing w:before="60" w:after="60"/>
              <w:ind w:right="25" w:firstLine="0"/>
              <w:rPr>
                <w:rFonts w:ascii="Arial Narrow" w:hAnsi="Arial Narrow" w:cs="Arial"/>
                <w:b/>
                <w:i w:val="0"/>
                <w:sz w:val="20"/>
              </w:rPr>
            </w:pPr>
            <w:r w:rsidRPr="00005B05">
              <w:rPr>
                <w:rFonts w:ascii="Arial Narrow" w:hAnsi="Arial Narrow" w:cs="Arial"/>
                <w:b/>
                <w:i w:val="0"/>
                <w:sz w:val="20"/>
              </w:rPr>
              <w:t>Přehled a charakteristika navržených ploch BI (</w:t>
            </w:r>
            <w:r w:rsidRPr="00005B05">
              <w:rPr>
                <w:rFonts w:ascii="Arial Narrow" w:hAnsi="Arial Narrow"/>
                <w:b/>
                <w:i w:val="0"/>
                <w:color w:val="000000"/>
                <w:sz w:val="20"/>
              </w:rPr>
              <w:t>BYDLENÍ INDIVIDUÁLNÍ</w:t>
            </w:r>
            <w:r w:rsidRPr="00005B05">
              <w:rPr>
                <w:rFonts w:ascii="Arial Narrow" w:hAnsi="Arial Narrow" w:cs="Arial"/>
                <w:b/>
                <w:i w:val="0"/>
                <w:sz w:val="20"/>
              </w:rPr>
              <w:t>):</w:t>
            </w:r>
          </w:p>
        </w:tc>
        <w:tc>
          <w:tcPr>
            <w:tcW w:w="78" w:type="dxa"/>
            <w:tcBorders>
              <w:left w:val="single" w:sz="4" w:space="0" w:color="000000"/>
            </w:tcBorders>
            <w:tcMar>
              <w:top w:w="0" w:type="dxa"/>
              <w:left w:w="0" w:type="dxa"/>
              <w:bottom w:w="0" w:type="dxa"/>
              <w:right w:w="0" w:type="dxa"/>
            </w:tcMar>
          </w:tcPr>
          <w:p w14:paraId="1E2570CC" w14:textId="77777777" w:rsidR="001465A7" w:rsidRPr="007711BD" w:rsidRDefault="001465A7" w:rsidP="00BA1721">
            <w:pPr>
              <w:snapToGrid w:val="0"/>
              <w:ind w:right="25"/>
              <w:rPr>
                <w:rFonts w:ascii="Arial Narrow" w:hAnsi="Arial Narrow"/>
                <w:i/>
                <w:sz w:val="19"/>
                <w:szCs w:val="19"/>
              </w:rPr>
            </w:pPr>
          </w:p>
        </w:tc>
      </w:tr>
      <w:tr w:rsidR="001465A7" w:rsidRPr="007711BD" w14:paraId="4F8D2F6D" w14:textId="77777777" w:rsidTr="00BA1721">
        <w:tc>
          <w:tcPr>
            <w:tcW w:w="11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8F9E174" w14:textId="77777777" w:rsidR="001465A7" w:rsidRPr="00094A04" w:rsidRDefault="001465A7" w:rsidP="00BA1721">
            <w:pPr>
              <w:pStyle w:val="Zkladntextodsazen"/>
              <w:snapToGrid w:val="0"/>
              <w:ind w:right="25" w:firstLine="0"/>
              <w:rPr>
                <w:rFonts w:ascii="Arial Narrow" w:hAnsi="Arial Narrow" w:cs="Arial"/>
                <w:sz w:val="16"/>
                <w:szCs w:val="16"/>
              </w:rPr>
            </w:pPr>
            <w:r w:rsidRPr="00094A04">
              <w:rPr>
                <w:rFonts w:ascii="Arial Narrow" w:hAnsi="Arial Narrow" w:cs="Arial"/>
                <w:sz w:val="16"/>
                <w:szCs w:val="16"/>
              </w:rPr>
              <w:t>Označení návrhu ve výkresech, (plocha v ha)</w:t>
            </w:r>
          </w:p>
        </w:tc>
        <w:tc>
          <w:tcPr>
            <w:tcW w:w="14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54AECB1" w14:textId="77777777" w:rsidR="001465A7" w:rsidRPr="00005B05" w:rsidRDefault="001465A7" w:rsidP="00BA1721">
            <w:pPr>
              <w:pStyle w:val="Zkladntextodsazen"/>
              <w:snapToGrid w:val="0"/>
              <w:ind w:right="25" w:firstLine="0"/>
              <w:rPr>
                <w:rFonts w:ascii="Arial Narrow" w:hAnsi="Arial Narrow" w:cs="Arial"/>
                <w:sz w:val="20"/>
              </w:rPr>
            </w:pPr>
            <w:r w:rsidRPr="00005B05">
              <w:rPr>
                <w:rFonts w:ascii="Arial Narrow" w:hAnsi="Arial Narrow" w:cs="Arial"/>
                <w:sz w:val="20"/>
              </w:rPr>
              <w:t>Umístění lokality</w:t>
            </w:r>
          </w:p>
        </w:tc>
        <w:tc>
          <w:tcPr>
            <w:tcW w:w="7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6671C11" w14:textId="77777777" w:rsidR="001465A7" w:rsidRPr="00094A04" w:rsidRDefault="001465A7" w:rsidP="00BA1721">
            <w:pPr>
              <w:pStyle w:val="Zkladntextodsazen"/>
              <w:snapToGrid w:val="0"/>
              <w:ind w:right="25" w:firstLine="0"/>
              <w:rPr>
                <w:rFonts w:ascii="Arial Narrow" w:hAnsi="Arial Narrow" w:cs="Arial"/>
                <w:sz w:val="16"/>
                <w:szCs w:val="16"/>
              </w:rPr>
            </w:pPr>
            <w:r w:rsidRPr="00094A04">
              <w:rPr>
                <w:rFonts w:ascii="Arial Narrow" w:hAnsi="Arial Narrow" w:cs="Arial"/>
                <w:sz w:val="16"/>
                <w:szCs w:val="16"/>
              </w:rPr>
              <w:t>Orientační počet RD</w:t>
            </w:r>
          </w:p>
        </w:tc>
        <w:tc>
          <w:tcPr>
            <w:tcW w:w="1277" w:type="dxa"/>
            <w:tcBorders>
              <w:top w:val="single" w:sz="4" w:space="0" w:color="auto"/>
              <w:left w:val="single" w:sz="4" w:space="0" w:color="auto"/>
              <w:bottom w:val="single" w:sz="4" w:space="0" w:color="auto"/>
              <w:right w:val="single" w:sz="4" w:space="0" w:color="auto"/>
            </w:tcBorders>
            <w:vAlign w:val="center"/>
          </w:tcPr>
          <w:p w14:paraId="0CAC82E2" w14:textId="77777777" w:rsidR="001465A7" w:rsidRPr="00005B05" w:rsidRDefault="001465A7" w:rsidP="00BA1721">
            <w:pPr>
              <w:pStyle w:val="Zkladntextodsazen"/>
              <w:snapToGrid w:val="0"/>
              <w:ind w:right="25" w:firstLine="0"/>
              <w:rPr>
                <w:rFonts w:ascii="Arial Narrow" w:hAnsi="Arial Narrow" w:cs="Arial"/>
                <w:sz w:val="20"/>
              </w:rPr>
            </w:pPr>
            <w:r w:rsidRPr="00005B05">
              <w:rPr>
                <w:rFonts w:ascii="Arial Narrow" w:hAnsi="Arial Narrow" w:cs="Arial"/>
                <w:sz w:val="20"/>
              </w:rPr>
              <w:t>Vhodný typ zástavby</w:t>
            </w:r>
          </w:p>
        </w:tc>
        <w:tc>
          <w:tcPr>
            <w:tcW w:w="4820" w:type="dxa"/>
            <w:tcBorders>
              <w:top w:val="single" w:sz="4" w:space="0" w:color="auto"/>
              <w:left w:val="single" w:sz="4" w:space="0" w:color="auto"/>
              <w:bottom w:val="single" w:sz="4" w:space="0" w:color="auto"/>
              <w:right w:val="single" w:sz="4" w:space="0" w:color="auto"/>
            </w:tcBorders>
            <w:vAlign w:val="center"/>
          </w:tcPr>
          <w:p w14:paraId="5125CF40" w14:textId="77777777" w:rsidR="001465A7" w:rsidRPr="00005B05" w:rsidRDefault="001465A7" w:rsidP="00BA1721">
            <w:pPr>
              <w:pStyle w:val="Zkladntextodsazen"/>
              <w:snapToGrid w:val="0"/>
              <w:ind w:right="25" w:firstLine="0"/>
              <w:rPr>
                <w:rFonts w:ascii="Arial Narrow" w:hAnsi="Arial Narrow" w:cs="Arial"/>
                <w:sz w:val="20"/>
              </w:rPr>
            </w:pPr>
            <w:r w:rsidRPr="00005B05">
              <w:rPr>
                <w:rFonts w:ascii="Arial Narrow" w:hAnsi="Arial Narrow" w:cs="Arial"/>
                <w:sz w:val="20"/>
              </w:rPr>
              <w:t>Odůvodnění, hodnocení lokality, technická připravenost</w:t>
            </w:r>
          </w:p>
          <w:p w14:paraId="328C981A" w14:textId="77777777" w:rsidR="001465A7" w:rsidRPr="00005B05" w:rsidRDefault="001465A7" w:rsidP="00BA1721">
            <w:pPr>
              <w:pStyle w:val="Zkladntextodsazen"/>
              <w:snapToGrid w:val="0"/>
              <w:ind w:right="25" w:firstLine="0"/>
              <w:rPr>
                <w:rFonts w:ascii="Arial Narrow" w:hAnsi="Arial Narrow" w:cs="Arial"/>
                <w:sz w:val="20"/>
              </w:rPr>
            </w:pPr>
            <w:r w:rsidRPr="00005B05">
              <w:rPr>
                <w:rFonts w:ascii="Arial Narrow" w:hAnsi="Arial Narrow"/>
                <w:sz w:val="20"/>
              </w:rPr>
              <w:t>Opatření a specifické podmínky pro využití plochy</w:t>
            </w:r>
          </w:p>
        </w:tc>
        <w:tc>
          <w:tcPr>
            <w:tcW w:w="193" w:type="dxa"/>
            <w:gridSpan w:val="2"/>
            <w:tcBorders>
              <w:left w:val="single" w:sz="4" w:space="0" w:color="auto"/>
            </w:tcBorders>
          </w:tcPr>
          <w:p w14:paraId="56B3ECB8" w14:textId="77777777" w:rsidR="001465A7" w:rsidRPr="007711BD" w:rsidRDefault="001465A7" w:rsidP="00BA1721">
            <w:pPr>
              <w:snapToGrid w:val="0"/>
              <w:ind w:right="25"/>
              <w:rPr>
                <w:rFonts w:ascii="Arial Narrow" w:hAnsi="Arial Narrow"/>
                <w:b/>
                <w:i/>
                <w:sz w:val="19"/>
                <w:szCs w:val="19"/>
              </w:rPr>
            </w:pPr>
          </w:p>
        </w:tc>
      </w:tr>
      <w:tr w:rsidR="001465A7" w:rsidRPr="007711BD" w14:paraId="0B960105" w14:textId="77777777" w:rsidTr="00BA1721">
        <w:tc>
          <w:tcPr>
            <w:tcW w:w="1110"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7661479B" w14:textId="77777777" w:rsidR="001465A7" w:rsidRPr="00005B05" w:rsidRDefault="001465A7" w:rsidP="00BA1721">
            <w:pPr>
              <w:pStyle w:val="Neodsazen"/>
              <w:snapToGrid w:val="0"/>
              <w:ind w:right="25"/>
              <w:rPr>
                <w:rFonts w:ascii="Arial Narrow" w:hAnsi="Arial Narrow" w:cs="Arial"/>
                <w:b/>
                <w:sz w:val="20"/>
              </w:rPr>
            </w:pPr>
            <w:r w:rsidRPr="00005B05">
              <w:rPr>
                <w:rFonts w:ascii="Arial Narrow" w:hAnsi="Arial Narrow" w:cs="Arial"/>
                <w:b/>
                <w:sz w:val="20"/>
              </w:rPr>
              <w:t xml:space="preserve">       BI</w:t>
            </w:r>
          </w:p>
          <w:p w14:paraId="0D04EB70" w14:textId="77777777" w:rsidR="001465A7" w:rsidRDefault="001465A7" w:rsidP="00BA1721">
            <w:pPr>
              <w:pStyle w:val="Neodsazen"/>
              <w:snapToGrid w:val="0"/>
              <w:ind w:right="25"/>
              <w:rPr>
                <w:rFonts w:ascii="Arial Narrow" w:hAnsi="Arial Narrow" w:cs="Arial"/>
                <w:sz w:val="20"/>
              </w:rPr>
            </w:pPr>
            <w:r w:rsidRPr="00005B05">
              <w:rPr>
                <w:rFonts w:ascii="Arial Narrow" w:hAnsi="Arial Narrow" w:cs="Arial"/>
                <w:sz w:val="20"/>
              </w:rPr>
              <w:t xml:space="preserve">       Z1</w:t>
            </w:r>
          </w:p>
          <w:p w14:paraId="10C8F158" w14:textId="77777777" w:rsidR="001465A7" w:rsidRDefault="001465A7" w:rsidP="00BA1721">
            <w:pPr>
              <w:pStyle w:val="Neodsazen"/>
              <w:snapToGrid w:val="0"/>
              <w:ind w:right="25"/>
              <w:rPr>
                <w:rFonts w:ascii="Arial Narrow" w:hAnsi="Arial Narrow" w:cs="Arial"/>
                <w:sz w:val="20"/>
              </w:rPr>
            </w:pPr>
          </w:p>
          <w:p w14:paraId="07DF85A7" w14:textId="77777777" w:rsidR="001465A7" w:rsidRPr="00005B05" w:rsidRDefault="001465A7" w:rsidP="00BA1721">
            <w:pPr>
              <w:pStyle w:val="Neodsazen"/>
              <w:snapToGrid w:val="0"/>
              <w:ind w:right="25"/>
              <w:jc w:val="center"/>
              <w:rPr>
                <w:rFonts w:ascii="Arial Narrow" w:hAnsi="Arial Narrow" w:cs="Arial"/>
                <w:sz w:val="20"/>
              </w:rPr>
            </w:pPr>
            <w:r>
              <w:rPr>
                <w:rFonts w:ascii="Arial Narrow" w:hAnsi="Arial Narrow" w:cs="Arial"/>
                <w:sz w:val="20"/>
              </w:rPr>
              <w:t>(0,17)</w:t>
            </w:r>
          </w:p>
          <w:p w14:paraId="2517127D" w14:textId="77777777" w:rsidR="001465A7" w:rsidRPr="007711BD" w:rsidRDefault="001465A7" w:rsidP="00BA1721">
            <w:pPr>
              <w:pStyle w:val="Neodsazen"/>
              <w:snapToGrid w:val="0"/>
              <w:ind w:right="25"/>
              <w:jc w:val="center"/>
              <w:rPr>
                <w:rFonts w:ascii="Arial Narrow" w:hAnsi="Arial Narrow" w:cs="Arial"/>
                <w:b/>
                <w:i/>
                <w:sz w:val="20"/>
              </w:rPr>
            </w:pPr>
          </w:p>
        </w:tc>
        <w:tc>
          <w:tcPr>
            <w:tcW w:w="1439"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2D0F72" w14:textId="77777777" w:rsidR="001465A7" w:rsidRPr="00005B05" w:rsidRDefault="001465A7" w:rsidP="00BA1721">
            <w:pPr>
              <w:pStyle w:val="Zkladntextodsazen"/>
              <w:snapToGrid w:val="0"/>
              <w:ind w:right="25" w:firstLine="0"/>
              <w:jc w:val="center"/>
              <w:rPr>
                <w:rFonts w:ascii="Arial Narrow" w:hAnsi="Arial Narrow" w:cs="Arial"/>
                <w:iCs/>
                <w:sz w:val="20"/>
              </w:rPr>
            </w:pPr>
            <w:r w:rsidRPr="00005B05">
              <w:rPr>
                <w:rFonts w:ascii="Arial Narrow" w:hAnsi="Arial Narrow" w:cs="Arial"/>
                <w:iCs/>
                <w:sz w:val="20"/>
              </w:rPr>
              <w:t xml:space="preserve">k.ú. Senetářov, </w:t>
            </w:r>
          </w:p>
          <w:p w14:paraId="38B62736" w14:textId="77777777" w:rsidR="001465A7" w:rsidRPr="00005B05" w:rsidRDefault="001465A7" w:rsidP="00BA1721">
            <w:pPr>
              <w:pStyle w:val="Zkladntextodsazen"/>
              <w:snapToGrid w:val="0"/>
              <w:ind w:right="25" w:firstLine="0"/>
              <w:jc w:val="center"/>
              <w:rPr>
                <w:rFonts w:ascii="Arial Narrow" w:hAnsi="Arial Narrow" w:cs="Arial"/>
                <w:iCs/>
                <w:sz w:val="20"/>
              </w:rPr>
            </w:pPr>
            <w:r w:rsidRPr="00005B05">
              <w:rPr>
                <w:rFonts w:ascii="Arial Narrow" w:hAnsi="Arial Narrow" w:cs="Arial"/>
                <w:iCs/>
                <w:sz w:val="20"/>
              </w:rPr>
              <w:t>jih obce</w:t>
            </w:r>
          </w:p>
          <w:p w14:paraId="3F0B0F32" w14:textId="77777777" w:rsidR="001465A7" w:rsidRPr="00005B05" w:rsidRDefault="001465A7" w:rsidP="00BA1721">
            <w:pPr>
              <w:pStyle w:val="Zkladntextodsazen"/>
              <w:snapToGrid w:val="0"/>
              <w:ind w:right="25" w:firstLine="0"/>
              <w:rPr>
                <w:rFonts w:ascii="Arial Narrow" w:hAnsi="Arial Narrow" w:cs="Arial"/>
                <w:sz w:val="20"/>
              </w:rPr>
            </w:pPr>
          </w:p>
        </w:tc>
        <w:tc>
          <w:tcPr>
            <w:tcW w:w="71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652C888" w14:textId="77777777" w:rsidR="001465A7" w:rsidRPr="00005B05" w:rsidRDefault="001465A7" w:rsidP="00BA1721">
            <w:pPr>
              <w:pStyle w:val="Zkladntextodsazen"/>
              <w:snapToGrid w:val="0"/>
              <w:ind w:right="25" w:firstLine="0"/>
              <w:jc w:val="center"/>
              <w:rPr>
                <w:rFonts w:ascii="Arial Narrow" w:hAnsi="Arial Narrow" w:cs="Arial"/>
                <w:iCs/>
                <w:sz w:val="20"/>
              </w:rPr>
            </w:pPr>
            <w:r w:rsidRPr="00005B05">
              <w:rPr>
                <w:rFonts w:ascii="Arial Narrow" w:hAnsi="Arial Narrow" w:cs="Arial"/>
                <w:iCs/>
                <w:sz w:val="20"/>
              </w:rPr>
              <w:t>2</w:t>
            </w:r>
          </w:p>
        </w:tc>
        <w:tc>
          <w:tcPr>
            <w:tcW w:w="1277" w:type="dxa"/>
            <w:vMerge w:val="restart"/>
            <w:tcBorders>
              <w:top w:val="single" w:sz="4" w:space="0" w:color="auto"/>
              <w:left w:val="single" w:sz="4" w:space="0" w:color="auto"/>
              <w:bottom w:val="single" w:sz="4" w:space="0" w:color="auto"/>
              <w:right w:val="single" w:sz="4" w:space="0" w:color="auto"/>
            </w:tcBorders>
            <w:vAlign w:val="center"/>
          </w:tcPr>
          <w:p w14:paraId="50E3DB4D" w14:textId="77777777" w:rsidR="001465A7" w:rsidRPr="00005B05" w:rsidRDefault="001465A7" w:rsidP="00BA1721">
            <w:pPr>
              <w:pStyle w:val="Zkladntextodsazen"/>
              <w:snapToGrid w:val="0"/>
              <w:ind w:right="25" w:firstLine="0"/>
              <w:rPr>
                <w:rFonts w:ascii="Arial Narrow" w:hAnsi="Arial Narrow" w:cs="Arial"/>
                <w:sz w:val="20"/>
              </w:rPr>
            </w:pPr>
            <w:r w:rsidRPr="00005B05">
              <w:rPr>
                <w:rFonts w:ascii="Arial Narrow" w:hAnsi="Arial Narrow" w:cs="Arial"/>
                <w:sz w:val="20"/>
              </w:rPr>
              <w:t xml:space="preserve">Volně stojící RD </w:t>
            </w:r>
          </w:p>
        </w:tc>
        <w:tc>
          <w:tcPr>
            <w:tcW w:w="4820" w:type="dxa"/>
            <w:tcBorders>
              <w:top w:val="single" w:sz="4" w:space="0" w:color="auto"/>
              <w:left w:val="single" w:sz="4" w:space="0" w:color="auto"/>
              <w:bottom w:val="single" w:sz="4" w:space="0" w:color="auto"/>
              <w:right w:val="single" w:sz="4" w:space="0" w:color="auto"/>
            </w:tcBorders>
          </w:tcPr>
          <w:p w14:paraId="50610744" w14:textId="77777777" w:rsidR="001465A7" w:rsidRDefault="001465A7" w:rsidP="00BA1721">
            <w:pPr>
              <w:pStyle w:val="Zkladntext21"/>
              <w:snapToGrid w:val="0"/>
              <w:ind w:right="25" w:firstLine="0"/>
              <w:rPr>
                <w:rFonts w:ascii="Arial Narrow" w:hAnsi="Arial Narrow" w:cs="Arial"/>
                <w:color w:val="000000" w:themeColor="text1"/>
                <w:sz w:val="20"/>
              </w:rPr>
            </w:pPr>
            <w:r w:rsidRPr="00005B05">
              <w:rPr>
                <w:rFonts w:ascii="Arial Narrow" w:hAnsi="Arial Narrow" w:cs="Arial"/>
                <w:color w:val="000000" w:themeColor="text1"/>
                <w:sz w:val="20"/>
              </w:rPr>
              <w:t xml:space="preserve"> </w:t>
            </w:r>
            <w:r w:rsidRPr="00005B05">
              <w:rPr>
                <w:rFonts w:ascii="Arial Narrow" w:hAnsi="Arial Narrow" w:cs="Arial"/>
                <w:color w:val="auto"/>
                <w:sz w:val="20"/>
              </w:rPr>
              <w:t xml:space="preserve">Mírně svažitý pozemek. </w:t>
            </w:r>
            <w:r>
              <w:rPr>
                <w:rFonts w:ascii="Arial Narrow" w:hAnsi="Arial Narrow" w:cs="Arial"/>
                <w:color w:val="auto"/>
                <w:sz w:val="20"/>
              </w:rPr>
              <w:t>Z</w:t>
            </w:r>
            <w:r w:rsidRPr="00005B05">
              <w:rPr>
                <w:rFonts w:ascii="Arial Narrow" w:hAnsi="Arial Narrow" w:cs="Arial"/>
                <w:color w:val="auto"/>
                <w:sz w:val="20"/>
              </w:rPr>
              <w:t>ainvestované území.</w:t>
            </w:r>
            <w:r w:rsidRPr="00005B05">
              <w:rPr>
                <w:rFonts w:ascii="Arial Narrow" w:hAnsi="Arial Narrow" w:cs="Arial"/>
                <w:color w:val="000000" w:themeColor="text1"/>
                <w:sz w:val="20"/>
              </w:rPr>
              <w:t xml:space="preserve"> Plocha </w:t>
            </w:r>
            <w:r>
              <w:rPr>
                <w:rFonts w:ascii="Arial Narrow" w:hAnsi="Arial Narrow" w:cs="Arial"/>
                <w:color w:val="000000" w:themeColor="text1"/>
                <w:sz w:val="20"/>
              </w:rPr>
              <w:t>je prolukou ve stávající struktuře osídlení a leží v</w:t>
            </w:r>
            <w:r w:rsidRPr="00005B05">
              <w:rPr>
                <w:rFonts w:ascii="Arial Narrow" w:hAnsi="Arial Narrow" w:cs="Arial"/>
                <w:color w:val="000000" w:themeColor="text1"/>
                <w:sz w:val="20"/>
              </w:rPr>
              <w:t xml:space="preserve"> zastavěné</w:t>
            </w:r>
            <w:r>
              <w:rPr>
                <w:rFonts w:ascii="Arial Narrow" w:hAnsi="Arial Narrow" w:cs="Arial"/>
                <w:color w:val="000000" w:themeColor="text1"/>
                <w:sz w:val="20"/>
              </w:rPr>
              <w:t>m</w:t>
            </w:r>
            <w:r w:rsidRPr="00005B05">
              <w:rPr>
                <w:rFonts w:ascii="Arial Narrow" w:hAnsi="Arial Narrow" w:cs="Arial"/>
                <w:color w:val="000000" w:themeColor="text1"/>
                <w:sz w:val="20"/>
              </w:rPr>
              <w:t xml:space="preserve"> území. Plocha je dopravně napojitelná ze </w:t>
            </w:r>
            <w:r>
              <w:rPr>
                <w:rFonts w:ascii="Arial Narrow" w:hAnsi="Arial Narrow" w:cs="Arial"/>
                <w:color w:val="000000" w:themeColor="text1"/>
                <w:sz w:val="20"/>
              </w:rPr>
              <w:t>stávající místní komunikace</w:t>
            </w:r>
            <w:r w:rsidRPr="00005B05">
              <w:rPr>
                <w:rFonts w:ascii="Arial Narrow" w:hAnsi="Arial Narrow" w:cs="Arial"/>
                <w:color w:val="000000" w:themeColor="text1"/>
                <w:sz w:val="20"/>
              </w:rPr>
              <w:t>. V souladu se zadáním byla vymezena plocha pro rozvoj obce Senetářov.  Požadavek obce.</w:t>
            </w:r>
          </w:p>
          <w:p w14:paraId="3560A3EE" w14:textId="77777777" w:rsidR="001465A7" w:rsidRPr="00005B05" w:rsidRDefault="001465A7" w:rsidP="00BA1721">
            <w:pPr>
              <w:pStyle w:val="Zkladntext21"/>
              <w:snapToGrid w:val="0"/>
              <w:ind w:right="25" w:firstLine="0"/>
              <w:rPr>
                <w:rFonts w:ascii="Arial Narrow" w:hAnsi="Arial Narrow" w:cs="Arial"/>
                <w:color w:val="FF0000"/>
                <w:sz w:val="20"/>
              </w:rPr>
            </w:pPr>
            <w:r>
              <w:rPr>
                <w:rFonts w:ascii="Arial Narrow" w:hAnsi="Arial Narrow" w:cs="Arial"/>
                <w:color w:val="000000" w:themeColor="text1"/>
                <w:sz w:val="20"/>
              </w:rPr>
              <w:t>Zastavitelná plocha byla vymezena již v platném ÚP (Ozn. B3-1)</w:t>
            </w:r>
          </w:p>
        </w:tc>
        <w:tc>
          <w:tcPr>
            <w:tcW w:w="193" w:type="dxa"/>
            <w:gridSpan w:val="2"/>
            <w:tcBorders>
              <w:left w:val="single" w:sz="4" w:space="0" w:color="auto"/>
            </w:tcBorders>
          </w:tcPr>
          <w:p w14:paraId="577DAE56" w14:textId="77777777" w:rsidR="001465A7" w:rsidRPr="007711BD" w:rsidRDefault="001465A7" w:rsidP="00BA1721">
            <w:pPr>
              <w:snapToGrid w:val="0"/>
              <w:ind w:right="25"/>
              <w:rPr>
                <w:rFonts w:ascii="Arial Narrow" w:hAnsi="Arial Narrow"/>
                <w:b/>
                <w:i/>
                <w:sz w:val="19"/>
                <w:szCs w:val="19"/>
              </w:rPr>
            </w:pPr>
          </w:p>
        </w:tc>
      </w:tr>
      <w:tr w:rsidR="001465A7" w:rsidRPr="007711BD" w14:paraId="008AA33C" w14:textId="77777777" w:rsidTr="00BA1721">
        <w:tc>
          <w:tcPr>
            <w:tcW w:w="1110" w:type="dxa"/>
            <w:vMerge/>
            <w:tcBorders>
              <w:left w:val="single" w:sz="4" w:space="0" w:color="auto"/>
              <w:right w:val="single" w:sz="4" w:space="0" w:color="auto"/>
            </w:tcBorders>
            <w:tcMar>
              <w:top w:w="0" w:type="dxa"/>
              <w:left w:w="70" w:type="dxa"/>
              <w:bottom w:w="0" w:type="dxa"/>
              <w:right w:w="70" w:type="dxa"/>
            </w:tcMar>
            <w:vAlign w:val="center"/>
          </w:tcPr>
          <w:p w14:paraId="14B1E640" w14:textId="77777777" w:rsidR="001465A7" w:rsidRPr="007711BD" w:rsidRDefault="001465A7" w:rsidP="00BA1721">
            <w:pPr>
              <w:pStyle w:val="Neodsazen"/>
              <w:snapToGrid w:val="0"/>
              <w:ind w:right="25"/>
              <w:rPr>
                <w:rFonts w:ascii="Arial Narrow" w:hAnsi="Arial Narrow" w:cs="Arial"/>
                <w:b/>
                <w:i/>
                <w:sz w:val="20"/>
              </w:rPr>
            </w:pPr>
          </w:p>
        </w:tc>
        <w:tc>
          <w:tcPr>
            <w:tcW w:w="1439"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DAD907" w14:textId="77777777" w:rsidR="001465A7" w:rsidRPr="00005B05" w:rsidRDefault="001465A7" w:rsidP="00BA1721">
            <w:pPr>
              <w:pStyle w:val="Zkladntextodsazen"/>
              <w:snapToGrid w:val="0"/>
              <w:ind w:right="25" w:firstLine="0"/>
              <w:rPr>
                <w:rFonts w:ascii="Arial Narrow" w:hAnsi="Arial Narrow" w:cs="Arial"/>
                <w:sz w:val="20"/>
              </w:rPr>
            </w:pPr>
          </w:p>
        </w:tc>
        <w:tc>
          <w:tcPr>
            <w:tcW w:w="710"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C4A8B9" w14:textId="77777777" w:rsidR="001465A7" w:rsidRPr="00005B05" w:rsidRDefault="001465A7" w:rsidP="00BA1721">
            <w:pPr>
              <w:pStyle w:val="Zkladntextodsazen"/>
              <w:snapToGrid w:val="0"/>
              <w:ind w:right="25" w:firstLine="0"/>
              <w:jc w:val="center"/>
              <w:rPr>
                <w:rFonts w:ascii="Arial Narrow" w:hAnsi="Arial Narrow" w:cs="Arial"/>
                <w:iCs/>
                <w:sz w:val="20"/>
              </w:rPr>
            </w:pPr>
          </w:p>
        </w:tc>
        <w:tc>
          <w:tcPr>
            <w:tcW w:w="1277" w:type="dxa"/>
            <w:vMerge/>
            <w:tcBorders>
              <w:top w:val="single" w:sz="4" w:space="0" w:color="auto"/>
              <w:left w:val="single" w:sz="4" w:space="0" w:color="auto"/>
              <w:bottom w:val="single" w:sz="4" w:space="0" w:color="auto"/>
              <w:right w:val="single" w:sz="4" w:space="0" w:color="auto"/>
            </w:tcBorders>
            <w:vAlign w:val="center"/>
          </w:tcPr>
          <w:p w14:paraId="2089B07A" w14:textId="77777777" w:rsidR="001465A7" w:rsidRPr="00005B05" w:rsidRDefault="001465A7" w:rsidP="00BA1721">
            <w:pPr>
              <w:pStyle w:val="Zkladntextodsazen"/>
              <w:snapToGrid w:val="0"/>
              <w:ind w:right="25" w:firstLine="0"/>
              <w:rPr>
                <w:rFonts w:ascii="Arial Narrow" w:hAnsi="Arial Narrow" w:cs="Arial"/>
                <w:sz w:val="20"/>
              </w:rPr>
            </w:pPr>
          </w:p>
        </w:tc>
        <w:tc>
          <w:tcPr>
            <w:tcW w:w="4820" w:type="dxa"/>
            <w:tcBorders>
              <w:top w:val="single" w:sz="4" w:space="0" w:color="auto"/>
              <w:left w:val="single" w:sz="4" w:space="0" w:color="auto"/>
              <w:bottom w:val="single" w:sz="4" w:space="0" w:color="auto"/>
              <w:right w:val="single" w:sz="4" w:space="0" w:color="auto"/>
            </w:tcBorders>
          </w:tcPr>
          <w:p w14:paraId="5D44081E" w14:textId="77777777" w:rsidR="001465A7" w:rsidRPr="00005B05" w:rsidRDefault="001465A7" w:rsidP="00950A75">
            <w:pPr>
              <w:pStyle w:val="Zkladntext21"/>
              <w:numPr>
                <w:ilvl w:val="0"/>
                <w:numId w:val="10"/>
              </w:numPr>
              <w:snapToGrid w:val="0"/>
              <w:ind w:left="374" w:right="25" w:hanging="283"/>
              <w:rPr>
                <w:rFonts w:ascii="Arial Narrow" w:hAnsi="Arial Narrow" w:cs="Arial"/>
                <w:color w:val="auto"/>
                <w:sz w:val="20"/>
              </w:rPr>
            </w:pPr>
            <w:r w:rsidRPr="00005B05">
              <w:rPr>
                <w:rFonts w:ascii="Arial Narrow" w:hAnsi="Arial Narrow"/>
                <w:color w:val="000000"/>
                <w:sz w:val="20"/>
                <w:szCs w:val="22"/>
              </w:rPr>
              <w:t>Řešené území je situováno v prostoru zájmového území Ministerstva obrany.</w:t>
            </w:r>
          </w:p>
          <w:p w14:paraId="15F851E6" w14:textId="77777777" w:rsidR="001465A7" w:rsidRPr="00094A04" w:rsidRDefault="001465A7" w:rsidP="00094A04">
            <w:pPr>
              <w:pStyle w:val="Zkladntext21"/>
              <w:numPr>
                <w:ilvl w:val="0"/>
                <w:numId w:val="10"/>
              </w:numPr>
              <w:snapToGrid w:val="0"/>
              <w:ind w:left="374" w:right="25" w:hanging="283"/>
              <w:rPr>
                <w:rFonts w:ascii="Arial Narrow" w:hAnsi="Arial Narrow"/>
                <w:color w:val="000000"/>
                <w:sz w:val="20"/>
                <w:szCs w:val="22"/>
              </w:rPr>
            </w:pPr>
            <w:r w:rsidRPr="007D6728">
              <w:rPr>
                <w:rFonts w:ascii="Arial Narrow" w:hAnsi="Arial Narrow"/>
                <w:color w:val="000000"/>
                <w:sz w:val="20"/>
                <w:szCs w:val="22"/>
              </w:rPr>
              <w:t>Zastavitelná plocha zasahuje do vzdálenosti menší než je 50m od hranice lesa. V navazujících řízeních bude nutno zajistit souhlas orgánu státní správy lesů, kde bude stanovena minimální vzdálenost stavebního objektu od hranice lesa.</w:t>
            </w:r>
          </w:p>
        </w:tc>
        <w:tc>
          <w:tcPr>
            <w:tcW w:w="193" w:type="dxa"/>
            <w:gridSpan w:val="2"/>
            <w:tcBorders>
              <w:left w:val="single" w:sz="4" w:space="0" w:color="auto"/>
            </w:tcBorders>
          </w:tcPr>
          <w:p w14:paraId="726AA6B7" w14:textId="77777777" w:rsidR="001465A7" w:rsidRPr="007711BD" w:rsidRDefault="001465A7" w:rsidP="00BA1721">
            <w:pPr>
              <w:snapToGrid w:val="0"/>
              <w:ind w:right="25"/>
              <w:rPr>
                <w:rFonts w:ascii="Arial Narrow" w:hAnsi="Arial Narrow"/>
                <w:b/>
                <w:i/>
                <w:sz w:val="19"/>
                <w:szCs w:val="19"/>
              </w:rPr>
            </w:pPr>
          </w:p>
        </w:tc>
      </w:tr>
      <w:tr w:rsidR="001465A7" w:rsidRPr="007711BD" w14:paraId="01247750" w14:textId="77777777" w:rsidTr="00BA1721">
        <w:tc>
          <w:tcPr>
            <w:tcW w:w="1110"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61A4E5E0" w14:textId="77777777" w:rsidR="001465A7" w:rsidRPr="007711BD" w:rsidRDefault="001465A7" w:rsidP="00BA1721">
            <w:pPr>
              <w:pStyle w:val="Neodsazen"/>
              <w:snapToGrid w:val="0"/>
              <w:ind w:right="25"/>
              <w:rPr>
                <w:rFonts w:ascii="Arial Narrow" w:hAnsi="Arial Narrow" w:cs="Arial"/>
                <w:b/>
                <w:i/>
                <w:sz w:val="20"/>
              </w:rPr>
            </w:pPr>
          </w:p>
        </w:tc>
        <w:tc>
          <w:tcPr>
            <w:tcW w:w="8246"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E139B3F" w14:textId="77777777" w:rsidR="001465A7" w:rsidRPr="007711BD" w:rsidRDefault="001465A7" w:rsidP="00BA1721">
            <w:pPr>
              <w:pStyle w:val="Zkladntext21"/>
              <w:snapToGrid w:val="0"/>
              <w:ind w:left="374" w:right="25" w:firstLine="0"/>
              <w:rPr>
                <w:rFonts w:ascii="Arial Narrow" w:hAnsi="Arial Narrow"/>
                <w:i/>
                <w:color w:val="000000"/>
                <w:sz w:val="20"/>
                <w:szCs w:val="22"/>
              </w:rPr>
            </w:pPr>
          </w:p>
          <w:p w14:paraId="213768CD" w14:textId="77777777" w:rsidR="001465A7" w:rsidRPr="00094A04" w:rsidRDefault="001465A7" w:rsidP="00094A04">
            <w:pPr>
              <w:pStyle w:val="Zkladntext21"/>
              <w:snapToGrid w:val="0"/>
              <w:ind w:left="92" w:right="25" w:firstLine="0"/>
              <w:rPr>
                <w:rFonts w:ascii="Arial Narrow" w:hAnsi="Arial Narrow"/>
                <w:i/>
                <w:color w:val="000000"/>
                <w:sz w:val="20"/>
                <w:szCs w:val="22"/>
              </w:rPr>
            </w:pPr>
            <w:r>
              <w:rPr>
                <w:noProof/>
                <w:lang w:eastAsia="cs-CZ"/>
              </w:rPr>
              <w:drawing>
                <wp:inline distT="0" distB="0" distL="0" distR="0" wp14:anchorId="7411F761" wp14:editId="704C3EF8">
                  <wp:extent cx="4821382" cy="2654682"/>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4823616" cy="2655912"/>
                          </a:xfrm>
                          <a:prstGeom prst="rect">
                            <a:avLst/>
                          </a:prstGeom>
                        </pic:spPr>
                      </pic:pic>
                    </a:graphicData>
                  </a:graphic>
                </wp:inline>
              </w:drawing>
            </w:r>
          </w:p>
        </w:tc>
        <w:tc>
          <w:tcPr>
            <w:tcW w:w="193" w:type="dxa"/>
            <w:gridSpan w:val="2"/>
            <w:tcBorders>
              <w:left w:val="single" w:sz="4" w:space="0" w:color="auto"/>
            </w:tcBorders>
          </w:tcPr>
          <w:p w14:paraId="65BC3AB1" w14:textId="77777777" w:rsidR="001465A7" w:rsidRPr="007711BD" w:rsidRDefault="001465A7" w:rsidP="00BA1721">
            <w:pPr>
              <w:snapToGrid w:val="0"/>
              <w:ind w:right="25"/>
              <w:rPr>
                <w:rFonts w:ascii="Arial Narrow" w:hAnsi="Arial Narrow"/>
                <w:b/>
                <w:i/>
                <w:sz w:val="19"/>
                <w:szCs w:val="19"/>
              </w:rPr>
            </w:pPr>
          </w:p>
        </w:tc>
      </w:tr>
      <w:tr w:rsidR="001465A7" w:rsidRPr="007711BD" w14:paraId="430989B3" w14:textId="77777777" w:rsidTr="00BA1721">
        <w:tc>
          <w:tcPr>
            <w:tcW w:w="111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F01F7D3" w14:textId="77777777" w:rsidR="001465A7" w:rsidRPr="00005B05" w:rsidRDefault="001465A7" w:rsidP="00BA1721">
            <w:pPr>
              <w:pStyle w:val="Neodsazen"/>
              <w:snapToGrid w:val="0"/>
              <w:ind w:right="25"/>
              <w:rPr>
                <w:rFonts w:ascii="Arial Narrow" w:hAnsi="Arial Narrow" w:cs="Arial"/>
                <w:b/>
                <w:sz w:val="20"/>
              </w:rPr>
            </w:pPr>
            <w:r w:rsidRPr="00005B05">
              <w:rPr>
                <w:rFonts w:ascii="Arial Narrow" w:hAnsi="Arial Narrow" w:cs="Arial"/>
                <w:b/>
                <w:sz w:val="20"/>
              </w:rPr>
              <w:lastRenderedPageBreak/>
              <w:t xml:space="preserve">       BI</w:t>
            </w:r>
          </w:p>
          <w:p w14:paraId="398D4999" w14:textId="77777777" w:rsidR="001465A7" w:rsidRDefault="001465A7" w:rsidP="00BA1721">
            <w:pPr>
              <w:pStyle w:val="Neodsazen"/>
              <w:snapToGrid w:val="0"/>
              <w:ind w:right="25"/>
              <w:rPr>
                <w:rFonts w:ascii="Arial Narrow" w:hAnsi="Arial Narrow" w:cs="Arial"/>
                <w:sz w:val="20"/>
              </w:rPr>
            </w:pPr>
            <w:r w:rsidRPr="00005B05">
              <w:rPr>
                <w:rFonts w:ascii="Arial Narrow" w:hAnsi="Arial Narrow" w:cs="Arial"/>
                <w:sz w:val="20"/>
              </w:rPr>
              <w:t xml:space="preserve">       Z</w:t>
            </w:r>
            <w:r>
              <w:rPr>
                <w:rFonts w:ascii="Arial Narrow" w:hAnsi="Arial Narrow" w:cs="Arial"/>
                <w:sz w:val="20"/>
              </w:rPr>
              <w:t>5</w:t>
            </w:r>
          </w:p>
          <w:p w14:paraId="7C4D3FD4" w14:textId="77777777" w:rsidR="001465A7" w:rsidRDefault="001465A7" w:rsidP="00BA1721">
            <w:pPr>
              <w:pStyle w:val="Neodsazen"/>
              <w:snapToGrid w:val="0"/>
              <w:ind w:right="25"/>
              <w:rPr>
                <w:rFonts w:ascii="Arial Narrow" w:hAnsi="Arial Narrow" w:cs="Arial"/>
                <w:sz w:val="20"/>
              </w:rPr>
            </w:pPr>
            <w:r>
              <w:rPr>
                <w:rFonts w:ascii="Arial Narrow" w:hAnsi="Arial Narrow" w:cs="Arial"/>
                <w:sz w:val="20"/>
              </w:rPr>
              <w:t xml:space="preserve">       Z6</w:t>
            </w:r>
          </w:p>
          <w:p w14:paraId="3A96B2A2" w14:textId="77777777" w:rsidR="001465A7" w:rsidRPr="00FE76D4" w:rsidRDefault="001465A7" w:rsidP="00BA1721">
            <w:pPr>
              <w:pStyle w:val="Neodsazen"/>
              <w:snapToGrid w:val="0"/>
              <w:ind w:right="25"/>
              <w:jc w:val="center"/>
              <w:rPr>
                <w:rFonts w:ascii="Arial Narrow" w:hAnsi="Arial Narrow" w:cs="Arial"/>
                <w:b/>
                <w:sz w:val="20"/>
              </w:rPr>
            </w:pPr>
            <w:r w:rsidRPr="00FE76D4">
              <w:rPr>
                <w:rFonts w:ascii="Arial Narrow" w:hAnsi="Arial Narrow" w:cs="Arial"/>
                <w:sz w:val="20"/>
              </w:rPr>
              <w:t>(2,1)</w:t>
            </w:r>
          </w:p>
        </w:tc>
        <w:tc>
          <w:tcPr>
            <w:tcW w:w="1439"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24FCC30" w14:textId="77777777" w:rsidR="001465A7" w:rsidRPr="00005B05" w:rsidRDefault="001465A7" w:rsidP="00BA1721">
            <w:pPr>
              <w:pStyle w:val="Zkladntextodsazen"/>
              <w:snapToGrid w:val="0"/>
              <w:ind w:right="25" w:firstLine="0"/>
              <w:jc w:val="center"/>
              <w:rPr>
                <w:rFonts w:ascii="Arial Narrow" w:hAnsi="Arial Narrow" w:cs="Arial"/>
                <w:iCs/>
                <w:sz w:val="20"/>
              </w:rPr>
            </w:pPr>
            <w:r w:rsidRPr="00005B05">
              <w:rPr>
                <w:rFonts w:ascii="Arial Narrow" w:hAnsi="Arial Narrow" w:cs="Arial"/>
                <w:iCs/>
                <w:sz w:val="20"/>
              </w:rPr>
              <w:t xml:space="preserve">k.ú. Senetářov, </w:t>
            </w:r>
          </w:p>
          <w:p w14:paraId="0A593764" w14:textId="77777777" w:rsidR="001465A7" w:rsidRPr="00005B05" w:rsidRDefault="001465A7" w:rsidP="00BA1721">
            <w:pPr>
              <w:pStyle w:val="Zkladntextodsazen"/>
              <w:snapToGrid w:val="0"/>
              <w:ind w:right="25" w:firstLine="0"/>
              <w:jc w:val="center"/>
              <w:rPr>
                <w:rFonts w:ascii="Arial Narrow" w:hAnsi="Arial Narrow" w:cs="Arial"/>
                <w:iCs/>
                <w:sz w:val="20"/>
              </w:rPr>
            </w:pPr>
            <w:r>
              <w:rPr>
                <w:rFonts w:ascii="Arial Narrow" w:hAnsi="Arial Narrow" w:cs="Arial"/>
                <w:iCs/>
                <w:sz w:val="20"/>
              </w:rPr>
              <w:t>sever</w:t>
            </w:r>
            <w:r w:rsidRPr="00005B05">
              <w:rPr>
                <w:rFonts w:ascii="Arial Narrow" w:hAnsi="Arial Narrow" w:cs="Arial"/>
                <w:iCs/>
                <w:sz w:val="20"/>
              </w:rPr>
              <w:t xml:space="preserve"> obce</w:t>
            </w:r>
          </w:p>
          <w:p w14:paraId="1BAEA4AA" w14:textId="77777777" w:rsidR="001465A7" w:rsidRPr="007711BD" w:rsidRDefault="001465A7" w:rsidP="00BA1721">
            <w:pPr>
              <w:pStyle w:val="Zkladntext21"/>
              <w:snapToGrid w:val="0"/>
              <w:ind w:left="374" w:right="25" w:firstLine="0"/>
              <w:rPr>
                <w:rFonts w:ascii="Arial Narrow" w:hAnsi="Arial Narrow"/>
                <w:i/>
                <w:color w:val="000000"/>
                <w:sz w:val="20"/>
                <w:szCs w:val="22"/>
              </w:rPr>
            </w:pPr>
          </w:p>
        </w:tc>
        <w:tc>
          <w:tcPr>
            <w:tcW w:w="710" w:type="dxa"/>
            <w:vMerge w:val="restart"/>
            <w:tcBorders>
              <w:top w:val="single" w:sz="4" w:space="0" w:color="auto"/>
              <w:left w:val="single" w:sz="4" w:space="0" w:color="auto"/>
              <w:bottom w:val="single" w:sz="4" w:space="0" w:color="auto"/>
              <w:right w:val="single" w:sz="4" w:space="0" w:color="auto"/>
            </w:tcBorders>
            <w:vAlign w:val="center"/>
          </w:tcPr>
          <w:p w14:paraId="15EFBD1E" w14:textId="77777777" w:rsidR="001465A7" w:rsidRPr="00FE76D4" w:rsidRDefault="001465A7" w:rsidP="00BA1721">
            <w:pPr>
              <w:pStyle w:val="Zkladntext21"/>
              <w:snapToGrid w:val="0"/>
              <w:ind w:right="25" w:firstLine="0"/>
              <w:rPr>
                <w:rFonts w:ascii="Arial Narrow" w:hAnsi="Arial Narrow"/>
                <w:color w:val="000000"/>
                <w:sz w:val="20"/>
                <w:szCs w:val="22"/>
              </w:rPr>
            </w:pPr>
            <w:r>
              <w:rPr>
                <w:rFonts w:ascii="Arial Narrow" w:hAnsi="Arial Narrow"/>
                <w:color w:val="000000"/>
                <w:sz w:val="20"/>
                <w:szCs w:val="22"/>
              </w:rPr>
              <w:t xml:space="preserve">    22</w:t>
            </w:r>
          </w:p>
        </w:tc>
        <w:tc>
          <w:tcPr>
            <w:tcW w:w="1277" w:type="dxa"/>
            <w:vMerge w:val="restart"/>
            <w:tcBorders>
              <w:top w:val="single" w:sz="4" w:space="0" w:color="auto"/>
              <w:left w:val="single" w:sz="4" w:space="0" w:color="auto"/>
              <w:bottom w:val="single" w:sz="4" w:space="0" w:color="auto"/>
              <w:right w:val="single" w:sz="4" w:space="0" w:color="auto"/>
            </w:tcBorders>
            <w:vAlign w:val="center"/>
          </w:tcPr>
          <w:p w14:paraId="2936D395" w14:textId="77777777" w:rsidR="001465A7" w:rsidRPr="007711BD" w:rsidRDefault="001465A7" w:rsidP="00BA1721">
            <w:pPr>
              <w:pStyle w:val="Zkladntextodsazen"/>
              <w:snapToGrid w:val="0"/>
              <w:ind w:right="25" w:firstLine="0"/>
              <w:rPr>
                <w:rFonts w:ascii="Arial Narrow" w:hAnsi="Arial Narrow"/>
                <w:i/>
                <w:color w:val="000000"/>
                <w:sz w:val="20"/>
                <w:szCs w:val="22"/>
              </w:rPr>
            </w:pPr>
            <w:r w:rsidRPr="00005B05">
              <w:rPr>
                <w:rFonts w:ascii="Arial Narrow" w:hAnsi="Arial Narrow" w:cs="Arial"/>
                <w:sz w:val="20"/>
              </w:rPr>
              <w:t>Volně stojící RD</w:t>
            </w:r>
          </w:p>
        </w:tc>
        <w:tc>
          <w:tcPr>
            <w:tcW w:w="4820" w:type="dxa"/>
            <w:tcBorders>
              <w:top w:val="single" w:sz="4" w:space="0" w:color="auto"/>
              <w:left w:val="single" w:sz="4" w:space="0" w:color="auto"/>
              <w:bottom w:val="single" w:sz="4" w:space="0" w:color="auto"/>
              <w:right w:val="single" w:sz="4" w:space="0" w:color="auto"/>
            </w:tcBorders>
            <w:vAlign w:val="center"/>
          </w:tcPr>
          <w:p w14:paraId="375FD0FF" w14:textId="77777777" w:rsidR="001465A7" w:rsidRDefault="001465A7" w:rsidP="00BA1721">
            <w:pPr>
              <w:pStyle w:val="Zkladntext21"/>
              <w:snapToGrid w:val="0"/>
              <w:ind w:right="25" w:firstLine="0"/>
              <w:rPr>
                <w:rFonts w:ascii="Arial Narrow" w:hAnsi="Arial Narrow" w:cs="Arial"/>
                <w:color w:val="000000" w:themeColor="text1"/>
                <w:sz w:val="20"/>
              </w:rPr>
            </w:pPr>
            <w:r>
              <w:rPr>
                <w:rFonts w:ascii="Arial Narrow" w:hAnsi="Arial Narrow" w:cs="Arial"/>
                <w:color w:val="auto"/>
                <w:sz w:val="20"/>
              </w:rPr>
              <w:t xml:space="preserve">Hlavní rozvojová plocha obce. </w:t>
            </w:r>
            <w:r w:rsidRPr="00005B05">
              <w:rPr>
                <w:rFonts w:ascii="Arial Narrow" w:hAnsi="Arial Narrow" w:cs="Arial"/>
                <w:color w:val="auto"/>
                <w:sz w:val="20"/>
              </w:rPr>
              <w:t xml:space="preserve">Mírně svažitý pozemek. </w:t>
            </w:r>
            <w:r>
              <w:rPr>
                <w:rFonts w:ascii="Arial Narrow" w:hAnsi="Arial Narrow" w:cs="Arial"/>
                <w:color w:val="auto"/>
                <w:sz w:val="20"/>
              </w:rPr>
              <w:t>Nez</w:t>
            </w:r>
            <w:r w:rsidRPr="00005B05">
              <w:rPr>
                <w:rFonts w:ascii="Arial Narrow" w:hAnsi="Arial Narrow" w:cs="Arial"/>
                <w:color w:val="auto"/>
                <w:sz w:val="20"/>
              </w:rPr>
              <w:t>ainvestované území.</w:t>
            </w:r>
            <w:r w:rsidRPr="00005B05">
              <w:rPr>
                <w:rFonts w:ascii="Arial Narrow" w:hAnsi="Arial Narrow" w:cs="Arial"/>
                <w:color w:val="000000" w:themeColor="text1"/>
                <w:sz w:val="20"/>
              </w:rPr>
              <w:t xml:space="preserve"> Plocha </w:t>
            </w:r>
            <w:r>
              <w:rPr>
                <w:rFonts w:ascii="Arial Narrow" w:hAnsi="Arial Narrow" w:cs="Arial"/>
                <w:color w:val="000000" w:themeColor="text1"/>
                <w:sz w:val="20"/>
              </w:rPr>
              <w:t xml:space="preserve">navazuje na </w:t>
            </w:r>
            <w:r w:rsidRPr="00005B05">
              <w:rPr>
                <w:rFonts w:ascii="Arial Narrow" w:hAnsi="Arial Narrow" w:cs="Arial"/>
                <w:color w:val="000000" w:themeColor="text1"/>
                <w:sz w:val="20"/>
              </w:rPr>
              <w:t xml:space="preserve"> zastavěné území. Plocha je dopravně napojitelná </w:t>
            </w:r>
            <w:r>
              <w:rPr>
                <w:rFonts w:ascii="Arial Narrow" w:hAnsi="Arial Narrow" w:cs="Arial"/>
                <w:color w:val="000000" w:themeColor="text1"/>
                <w:sz w:val="20"/>
              </w:rPr>
              <w:t xml:space="preserve">odbočkou </w:t>
            </w:r>
            <w:r w:rsidRPr="00005B05">
              <w:rPr>
                <w:rFonts w:ascii="Arial Narrow" w:hAnsi="Arial Narrow" w:cs="Arial"/>
                <w:color w:val="000000" w:themeColor="text1"/>
                <w:sz w:val="20"/>
              </w:rPr>
              <w:t xml:space="preserve">ze </w:t>
            </w:r>
            <w:r>
              <w:rPr>
                <w:rFonts w:ascii="Arial Narrow" w:hAnsi="Arial Narrow" w:cs="Arial"/>
                <w:color w:val="000000" w:themeColor="text1"/>
                <w:sz w:val="20"/>
              </w:rPr>
              <w:t>silnice II/379</w:t>
            </w:r>
            <w:r w:rsidRPr="00005B05">
              <w:rPr>
                <w:rFonts w:ascii="Arial Narrow" w:hAnsi="Arial Narrow" w:cs="Arial"/>
                <w:color w:val="000000" w:themeColor="text1"/>
                <w:sz w:val="20"/>
              </w:rPr>
              <w:t>. V souladu se zadáním byla vymezena plocha pro rozvoj obce Senetářov.  Požadavek obce.</w:t>
            </w:r>
          </w:p>
          <w:p w14:paraId="71E1A69E" w14:textId="77777777" w:rsidR="001465A7" w:rsidRPr="00163F3D" w:rsidRDefault="001465A7" w:rsidP="007F655F">
            <w:pPr>
              <w:pStyle w:val="Zkladntext21"/>
              <w:snapToGrid w:val="0"/>
              <w:ind w:right="25" w:firstLine="0"/>
              <w:rPr>
                <w:rFonts w:ascii="Arial Narrow" w:hAnsi="Arial Narrow" w:cs="Arial"/>
                <w:color w:val="000000" w:themeColor="text1"/>
                <w:sz w:val="20"/>
              </w:rPr>
            </w:pPr>
            <w:r>
              <w:rPr>
                <w:rFonts w:ascii="Arial Narrow" w:hAnsi="Arial Narrow" w:cs="Arial"/>
                <w:color w:val="000000" w:themeColor="text1"/>
                <w:sz w:val="20"/>
              </w:rPr>
              <w:t xml:space="preserve">Součástí plochy jsou vymezená veřejná prostranství s převahou zeleně (Z7 a Z8 PZ) o celkové velikosti </w:t>
            </w:r>
            <w:r w:rsidR="007F655F" w:rsidRPr="00AD5018">
              <w:rPr>
                <w:rFonts w:ascii="Arial Narrow" w:hAnsi="Arial Narrow" w:cs="Arial"/>
                <w:color w:val="auto"/>
                <w:sz w:val="20"/>
              </w:rPr>
              <w:t>4</w:t>
            </w:r>
            <w:r>
              <w:rPr>
                <w:rFonts w:ascii="Arial Narrow" w:hAnsi="Arial Narrow" w:cs="Arial"/>
                <w:color w:val="000000" w:themeColor="text1"/>
                <w:sz w:val="20"/>
              </w:rPr>
              <w:t>000 m</w:t>
            </w:r>
            <w:r w:rsidRPr="00FA0C65">
              <w:rPr>
                <w:rFonts w:ascii="Arial Narrow" w:hAnsi="Arial Narrow" w:cs="Arial"/>
                <w:color w:val="000000" w:themeColor="text1"/>
                <w:sz w:val="20"/>
                <w:vertAlign w:val="superscript"/>
              </w:rPr>
              <w:t>2</w:t>
            </w:r>
            <w:r>
              <w:rPr>
                <w:rFonts w:ascii="Arial Narrow" w:hAnsi="Arial Narrow" w:cs="Arial"/>
                <w:color w:val="000000" w:themeColor="text1"/>
                <w:sz w:val="20"/>
              </w:rPr>
              <w:t>.</w:t>
            </w:r>
          </w:p>
        </w:tc>
        <w:tc>
          <w:tcPr>
            <w:tcW w:w="193" w:type="dxa"/>
            <w:gridSpan w:val="2"/>
            <w:tcBorders>
              <w:left w:val="single" w:sz="4" w:space="0" w:color="auto"/>
            </w:tcBorders>
          </w:tcPr>
          <w:p w14:paraId="78C1EF62" w14:textId="77777777" w:rsidR="001465A7" w:rsidRPr="007711BD" w:rsidRDefault="001465A7" w:rsidP="00BA1721">
            <w:pPr>
              <w:snapToGrid w:val="0"/>
              <w:ind w:right="25"/>
              <w:rPr>
                <w:rFonts w:ascii="Arial Narrow" w:hAnsi="Arial Narrow"/>
                <w:b/>
                <w:i/>
                <w:sz w:val="19"/>
                <w:szCs w:val="19"/>
              </w:rPr>
            </w:pPr>
          </w:p>
        </w:tc>
      </w:tr>
      <w:tr w:rsidR="001465A7" w:rsidRPr="007711BD" w14:paraId="22CC5F63" w14:textId="77777777" w:rsidTr="00BA1721">
        <w:tc>
          <w:tcPr>
            <w:tcW w:w="1110"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F45EAF" w14:textId="77777777" w:rsidR="001465A7" w:rsidRPr="007711BD" w:rsidRDefault="001465A7" w:rsidP="00BA1721">
            <w:pPr>
              <w:pStyle w:val="Neodsazen"/>
              <w:snapToGrid w:val="0"/>
              <w:ind w:right="25"/>
              <w:rPr>
                <w:rFonts w:ascii="Arial Narrow" w:hAnsi="Arial Narrow" w:cs="Arial"/>
                <w:b/>
                <w:i/>
                <w:sz w:val="20"/>
              </w:rPr>
            </w:pPr>
          </w:p>
        </w:tc>
        <w:tc>
          <w:tcPr>
            <w:tcW w:w="1439"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E1446E" w14:textId="77777777" w:rsidR="001465A7" w:rsidRPr="007711BD" w:rsidRDefault="001465A7" w:rsidP="00BA1721">
            <w:pPr>
              <w:pStyle w:val="Zkladntext21"/>
              <w:snapToGrid w:val="0"/>
              <w:ind w:left="374" w:right="25" w:firstLine="0"/>
              <w:rPr>
                <w:rFonts w:ascii="Arial Narrow" w:hAnsi="Arial Narrow"/>
                <w:i/>
                <w:color w:val="000000"/>
                <w:sz w:val="20"/>
                <w:szCs w:val="22"/>
              </w:rPr>
            </w:pPr>
          </w:p>
        </w:tc>
        <w:tc>
          <w:tcPr>
            <w:tcW w:w="710" w:type="dxa"/>
            <w:vMerge/>
            <w:tcBorders>
              <w:top w:val="single" w:sz="4" w:space="0" w:color="auto"/>
              <w:left w:val="single" w:sz="4" w:space="0" w:color="auto"/>
              <w:bottom w:val="single" w:sz="4" w:space="0" w:color="auto"/>
              <w:right w:val="single" w:sz="4" w:space="0" w:color="auto"/>
            </w:tcBorders>
            <w:vAlign w:val="center"/>
          </w:tcPr>
          <w:p w14:paraId="290AF62C" w14:textId="77777777" w:rsidR="001465A7" w:rsidRPr="007711BD" w:rsidRDefault="001465A7" w:rsidP="00BA1721">
            <w:pPr>
              <w:pStyle w:val="Zkladntext21"/>
              <w:snapToGrid w:val="0"/>
              <w:ind w:left="374" w:right="25" w:firstLine="0"/>
              <w:rPr>
                <w:rFonts w:ascii="Arial Narrow" w:hAnsi="Arial Narrow"/>
                <w:i/>
                <w:color w:val="000000"/>
                <w:sz w:val="20"/>
                <w:szCs w:val="22"/>
              </w:rPr>
            </w:pPr>
          </w:p>
        </w:tc>
        <w:tc>
          <w:tcPr>
            <w:tcW w:w="1277" w:type="dxa"/>
            <w:vMerge/>
            <w:tcBorders>
              <w:top w:val="single" w:sz="4" w:space="0" w:color="auto"/>
              <w:left w:val="single" w:sz="4" w:space="0" w:color="auto"/>
              <w:bottom w:val="single" w:sz="4" w:space="0" w:color="auto"/>
              <w:right w:val="single" w:sz="4" w:space="0" w:color="auto"/>
            </w:tcBorders>
            <w:vAlign w:val="center"/>
          </w:tcPr>
          <w:p w14:paraId="2492B108" w14:textId="77777777" w:rsidR="001465A7" w:rsidRPr="007711BD" w:rsidRDefault="001465A7" w:rsidP="00BA1721">
            <w:pPr>
              <w:pStyle w:val="Zkladntext21"/>
              <w:snapToGrid w:val="0"/>
              <w:ind w:left="374" w:right="25" w:firstLine="0"/>
              <w:rPr>
                <w:rFonts w:ascii="Arial Narrow" w:hAnsi="Arial Narrow"/>
                <w:i/>
                <w:color w:val="000000"/>
                <w:sz w:val="20"/>
                <w:szCs w:val="22"/>
              </w:rPr>
            </w:pPr>
          </w:p>
        </w:tc>
        <w:tc>
          <w:tcPr>
            <w:tcW w:w="4820" w:type="dxa"/>
            <w:tcBorders>
              <w:top w:val="single" w:sz="4" w:space="0" w:color="auto"/>
              <w:left w:val="single" w:sz="4" w:space="0" w:color="auto"/>
              <w:bottom w:val="single" w:sz="4" w:space="0" w:color="auto"/>
              <w:right w:val="single" w:sz="4" w:space="0" w:color="auto"/>
            </w:tcBorders>
            <w:vAlign w:val="center"/>
          </w:tcPr>
          <w:p w14:paraId="2A9E387B" w14:textId="77777777" w:rsidR="001465A7" w:rsidRPr="00163F3D" w:rsidRDefault="001465A7" w:rsidP="00950A75">
            <w:pPr>
              <w:pStyle w:val="Zkladntext21"/>
              <w:numPr>
                <w:ilvl w:val="0"/>
                <w:numId w:val="10"/>
              </w:numPr>
              <w:snapToGrid w:val="0"/>
              <w:ind w:left="374" w:right="25" w:hanging="283"/>
              <w:rPr>
                <w:rFonts w:ascii="Arial Narrow" w:hAnsi="Arial Narrow" w:cs="Arial"/>
                <w:color w:val="auto"/>
                <w:sz w:val="20"/>
              </w:rPr>
            </w:pPr>
            <w:r w:rsidRPr="00005B05">
              <w:rPr>
                <w:rFonts w:ascii="Arial Narrow" w:hAnsi="Arial Narrow"/>
                <w:color w:val="000000"/>
                <w:sz w:val="20"/>
                <w:szCs w:val="22"/>
              </w:rPr>
              <w:t>Řešené území je situováno v prostoru zájmového území Ministerstva obrany.</w:t>
            </w:r>
          </w:p>
        </w:tc>
        <w:tc>
          <w:tcPr>
            <w:tcW w:w="193" w:type="dxa"/>
            <w:gridSpan w:val="2"/>
            <w:tcBorders>
              <w:left w:val="single" w:sz="4" w:space="0" w:color="auto"/>
            </w:tcBorders>
          </w:tcPr>
          <w:p w14:paraId="12E97F7B" w14:textId="77777777" w:rsidR="001465A7" w:rsidRPr="007711BD" w:rsidRDefault="001465A7" w:rsidP="00BA1721">
            <w:pPr>
              <w:snapToGrid w:val="0"/>
              <w:ind w:right="25"/>
              <w:rPr>
                <w:rFonts w:ascii="Arial Narrow" w:hAnsi="Arial Narrow"/>
                <w:b/>
                <w:i/>
                <w:sz w:val="19"/>
                <w:szCs w:val="19"/>
              </w:rPr>
            </w:pPr>
          </w:p>
        </w:tc>
      </w:tr>
      <w:tr w:rsidR="001465A7" w:rsidRPr="007711BD" w14:paraId="6AA2CF4F" w14:textId="77777777" w:rsidTr="00BA1721">
        <w:tc>
          <w:tcPr>
            <w:tcW w:w="1110" w:type="dxa"/>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15741A4E" w14:textId="77777777" w:rsidR="001465A7" w:rsidRPr="007711BD" w:rsidRDefault="001465A7" w:rsidP="00BA1721">
            <w:pPr>
              <w:pStyle w:val="Neodsazen"/>
              <w:snapToGrid w:val="0"/>
              <w:ind w:right="25"/>
              <w:rPr>
                <w:rFonts w:ascii="Arial Narrow" w:hAnsi="Arial Narrow" w:cs="Arial"/>
                <w:b/>
                <w:i/>
                <w:sz w:val="20"/>
              </w:rPr>
            </w:pPr>
          </w:p>
        </w:tc>
        <w:tc>
          <w:tcPr>
            <w:tcW w:w="8246"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221E4CD" w14:textId="77777777" w:rsidR="00094A04" w:rsidRDefault="00094A04" w:rsidP="00BA1721">
            <w:pPr>
              <w:pStyle w:val="Zkladntext21"/>
              <w:snapToGrid w:val="0"/>
              <w:ind w:left="96" w:right="25" w:firstLine="0"/>
              <w:rPr>
                <w:rFonts w:ascii="Arial Narrow" w:hAnsi="Arial Narrow"/>
                <w:i/>
                <w:color w:val="000000"/>
                <w:sz w:val="20"/>
                <w:szCs w:val="22"/>
              </w:rPr>
            </w:pPr>
            <w:r>
              <w:rPr>
                <w:noProof/>
                <w:lang w:eastAsia="cs-CZ"/>
              </w:rPr>
              <w:drawing>
                <wp:inline distT="0" distB="0" distL="0" distR="0" wp14:anchorId="38189E50" wp14:editId="237E4465">
                  <wp:extent cx="4878619" cy="1762963"/>
                  <wp:effectExtent l="0" t="0" r="0" b="889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4880442" cy="1763622"/>
                          </a:xfrm>
                          <a:prstGeom prst="rect">
                            <a:avLst/>
                          </a:prstGeom>
                        </pic:spPr>
                      </pic:pic>
                    </a:graphicData>
                  </a:graphic>
                </wp:inline>
              </w:drawing>
            </w:r>
          </w:p>
          <w:p w14:paraId="0953445F" w14:textId="77777777" w:rsidR="00094A04" w:rsidRDefault="00094A04" w:rsidP="00BA1721">
            <w:pPr>
              <w:pStyle w:val="Zkladntext21"/>
              <w:snapToGrid w:val="0"/>
              <w:ind w:left="96" w:right="25" w:firstLine="0"/>
              <w:rPr>
                <w:rFonts w:ascii="Arial Narrow" w:hAnsi="Arial Narrow"/>
                <w:i/>
                <w:color w:val="000000"/>
                <w:sz w:val="20"/>
                <w:szCs w:val="22"/>
              </w:rPr>
            </w:pPr>
          </w:p>
          <w:p w14:paraId="5A72B751" w14:textId="77777777" w:rsidR="00D93046" w:rsidRPr="007711BD" w:rsidRDefault="00C34282" w:rsidP="00C34282">
            <w:pPr>
              <w:pStyle w:val="Zkladntext21"/>
              <w:snapToGrid w:val="0"/>
              <w:ind w:left="96" w:right="25" w:firstLine="0"/>
              <w:rPr>
                <w:rFonts w:ascii="Arial Narrow" w:hAnsi="Arial Narrow"/>
                <w:i/>
                <w:color w:val="000000"/>
                <w:sz w:val="20"/>
                <w:szCs w:val="22"/>
              </w:rPr>
            </w:pPr>
            <w:r>
              <w:rPr>
                <w:noProof/>
                <w:lang w:eastAsia="cs-CZ"/>
              </w:rPr>
              <w:drawing>
                <wp:inline distT="0" distB="0" distL="0" distR="0" wp14:anchorId="3E12AEA8" wp14:editId="6DC3464F">
                  <wp:extent cx="4875200" cy="2449002"/>
                  <wp:effectExtent l="0" t="0" r="1905"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81358" cy="2452095"/>
                          </a:xfrm>
                          <a:prstGeom prst="rect">
                            <a:avLst/>
                          </a:prstGeom>
                        </pic:spPr>
                      </pic:pic>
                    </a:graphicData>
                  </a:graphic>
                </wp:inline>
              </w:drawing>
            </w:r>
          </w:p>
        </w:tc>
        <w:tc>
          <w:tcPr>
            <w:tcW w:w="193" w:type="dxa"/>
            <w:gridSpan w:val="2"/>
            <w:tcBorders>
              <w:left w:val="single" w:sz="4" w:space="0" w:color="auto"/>
            </w:tcBorders>
          </w:tcPr>
          <w:p w14:paraId="7DEF9136" w14:textId="77777777" w:rsidR="001465A7" w:rsidRPr="007711BD" w:rsidRDefault="001465A7" w:rsidP="00BA1721">
            <w:pPr>
              <w:snapToGrid w:val="0"/>
              <w:ind w:right="25"/>
              <w:rPr>
                <w:rFonts w:ascii="Arial Narrow" w:hAnsi="Arial Narrow"/>
                <w:b/>
                <w:i/>
                <w:sz w:val="19"/>
                <w:szCs w:val="19"/>
              </w:rPr>
            </w:pPr>
          </w:p>
        </w:tc>
      </w:tr>
      <w:tr w:rsidR="001465A7" w:rsidRPr="007711BD" w14:paraId="595249FC" w14:textId="77777777" w:rsidTr="00BA1721">
        <w:tc>
          <w:tcPr>
            <w:tcW w:w="2549" w:type="dxa"/>
            <w:gridSpan w:val="2"/>
            <w:tcBorders>
              <w:top w:val="single" w:sz="2" w:space="0" w:color="auto"/>
              <w:left w:val="single" w:sz="4" w:space="0" w:color="000000"/>
              <w:bottom w:val="single" w:sz="4" w:space="0" w:color="000000"/>
            </w:tcBorders>
            <w:tcMar>
              <w:top w:w="0" w:type="dxa"/>
              <w:left w:w="70" w:type="dxa"/>
              <w:bottom w:w="0" w:type="dxa"/>
              <w:right w:w="70" w:type="dxa"/>
            </w:tcMar>
            <w:vAlign w:val="center"/>
          </w:tcPr>
          <w:p w14:paraId="02F7EBEF" w14:textId="77777777" w:rsidR="001465A7" w:rsidRPr="00FE76D4" w:rsidRDefault="001465A7" w:rsidP="00BA1721">
            <w:pPr>
              <w:pStyle w:val="Neodsazen"/>
              <w:snapToGrid w:val="0"/>
              <w:ind w:right="25"/>
              <w:rPr>
                <w:rFonts w:ascii="Arial Narrow" w:hAnsi="Arial Narrow" w:cs="Arial"/>
                <w:b/>
                <w:color w:val="000000" w:themeColor="text1"/>
                <w:sz w:val="20"/>
              </w:rPr>
            </w:pPr>
            <w:r w:rsidRPr="00FE76D4">
              <w:rPr>
                <w:rFonts w:ascii="Arial Narrow" w:hAnsi="Arial Narrow" w:cs="Arial"/>
                <w:b/>
                <w:color w:val="000000" w:themeColor="text1"/>
                <w:sz w:val="20"/>
              </w:rPr>
              <w:t>Celkem</w:t>
            </w:r>
          </w:p>
        </w:tc>
        <w:tc>
          <w:tcPr>
            <w:tcW w:w="710" w:type="dxa"/>
            <w:tcBorders>
              <w:top w:val="single" w:sz="2" w:space="0" w:color="auto"/>
              <w:left w:val="single" w:sz="4" w:space="0" w:color="000000"/>
              <w:bottom w:val="single" w:sz="4" w:space="0" w:color="000000"/>
            </w:tcBorders>
            <w:tcMar>
              <w:top w:w="0" w:type="dxa"/>
              <w:left w:w="70" w:type="dxa"/>
              <w:bottom w:w="0" w:type="dxa"/>
              <w:right w:w="70" w:type="dxa"/>
            </w:tcMar>
            <w:vAlign w:val="center"/>
          </w:tcPr>
          <w:p w14:paraId="7C22E851" w14:textId="77777777" w:rsidR="001465A7" w:rsidRPr="00FE76D4" w:rsidRDefault="001465A7" w:rsidP="00BA1721">
            <w:pPr>
              <w:pStyle w:val="Neodsazen"/>
              <w:snapToGrid w:val="0"/>
              <w:ind w:right="25"/>
              <w:jc w:val="center"/>
              <w:rPr>
                <w:rFonts w:ascii="Arial Narrow" w:hAnsi="Arial Narrow" w:cs="Arial"/>
                <w:b/>
                <w:color w:val="000000" w:themeColor="text1"/>
                <w:sz w:val="20"/>
              </w:rPr>
            </w:pPr>
            <w:r w:rsidRPr="00FE76D4">
              <w:rPr>
                <w:rFonts w:ascii="Arial Narrow" w:hAnsi="Arial Narrow" w:cs="Arial"/>
                <w:b/>
                <w:color w:val="000000" w:themeColor="text1"/>
                <w:sz w:val="20"/>
              </w:rPr>
              <w:t>24</w:t>
            </w:r>
          </w:p>
        </w:tc>
        <w:tc>
          <w:tcPr>
            <w:tcW w:w="6097" w:type="dxa"/>
            <w:gridSpan w:val="2"/>
            <w:tcBorders>
              <w:top w:val="single" w:sz="2" w:space="0" w:color="auto"/>
              <w:left w:val="single" w:sz="4" w:space="0" w:color="000000"/>
              <w:bottom w:val="single" w:sz="4" w:space="0" w:color="000000"/>
            </w:tcBorders>
            <w:tcMar>
              <w:top w:w="0" w:type="dxa"/>
              <w:left w:w="70" w:type="dxa"/>
              <w:bottom w:w="0" w:type="dxa"/>
              <w:right w:w="70" w:type="dxa"/>
            </w:tcMar>
            <w:vAlign w:val="center"/>
          </w:tcPr>
          <w:p w14:paraId="623769FB" w14:textId="77777777" w:rsidR="001465A7" w:rsidRPr="00FE76D4" w:rsidRDefault="001465A7" w:rsidP="00BA1721">
            <w:pPr>
              <w:pStyle w:val="Neodsazen"/>
              <w:snapToGrid w:val="0"/>
              <w:ind w:right="25"/>
              <w:rPr>
                <w:rFonts w:ascii="Arial Narrow" w:hAnsi="Arial Narrow" w:cs="Arial"/>
                <w:color w:val="000000" w:themeColor="text1"/>
                <w:sz w:val="20"/>
              </w:rPr>
            </w:pPr>
            <w:r w:rsidRPr="00FE76D4">
              <w:rPr>
                <w:rFonts w:ascii="Arial Narrow" w:hAnsi="Arial Narrow" w:cs="Arial"/>
                <w:color w:val="000000" w:themeColor="text1"/>
                <w:sz w:val="20"/>
              </w:rPr>
              <w:t>rodinných domů</w:t>
            </w:r>
          </w:p>
        </w:tc>
        <w:tc>
          <w:tcPr>
            <w:tcW w:w="193" w:type="dxa"/>
            <w:gridSpan w:val="2"/>
            <w:tcBorders>
              <w:left w:val="single" w:sz="4" w:space="0" w:color="000000"/>
            </w:tcBorders>
          </w:tcPr>
          <w:p w14:paraId="02E9AB03" w14:textId="77777777" w:rsidR="001465A7" w:rsidRPr="007711BD" w:rsidRDefault="001465A7" w:rsidP="00BA1721">
            <w:pPr>
              <w:snapToGrid w:val="0"/>
              <w:ind w:right="25"/>
              <w:rPr>
                <w:rFonts w:ascii="Arial Narrow" w:hAnsi="Arial Narrow"/>
                <w:i/>
                <w:color w:val="FF0000"/>
              </w:rPr>
            </w:pPr>
          </w:p>
        </w:tc>
      </w:tr>
    </w:tbl>
    <w:p w14:paraId="44ED35B8" w14:textId="77777777" w:rsidR="00415851" w:rsidRPr="004F7DE9" w:rsidRDefault="00415851" w:rsidP="007A0F9E">
      <w:pPr>
        <w:pStyle w:val="Neodsazen"/>
        <w:ind w:right="25"/>
        <w:rPr>
          <w:rFonts w:ascii="Arial Narrow" w:hAnsi="Arial Narrow"/>
          <w:i/>
          <w:color w:val="000000"/>
          <w:szCs w:val="22"/>
        </w:rPr>
      </w:pPr>
    </w:p>
    <w:p w14:paraId="5B32B746" w14:textId="77777777" w:rsidR="001465A7" w:rsidRPr="00163F3D" w:rsidRDefault="001465A7" w:rsidP="001465A7">
      <w:pPr>
        <w:pStyle w:val="Odrkov"/>
        <w:spacing w:before="0"/>
        <w:ind w:right="25" w:firstLine="0"/>
        <w:rPr>
          <w:rFonts w:ascii="Arial Narrow" w:hAnsi="Arial Narrow"/>
        </w:rPr>
      </w:pPr>
      <w:r w:rsidRPr="00163F3D">
        <w:rPr>
          <w:rFonts w:ascii="Arial Narrow" w:hAnsi="Arial Narrow"/>
        </w:rPr>
        <w:t>V Územním plánu byla vymezena plocha pro 24 stavebních míst v souladu s vyhodnocením účelného využití zastavěného území a vyhodnocení potřeby vymezení zastavit</w:t>
      </w:r>
      <w:r w:rsidR="00D51978">
        <w:rPr>
          <w:rFonts w:ascii="Arial Narrow" w:hAnsi="Arial Narrow"/>
        </w:rPr>
        <w:t>elných ploch. – podrobněji  viz</w:t>
      </w:r>
      <w:r w:rsidRPr="00163F3D">
        <w:rPr>
          <w:rFonts w:ascii="Arial Narrow" w:hAnsi="Arial Narrow"/>
        </w:rPr>
        <w:t xml:space="preserve"> Kapitola f. Vyhodnocení účelného využití zastavěného území a vyhodnocení potřeby vymezení zastavitelných ploch.</w:t>
      </w:r>
    </w:p>
    <w:p w14:paraId="43ADD3B1" w14:textId="77777777" w:rsidR="00094A04" w:rsidRPr="00094A04" w:rsidRDefault="00094A04" w:rsidP="00C72944">
      <w:pPr>
        <w:ind w:firstLine="0"/>
        <w:rPr>
          <w:rFonts w:ascii="Arial Narrow" w:hAnsi="Arial Narrow"/>
        </w:rPr>
      </w:pPr>
    </w:p>
    <w:p w14:paraId="7E9F1047" w14:textId="77777777" w:rsidR="00C72944" w:rsidRPr="004F7DE9" w:rsidRDefault="00123948" w:rsidP="00D233E2">
      <w:pPr>
        <w:pStyle w:val="Nadpis5"/>
      </w:pPr>
      <w:r w:rsidRPr="004F7DE9">
        <w:t xml:space="preserve"> </w:t>
      </w:r>
      <w:r w:rsidR="00C72944" w:rsidRPr="004F7DE9">
        <w:t>P</w:t>
      </w:r>
      <w:r w:rsidRPr="004F7DE9">
        <w:t xml:space="preserve">lochy </w:t>
      </w:r>
      <w:r w:rsidR="001465A7">
        <w:t>rekreace</w:t>
      </w:r>
      <w:r w:rsidR="001465A7" w:rsidRPr="004F7DE9">
        <w:t xml:space="preserve"> </w:t>
      </w:r>
    </w:p>
    <w:p w14:paraId="374071F9" w14:textId="77777777" w:rsidR="001465A7" w:rsidRPr="00163F3D" w:rsidRDefault="001465A7" w:rsidP="001465A7">
      <w:pPr>
        <w:pStyle w:val="Zkladntextodsazen31"/>
        <w:spacing w:before="60" w:after="60"/>
        <w:ind w:right="25" w:firstLine="0"/>
        <w:rPr>
          <w:rFonts w:ascii="Arial Narrow" w:hAnsi="Arial Narrow"/>
          <w:i w:val="0"/>
        </w:rPr>
      </w:pPr>
      <w:r w:rsidRPr="00163F3D">
        <w:rPr>
          <w:rFonts w:ascii="Arial Narrow" w:hAnsi="Arial Narrow"/>
          <w:i w:val="0"/>
        </w:rPr>
        <w:t>V řešeném území se nachází několik rekreačních chat k individuální rekreaci.</w:t>
      </w:r>
    </w:p>
    <w:p w14:paraId="3E6132CD" w14:textId="77777777" w:rsidR="001465A7" w:rsidRPr="00163F3D" w:rsidRDefault="001465A7" w:rsidP="001465A7">
      <w:pPr>
        <w:pStyle w:val="Zkladntextodsazen31"/>
        <w:spacing w:before="60" w:after="60"/>
        <w:ind w:right="25" w:firstLine="0"/>
        <w:rPr>
          <w:rFonts w:ascii="Arial Narrow" w:hAnsi="Arial Narrow"/>
          <w:i w:val="0"/>
          <w:iCs/>
          <w:color w:val="FF0000"/>
        </w:rPr>
      </w:pPr>
      <w:r w:rsidRPr="00163F3D">
        <w:rPr>
          <w:rFonts w:ascii="Arial Narrow" w:hAnsi="Arial Narrow"/>
          <w:i w:val="0"/>
        </w:rPr>
        <w:t>V územním plánu nejsou vymezeny plochy</w:t>
      </w:r>
      <w:r>
        <w:rPr>
          <w:rFonts w:ascii="Arial Narrow" w:hAnsi="Arial Narrow"/>
          <w:i w:val="0"/>
        </w:rPr>
        <w:t xml:space="preserve"> pro individuální</w:t>
      </w:r>
      <w:r w:rsidRPr="00163F3D">
        <w:rPr>
          <w:rFonts w:ascii="Arial Narrow" w:hAnsi="Arial Narrow"/>
          <w:i w:val="0"/>
        </w:rPr>
        <w:t xml:space="preserve"> rekreaci. </w:t>
      </w:r>
    </w:p>
    <w:p w14:paraId="31E6B80B" w14:textId="77777777" w:rsidR="00094A04" w:rsidRDefault="00094A04" w:rsidP="00DF4CE3">
      <w:pPr>
        <w:ind w:firstLine="0"/>
        <w:rPr>
          <w:rFonts w:ascii="Arial Narrow" w:hAnsi="Arial Narrow"/>
        </w:rPr>
      </w:pPr>
      <w:bookmarkStart w:id="463" w:name="_Toc304989384"/>
      <w:bookmarkStart w:id="464" w:name="_Toc399496359"/>
      <w:bookmarkStart w:id="465" w:name="_Toc414370919"/>
    </w:p>
    <w:p w14:paraId="7B2F421A" w14:textId="77777777" w:rsidR="002B2CC6" w:rsidRDefault="002B2CC6" w:rsidP="00DF4CE3">
      <w:pPr>
        <w:ind w:firstLine="0"/>
        <w:rPr>
          <w:rFonts w:ascii="Arial Narrow" w:hAnsi="Arial Narrow"/>
        </w:rPr>
      </w:pPr>
    </w:p>
    <w:p w14:paraId="5F07E3EB" w14:textId="77777777" w:rsidR="002B2CC6" w:rsidRPr="00094A04" w:rsidRDefault="002B2CC6" w:rsidP="00DF4CE3">
      <w:pPr>
        <w:ind w:firstLine="0"/>
        <w:rPr>
          <w:rFonts w:ascii="Arial Narrow" w:hAnsi="Arial Narrow"/>
        </w:rPr>
      </w:pPr>
    </w:p>
    <w:p w14:paraId="4CBF8D9B" w14:textId="77777777" w:rsidR="00DF4CE3" w:rsidRPr="004F7DE9" w:rsidRDefault="00123948" w:rsidP="00D233E2">
      <w:pPr>
        <w:pStyle w:val="Nadpis5"/>
      </w:pPr>
      <w:r w:rsidRPr="004F7DE9">
        <w:t xml:space="preserve"> </w:t>
      </w:r>
      <w:r w:rsidR="00DF4CE3" w:rsidRPr="004F7DE9">
        <w:t>O</w:t>
      </w:r>
      <w:r w:rsidRPr="004F7DE9">
        <w:t xml:space="preserve">bčanská vybavenost </w:t>
      </w:r>
      <w:bookmarkEnd w:id="463"/>
      <w:bookmarkEnd w:id="464"/>
      <w:bookmarkEnd w:id="465"/>
    </w:p>
    <w:p w14:paraId="6BA847FA" w14:textId="77777777" w:rsidR="00BD386F" w:rsidRPr="004F7DE9" w:rsidRDefault="00BD386F" w:rsidP="0021729D">
      <w:pPr>
        <w:pStyle w:val="Odrkov"/>
        <w:spacing w:before="0"/>
        <w:ind w:right="25" w:firstLine="0"/>
        <w:rPr>
          <w:rFonts w:ascii="Arial Narrow" w:hAnsi="Arial Narrow"/>
          <w:i/>
        </w:rPr>
      </w:pPr>
    </w:p>
    <w:p w14:paraId="31DE2567" w14:textId="77777777" w:rsidR="001465A7" w:rsidRPr="00163F3D" w:rsidRDefault="001465A7" w:rsidP="001465A7">
      <w:pPr>
        <w:pStyle w:val="Odrkov"/>
        <w:spacing w:before="0"/>
        <w:ind w:right="25" w:firstLine="0"/>
        <w:rPr>
          <w:rFonts w:ascii="Arial Narrow" w:hAnsi="Arial Narrow"/>
        </w:rPr>
      </w:pPr>
      <w:r w:rsidRPr="00163F3D">
        <w:rPr>
          <w:rFonts w:ascii="Arial Narrow" w:hAnsi="Arial Narrow"/>
        </w:rPr>
        <w:t xml:space="preserve">Stávající plochy občanského vybavení jsou soustředěny především v okolí centra obce a v okolí hlavní komunikace. V územním plánu je vymezena stabilizovaná plocha </w:t>
      </w:r>
      <w:r w:rsidRPr="00163F3D">
        <w:rPr>
          <w:rFonts w:ascii="Arial Narrow" w:hAnsi="Arial Narrow"/>
          <w:b/>
        </w:rPr>
        <w:t>občanského vybavení veřejné (OV)</w:t>
      </w:r>
      <w:r w:rsidRPr="00163F3D">
        <w:rPr>
          <w:rFonts w:ascii="Arial Narrow" w:hAnsi="Arial Narrow"/>
        </w:rPr>
        <w:t xml:space="preserve"> (areál kostela sv. Josefa, muzeum perleťářství a tradičního bydlení, obecní úřad, drobné sakrální stavby, hasičská zbrojnice, mateřská škola) a </w:t>
      </w:r>
      <w:r w:rsidRPr="00163F3D">
        <w:rPr>
          <w:rFonts w:ascii="Arial Narrow" w:hAnsi="Arial Narrow"/>
          <w:b/>
        </w:rPr>
        <w:t>občanské vybavení –  sport (OS)</w:t>
      </w:r>
      <w:r w:rsidRPr="00163F3D">
        <w:rPr>
          <w:rFonts w:ascii="Arial Narrow" w:hAnsi="Arial Narrow"/>
        </w:rPr>
        <w:t xml:space="preserve"> (víceúčelové hřiště se zázemím na jižním okraji).</w:t>
      </w:r>
    </w:p>
    <w:p w14:paraId="324DA355" w14:textId="77777777" w:rsidR="001465A7" w:rsidRPr="00D45960" w:rsidRDefault="001465A7" w:rsidP="001465A7">
      <w:pPr>
        <w:pStyle w:val="Odrkov"/>
        <w:spacing w:before="0"/>
        <w:ind w:right="25" w:firstLine="0"/>
        <w:rPr>
          <w:rFonts w:ascii="Arial Narrow" w:hAnsi="Arial Narrow"/>
        </w:rPr>
      </w:pPr>
      <w:r w:rsidRPr="00D45960">
        <w:rPr>
          <w:rFonts w:ascii="Arial Narrow" w:hAnsi="Arial Narrow"/>
        </w:rPr>
        <w:lastRenderedPageBreak/>
        <w:t xml:space="preserve">V plochách </w:t>
      </w:r>
      <w:r w:rsidRPr="00D45960">
        <w:rPr>
          <w:rFonts w:ascii="Arial Narrow" w:hAnsi="Arial Narrow"/>
          <w:b/>
        </w:rPr>
        <w:t>SV plochy smíšené venkovské</w:t>
      </w:r>
      <w:r w:rsidRPr="00D45960">
        <w:rPr>
          <w:rFonts w:ascii="Arial Narrow" w:hAnsi="Arial Narrow"/>
        </w:rPr>
        <w:t xml:space="preserve"> jsou přípustné dětská hřiště, stavby občanského vybavení místního významu – např. maloobchodní, stravovací zařízení, služby místního významu) za podmínky, že svým charakterem a kapacitou významně nezvýší dopravní zátěž v území.</w:t>
      </w:r>
    </w:p>
    <w:p w14:paraId="677FAF38" w14:textId="77777777" w:rsidR="001465A7" w:rsidRDefault="001465A7" w:rsidP="001465A7">
      <w:pPr>
        <w:pStyle w:val="Odrkov"/>
        <w:spacing w:before="0"/>
        <w:ind w:right="25" w:firstLine="709"/>
        <w:rPr>
          <w:rFonts w:ascii="Arial Narrow" w:hAnsi="Arial Narrow"/>
        </w:rPr>
      </w:pPr>
    </w:p>
    <w:p w14:paraId="2871F227" w14:textId="77777777" w:rsidR="001465A7" w:rsidRPr="00E04380" w:rsidRDefault="001465A7" w:rsidP="001465A7">
      <w:pPr>
        <w:pStyle w:val="Odrkov"/>
        <w:spacing w:before="0"/>
        <w:ind w:right="25" w:firstLine="0"/>
        <w:rPr>
          <w:rFonts w:ascii="Arial Narrow" w:hAnsi="Arial Narrow"/>
        </w:rPr>
      </w:pPr>
      <w:r w:rsidRPr="00E04380">
        <w:rPr>
          <w:rFonts w:ascii="Arial Narrow" w:hAnsi="Arial Narrow"/>
        </w:rPr>
        <w:t>Dětská hřiště a menší sportovní plochy jsou přípustné v rámci ostatních slučitelných ploch.</w:t>
      </w:r>
    </w:p>
    <w:p w14:paraId="366390D8" w14:textId="77777777" w:rsidR="001465A7" w:rsidRPr="00E04380" w:rsidRDefault="001465A7" w:rsidP="001465A7">
      <w:pPr>
        <w:pStyle w:val="Odrkov"/>
        <w:spacing w:before="0"/>
        <w:ind w:right="25" w:firstLine="0"/>
        <w:rPr>
          <w:rFonts w:ascii="Arial Narrow" w:hAnsi="Arial Narrow"/>
        </w:rPr>
      </w:pPr>
      <w:r w:rsidRPr="00E04380">
        <w:rPr>
          <w:rFonts w:ascii="Arial Narrow" w:hAnsi="Arial Narrow"/>
          <w:b/>
        </w:rPr>
        <w:t xml:space="preserve">Územní plán vymezuje jednu plochu pro </w:t>
      </w:r>
      <w:r>
        <w:rPr>
          <w:rFonts w:ascii="Arial Narrow" w:hAnsi="Arial Narrow"/>
          <w:b/>
        </w:rPr>
        <w:t xml:space="preserve">rozšíření stávajícího hřbitova a jednu plochu </w:t>
      </w:r>
      <w:r w:rsidRPr="00E04380">
        <w:rPr>
          <w:rFonts w:ascii="Arial Narrow" w:hAnsi="Arial Narrow"/>
          <w:b/>
        </w:rPr>
        <w:t>občanské vybavení komerční</w:t>
      </w:r>
      <w:r>
        <w:rPr>
          <w:rFonts w:ascii="Arial Narrow" w:hAnsi="Arial Narrow"/>
          <w:b/>
        </w:rPr>
        <w:t xml:space="preserve"> (penzion Kůlna)</w:t>
      </w:r>
      <w:r w:rsidRPr="00E04380">
        <w:rPr>
          <w:rFonts w:ascii="Arial Narrow" w:hAnsi="Arial Narrow"/>
          <w:b/>
        </w:rPr>
        <w:t xml:space="preserve">. </w:t>
      </w:r>
    </w:p>
    <w:p w14:paraId="24B87DAC" w14:textId="77777777" w:rsidR="00C34282" w:rsidRDefault="00C34282" w:rsidP="00DF4CE3">
      <w:pPr>
        <w:pStyle w:val="Odrkov"/>
        <w:spacing w:before="0"/>
        <w:ind w:right="25" w:firstLine="0"/>
        <w:rPr>
          <w:rFonts w:ascii="Arial Narrow" w:hAnsi="Arial Narrow"/>
          <w:iCs/>
        </w:rPr>
      </w:pPr>
    </w:p>
    <w:p w14:paraId="54B9E2BC" w14:textId="77777777" w:rsidR="002B2CC6" w:rsidRPr="00C34282" w:rsidRDefault="002B2CC6" w:rsidP="00DF4CE3">
      <w:pPr>
        <w:pStyle w:val="Odrkov"/>
        <w:spacing w:before="0"/>
        <w:ind w:right="25" w:firstLine="0"/>
        <w:rPr>
          <w:rFonts w:ascii="Arial Narrow" w:hAnsi="Arial Narrow"/>
          <w:iCs/>
        </w:rPr>
      </w:pPr>
    </w:p>
    <w:tbl>
      <w:tblPr>
        <w:tblW w:w="9072" w:type="dxa"/>
        <w:tblInd w:w="212" w:type="dxa"/>
        <w:tblLayout w:type="fixed"/>
        <w:tblCellMar>
          <w:top w:w="55" w:type="dxa"/>
          <w:left w:w="55" w:type="dxa"/>
          <w:bottom w:w="55" w:type="dxa"/>
          <w:right w:w="55" w:type="dxa"/>
        </w:tblCellMar>
        <w:tblLook w:val="0000" w:firstRow="0" w:lastRow="0" w:firstColumn="0" w:lastColumn="0" w:noHBand="0" w:noVBand="0"/>
      </w:tblPr>
      <w:tblGrid>
        <w:gridCol w:w="1133"/>
        <w:gridCol w:w="1469"/>
        <w:gridCol w:w="6470"/>
      </w:tblGrid>
      <w:tr w:rsidR="001465A7" w:rsidRPr="00005B05" w14:paraId="0CB0A5AF" w14:textId="77777777" w:rsidTr="0037750D">
        <w:tc>
          <w:tcPr>
            <w:tcW w:w="11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A3C296C" w14:textId="77777777" w:rsidR="001465A7" w:rsidRPr="00005B05" w:rsidRDefault="001465A7" w:rsidP="00BA1721">
            <w:pPr>
              <w:pStyle w:val="Zkladntextodsazen"/>
              <w:snapToGrid w:val="0"/>
              <w:ind w:right="25" w:firstLine="0"/>
              <w:rPr>
                <w:rFonts w:ascii="Arial Narrow" w:hAnsi="Arial Narrow" w:cs="Arial"/>
                <w:sz w:val="20"/>
              </w:rPr>
            </w:pPr>
            <w:r w:rsidRPr="00005B05">
              <w:rPr>
                <w:rFonts w:ascii="Arial Narrow" w:hAnsi="Arial Narrow" w:cs="Arial"/>
                <w:sz w:val="20"/>
              </w:rPr>
              <w:t>Označení návrhu ve výkresech, (plocha v ha)</w:t>
            </w:r>
          </w:p>
        </w:tc>
        <w:tc>
          <w:tcPr>
            <w:tcW w:w="14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0E2059" w14:textId="77777777" w:rsidR="001465A7" w:rsidRPr="00005B05" w:rsidRDefault="001465A7" w:rsidP="00BA1721">
            <w:pPr>
              <w:pStyle w:val="Zkladntextodsazen"/>
              <w:snapToGrid w:val="0"/>
              <w:ind w:right="25" w:firstLine="0"/>
              <w:rPr>
                <w:rFonts w:ascii="Arial Narrow" w:hAnsi="Arial Narrow" w:cs="Arial"/>
                <w:sz w:val="20"/>
              </w:rPr>
            </w:pPr>
            <w:r w:rsidRPr="00005B05">
              <w:rPr>
                <w:rFonts w:ascii="Arial Narrow" w:hAnsi="Arial Narrow" w:cs="Arial"/>
                <w:sz w:val="20"/>
              </w:rPr>
              <w:t>Umístění lokality</w:t>
            </w:r>
          </w:p>
        </w:tc>
        <w:tc>
          <w:tcPr>
            <w:tcW w:w="6470" w:type="dxa"/>
            <w:tcBorders>
              <w:top w:val="single" w:sz="4" w:space="0" w:color="auto"/>
              <w:left w:val="single" w:sz="4" w:space="0" w:color="auto"/>
              <w:bottom w:val="single" w:sz="4" w:space="0" w:color="auto"/>
              <w:right w:val="single" w:sz="4" w:space="0" w:color="auto"/>
            </w:tcBorders>
            <w:vAlign w:val="center"/>
          </w:tcPr>
          <w:p w14:paraId="45FBE9F2" w14:textId="77777777" w:rsidR="001465A7" w:rsidRPr="00005B05" w:rsidRDefault="001465A7" w:rsidP="00BA1721">
            <w:pPr>
              <w:pStyle w:val="Zkladntextodsazen"/>
              <w:snapToGrid w:val="0"/>
              <w:ind w:right="25" w:firstLine="0"/>
              <w:rPr>
                <w:rFonts w:ascii="Arial Narrow" w:hAnsi="Arial Narrow" w:cs="Arial"/>
                <w:sz w:val="20"/>
              </w:rPr>
            </w:pPr>
            <w:r w:rsidRPr="00005B05">
              <w:rPr>
                <w:rFonts w:ascii="Arial Narrow" w:hAnsi="Arial Narrow" w:cs="Arial"/>
                <w:sz w:val="20"/>
              </w:rPr>
              <w:t>Odůvodnění, hodnocení lokality, technická připravenost</w:t>
            </w:r>
          </w:p>
          <w:p w14:paraId="6C4ACD3E" w14:textId="77777777" w:rsidR="001465A7" w:rsidRPr="00005B05" w:rsidRDefault="001465A7" w:rsidP="00BA1721">
            <w:pPr>
              <w:pStyle w:val="Zkladntextodsazen"/>
              <w:snapToGrid w:val="0"/>
              <w:ind w:right="25" w:firstLine="0"/>
              <w:rPr>
                <w:rFonts w:ascii="Arial Narrow" w:hAnsi="Arial Narrow" w:cs="Arial"/>
                <w:sz w:val="20"/>
              </w:rPr>
            </w:pPr>
            <w:r w:rsidRPr="00005B05">
              <w:rPr>
                <w:rFonts w:ascii="Arial Narrow" w:hAnsi="Arial Narrow"/>
                <w:sz w:val="20"/>
              </w:rPr>
              <w:t>Opatření a specifické podmínky pro využití plochy</w:t>
            </w:r>
          </w:p>
        </w:tc>
      </w:tr>
      <w:tr w:rsidR="001465A7" w:rsidRPr="00005B05" w14:paraId="7BFC067F" w14:textId="77777777" w:rsidTr="0037750D">
        <w:tc>
          <w:tcPr>
            <w:tcW w:w="1133"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6FD0DC40" w14:textId="77777777" w:rsidR="001465A7" w:rsidRDefault="001465A7" w:rsidP="00BA1721">
            <w:pPr>
              <w:pStyle w:val="Neodsazen"/>
              <w:snapToGrid w:val="0"/>
              <w:ind w:right="25"/>
              <w:jc w:val="center"/>
              <w:rPr>
                <w:rFonts w:ascii="Arial Narrow" w:hAnsi="Arial Narrow" w:cs="Arial"/>
                <w:b/>
                <w:sz w:val="20"/>
              </w:rPr>
            </w:pPr>
            <w:r>
              <w:rPr>
                <w:rFonts w:ascii="Arial Narrow" w:hAnsi="Arial Narrow" w:cs="Arial"/>
                <w:b/>
                <w:sz w:val="20"/>
              </w:rPr>
              <w:t>OH</w:t>
            </w:r>
          </w:p>
          <w:p w14:paraId="3A9E6D80" w14:textId="77777777" w:rsidR="001465A7" w:rsidRDefault="001465A7" w:rsidP="00BA1721">
            <w:pPr>
              <w:pStyle w:val="Neodsazen"/>
              <w:snapToGrid w:val="0"/>
              <w:ind w:right="25"/>
              <w:jc w:val="center"/>
              <w:rPr>
                <w:rFonts w:ascii="Arial Narrow" w:hAnsi="Arial Narrow" w:cs="Arial"/>
                <w:sz w:val="20"/>
              </w:rPr>
            </w:pPr>
            <w:r w:rsidRPr="00FA27D8">
              <w:rPr>
                <w:rFonts w:ascii="Arial Narrow" w:hAnsi="Arial Narrow" w:cs="Arial"/>
                <w:sz w:val="20"/>
              </w:rPr>
              <w:t>Z2</w:t>
            </w:r>
          </w:p>
          <w:p w14:paraId="6ADB90DA" w14:textId="77777777" w:rsidR="001465A7" w:rsidRDefault="001465A7" w:rsidP="00BA1721">
            <w:pPr>
              <w:pStyle w:val="Neodsazen"/>
              <w:snapToGrid w:val="0"/>
              <w:ind w:right="25"/>
              <w:jc w:val="center"/>
              <w:rPr>
                <w:rFonts w:ascii="Arial Narrow" w:hAnsi="Arial Narrow" w:cs="Arial"/>
                <w:sz w:val="20"/>
              </w:rPr>
            </w:pPr>
          </w:p>
          <w:p w14:paraId="0450F4BC" w14:textId="77777777" w:rsidR="001465A7" w:rsidRPr="00FA27D8" w:rsidRDefault="001465A7" w:rsidP="00BA1721">
            <w:pPr>
              <w:pStyle w:val="Neodsazen"/>
              <w:snapToGrid w:val="0"/>
              <w:ind w:right="25"/>
              <w:jc w:val="center"/>
              <w:rPr>
                <w:rFonts w:ascii="Arial Narrow" w:hAnsi="Arial Narrow" w:cs="Arial"/>
                <w:sz w:val="20"/>
              </w:rPr>
            </w:pPr>
            <w:r>
              <w:rPr>
                <w:rFonts w:ascii="Arial Narrow" w:hAnsi="Arial Narrow" w:cs="Arial"/>
                <w:sz w:val="20"/>
              </w:rPr>
              <w:t>(0,09)</w:t>
            </w:r>
          </w:p>
        </w:tc>
        <w:tc>
          <w:tcPr>
            <w:tcW w:w="1469"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30C97563" w14:textId="77777777" w:rsidR="001465A7" w:rsidRPr="00005B05" w:rsidRDefault="001465A7" w:rsidP="00BA1721">
            <w:pPr>
              <w:pStyle w:val="Zkladntextodsazen"/>
              <w:snapToGrid w:val="0"/>
              <w:ind w:right="25" w:firstLine="0"/>
              <w:jc w:val="center"/>
              <w:rPr>
                <w:rFonts w:ascii="Arial Narrow" w:hAnsi="Arial Narrow" w:cs="Arial"/>
                <w:iCs/>
                <w:sz w:val="20"/>
              </w:rPr>
            </w:pPr>
            <w:r w:rsidRPr="00005B05">
              <w:rPr>
                <w:rFonts w:ascii="Arial Narrow" w:hAnsi="Arial Narrow" w:cs="Arial"/>
                <w:iCs/>
                <w:sz w:val="20"/>
              </w:rPr>
              <w:t xml:space="preserve">k.ú. Senetářov, </w:t>
            </w:r>
          </w:p>
          <w:p w14:paraId="3BA92D6F" w14:textId="77777777" w:rsidR="001465A7" w:rsidRPr="00005B05" w:rsidRDefault="001465A7" w:rsidP="00BA1721">
            <w:pPr>
              <w:pStyle w:val="Zkladntextodsazen"/>
              <w:snapToGrid w:val="0"/>
              <w:ind w:right="25" w:firstLine="0"/>
              <w:jc w:val="center"/>
              <w:rPr>
                <w:rFonts w:ascii="Arial Narrow" w:hAnsi="Arial Narrow" w:cs="Arial"/>
                <w:iCs/>
                <w:sz w:val="20"/>
              </w:rPr>
            </w:pPr>
            <w:r w:rsidRPr="00005B05">
              <w:rPr>
                <w:rFonts w:ascii="Arial Narrow" w:hAnsi="Arial Narrow" w:cs="Arial"/>
                <w:iCs/>
                <w:sz w:val="20"/>
              </w:rPr>
              <w:t xml:space="preserve">jih </w:t>
            </w:r>
            <w:r>
              <w:rPr>
                <w:rFonts w:ascii="Arial Narrow" w:hAnsi="Arial Narrow" w:cs="Arial"/>
                <w:iCs/>
                <w:sz w:val="20"/>
              </w:rPr>
              <w:t>obce</w:t>
            </w:r>
          </w:p>
        </w:tc>
        <w:tc>
          <w:tcPr>
            <w:tcW w:w="6470" w:type="dxa"/>
            <w:tcBorders>
              <w:top w:val="single" w:sz="4" w:space="0" w:color="auto"/>
              <w:left w:val="single" w:sz="4" w:space="0" w:color="auto"/>
              <w:bottom w:val="single" w:sz="4" w:space="0" w:color="auto"/>
              <w:right w:val="single" w:sz="4" w:space="0" w:color="auto"/>
            </w:tcBorders>
          </w:tcPr>
          <w:p w14:paraId="6440C653" w14:textId="77777777" w:rsidR="001465A7" w:rsidRDefault="001465A7" w:rsidP="00BA1721">
            <w:pPr>
              <w:pStyle w:val="Zkladntext21"/>
              <w:snapToGrid w:val="0"/>
              <w:ind w:right="25" w:firstLine="0"/>
              <w:rPr>
                <w:rFonts w:ascii="Arial Narrow" w:hAnsi="Arial Narrow" w:cs="Arial"/>
                <w:color w:val="000000" w:themeColor="text1"/>
                <w:sz w:val="20"/>
              </w:rPr>
            </w:pPr>
            <w:r>
              <w:rPr>
                <w:rFonts w:ascii="Arial Narrow" w:hAnsi="Arial Narrow" w:cs="Arial"/>
                <w:color w:val="000000" w:themeColor="text1"/>
                <w:sz w:val="20"/>
              </w:rPr>
              <w:t>Rovinatý pozemek vedle stávajícího hřbitova. Pozemek navazuje na zastavěné území a byl vymezen již v platném územním plánu. požadavek obce.</w:t>
            </w:r>
          </w:p>
          <w:p w14:paraId="2405578A" w14:textId="77777777" w:rsidR="001465A7" w:rsidRPr="00005B05" w:rsidRDefault="001465A7" w:rsidP="00BA1721">
            <w:pPr>
              <w:pStyle w:val="Zkladntext21"/>
              <w:snapToGrid w:val="0"/>
              <w:ind w:right="25" w:firstLine="0"/>
              <w:rPr>
                <w:rFonts w:ascii="Arial Narrow" w:hAnsi="Arial Narrow" w:cs="Arial"/>
                <w:color w:val="000000" w:themeColor="text1"/>
                <w:sz w:val="20"/>
              </w:rPr>
            </w:pPr>
            <w:r>
              <w:rPr>
                <w:noProof/>
                <w:lang w:eastAsia="cs-CZ"/>
              </w:rPr>
              <w:drawing>
                <wp:inline distT="0" distB="0" distL="0" distR="0" wp14:anchorId="776D3863" wp14:editId="34191930">
                  <wp:extent cx="3018626" cy="1763486"/>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BEBA8EAE-BF5A-486C-A8C5-ECC9F3942E4B}">
                                <a14:imgProps xmlns:a14="http://schemas.microsoft.com/office/drawing/2010/main">
                                  <a14:imgLayer r:embed="rId35">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3018384" cy="1763345"/>
                          </a:xfrm>
                          <a:prstGeom prst="rect">
                            <a:avLst/>
                          </a:prstGeom>
                        </pic:spPr>
                      </pic:pic>
                    </a:graphicData>
                  </a:graphic>
                </wp:inline>
              </w:drawing>
            </w:r>
          </w:p>
        </w:tc>
      </w:tr>
      <w:tr w:rsidR="001465A7" w:rsidRPr="00005B05" w14:paraId="5C82817B" w14:textId="77777777" w:rsidTr="0037750D">
        <w:tc>
          <w:tcPr>
            <w:tcW w:w="1133"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0E922D47" w14:textId="77777777" w:rsidR="001465A7" w:rsidRPr="00005B05" w:rsidRDefault="001465A7" w:rsidP="00BA1721">
            <w:pPr>
              <w:pStyle w:val="Neodsazen"/>
              <w:snapToGrid w:val="0"/>
              <w:ind w:right="25"/>
              <w:rPr>
                <w:rFonts w:ascii="Arial Narrow" w:hAnsi="Arial Narrow" w:cs="Arial"/>
                <w:b/>
                <w:sz w:val="20"/>
              </w:rPr>
            </w:pPr>
          </w:p>
        </w:tc>
        <w:tc>
          <w:tcPr>
            <w:tcW w:w="1469"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18DFA914" w14:textId="77777777" w:rsidR="001465A7" w:rsidRPr="00005B05" w:rsidRDefault="001465A7" w:rsidP="00BA1721">
            <w:pPr>
              <w:pStyle w:val="Zkladntextodsazen"/>
              <w:snapToGrid w:val="0"/>
              <w:ind w:right="25" w:firstLine="0"/>
              <w:jc w:val="center"/>
              <w:rPr>
                <w:rFonts w:ascii="Arial Narrow" w:hAnsi="Arial Narrow" w:cs="Arial"/>
                <w:iCs/>
                <w:sz w:val="20"/>
              </w:rPr>
            </w:pPr>
          </w:p>
        </w:tc>
        <w:tc>
          <w:tcPr>
            <w:tcW w:w="6470" w:type="dxa"/>
            <w:tcBorders>
              <w:top w:val="single" w:sz="4" w:space="0" w:color="auto"/>
              <w:left w:val="single" w:sz="4" w:space="0" w:color="auto"/>
              <w:bottom w:val="single" w:sz="4" w:space="0" w:color="auto"/>
              <w:right w:val="single" w:sz="4" w:space="0" w:color="auto"/>
            </w:tcBorders>
          </w:tcPr>
          <w:p w14:paraId="57662527" w14:textId="77777777" w:rsidR="001465A7" w:rsidRPr="00005B05" w:rsidRDefault="001465A7" w:rsidP="00950A75">
            <w:pPr>
              <w:pStyle w:val="Zkladntext21"/>
              <w:numPr>
                <w:ilvl w:val="0"/>
                <w:numId w:val="10"/>
              </w:numPr>
              <w:snapToGrid w:val="0"/>
              <w:ind w:left="374" w:right="25" w:hanging="283"/>
              <w:rPr>
                <w:rFonts w:ascii="Arial Narrow" w:hAnsi="Arial Narrow" w:cs="Arial"/>
                <w:color w:val="auto"/>
                <w:sz w:val="20"/>
              </w:rPr>
            </w:pPr>
            <w:r w:rsidRPr="00005B05">
              <w:rPr>
                <w:rFonts w:ascii="Arial Narrow" w:hAnsi="Arial Narrow"/>
                <w:color w:val="000000"/>
                <w:sz w:val="20"/>
                <w:szCs w:val="22"/>
              </w:rPr>
              <w:t>Řešené území je situováno v prostoru zájmového území Ministerstva obrany.</w:t>
            </w:r>
          </w:p>
          <w:p w14:paraId="04AC2E8D" w14:textId="77777777" w:rsidR="001465A7" w:rsidRPr="002252DE" w:rsidRDefault="001465A7" w:rsidP="00950A75">
            <w:pPr>
              <w:pStyle w:val="Zkladntext21"/>
              <w:numPr>
                <w:ilvl w:val="0"/>
                <w:numId w:val="10"/>
              </w:numPr>
              <w:snapToGrid w:val="0"/>
              <w:ind w:left="374" w:right="25" w:hanging="283"/>
              <w:rPr>
                <w:rFonts w:ascii="Arial Narrow" w:hAnsi="Arial Narrow"/>
                <w:color w:val="000000"/>
                <w:sz w:val="20"/>
                <w:szCs w:val="22"/>
              </w:rPr>
            </w:pPr>
            <w:r w:rsidRPr="007D6728">
              <w:rPr>
                <w:rFonts w:ascii="Arial Narrow" w:hAnsi="Arial Narrow"/>
                <w:color w:val="000000"/>
                <w:sz w:val="20"/>
                <w:szCs w:val="22"/>
              </w:rPr>
              <w:t>Zastavitelná plocha zasahuje do vzdálenosti menší než je 50m od hranice lesa. V navazujících řízeních bude nutno zajistit souhlas orgánu státní správy lesů, kde bude stanovena minimální vzdálenost stavebního objektu od hranice lesa.</w:t>
            </w:r>
          </w:p>
        </w:tc>
      </w:tr>
      <w:tr w:rsidR="001465A7" w:rsidRPr="00005B05" w14:paraId="2ED6F68E" w14:textId="77777777" w:rsidTr="0037750D">
        <w:tc>
          <w:tcPr>
            <w:tcW w:w="1133"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5AE369C" w14:textId="77777777" w:rsidR="001465A7" w:rsidRPr="00005B05" w:rsidRDefault="001465A7" w:rsidP="00BA1721">
            <w:pPr>
              <w:pStyle w:val="Neodsazen"/>
              <w:snapToGrid w:val="0"/>
              <w:ind w:right="25"/>
              <w:rPr>
                <w:rFonts w:ascii="Arial Narrow" w:hAnsi="Arial Narrow" w:cs="Arial"/>
                <w:b/>
                <w:sz w:val="20"/>
              </w:rPr>
            </w:pPr>
            <w:r w:rsidRPr="00005B05">
              <w:rPr>
                <w:rFonts w:ascii="Arial Narrow" w:hAnsi="Arial Narrow" w:cs="Arial"/>
                <w:b/>
                <w:sz w:val="20"/>
              </w:rPr>
              <w:t xml:space="preserve">      </w:t>
            </w:r>
            <w:r>
              <w:rPr>
                <w:rFonts w:ascii="Arial Narrow" w:hAnsi="Arial Narrow" w:cs="Arial"/>
                <w:b/>
                <w:sz w:val="20"/>
              </w:rPr>
              <w:t xml:space="preserve"> OK</w:t>
            </w:r>
          </w:p>
          <w:p w14:paraId="5771B9DD" w14:textId="77777777" w:rsidR="001465A7" w:rsidRDefault="001465A7" w:rsidP="00BA1721">
            <w:pPr>
              <w:pStyle w:val="Neodsazen"/>
              <w:snapToGrid w:val="0"/>
              <w:ind w:right="25"/>
              <w:rPr>
                <w:rFonts w:ascii="Arial Narrow" w:hAnsi="Arial Narrow" w:cs="Arial"/>
                <w:sz w:val="20"/>
              </w:rPr>
            </w:pPr>
            <w:r w:rsidRPr="00005B05">
              <w:rPr>
                <w:rFonts w:ascii="Arial Narrow" w:hAnsi="Arial Narrow" w:cs="Arial"/>
                <w:sz w:val="20"/>
              </w:rPr>
              <w:t xml:space="preserve">       Z1</w:t>
            </w:r>
            <w:r>
              <w:rPr>
                <w:rFonts w:ascii="Arial Narrow" w:hAnsi="Arial Narrow" w:cs="Arial"/>
                <w:sz w:val="20"/>
              </w:rPr>
              <w:t>0</w:t>
            </w:r>
          </w:p>
          <w:p w14:paraId="40F44028" w14:textId="77777777" w:rsidR="001465A7" w:rsidRDefault="001465A7" w:rsidP="00BA1721">
            <w:pPr>
              <w:pStyle w:val="Neodsazen"/>
              <w:snapToGrid w:val="0"/>
              <w:ind w:right="25"/>
              <w:rPr>
                <w:rFonts w:ascii="Arial Narrow" w:hAnsi="Arial Narrow" w:cs="Arial"/>
                <w:sz w:val="20"/>
              </w:rPr>
            </w:pPr>
          </w:p>
          <w:p w14:paraId="754E1572" w14:textId="77777777" w:rsidR="001465A7" w:rsidRPr="00005B05" w:rsidRDefault="001465A7" w:rsidP="00BA1721">
            <w:pPr>
              <w:pStyle w:val="Neodsazen"/>
              <w:snapToGrid w:val="0"/>
              <w:ind w:right="25"/>
              <w:jc w:val="center"/>
              <w:rPr>
                <w:rFonts w:ascii="Arial Narrow" w:hAnsi="Arial Narrow" w:cs="Arial"/>
                <w:sz w:val="20"/>
              </w:rPr>
            </w:pPr>
            <w:r>
              <w:rPr>
                <w:rFonts w:ascii="Arial Narrow" w:hAnsi="Arial Narrow" w:cs="Arial"/>
                <w:sz w:val="20"/>
              </w:rPr>
              <w:t>(0,</w:t>
            </w:r>
            <w:r w:rsidR="009043BB">
              <w:rPr>
                <w:rFonts w:ascii="Arial Narrow" w:hAnsi="Arial Narrow" w:cs="Arial"/>
                <w:sz w:val="20"/>
              </w:rPr>
              <w:t>19</w:t>
            </w:r>
            <w:r>
              <w:rPr>
                <w:rFonts w:ascii="Arial Narrow" w:hAnsi="Arial Narrow" w:cs="Arial"/>
                <w:sz w:val="20"/>
              </w:rPr>
              <w:t>)</w:t>
            </w:r>
          </w:p>
          <w:p w14:paraId="4F99AB3A" w14:textId="77777777" w:rsidR="001465A7" w:rsidRPr="007711BD" w:rsidRDefault="001465A7" w:rsidP="00BA1721">
            <w:pPr>
              <w:pStyle w:val="Neodsazen"/>
              <w:snapToGrid w:val="0"/>
              <w:ind w:right="25"/>
              <w:jc w:val="center"/>
              <w:rPr>
                <w:rFonts w:ascii="Arial Narrow" w:hAnsi="Arial Narrow" w:cs="Arial"/>
                <w:b/>
                <w:i/>
                <w:sz w:val="20"/>
              </w:rPr>
            </w:pPr>
          </w:p>
        </w:tc>
        <w:tc>
          <w:tcPr>
            <w:tcW w:w="1469"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4AB0CD" w14:textId="77777777" w:rsidR="001465A7" w:rsidRPr="00005B05" w:rsidRDefault="001465A7" w:rsidP="00BA1721">
            <w:pPr>
              <w:pStyle w:val="Zkladntextodsazen"/>
              <w:snapToGrid w:val="0"/>
              <w:ind w:right="25" w:firstLine="0"/>
              <w:jc w:val="center"/>
              <w:rPr>
                <w:rFonts w:ascii="Arial Narrow" w:hAnsi="Arial Narrow" w:cs="Arial"/>
                <w:iCs/>
                <w:sz w:val="20"/>
              </w:rPr>
            </w:pPr>
            <w:r w:rsidRPr="00005B05">
              <w:rPr>
                <w:rFonts w:ascii="Arial Narrow" w:hAnsi="Arial Narrow" w:cs="Arial"/>
                <w:iCs/>
                <w:sz w:val="20"/>
              </w:rPr>
              <w:t xml:space="preserve">k.ú. Senetářov, </w:t>
            </w:r>
          </w:p>
          <w:p w14:paraId="2D6D956B" w14:textId="77777777" w:rsidR="001465A7" w:rsidRPr="00005B05" w:rsidRDefault="001465A7" w:rsidP="00BA1721">
            <w:pPr>
              <w:pStyle w:val="Zkladntextodsazen"/>
              <w:snapToGrid w:val="0"/>
              <w:ind w:right="25" w:firstLine="0"/>
              <w:jc w:val="center"/>
              <w:rPr>
                <w:rFonts w:ascii="Arial Narrow" w:hAnsi="Arial Narrow" w:cs="Arial"/>
                <w:iCs/>
                <w:sz w:val="20"/>
              </w:rPr>
            </w:pPr>
            <w:r w:rsidRPr="00005B05">
              <w:rPr>
                <w:rFonts w:ascii="Arial Narrow" w:hAnsi="Arial Narrow" w:cs="Arial"/>
                <w:iCs/>
                <w:sz w:val="20"/>
              </w:rPr>
              <w:t xml:space="preserve">jih </w:t>
            </w:r>
            <w:r>
              <w:rPr>
                <w:rFonts w:ascii="Arial Narrow" w:hAnsi="Arial Narrow" w:cs="Arial"/>
                <w:iCs/>
                <w:sz w:val="20"/>
              </w:rPr>
              <w:t xml:space="preserve">katastrálního území na hranici s k.ú. Jedovnice </w:t>
            </w:r>
          </w:p>
          <w:p w14:paraId="600A07C1" w14:textId="77777777" w:rsidR="001465A7" w:rsidRPr="00005B05" w:rsidRDefault="001465A7" w:rsidP="00BA1721">
            <w:pPr>
              <w:pStyle w:val="Zkladntextodsazen"/>
              <w:snapToGrid w:val="0"/>
              <w:ind w:right="25" w:firstLine="0"/>
              <w:rPr>
                <w:rFonts w:ascii="Arial Narrow" w:hAnsi="Arial Narrow" w:cs="Arial"/>
                <w:sz w:val="20"/>
              </w:rPr>
            </w:pPr>
          </w:p>
        </w:tc>
        <w:tc>
          <w:tcPr>
            <w:tcW w:w="6470" w:type="dxa"/>
            <w:tcBorders>
              <w:top w:val="single" w:sz="4" w:space="0" w:color="auto"/>
              <w:left w:val="single" w:sz="4" w:space="0" w:color="auto"/>
              <w:bottom w:val="single" w:sz="4" w:space="0" w:color="auto"/>
              <w:right w:val="single" w:sz="4" w:space="0" w:color="auto"/>
            </w:tcBorders>
          </w:tcPr>
          <w:p w14:paraId="7BD867CD" w14:textId="77777777" w:rsidR="001465A7" w:rsidRDefault="001A1C2C" w:rsidP="00BA1721">
            <w:pPr>
              <w:pStyle w:val="Zkladntext21"/>
              <w:snapToGrid w:val="0"/>
              <w:ind w:right="25" w:firstLine="0"/>
              <w:rPr>
                <w:rFonts w:ascii="Arial Narrow" w:hAnsi="Arial Narrow" w:cs="Arial"/>
                <w:color w:val="000000" w:themeColor="text1"/>
                <w:sz w:val="20"/>
              </w:rPr>
            </w:pPr>
            <w:r>
              <w:rPr>
                <w:rFonts w:ascii="Arial Narrow" w:hAnsi="Arial Narrow" w:cs="Arial"/>
                <w:color w:val="auto"/>
                <w:sz w:val="20"/>
              </w:rPr>
              <w:t>Rovinatý</w:t>
            </w:r>
            <w:r w:rsidR="001465A7" w:rsidRPr="00005B05">
              <w:rPr>
                <w:rFonts w:ascii="Arial Narrow" w:hAnsi="Arial Narrow" w:cs="Arial"/>
                <w:color w:val="auto"/>
                <w:sz w:val="20"/>
              </w:rPr>
              <w:t xml:space="preserve"> pozemek. </w:t>
            </w:r>
            <w:r w:rsidR="001465A7">
              <w:rPr>
                <w:rFonts w:ascii="Arial Narrow" w:hAnsi="Arial Narrow" w:cs="Arial"/>
                <w:color w:val="auto"/>
                <w:sz w:val="20"/>
              </w:rPr>
              <w:t>Z</w:t>
            </w:r>
            <w:r w:rsidR="001465A7" w:rsidRPr="00005B05">
              <w:rPr>
                <w:rFonts w:ascii="Arial Narrow" w:hAnsi="Arial Narrow" w:cs="Arial"/>
                <w:color w:val="auto"/>
                <w:sz w:val="20"/>
              </w:rPr>
              <w:t>ainvestované území.</w:t>
            </w:r>
            <w:r w:rsidR="001465A7" w:rsidRPr="00005B05">
              <w:rPr>
                <w:rFonts w:ascii="Arial Narrow" w:hAnsi="Arial Narrow" w:cs="Arial"/>
                <w:color w:val="000000" w:themeColor="text1"/>
                <w:sz w:val="20"/>
              </w:rPr>
              <w:t xml:space="preserve"> Plocha </w:t>
            </w:r>
            <w:r w:rsidR="001465A7">
              <w:rPr>
                <w:rFonts w:ascii="Arial Narrow" w:hAnsi="Arial Narrow" w:cs="Arial"/>
                <w:color w:val="000000" w:themeColor="text1"/>
                <w:sz w:val="20"/>
              </w:rPr>
              <w:t>navazuje na stávající objekt – Penzion Kůlna a navazuje na</w:t>
            </w:r>
            <w:r w:rsidR="001465A7" w:rsidRPr="00005B05">
              <w:rPr>
                <w:rFonts w:ascii="Arial Narrow" w:hAnsi="Arial Narrow" w:cs="Arial"/>
                <w:color w:val="000000" w:themeColor="text1"/>
                <w:sz w:val="20"/>
              </w:rPr>
              <w:t xml:space="preserve"> zastavěné území. </w:t>
            </w:r>
            <w:r w:rsidR="001465A7">
              <w:rPr>
                <w:rFonts w:ascii="Arial Narrow" w:hAnsi="Arial Narrow" w:cs="Arial"/>
                <w:color w:val="000000" w:themeColor="text1"/>
                <w:sz w:val="20"/>
              </w:rPr>
              <w:t>Původní objekt sloužil jako hospodářské stavení lesních dělníků.</w:t>
            </w:r>
          </w:p>
          <w:p w14:paraId="38132ADE" w14:textId="77777777" w:rsidR="001465A7" w:rsidRPr="001A1C2C" w:rsidRDefault="001465A7" w:rsidP="00BA1721">
            <w:pPr>
              <w:pStyle w:val="Zkladntext21"/>
              <w:snapToGrid w:val="0"/>
              <w:ind w:right="25" w:firstLine="0"/>
              <w:rPr>
                <w:rFonts w:ascii="Arial Narrow" w:hAnsi="Arial Narrow" w:cs="Arial"/>
                <w:color w:val="auto"/>
                <w:sz w:val="20"/>
              </w:rPr>
            </w:pPr>
            <w:r w:rsidRPr="00005B05">
              <w:rPr>
                <w:rFonts w:ascii="Arial Narrow" w:hAnsi="Arial Narrow" w:cs="Arial"/>
                <w:color w:val="000000" w:themeColor="text1"/>
                <w:sz w:val="20"/>
              </w:rPr>
              <w:t xml:space="preserve">Plocha je dopravně napojitelná ze </w:t>
            </w:r>
            <w:r>
              <w:rPr>
                <w:rFonts w:ascii="Arial Narrow" w:hAnsi="Arial Narrow" w:cs="Arial"/>
                <w:color w:val="000000" w:themeColor="text1"/>
                <w:sz w:val="20"/>
              </w:rPr>
              <w:t>stávající zpevněné komunikace</w:t>
            </w:r>
            <w:r w:rsidRPr="00005B05">
              <w:rPr>
                <w:rFonts w:ascii="Arial Narrow" w:hAnsi="Arial Narrow" w:cs="Arial"/>
                <w:color w:val="000000" w:themeColor="text1"/>
                <w:sz w:val="20"/>
              </w:rPr>
              <w:t xml:space="preserve">. V souladu se zadáním byla vymezena </w:t>
            </w:r>
            <w:r w:rsidRPr="001A1C2C">
              <w:rPr>
                <w:rFonts w:ascii="Arial Narrow" w:hAnsi="Arial Narrow" w:cs="Arial"/>
                <w:color w:val="auto"/>
                <w:sz w:val="20"/>
              </w:rPr>
              <w:t xml:space="preserve">plocha pro rozvoj občanského vybavení.  Požadavek vlastníka. </w:t>
            </w:r>
          </w:p>
          <w:p w14:paraId="5260692E" w14:textId="77777777" w:rsidR="001465A7" w:rsidRPr="001A1C2C" w:rsidRDefault="001465A7" w:rsidP="00BA1721">
            <w:pPr>
              <w:pStyle w:val="Zkladntext21"/>
              <w:snapToGrid w:val="0"/>
              <w:ind w:right="25" w:firstLine="0"/>
              <w:rPr>
                <w:rFonts w:ascii="Arial Narrow" w:hAnsi="Arial Narrow" w:cs="Arial"/>
                <w:color w:val="auto"/>
                <w:sz w:val="20"/>
              </w:rPr>
            </w:pPr>
            <w:r w:rsidRPr="001A1C2C">
              <w:rPr>
                <w:rFonts w:ascii="Arial Narrow" w:hAnsi="Arial Narrow" w:cs="Arial"/>
                <w:color w:val="auto"/>
                <w:sz w:val="20"/>
              </w:rPr>
              <w:t>Oproti stávajícímu stavu vedeného v platném územním plánu, kdy je vymezena stabilizovaná plocha občanského vybavení pouze na stavbu penzionu se bude jednat o rozšíření o navazující pozemek p.č.648/2 na němž jsou již realizovány terasy, zpevněné plochy, komunikace, parkoviště, zahradnické úpravy apod. Plánuje se výstavba přírodního koupacího biotopu.</w:t>
            </w:r>
          </w:p>
          <w:p w14:paraId="57AFDE14" w14:textId="77777777" w:rsidR="0037750D" w:rsidRDefault="0037750D" w:rsidP="00BA1721">
            <w:pPr>
              <w:pStyle w:val="Zkladntext21"/>
              <w:snapToGrid w:val="0"/>
              <w:ind w:right="25" w:firstLine="0"/>
              <w:rPr>
                <w:rFonts w:ascii="Arial Narrow" w:hAnsi="Arial Narrow" w:cs="Arial"/>
                <w:color w:val="FF0000"/>
                <w:sz w:val="20"/>
              </w:rPr>
            </w:pPr>
          </w:p>
          <w:p w14:paraId="10E79357" w14:textId="77777777" w:rsidR="0037750D" w:rsidRDefault="0037750D" w:rsidP="00BA1721">
            <w:pPr>
              <w:pStyle w:val="Zkladntext21"/>
              <w:snapToGrid w:val="0"/>
              <w:ind w:right="25" w:firstLine="0"/>
              <w:rPr>
                <w:rFonts w:ascii="Arial Narrow" w:hAnsi="Arial Narrow" w:cs="Arial"/>
                <w:color w:val="FF0000"/>
                <w:sz w:val="20"/>
              </w:rPr>
            </w:pPr>
            <w:r>
              <w:rPr>
                <w:noProof/>
                <w:lang w:eastAsia="cs-CZ"/>
              </w:rPr>
              <w:lastRenderedPageBreak/>
              <w:drawing>
                <wp:inline distT="0" distB="0" distL="0" distR="0" wp14:anchorId="41E81D94" wp14:editId="00C39A20">
                  <wp:extent cx="3916053" cy="2432649"/>
                  <wp:effectExtent l="0" t="0" r="8255" b="63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3922455" cy="2436626"/>
                          </a:xfrm>
                          <a:prstGeom prst="rect">
                            <a:avLst/>
                          </a:prstGeom>
                        </pic:spPr>
                      </pic:pic>
                    </a:graphicData>
                  </a:graphic>
                </wp:inline>
              </w:drawing>
            </w:r>
          </w:p>
          <w:p w14:paraId="1F0C1D91" w14:textId="77777777" w:rsidR="0037750D" w:rsidRPr="004F19ED" w:rsidRDefault="0037750D" w:rsidP="00BA1721">
            <w:pPr>
              <w:pStyle w:val="Zkladntext21"/>
              <w:snapToGrid w:val="0"/>
              <w:ind w:right="25" w:firstLine="0"/>
              <w:rPr>
                <w:rFonts w:ascii="Arial Narrow" w:hAnsi="Arial Narrow" w:cs="Arial"/>
                <w:color w:val="000000" w:themeColor="text1"/>
                <w:sz w:val="20"/>
              </w:rPr>
            </w:pPr>
          </w:p>
        </w:tc>
      </w:tr>
      <w:tr w:rsidR="001465A7" w:rsidRPr="00005B05" w14:paraId="01DA1539" w14:textId="77777777" w:rsidTr="0037750D">
        <w:tc>
          <w:tcPr>
            <w:tcW w:w="1133"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BD65E1" w14:textId="77777777" w:rsidR="001465A7" w:rsidRPr="007711BD" w:rsidRDefault="001465A7" w:rsidP="00BA1721">
            <w:pPr>
              <w:pStyle w:val="Neodsazen"/>
              <w:snapToGrid w:val="0"/>
              <w:ind w:right="25"/>
              <w:rPr>
                <w:rFonts w:ascii="Arial Narrow" w:hAnsi="Arial Narrow" w:cs="Arial"/>
                <w:b/>
                <w:i/>
                <w:sz w:val="20"/>
              </w:rPr>
            </w:pPr>
          </w:p>
        </w:tc>
        <w:tc>
          <w:tcPr>
            <w:tcW w:w="1469"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FA1660" w14:textId="77777777" w:rsidR="001465A7" w:rsidRPr="00005B05" w:rsidRDefault="001465A7" w:rsidP="00BA1721">
            <w:pPr>
              <w:pStyle w:val="Zkladntextodsazen"/>
              <w:snapToGrid w:val="0"/>
              <w:ind w:right="25" w:firstLine="0"/>
              <w:rPr>
                <w:rFonts w:ascii="Arial Narrow" w:hAnsi="Arial Narrow" w:cs="Arial"/>
                <w:sz w:val="20"/>
              </w:rPr>
            </w:pPr>
          </w:p>
        </w:tc>
        <w:tc>
          <w:tcPr>
            <w:tcW w:w="6470" w:type="dxa"/>
            <w:tcBorders>
              <w:top w:val="single" w:sz="4" w:space="0" w:color="auto"/>
              <w:left w:val="single" w:sz="4" w:space="0" w:color="auto"/>
              <w:bottom w:val="single" w:sz="4" w:space="0" w:color="auto"/>
              <w:right w:val="single" w:sz="4" w:space="0" w:color="auto"/>
            </w:tcBorders>
          </w:tcPr>
          <w:p w14:paraId="203905BE" w14:textId="77777777" w:rsidR="001465A7" w:rsidRPr="00005B05" w:rsidRDefault="001465A7" w:rsidP="00950A75">
            <w:pPr>
              <w:pStyle w:val="Zkladntext21"/>
              <w:numPr>
                <w:ilvl w:val="0"/>
                <w:numId w:val="10"/>
              </w:numPr>
              <w:snapToGrid w:val="0"/>
              <w:ind w:left="374" w:right="25" w:hanging="283"/>
              <w:rPr>
                <w:rFonts w:ascii="Arial Narrow" w:hAnsi="Arial Narrow" w:cs="Arial"/>
                <w:color w:val="auto"/>
                <w:sz w:val="20"/>
              </w:rPr>
            </w:pPr>
            <w:r w:rsidRPr="00005B05">
              <w:rPr>
                <w:rFonts w:ascii="Arial Narrow" w:hAnsi="Arial Narrow"/>
                <w:color w:val="000000"/>
                <w:sz w:val="20"/>
                <w:szCs w:val="22"/>
              </w:rPr>
              <w:t>Řešené území je situováno v prostoru zájmového území Ministerstva obrany.</w:t>
            </w:r>
          </w:p>
          <w:p w14:paraId="469E0B96" w14:textId="77777777" w:rsidR="001465A7" w:rsidRDefault="001465A7" w:rsidP="00950A75">
            <w:pPr>
              <w:pStyle w:val="Zkladntext21"/>
              <w:numPr>
                <w:ilvl w:val="0"/>
                <w:numId w:val="10"/>
              </w:numPr>
              <w:snapToGrid w:val="0"/>
              <w:ind w:left="374" w:right="25" w:hanging="283"/>
              <w:rPr>
                <w:rFonts w:ascii="Arial Narrow" w:hAnsi="Arial Narrow"/>
                <w:color w:val="000000"/>
                <w:sz w:val="20"/>
                <w:szCs w:val="22"/>
              </w:rPr>
            </w:pPr>
            <w:r w:rsidRPr="007D6728">
              <w:rPr>
                <w:rFonts w:ascii="Arial Narrow" w:hAnsi="Arial Narrow"/>
                <w:color w:val="000000"/>
                <w:sz w:val="20"/>
                <w:szCs w:val="22"/>
              </w:rPr>
              <w:t>Zastavitelná plocha zasahuje do vzdálenosti menší než je 50m od hranice lesa. V navazujících řízeních bude nutno zajistit souhlas orgánu státní správy lesů, kde bude stanovena minimální vzdálenost stavebního objektu od hranice lesa.</w:t>
            </w:r>
          </w:p>
          <w:p w14:paraId="382F50DC" w14:textId="77777777" w:rsidR="00BC3E3F" w:rsidRDefault="00BC3E3F" w:rsidP="00950A75">
            <w:pPr>
              <w:pStyle w:val="Zkladntext21"/>
              <w:numPr>
                <w:ilvl w:val="0"/>
                <w:numId w:val="10"/>
              </w:numPr>
              <w:snapToGrid w:val="0"/>
              <w:ind w:left="374" w:right="25" w:hanging="283"/>
              <w:rPr>
                <w:rFonts w:ascii="Arial Narrow" w:hAnsi="Arial Narrow"/>
                <w:color w:val="000000"/>
                <w:sz w:val="20"/>
                <w:szCs w:val="22"/>
              </w:rPr>
            </w:pPr>
            <w:r>
              <w:rPr>
                <w:rFonts w:ascii="Arial Narrow" w:hAnsi="Arial Narrow"/>
                <w:color w:val="000000"/>
                <w:sz w:val="20"/>
                <w:szCs w:val="22"/>
              </w:rPr>
              <w:t>Část plochy leží v PHO II.stupně vnitřní</w:t>
            </w:r>
          </w:p>
          <w:p w14:paraId="0A3DD9D2" w14:textId="77777777" w:rsidR="0037750D" w:rsidRPr="008E1CCA" w:rsidRDefault="0037750D" w:rsidP="00950A75">
            <w:pPr>
              <w:pStyle w:val="Zkladntext21"/>
              <w:numPr>
                <w:ilvl w:val="0"/>
                <w:numId w:val="10"/>
              </w:numPr>
              <w:snapToGrid w:val="0"/>
              <w:ind w:left="374" w:right="25" w:hanging="283"/>
              <w:rPr>
                <w:rFonts w:ascii="Arial Narrow" w:hAnsi="Arial Narrow"/>
                <w:color w:val="000000"/>
                <w:sz w:val="20"/>
                <w:szCs w:val="22"/>
              </w:rPr>
            </w:pPr>
            <w:r>
              <w:rPr>
                <w:rFonts w:ascii="Arial Narrow" w:hAnsi="Arial Narrow"/>
                <w:color w:val="000000"/>
                <w:sz w:val="20"/>
                <w:szCs w:val="22"/>
              </w:rPr>
              <w:t>Celá plocha leží v PHO II.stupně vnější</w:t>
            </w:r>
          </w:p>
        </w:tc>
      </w:tr>
    </w:tbl>
    <w:p w14:paraId="266CED92" w14:textId="5015940C" w:rsidR="001465A7" w:rsidRDefault="001465A7" w:rsidP="00DF4CE3">
      <w:pPr>
        <w:pStyle w:val="Odrkov"/>
        <w:spacing w:before="0"/>
        <w:ind w:right="25" w:firstLine="0"/>
        <w:rPr>
          <w:rFonts w:ascii="Arial Narrow" w:hAnsi="Arial Narrow"/>
        </w:rPr>
      </w:pPr>
    </w:p>
    <w:p w14:paraId="66DD822C" w14:textId="5EE5677B" w:rsidR="00063209" w:rsidRDefault="00063209" w:rsidP="00DF4CE3">
      <w:pPr>
        <w:pStyle w:val="Odrkov"/>
        <w:spacing w:before="0"/>
        <w:ind w:right="25" w:firstLine="0"/>
        <w:rPr>
          <w:rFonts w:ascii="Arial Narrow" w:hAnsi="Arial Narrow"/>
        </w:rPr>
      </w:pPr>
    </w:p>
    <w:p w14:paraId="21BFBD6A" w14:textId="77777777" w:rsidR="00063209" w:rsidRPr="00063209" w:rsidRDefault="00063209" w:rsidP="00DF4CE3">
      <w:pPr>
        <w:pStyle w:val="Odrkov"/>
        <w:spacing w:before="0"/>
        <w:ind w:right="25" w:firstLine="0"/>
        <w:rPr>
          <w:rFonts w:ascii="Arial Narrow" w:hAnsi="Arial Narrow"/>
        </w:rPr>
      </w:pPr>
    </w:p>
    <w:p w14:paraId="3BE2C6EB" w14:textId="77777777" w:rsidR="00DF4CE3" w:rsidRPr="001465A7" w:rsidRDefault="00123948" w:rsidP="00D233E2">
      <w:pPr>
        <w:pStyle w:val="Nadpis5"/>
      </w:pPr>
      <w:bookmarkStart w:id="466" w:name="_Toc304989386"/>
      <w:bookmarkStart w:id="467" w:name="_Toc399496361"/>
      <w:bookmarkStart w:id="468" w:name="_Toc414370921"/>
      <w:r w:rsidRPr="001465A7">
        <w:t xml:space="preserve"> </w:t>
      </w:r>
      <w:r w:rsidR="00DF4CE3" w:rsidRPr="001465A7">
        <w:t>V</w:t>
      </w:r>
      <w:r w:rsidRPr="001465A7">
        <w:t xml:space="preserve">ýroba a skladování </w:t>
      </w:r>
      <w:bookmarkEnd w:id="466"/>
      <w:bookmarkEnd w:id="467"/>
      <w:bookmarkEnd w:id="468"/>
    </w:p>
    <w:p w14:paraId="05F5FDCA" w14:textId="77777777" w:rsidR="009A323A" w:rsidRDefault="009A323A" w:rsidP="00E66BBB">
      <w:pPr>
        <w:pStyle w:val="Import1"/>
        <w:spacing w:line="240" w:lineRule="auto"/>
        <w:ind w:left="0"/>
        <w:jc w:val="both"/>
        <w:rPr>
          <w:rFonts w:ascii="Arial Narrow" w:eastAsia="Times New Roman" w:hAnsi="Arial Narrow" w:cs="Times New Roman"/>
          <w:sz w:val="22"/>
          <w:szCs w:val="22"/>
        </w:rPr>
      </w:pPr>
    </w:p>
    <w:p w14:paraId="4915EEBF" w14:textId="77777777" w:rsidR="001465A7" w:rsidRPr="00373BBC" w:rsidRDefault="001465A7" w:rsidP="001465A7">
      <w:pPr>
        <w:pStyle w:val="Zkladntextodsazen31"/>
        <w:spacing w:before="60" w:after="60"/>
        <w:ind w:right="25" w:firstLine="0"/>
        <w:rPr>
          <w:rFonts w:ascii="Arial Narrow" w:hAnsi="Arial Narrow"/>
          <w:b/>
          <w:i w:val="0"/>
        </w:rPr>
      </w:pPr>
      <w:r w:rsidRPr="00373BBC">
        <w:rPr>
          <w:rFonts w:ascii="Arial Narrow" w:hAnsi="Arial Narrow"/>
          <w:b/>
          <w:i w:val="0"/>
        </w:rPr>
        <w:t>LEHKÁ VÝROBA</w:t>
      </w:r>
    </w:p>
    <w:p w14:paraId="6974F059" w14:textId="77777777" w:rsidR="001465A7" w:rsidRDefault="001465A7" w:rsidP="001465A7">
      <w:pPr>
        <w:pStyle w:val="Import1"/>
        <w:spacing w:line="240" w:lineRule="auto"/>
        <w:ind w:left="0"/>
        <w:jc w:val="both"/>
        <w:rPr>
          <w:rFonts w:ascii="Arial Narrow" w:eastAsia="Times New Roman" w:hAnsi="Arial Narrow" w:cs="Times New Roman"/>
          <w:sz w:val="22"/>
          <w:szCs w:val="22"/>
        </w:rPr>
      </w:pPr>
      <w:r w:rsidRPr="00373BBC">
        <w:rPr>
          <w:rFonts w:ascii="Arial Narrow" w:eastAsia="Times New Roman" w:hAnsi="Arial Narrow" w:cs="Times New Roman"/>
          <w:sz w:val="22"/>
          <w:szCs w:val="22"/>
        </w:rPr>
        <w:t xml:space="preserve">V jihovýchodní části obce Senetářov se nachází průmyslová zóna, která byla zařazena do stabilizované plochy </w:t>
      </w:r>
    </w:p>
    <w:p w14:paraId="463573CD" w14:textId="77777777" w:rsidR="001465A7" w:rsidRPr="00373BBC" w:rsidRDefault="001465A7" w:rsidP="001465A7">
      <w:pPr>
        <w:pStyle w:val="Import1"/>
        <w:spacing w:line="240" w:lineRule="auto"/>
        <w:ind w:left="0"/>
        <w:jc w:val="both"/>
        <w:rPr>
          <w:rFonts w:ascii="Arial Narrow" w:eastAsia="Times New Roman" w:hAnsi="Arial Narrow" w:cs="Times New Roman"/>
          <w:sz w:val="22"/>
          <w:szCs w:val="22"/>
        </w:rPr>
      </w:pPr>
      <w:r w:rsidRPr="00373BBC">
        <w:rPr>
          <w:rFonts w:ascii="Arial Narrow" w:eastAsia="Times New Roman" w:hAnsi="Arial Narrow" w:cs="Times New Roman"/>
          <w:sz w:val="22"/>
          <w:szCs w:val="22"/>
        </w:rPr>
        <w:t>VL – výroba lehká.</w:t>
      </w:r>
      <w:r>
        <w:rPr>
          <w:rFonts w:ascii="Arial Narrow" w:eastAsia="Times New Roman" w:hAnsi="Arial Narrow" w:cs="Times New Roman"/>
          <w:sz w:val="22"/>
          <w:szCs w:val="22"/>
        </w:rPr>
        <w:t xml:space="preserve"> V areálu působí několik firem - strojírenská výroba, kovovýroba, výroba nábytku a další. V územním plánu nebyla vymezena nová plocha pro lehkou výrobu.</w:t>
      </w:r>
    </w:p>
    <w:p w14:paraId="0BA867C7" w14:textId="77777777" w:rsidR="001465A7" w:rsidRPr="00653C5F" w:rsidRDefault="001465A7" w:rsidP="001465A7">
      <w:pPr>
        <w:pStyle w:val="Import1"/>
        <w:spacing w:line="240" w:lineRule="auto"/>
        <w:ind w:left="0"/>
        <w:jc w:val="both"/>
        <w:rPr>
          <w:rFonts w:ascii="Arial Narrow" w:hAnsi="Arial Narrow"/>
          <w:sz w:val="22"/>
          <w:szCs w:val="22"/>
        </w:rPr>
      </w:pPr>
    </w:p>
    <w:p w14:paraId="56A1EAC6" w14:textId="77777777" w:rsidR="001465A7" w:rsidRPr="00653C5F" w:rsidRDefault="001465A7" w:rsidP="001465A7">
      <w:pPr>
        <w:pStyle w:val="Import1"/>
        <w:spacing w:line="240" w:lineRule="auto"/>
        <w:ind w:left="0"/>
        <w:jc w:val="both"/>
        <w:rPr>
          <w:rFonts w:ascii="Arial Narrow" w:hAnsi="Arial Narrow"/>
          <w:b/>
          <w:sz w:val="22"/>
          <w:szCs w:val="22"/>
        </w:rPr>
      </w:pPr>
      <w:r w:rsidRPr="00653C5F">
        <w:rPr>
          <w:rFonts w:ascii="Arial Narrow" w:hAnsi="Arial Narrow"/>
          <w:b/>
          <w:sz w:val="22"/>
          <w:szCs w:val="22"/>
        </w:rPr>
        <w:t>VÝROBA DROBNÁ A SLUŽBY</w:t>
      </w:r>
    </w:p>
    <w:p w14:paraId="1CB89196" w14:textId="77777777" w:rsidR="001465A7" w:rsidRDefault="001465A7" w:rsidP="001465A7">
      <w:pPr>
        <w:pStyle w:val="Import1"/>
        <w:spacing w:line="240" w:lineRule="auto"/>
        <w:ind w:left="0"/>
        <w:jc w:val="both"/>
        <w:rPr>
          <w:rFonts w:ascii="Arial Narrow" w:hAnsi="Arial Narrow"/>
          <w:sz w:val="22"/>
          <w:szCs w:val="22"/>
        </w:rPr>
      </w:pPr>
      <w:r>
        <w:rPr>
          <w:rFonts w:ascii="Arial Narrow" w:hAnsi="Arial Narrow"/>
          <w:sz w:val="22"/>
          <w:szCs w:val="22"/>
        </w:rPr>
        <w:t>Do drobné výroby byl zařazen autoservis s vrakovištěm vedle průmyslové zóny v jižní části obce a druhý autoservis s vrakovištěm nacházející se západně od obce u silnice II/379 u k.ú. Kotvrdovice. Rozšíření druhého areálu bylo schváleno změnou č.1 ÚPO Senetářov v roce 2009 a rozšíření bylo realizováno v následujících letech. Oba areály jsou oploceny a byly zařazeny do stabilizovaných ploch a do zastavěného území.</w:t>
      </w:r>
    </w:p>
    <w:p w14:paraId="6FB5F14B" w14:textId="77777777" w:rsidR="001465A7" w:rsidRDefault="001465A7" w:rsidP="001465A7">
      <w:pPr>
        <w:pStyle w:val="Import1"/>
        <w:spacing w:line="240" w:lineRule="auto"/>
        <w:ind w:left="0"/>
        <w:jc w:val="both"/>
        <w:rPr>
          <w:rFonts w:ascii="Arial Narrow" w:hAnsi="Arial Narrow"/>
          <w:sz w:val="22"/>
          <w:szCs w:val="22"/>
        </w:rPr>
      </w:pPr>
      <w:r>
        <w:rPr>
          <w:rFonts w:ascii="Arial Narrow" w:hAnsi="Arial Narrow"/>
          <w:sz w:val="22"/>
          <w:szCs w:val="22"/>
        </w:rPr>
        <w:t>V jižní části obce při hlavní silnici je stávající areál truhlářství (HM – nábytek). Tento objekt byl také zařazen do výroby drobné.</w:t>
      </w:r>
    </w:p>
    <w:p w14:paraId="31F6C73A" w14:textId="77777777" w:rsidR="001465A7" w:rsidRDefault="001465A7" w:rsidP="001465A7">
      <w:pPr>
        <w:pStyle w:val="Import1"/>
        <w:spacing w:line="240" w:lineRule="auto"/>
        <w:ind w:left="0"/>
        <w:jc w:val="both"/>
        <w:rPr>
          <w:rFonts w:ascii="Arial Narrow" w:hAnsi="Arial Narrow"/>
          <w:sz w:val="22"/>
          <w:szCs w:val="22"/>
        </w:rPr>
      </w:pPr>
      <w:r>
        <w:rPr>
          <w:rFonts w:ascii="Arial Narrow" w:eastAsia="Times New Roman" w:hAnsi="Arial Narrow" w:cs="Times New Roman"/>
          <w:sz w:val="22"/>
          <w:szCs w:val="22"/>
        </w:rPr>
        <w:t>V územním plánu nebyla vymezena nová plocha pro drobnou výrobu.</w:t>
      </w:r>
    </w:p>
    <w:p w14:paraId="6345D502" w14:textId="77777777" w:rsidR="001465A7" w:rsidRDefault="001465A7" w:rsidP="001465A7">
      <w:pPr>
        <w:pStyle w:val="Import1"/>
        <w:spacing w:line="240" w:lineRule="auto"/>
        <w:ind w:left="0"/>
        <w:jc w:val="both"/>
        <w:rPr>
          <w:rFonts w:ascii="Arial Narrow" w:hAnsi="Arial Narrow"/>
          <w:b/>
          <w:sz w:val="22"/>
          <w:szCs w:val="22"/>
        </w:rPr>
      </w:pPr>
    </w:p>
    <w:p w14:paraId="09099EDF" w14:textId="77777777" w:rsidR="001465A7" w:rsidRPr="00F54FBC" w:rsidRDefault="001465A7" w:rsidP="001465A7">
      <w:pPr>
        <w:pStyle w:val="Import1"/>
        <w:spacing w:line="240" w:lineRule="auto"/>
        <w:ind w:left="0"/>
        <w:jc w:val="both"/>
        <w:rPr>
          <w:rFonts w:ascii="Arial Narrow" w:hAnsi="Arial Narrow"/>
          <w:b/>
          <w:sz w:val="22"/>
          <w:szCs w:val="22"/>
        </w:rPr>
      </w:pPr>
      <w:r w:rsidRPr="00F54FBC">
        <w:rPr>
          <w:rFonts w:ascii="Arial Narrow" w:hAnsi="Arial Narrow"/>
          <w:b/>
          <w:sz w:val="22"/>
          <w:szCs w:val="22"/>
        </w:rPr>
        <w:t>VÝROBA ZEMĚDĚLSKÁ A LESNICKÁ</w:t>
      </w:r>
    </w:p>
    <w:p w14:paraId="51208F20" w14:textId="77777777" w:rsidR="001465A7" w:rsidRDefault="001465A7" w:rsidP="001465A7">
      <w:pPr>
        <w:pStyle w:val="Import1"/>
        <w:spacing w:line="240" w:lineRule="auto"/>
        <w:ind w:left="0"/>
        <w:jc w:val="both"/>
        <w:rPr>
          <w:rFonts w:ascii="Arial Narrow" w:hAnsi="Arial Narrow"/>
          <w:sz w:val="22"/>
          <w:szCs w:val="22"/>
        </w:rPr>
      </w:pPr>
      <w:r>
        <w:rPr>
          <w:rFonts w:ascii="Arial Narrow" w:eastAsia="Times New Roman" w:hAnsi="Arial Narrow" w:cs="Times New Roman"/>
          <w:sz w:val="22"/>
          <w:szCs w:val="22"/>
        </w:rPr>
        <w:t xml:space="preserve">V jihozápadní části obce se nachází zemědělský areál se zemědělskou prvovýrobou a doplňkovou kovovýrobou a službami v oblasti autodopravy, zemědělských a zemních prací. Další menší rodinná stáj s chovem koní se nachází severně od zemědělského areálu. </w:t>
      </w:r>
      <w:r>
        <w:rPr>
          <w:rFonts w:ascii="Arial Narrow" w:hAnsi="Arial Narrow"/>
          <w:sz w:val="22"/>
          <w:szCs w:val="22"/>
        </w:rPr>
        <w:t>Oba areály jsou oploceny a byly zařazeny do stabilizovaných ploch a do zastavěného území.</w:t>
      </w:r>
    </w:p>
    <w:p w14:paraId="691FAEB7" w14:textId="77777777" w:rsidR="001465A7" w:rsidRPr="00F54FBC" w:rsidRDefault="001465A7" w:rsidP="001465A7">
      <w:pPr>
        <w:pStyle w:val="Import1"/>
        <w:spacing w:line="240" w:lineRule="auto"/>
        <w:ind w:left="0"/>
        <w:jc w:val="both"/>
        <w:rPr>
          <w:rFonts w:ascii="Arial Narrow" w:eastAsia="Times New Roman" w:hAnsi="Arial Narrow" w:cs="Times New Roman"/>
          <w:sz w:val="22"/>
          <w:szCs w:val="22"/>
        </w:rPr>
      </w:pPr>
      <w:r>
        <w:rPr>
          <w:rFonts w:ascii="Arial Narrow" w:hAnsi="Arial Narrow"/>
          <w:sz w:val="22"/>
          <w:szCs w:val="22"/>
        </w:rPr>
        <w:t xml:space="preserve">V severní části katastrálního území byl do stabilizované plochy výroby zemědělské a lesnické zařazen areál pily. </w:t>
      </w:r>
    </w:p>
    <w:p w14:paraId="7F7E987D" w14:textId="77777777" w:rsidR="001465A7" w:rsidRDefault="001465A7" w:rsidP="001465A7">
      <w:pPr>
        <w:pStyle w:val="Import1"/>
        <w:spacing w:line="240" w:lineRule="auto"/>
        <w:ind w:left="0"/>
        <w:jc w:val="both"/>
        <w:rPr>
          <w:rFonts w:ascii="Arial Narrow" w:eastAsia="Times New Roman" w:hAnsi="Arial Narrow" w:cs="Times New Roman"/>
          <w:sz w:val="22"/>
          <w:szCs w:val="22"/>
        </w:rPr>
      </w:pPr>
    </w:p>
    <w:p w14:paraId="7DBFD5CD" w14:textId="77777777" w:rsidR="00063209" w:rsidRDefault="00063209" w:rsidP="001465A7">
      <w:pPr>
        <w:pStyle w:val="Import1"/>
        <w:spacing w:line="240" w:lineRule="auto"/>
        <w:ind w:left="0"/>
        <w:jc w:val="both"/>
        <w:rPr>
          <w:rFonts w:ascii="Arial Narrow" w:eastAsia="Times New Roman" w:hAnsi="Arial Narrow" w:cs="Times New Roman"/>
          <w:sz w:val="22"/>
          <w:szCs w:val="22"/>
        </w:rPr>
      </w:pPr>
    </w:p>
    <w:p w14:paraId="3CB984DF" w14:textId="77777777" w:rsidR="00063209" w:rsidRDefault="00063209" w:rsidP="001465A7">
      <w:pPr>
        <w:pStyle w:val="Import1"/>
        <w:spacing w:line="240" w:lineRule="auto"/>
        <w:ind w:left="0"/>
        <w:jc w:val="both"/>
        <w:rPr>
          <w:rFonts w:ascii="Arial Narrow" w:eastAsia="Times New Roman" w:hAnsi="Arial Narrow" w:cs="Times New Roman"/>
          <w:sz w:val="22"/>
          <w:szCs w:val="22"/>
        </w:rPr>
      </w:pPr>
    </w:p>
    <w:p w14:paraId="771D0CCA" w14:textId="77777777" w:rsidR="00063209" w:rsidRDefault="00063209" w:rsidP="001465A7">
      <w:pPr>
        <w:pStyle w:val="Import1"/>
        <w:spacing w:line="240" w:lineRule="auto"/>
        <w:ind w:left="0"/>
        <w:jc w:val="both"/>
        <w:rPr>
          <w:rFonts w:ascii="Arial Narrow" w:eastAsia="Times New Roman" w:hAnsi="Arial Narrow" w:cs="Times New Roman"/>
          <w:sz w:val="22"/>
          <w:szCs w:val="22"/>
        </w:rPr>
      </w:pPr>
    </w:p>
    <w:p w14:paraId="50F7B258" w14:textId="77777777" w:rsidR="00063209" w:rsidRDefault="00063209" w:rsidP="001465A7">
      <w:pPr>
        <w:pStyle w:val="Import1"/>
        <w:spacing w:line="240" w:lineRule="auto"/>
        <w:ind w:left="0"/>
        <w:jc w:val="both"/>
        <w:rPr>
          <w:rFonts w:ascii="Arial Narrow" w:eastAsia="Times New Roman" w:hAnsi="Arial Narrow" w:cs="Times New Roman"/>
          <w:sz w:val="22"/>
          <w:szCs w:val="22"/>
        </w:rPr>
      </w:pPr>
    </w:p>
    <w:p w14:paraId="13655523" w14:textId="77777777" w:rsidR="00063209" w:rsidRDefault="00063209" w:rsidP="001465A7">
      <w:pPr>
        <w:pStyle w:val="Import1"/>
        <w:spacing w:line="240" w:lineRule="auto"/>
        <w:ind w:left="0"/>
        <w:jc w:val="both"/>
        <w:rPr>
          <w:rFonts w:ascii="Arial Narrow" w:eastAsia="Times New Roman" w:hAnsi="Arial Narrow" w:cs="Times New Roman"/>
          <w:sz w:val="22"/>
          <w:szCs w:val="22"/>
        </w:rPr>
      </w:pPr>
    </w:p>
    <w:p w14:paraId="10B32685" w14:textId="77777777" w:rsidR="00063209" w:rsidRDefault="00063209" w:rsidP="001465A7">
      <w:pPr>
        <w:pStyle w:val="Import1"/>
        <w:spacing w:line="240" w:lineRule="auto"/>
        <w:ind w:left="0"/>
        <w:jc w:val="both"/>
        <w:rPr>
          <w:rFonts w:ascii="Arial Narrow" w:eastAsia="Times New Roman" w:hAnsi="Arial Narrow" w:cs="Times New Roman"/>
          <w:sz w:val="22"/>
          <w:szCs w:val="22"/>
        </w:rPr>
      </w:pPr>
    </w:p>
    <w:p w14:paraId="0601C32D" w14:textId="77777777" w:rsidR="00063209" w:rsidRDefault="00063209" w:rsidP="001465A7">
      <w:pPr>
        <w:pStyle w:val="Import1"/>
        <w:spacing w:line="240" w:lineRule="auto"/>
        <w:ind w:left="0"/>
        <w:jc w:val="both"/>
        <w:rPr>
          <w:rFonts w:ascii="Arial Narrow" w:eastAsia="Times New Roman" w:hAnsi="Arial Narrow" w:cs="Times New Roman"/>
          <w:sz w:val="22"/>
          <w:szCs w:val="22"/>
        </w:rPr>
      </w:pPr>
    </w:p>
    <w:p w14:paraId="36ACF6D6" w14:textId="43D964ED" w:rsidR="001465A7" w:rsidRDefault="001465A7" w:rsidP="001465A7">
      <w:pPr>
        <w:pStyle w:val="Import1"/>
        <w:spacing w:line="240" w:lineRule="auto"/>
        <w:ind w:left="0"/>
        <w:jc w:val="both"/>
        <w:rPr>
          <w:rFonts w:ascii="Arial Narrow" w:eastAsia="Times New Roman" w:hAnsi="Arial Narrow" w:cs="Times New Roman"/>
          <w:sz w:val="22"/>
          <w:szCs w:val="22"/>
        </w:rPr>
      </w:pPr>
      <w:r>
        <w:rPr>
          <w:rFonts w:ascii="Arial Narrow" w:eastAsia="Times New Roman" w:hAnsi="Arial Narrow" w:cs="Times New Roman"/>
          <w:sz w:val="22"/>
          <w:szCs w:val="22"/>
        </w:rPr>
        <w:lastRenderedPageBreak/>
        <w:t xml:space="preserve">V územním plánu byla vymezena jedna menší plocha pro výstavbu hospodářského objektu u nádrže Žlíbek.  </w:t>
      </w:r>
    </w:p>
    <w:p w14:paraId="24863A4C" w14:textId="77777777" w:rsidR="001465A7" w:rsidRPr="00FC149E" w:rsidRDefault="001465A7" w:rsidP="001465A7">
      <w:pPr>
        <w:pStyle w:val="Import1"/>
        <w:spacing w:line="240" w:lineRule="auto"/>
        <w:ind w:left="0"/>
        <w:jc w:val="both"/>
        <w:rPr>
          <w:rFonts w:ascii="Arial Narrow" w:eastAsia="Times New Roman" w:hAnsi="Arial Narrow" w:cs="Times New Roman"/>
          <w:sz w:val="22"/>
          <w:szCs w:val="22"/>
        </w:rPr>
      </w:pPr>
    </w:p>
    <w:tbl>
      <w:tblPr>
        <w:tblW w:w="0" w:type="auto"/>
        <w:tblInd w:w="87" w:type="dxa"/>
        <w:tblLayout w:type="fixed"/>
        <w:tblCellMar>
          <w:left w:w="70" w:type="dxa"/>
          <w:right w:w="70" w:type="dxa"/>
        </w:tblCellMar>
        <w:tblLook w:val="0000" w:firstRow="0" w:lastRow="0" w:firstColumn="0" w:lastColumn="0" w:noHBand="0" w:noVBand="0"/>
      </w:tblPr>
      <w:tblGrid>
        <w:gridCol w:w="1117"/>
        <w:gridCol w:w="8126"/>
      </w:tblGrid>
      <w:tr w:rsidR="001465A7" w:rsidRPr="007711BD" w14:paraId="2685B512" w14:textId="77777777" w:rsidTr="00BA1721">
        <w:tc>
          <w:tcPr>
            <w:tcW w:w="1117" w:type="dxa"/>
            <w:tcBorders>
              <w:top w:val="single" w:sz="4" w:space="0" w:color="000000"/>
              <w:left w:val="single" w:sz="4" w:space="0" w:color="000000"/>
              <w:bottom w:val="single" w:sz="4" w:space="0" w:color="000000"/>
            </w:tcBorders>
          </w:tcPr>
          <w:p w14:paraId="4C77452F" w14:textId="77777777" w:rsidR="001465A7" w:rsidRPr="00FC149E" w:rsidRDefault="001465A7" w:rsidP="00BA1721">
            <w:pPr>
              <w:pStyle w:val="Grafyatabulky"/>
              <w:snapToGrid w:val="0"/>
              <w:ind w:right="25" w:firstLine="0"/>
              <w:jc w:val="center"/>
              <w:rPr>
                <w:rFonts w:ascii="Arial Narrow" w:hAnsi="Arial Narrow"/>
                <w:sz w:val="20"/>
              </w:rPr>
            </w:pPr>
            <w:r w:rsidRPr="00FC149E">
              <w:rPr>
                <w:rFonts w:ascii="Arial Narrow" w:hAnsi="Arial Narrow"/>
                <w:sz w:val="20"/>
              </w:rPr>
              <w:t>Označení návrhu ve výkresech</w:t>
            </w:r>
          </w:p>
        </w:tc>
        <w:tc>
          <w:tcPr>
            <w:tcW w:w="8126" w:type="dxa"/>
            <w:tcBorders>
              <w:top w:val="single" w:sz="4" w:space="0" w:color="000000"/>
              <w:left w:val="single" w:sz="4" w:space="0" w:color="000000"/>
              <w:bottom w:val="single" w:sz="4" w:space="0" w:color="000000"/>
              <w:right w:val="single" w:sz="4" w:space="0" w:color="000000"/>
            </w:tcBorders>
            <w:vAlign w:val="center"/>
          </w:tcPr>
          <w:p w14:paraId="16A5F22B" w14:textId="77777777" w:rsidR="001465A7" w:rsidRPr="00FC149E" w:rsidRDefault="001465A7" w:rsidP="00BA1721">
            <w:pPr>
              <w:pStyle w:val="Neodsazen"/>
              <w:snapToGrid w:val="0"/>
              <w:ind w:right="25"/>
              <w:rPr>
                <w:rFonts w:ascii="Arial Narrow" w:hAnsi="Arial Narrow"/>
                <w:sz w:val="20"/>
              </w:rPr>
            </w:pPr>
            <w:r w:rsidRPr="00FC149E">
              <w:rPr>
                <w:rFonts w:ascii="Arial Narrow" w:hAnsi="Arial Narrow"/>
                <w:sz w:val="20"/>
              </w:rPr>
              <w:t>Odůvodnění, hodnocení lokality, technická připravenost</w:t>
            </w:r>
          </w:p>
          <w:p w14:paraId="77482A25" w14:textId="77777777" w:rsidR="001465A7" w:rsidRPr="00FC149E" w:rsidRDefault="001465A7" w:rsidP="00BA1721">
            <w:pPr>
              <w:pStyle w:val="Neodsazen"/>
              <w:snapToGrid w:val="0"/>
              <w:ind w:right="25"/>
              <w:rPr>
                <w:rFonts w:ascii="Arial Narrow" w:hAnsi="Arial Narrow"/>
                <w:sz w:val="20"/>
              </w:rPr>
            </w:pPr>
            <w:r w:rsidRPr="00FC149E">
              <w:rPr>
                <w:rFonts w:ascii="Arial Narrow" w:hAnsi="Arial Narrow"/>
                <w:sz w:val="20"/>
              </w:rPr>
              <w:t>Opatření a specifické podmínky pro využití plochy</w:t>
            </w:r>
          </w:p>
        </w:tc>
      </w:tr>
      <w:tr w:rsidR="001465A7" w:rsidRPr="007711BD" w14:paraId="0165B2A6" w14:textId="77777777" w:rsidTr="00BA1721">
        <w:tc>
          <w:tcPr>
            <w:tcW w:w="1117" w:type="dxa"/>
            <w:tcBorders>
              <w:top w:val="single" w:sz="4" w:space="0" w:color="000000"/>
              <w:left w:val="single" w:sz="4" w:space="0" w:color="000000"/>
              <w:bottom w:val="single" w:sz="4" w:space="0" w:color="000000"/>
            </w:tcBorders>
          </w:tcPr>
          <w:p w14:paraId="72802F1B" w14:textId="77777777" w:rsidR="001465A7" w:rsidRDefault="001465A7" w:rsidP="00BA1721">
            <w:pPr>
              <w:pStyle w:val="Grafyatabulky"/>
              <w:snapToGrid w:val="0"/>
              <w:ind w:right="25" w:firstLine="0"/>
              <w:jc w:val="center"/>
              <w:rPr>
                <w:rFonts w:ascii="Arial Narrow" w:hAnsi="Arial Narrow"/>
                <w:sz w:val="20"/>
              </w:rPr>
            </w:pPr>
            <w:r>
              <w:rPr>
                <w:rFonts w:ascii="Arial Narrow" w:hAnsi="Arial Narrow"/>
                <w:sz w:val="20"/>
              </w:rPr>
              <w:t>VZx</w:t>
            </w:r>
          </w:p>
          <w:p w14:paraId="3A9C0829" w14:textId="77777777" w:rsidR="001465A7" w:rsidRPr="00FC149E" w:rsidRDefault="001465A7" w:rsidP="00BA1721">
            <w:pPr>
              <w:pStyle w:val="Grafyatabulky"/>
              <w:snapToGrid w:val="0"/>
              <w:ind w:right="25" w:firstLine="0"/>
              <w:jc w:val="center"/>
              <w:rPr>
                <w:rFonts w:ascii="Arial Narrow" w:hAnsi="Arial Narrow"/>
                <w:sz w:val="20"/>
              </w:rPr>
            </w:pPr>
            <w:r>
              <w:rPr>
                <w:rFonts w:ascii="Arial Narrow" w:hAnsi="Arial Narrow"/>
                <w:sz w:val="20"/>
              </w:rPr>
              <w:t>Z11</w:t>
            </w:r>
          </w:p>
        </w:tc>
        <w:tc>
          <w:tcPr>
            <w:tcW w:w="8126" w:type="dxa"/>
            <w:tcBorders>
              <w:top w:val="single" w:sz="4" w:space="0" w:color="000000"/>
              <w:left w:val="single" w:sz="4" w:space="0" w:color="000000"/>
              <w:bottom w:val="single" w:sz="4" w:space="0" w:color="000000"/>
              <w:right w:val="single" w:sz="4" w:space="0" w:color="000000"/>
            </w:tcBorders>
            <w:vAlign w:val="center"/>
          </w:tcPr>
          <w:p w14:paraId="0EF1CF5C" w14:textId="77777777" w:rsidR="001465A7" w:rsidRPr="00076514" w:rsidRDefault="001465A7" w:rsidP="00BA1721">
            <w:pPr>
              <w:pStyle w:val="Import1"/>
              <w:spacing w:line="240" w:lineRule="auto"/>
              <w:ind w:left="0"/>
              <w:jc w:val="both"/>
              <w:rPr>
                <w:rFonts w:ascii="Arial Narrow" w:hAnsi="Arial Narrow"/>
                <w:sz w:val="22"/>
                <w:szCs w:val="22"/>
              </w:rPr>
            </w:pPr>
            <w:r w:rsidRPr="00076514">
              <w:rPr>
                <w:rFonts w:ascii="Arial Narrow" w:eastAsia="Times New Roman" w:hAnsi="Arial Narrow" w:cs="Times New Roman"/>
                <w:sz w:val="22"/>
                <w:szCs w:val="22"/>
              </w:rPr>
              <w:t xml:space="preserve">V územním plánu byla vymezena jedna menší plocha pro hospodářský objekt cca 6x8 m, který bude sloužit pro údržbu pozemku, rybníku, úschovnu nářadí, strojů a zázemí. Pro navržený objekt byl stanoven regulativ VZx - </w:t>
            </w:r>
            <w:r w:rsidRPr="00076514">
              <w:rPr>
                <w:rFonts w:ascii="Arial Narrow" w:hAnsi="Arial Narrow"/>
                <w:sz w:val="22"/>
                <w:szCs w:val="22"/>
              </w:rPr>
              <w:t>výroba zemědělská a lesnická – hospodářský objekt.</w:t>
            </w:r>
          </w:p>
          <w:p w14:paraId="6DACB451" w14:textId="77777777" w:rsidR="001465A7" w:rsidRPr="00076514" w:rsidRDefault="001465A7" w:rsidP="00BA1721">
            <w:pPr>
              <w:pStyle w:val="Import1"/>
              <w:spacing w:line="240" w:lineRule="auto"/>
              <w:ind w:left="0"/>
              <w:jc w:val="both"/>
              <w:rPr>
                <w:rFonts w:ascii="Arial Narrow" w:hAnsi="Arial Narrow"/>
                <w:sz w:val="22"/>
                <w:szCs w:val="22"/>
              </w:rPr>
            </w:pPr>
            <w:r w:rsidRPr="00076514">
              <w:rPr>
                <w:rFonts w:ascii="Arial Narrow" w:hAnsi="Arial Narrow"/>
                <w:sz w:val="22"/>
                <w:szCs w:val="22"/>
              </w:rPr>
              <w:t>Vymezená zastavitelná plocha má velikost 208 m</w:t>
            </w:r>
            <w:r w:rsidRPr="00FA0C65">
              <w:rPr>
                <w:rFonts w:ascii="Arial Narrow" w:hAnsi="Arial Narrow"/>
                <w:sz w:val="22"/>
                <w:szCs w:val="22"/>
                <w:vertAlign w:val="superscript"/>
              </w:rPr>
              <w:t>2</w:t>
            </w:r>
            <w:r w:rsidRPr="00076514">
              <w:rPr>
                <w:rFonts w:ascii="Arial Narrow" w:hAnsi="Arial Narrow"/>
                <w:sz w:val="22"/>
                <w:szCs w:val="22"/>
              </w:rPr>
              <w:t xml:space="preserve"> a je situována mezi stávající zpevněnou polní cestu, les a elektrické vedení VN vzdušné. Požadavek vlastníka nádrže a souvisejících pozemků.</w:t>
            </w:r>
          </w:p>
          <w:p w14:paraId="158E7499" w14:textId="77777777" w:rsidR="001465A7" w:rsidRDefault="001465A7" w:rsidP="00BA1721">
            <w:pPr>
              <w:pStyle w:val="Import1"/>
              <w:spacing w:line="240" w:lineRule="auto"/>
              <w:ind w:left="0"/>
              <w:jc w:val="both"/>
              <w:rPr>
                <w:rFonts w:ascii="Arial Narrow" w:hAnsi="Arial Narrow"/>
              </w:rPr>
            </w:pPr>
            <w:r>
              <w:rPr>
                <w:noProof/>
                <w:lang w:eastAsia="cs-CZ"/>
              </w:rPr>
              <w:drawing>
                <wp:inline distT="0" distB="0" distL="0" distR="0" wp14:anchorId="6AFC6B8E" wp14:editId="70B70DB0">
                  <wp:extent cx="5035023" cy="244631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5037696" cy="2447616"/>
                          </a:xfrm>
                          <a:prstGeom prst="rect">
                            <a:avLst/>
                          </a:prstGeom>
                        </pic:spPr>
                      </pic:pic>
                    </a:graphicData>
                  </a:graphic>
                </wp:inline>
              </w:drawing>
            </w:r>
          </w:p>
          <w:p w14:paraId="151BDE16" w14:textId="77777777" w:rsidR="001465A7" w:rsidRDefault="001465A7" w:rsidP="00BA1721">
            <w:pPr>
              <w:pStyle w:val="Import1"/>
              <w:spacing w:line="240" w:lineRule="auto"/>
              <w:ind w:left="0"/>
              <w:jc w:val="both"/>
              <w:rPr>
                <w:rFonts w:ascii="Arial Narrow" w:hAnsi="Arial Narrow"/>
              </w:rPr>
            </w:pPr>
          </w:p>
          <w:p w14:paraId="6923B6ED" w14:textId="77777777" w:rsidR="001465A7" w:rsidRDefault="001465A7" w:rsidP="00950A75">
            <w:pPr>
              <w:pStyle w:val="Zkladntext21"/>
              <w:numPr>
                <w:ilvl w:val="0"/>
                <w:numId w:val="10"/>
              </w:numPr>
              <w:snapToGrid w:val="0"/>
              <w:ind w:left="374" w:right="25" w:hanging="283"/>
              <w:rPr>
                <w:rFonts w:ascii="Arial Narrow" w:hAnsi="Arial Narrow"/>
                <w:color w:val="000000"/>
                <w:sz w:val="20"/>
                <w:szCs w:val="22"/>
              </w:rPr>
            </w:pPr>
            <w:r w:rsidRPr="007D6728">
              <w:rPr>
                <w:rFonts w:ascii="Arial Narrow" w:hAnsi="Arial Narrow"/>
                <w:color w:val="000000"/>
                <w:sz w:val="20"/>
                <w:szCs w:val="22"/>
              </w:rPr>
              <w:t>Zastavitelná plocha zasahuje do vzdálenosti menší než je 50m od hranice lesa. V navazujících řízeních bude nutno zajistit souhlas orgánu státní správy lesů, kde bude stanovena minimální vzdálenost stavebního objektu od hranice lesa.</w:t>
            </w:r>
          </w:p>
          <w:p w14:paraId="1A2D8023" w14:textId="77777777" w:rsidR="001465A7" w:rsidRPr="00DD62A1" w:rsidRDefault="001465A7" w:rsidP="00950A75">
            <w:pPr>
              <w:pStyle w:val="Zkladntext21"/>
              <w:numPr>
                <w:ilvl w:val="0"/>
                <w:numId w:val="10"/>
              </w:numPr>
              <w:snapToGrid w:val="0"/>
              <w:ind w:left="374" w:right="25" w:hanging="283"/>
              <w:rPr>
                <w:rFonts w:ascii="Arial Narrow" w:hAnsi="Arial Narrow"/>
                <w:color w:val="auto"/>
                <w:sz w:val="20"/>
                <w:szCs w:val="22"/>
              </w:rPr>
            </w:pPr>
            <w:r w:rsidRPr="00DD62A1">
              <w:rPr>
                <w:rFonts w:ascii="Arial Narrow" w:hAnsi="Arial Narrow"/>
                <w:color w:val="auto"/>
                <w:sz w:val="20"/>
                <w:szCs w:val="22"/>
              </w:rPr>
              <w:t>Zastavitelná plocha leží v lokálním biocentru BC1</w:t>
            </w:r>
          </w:p>
          <w:p w14:paraId="5E99709E" w14:textId="77777777" w:rsidR="00DD62A1" w:rsidRPr="00DD62A1" w:rsidRDefault="00DD62A1" w:rsidP="00950A75">
            <w:pPr>
              <w:pStyle w:val="Zkladntext21"/>
              <w:numPr>
                <w:ilvl w:val="0"/>
                <w:numId w:val="10"/>
              </w:numPr>
              <w:snapToGrid w:val="0"/>
              <w:ind w:left="374" w:right="25" w:hanging="283"/>
              <w:rPr>
                <w:rFonts w:ascii="Arial Narrow" w:hAnsi="Arial Narrow"/>
                <w:color w:val="auto"/>
                <w:sz w:val="20"/>
                <w:szCs w:val="22"/>
              </w:rPr>
            </w:pPr>
            <w:r w:rsidRPr="00DD62A1">
              <w:rPr>
                <w:rFonts w:ascii="Arial Narrow" w:hAnsi="Arial Narrow"/>
                <w:color w:val="auto"/>
                <w:sz w:val="20"/>
              </w:rPr>
              <w:t>na části pozemku se nacházejí investice do půdy - závlahy</w:t>
            </w:r>
          </w:p>
          <w:p w14:paraId="3F823630" w14:textId="77777777" w:rsidR="001465A7" w:rsidRPr="00A64A5F" w:rsidRDefault="001465A7" w:rsidP="00950A75">
            <w:pPr>
              <w:pStyle w:val="Zkladntext21"/>
              <w:numPr>
                <w:ilvl w:val="0"/>
                <w:numId w:val="10"/>
              </w:numPr>
              <w:snapToGrid w:val="0"/>
              <w:ind w:left="374" w:right="25" w:hanging="283"/>
              <w:rPr>
                <w:rFonts w:ascii="Arial Narrow" w:hAnsi="Arial Narrow" w:cs="Arial"/>
                <w:color w:val="auto"/>
                <w:sz w:val="20"/>
              </w:rPr>
            </w:pPr>
            <w:r w:rsidRPr="00005B05">
              <w:rPr>
                <w:rFonts w:ascii="Arial Narrow" w:hAnsi="Arial Narrow"/>
                <w:color w:val="000000"/>
                <w:sz w:val="20"/>
                <w:szCs w:val="22"/>
              </w:rPr>
              <w:t>Řešené území je situováno v prostoru zájmového území Ministerstva obrany.</w:t>
            </w:r>
          </w:p>
        </w:tc>
      </w:tr>
    </w:tbl>
    <w:p w14:paraId="03FA94F5" w14:textId="1EB2EC96" w:rsidR="00DF4CE3" w:rsidRDefault="00DF4CE3" w:rsidP="00CE139C">
      <w:pPr>
        <w:ind w:right="25" w:firstLine="0"/>
        <w:rPr>
          <w:rFonts w:ascii="Arial Narrow" w:hAnsi="Arial Narrow"/>
          <w:iCs/>
        </w:rPr>
      </w:pPr>
    </w:p>
    <w:p w14:paraId="512B089D" w14:textId="7AF64BDE" w:rsidR="00063209" w:rsidRDefault="00063209" w:rsidP="00CE139C">
      <w:pPr>
        <w:ind w:right="25" w:firstLine="0"/>
        <w:rPr>
          <w:rFonts w:ascii="Arial Narrow" w:hAnsi="Arial Narrow"/>
          <w:iCs/>
        </w:rPr>
      </w:pPr>
    </w:p>
    <w:p w14:paraId="55C985DF" w14:textId="77777777" w:rsidR="00063209" w:rsidRDefault="00063209" w:rsidP="00CE139C">
      <w:pPr>
        <w:ind w:right="25" w:firstLine="0"/>
        <w:rPr>
          <w:rFonts w:ascii="Arial Narrow" w:hAnsi="Arial Narrow"/>
          <w:iCs/>
        </w:rPr>
      </w:pPr>
    </w:p>
    <w:p w14:paraId="15F97966" w14:textId="77777777" w:rsidR="00063209" w:rsidRPr="001465A7" w:rsidRDefault="00063209" w:rsidP="00063209">
      <w:pPr>
        <w:pStyle w:val="Nadpis5"/>
      </w:pPr>
      <w:r w:rsidRPr="004F7DE9">
        <w:t xml:space="preserve">Plochy </w:t>
      </w:r>
      <w:r w:rsidRPr="001465A7">
        <w:t xml:space="preserve">veřejných prostranství s převahou zpevněných ploch a veřejných prostranství s převahou zeleně </w:t>
      </w:r>
    </w:p>
    <w:p w14:paraId="5DDE0DAF" w14:textId="77777777" w:rsidR="00063209" w:rsidRPr="00CE139C" w:rsidRDefault="00063209" w:rsidP="00CE139C">
      <w:pPr>
        <w:ind w:right="25" w:firstLine="0"/>
        <w:rPr>
          <w:rFonts w:ascii="Arial Narrow" w:hAnsi="Arial Narrow"/>
          <w:iCs/>
        </w:rPr>
      </w:pPr>
    </w:p>
    <w:p w14:paraId="3F3136CC" w14:textId="77777777" w:rsidR="001465A7" w:rsidRPr="00A64A5F" w:rsidRDefault="001465A7" w:rsidP="001465A7">
      <w:pPr>
        <w:ind w:right="25" w:firstLine="0"/>
        <w:rPr>
          <w:rFonts w:ascii="Arial Narrow" w:hAnsi="Arial Narrow"/>
          <w:iCs/>
        </w:rPr>
      </w:pPr>
      <w:r w:rsidRPr="00A64A5F">
        <w:rPr>
          <w:rFonts w:ascii="Arial Narrow" w:hAnsi="Arial Narrow"/>
          <w:iCs/>
        </w:rPr>
        <w:t xml:space="preserve">Veřejná prostranství (určená pro setkávání obyvatel dle definice §7 vyhlášky č.501/2006Sb.) se nacházejí v centru obce u obecního úřadu, u kostela, náves u silnice k zemědělskému areálu, u fotbalového hřiště a </w:t>
      </w:r>
      <w:r w:rsidRPr="00A64A5F">
        <w:rPr>
          <w:rFonts w:ascii="Arial Narrow" w:hAnsi="Arial Narrow"/>
        </w:rPr>
        <w:t>jsou stabilizována</w:t>
      </w:r>
      <w:r w:rsidRPr="00A64A5F">
        <w:rPr>
          <w:rFonts w:ascii="Arial Narrow" w:hAnsi="Arial Narrow"/>
          <w:iCs/>
        </w:rPr>
        <w:t xml:space="preserve">. </w:t>
      </w:r>
    </w:p>
    <w:p w14:paraId="5E100800" w14:textId="77777777" w:rsidR="001465A7" w:rsidRPr="00A64A5F" w:rsidRDefault="001465A7" w:rsidP="001465A7">
      <w:pPr>
        <w:ind w:right="25" w:firstLine="0"/>
        <w:rPr>
          <w:rFonts w:ascii="Arial Narrow" w:hAnsi="Arial Narrow"/>
          <w:iCs/>
          <w:szCs w:val="22"/>
        </w:rPr>
      </w:pPr>
    </w:p>
    <w:p w14:paraId="280FC450" w14:textId="77777777" w:rsidR="001465A7" w:rsidRPr="00A64A5F" w:rsidRDefault="001465A7" w:rsidP="001465A7">
      <w:pPr>
        <w:pStyle w:val="Odrkov"/>
        <w:spacing w:before="0"/>
        <w:ind w:right="25" w:firstLine="0"/>
        <w:rPr>
          <w:rFonts w:ascii="Arial Narrow" w:hAnsi="Arial Narrow"/>
          <w:b/>
        </w:rPr>
      </w:pPr>
      <w:r w:rsidRPr="00A64A5F">
        <w:rPr>
          <w:rFonts w:ascii="Arial Narrow" w:hAnsi="Arial Narrow"/>
        </w:rPr>
        <w:t>V souladu s vyhláškou č. 501/2006 Sb., o obecných požadavcích na využívání území (dle § 7, je nutné vymezit pro každé dva hektary zastavitelné plochy bydlení, rekreace, občanského vybavení anebo smíšené obytné plochy veřejného prostranství o výměře nejméně 1000 m</w:t>
      </w:r>
      <w:r w:rsidRPr="00A64A5F">
        <w:rPr>
          <w:rFonts w:ascii="Arial Narrow" w:hAnsi="Arial Narrow"/>
          <w:vertAlign w:val="superscript"/>
        </w:rPr>
        <w:t>2</w:t>
      </w:r>
      <w:r w:rsidRPr="00A64A5F">
        <w:rPr>
          <w:rFonts w:ascii="Arial Narrow" w:hAnsi="Arial Narrow"/>
        </w:rPr>
        <w:t xml:space="preserve">; do této výměry se nezapočítávají pozemní komunikace) </w:t>
      </w:r>
      <w:r w:rsidRPr="00A64A5F">
        <w:rPr>
          <w:rFonts w:ascii="Arial Narrow" w:hAnsi="Arial Narrow"/>
          <w:b/>
        </w:rPr>
        <w:t>byla v územním plánu pro návrhovou plochu Z</w:t>
      </w:r>
      <w:r>
        <w:rPr>
          <w:rFonts w:ascii="Arial Narrow" w:hAnsi="Arial Narrow"/>
          <w:b/>
        </w:rPr>
        <w:t>5 a Z6</w:t>
      </w:r>
      <w:r w:rsidRPr="00A64A5F">
        <w:rPr>
          <w:rFonts w:ascii="Arial Narrow" w:hAnsi="Arial Narrow"/>
          <w:b/>
        </w:rPr>
        <w:t xml:space="preserve"> B</w:t>
      </w:r>
      <w:r>
        <w:rPr>
          <w:rFonts w:ascii="Arial Narrow" w:hAnsi="Arial Narrow"/>
          <w:b/>
        </w:rPr>
        <w:t>I</w:t>
      </w:r>
      <w:r w:rsidRPr="00A64A5F">
        <w:rPr>
          <w:rFonts w:ascii="Arial Narrow" w:hAnsi="Arial Narrow"/>
          <w:b/>
        </w:rPr>
        <w:t xml:space="preserve"> vymezena plocha pro veřejná prostranství o velikosti min. 1100</w:t>
      </w:r>
      <w:r>
        <w:rPr>
          <w:rFonts w:ascii="Arial Narrow" w:hAnsi="Arial Narrow"/>
          <w:b/>
        </w:rPr>
        <w:t xml:space="preserve"> </w:t>
      </w:r>
      <w:r w:rsidRPr="00A64A5F">
        <w:rPr>
          <w:rFonts w:ascii="Arial Narrow" w:hAnsi="Arial Narrow"/>
          <w:b/>
        </w:rPr>
        <w:t>m</w:t>
      </w:r>
      <w:r w:rsidRPr="00A64A5F">
        <w:rPr>
          <w:rFonts w:ascii="Arial Narrow" w:hAnsi="Arial Narrow"/>
          <w:b/>
          <w:vertAlign w:val="superscript"/>
        </w:rPr>
        <w:t>2</w:t>
      </w:r>
      <w:r w:rsidRPr="00A64A5F">
        <w:rPr>
          <w:rFonts w:ascii="Arial Narrow" w:hAnsi="Arial Narrow"/>
          <w:b/>
        </w:rPr>
        <w:t>.</w:t>
      </w:r>
      <w:r>
        <w:rPr>
          <w:rFonts w:ascii="Arial Narrow" w:hAnsi="Arial Narrow"/>
          <w:b/>
        </w:rPr>
        <w:t xml:space="preserve"> V územním plánu byla vymezena plocha Z7 a Z8 PZ o celkové velikosti </w:t>
      </w:r>
      <w:r w:rsidR="007F655F" w:rsidRPr="00063209">
        <w:rPr>
          <w:rFonts w:ascii="Arial Narrow" w:hAnsi="Arial Narrow"/>
          <w:b/>
        </w:rPr>
        <w:t>4</w:t>
      </w:r>
      <w:r>
        <w:rPr>
          <w:rFonts w:ascii="Arial Narrow" w:hAnsi="Arial Narrow"/>
          <w:b/>
        </w:rPr>
        <w:t>000</w:t>
      </w:r>
      <w:r w:rsidR="002C65A2">
        <w:rPr>
          <w:rFonts w:ascii="Arial Narrow" w:hAnsi="Arial Narrow"/>
          <w:b/>
        </w:rPr>
        <w:t xml:space="preserve"> </w:t>
      </w:r>
      <w:r>
        <w:rPr>
          <w:rFonts w:ascii="Arial Narrow" w:hAnsi="Arial Narrow"/>
          <w:b/>
        </w:rPr>
        <w:t>m</w:t>
      </w:r>
      <w:r w:rsidRPr="00A64A5F">
        <w:rPr>
          <w:rFonts w:ascii="Arial Narrow" w:hAnsi="Arial Narrow"/>
          <w:b/>
          <w:vertAlign w:val="superscript"/>
        </w:rPr>
        <w:t>2</w:t>
      </w:r>
      <w:r>
        <w:rPr>
          <w:rFonts w:ascii="Arial Narrow" w:hAnsi="Arial Narrow"/>
          <w:b/>
        </w:rPr>
        <w:t>.</w:t>
      </w:r>
    </w:p>
    <w:p w14:paraId="7FEB0282" w14:textId="77777777" w:rsidR="001465A7" w:rsidRPr="00A64A5F" w:rsidRDefault="001465A7" w:rsidP="001465A7">
      <w:pPr>
        <w:ind w:right="25" w:firstLine="0"/>
        <w:rPr>
          <w:rFonts w:ascii="Arial Narrow" w:hAnsi="Arial Narrow"/>
          <w:iCs/>
          <w:color w:val="FF0000"/>
        </w:rPr>
      </w:pPr>
    </w:p>
    <w:p w14:paraId="75CC2012" w14:textId="77777777" w:rsidR="001465A7" w:rsidRPr="00FA27D8" w:rsidRDefault="001465A7" w:rsidP="001465A7">
      <w:pPr>
        <w:ind w:right="25" w:firstLine="0"/>
        <w:rPr>
          <w:rFonts w:ascii="Arial Narrow" w:hAnsi="Arial Narrow"/>
          <w:iCs/>
        </w:rPr>
      </w:pPr>
      <w:r w:rsidRPr="00FA27D8">
        <w:rPr>
          <w:rFonts w:ascii="Arial Narrow" w:hAnsi="Arial Narrow"/>
          <w:iCs/>
        </w:rPr>
        <w:t xml:space="preserve">V obci se vyskytují veřejná prostranství (definice dle §22 vyhlášky č.501/2006Sb.) Obsahují zpravidla místní komunikace, pěší chodníky a pěší prostranství, zajišťují přístup k ostatním funkčním plochám zastavěného území a k zastavitelným plochám a umožňují prostup zastavěným územím do volné krajiny. </w:t>
      </w:r>
    </w:p>
    <w:p w14:paraId="32F753A4" w14:textId="77777777" w:rsidR="001465A7" w:rsidRPr="00FA27D8" w:rsidRDefault="001465A7" w:rsidP="001465A7">
      <w:pPr>
        <w:ind w:right="67" w:firstLine="0"/>
        <w:rPr>
          <w:rFonts w:ascii="Arial Narrow" w:hAnsi="Arial Narrow"/>
          <w:iCs/>
        </w:rPr>
      </w:pPr>
      <w:r w:rsidRPr="00FA27D8">
        <w:rPr>
          <w:rFonts w:ascii="Arial Narrow" w:hAnsi="Arial Narrow"/>
          <w:iCs/>
        </w:rPr>
        <w:t>Nejmenší šířka veřejného prostranství, jehož součástí je pozemní komunikace zpřístupňující pozemek rodinného domu je 8</w:t>
      </w:r>
      <w:r w:rsidR="002C65A2">
        <w:rPr>
          <w:rFonts w:ascii="Arial Narrow" w:hAnsi="Arial Narrow"/>
          <w:iCs/>
        </w:rPr>
        <w:t xml:space="preserve"> </w:t>
      </w:r>
      <w:r w:rsidRPr="00FA27D8">
        <w:rPr>
          <w:rFonts w:ascii="Arial Narrow" w:hAnsi="Arial Narrow"/>
          <w:iCs/>
        </w:rPr>
        <w:t>m. Nejmenší šířka veřejného prostranství, jehož součástí je pozemní komunikace zpřístupňující pozemek bytového domu je 12</w:t>
      </w:r>
      <w:r w:rsidR="002C65A2">
        <w:rPr>
          <w:rFonts w:ascii="Arial Narrow" w:hAnsi="Arial Narrow"/>
          <w:iCs/>
        </w:rPr>
        <w:t xml:space="preserve"> </w:t>
      </w:r>
      <w:r w:rsidRPr="00FA27D8">
        <w:rPr>
          <w:rFonts w:ascii="Arial Narrow" w:hAnsi="Arial Narrow"/>
          <w:iCs/>
        </w:rPr>
        <w:t>m.</w:t>
      </w:r>
    </w:p>
    <w:p w14:paraId="55509338" w14:textId="77777777" w:rsidR="001465A7" w:rsidRDefault="001465A7" w:rsidP="001465A7">
      <w:pPr>
        <w:ind w:firstLine="0"/>
        <w:rPr>
          <w:rFonts w:ascii="Arial Narrow" w:hAnsi="Arial Narrow"/>
          <w:iCs/>
        </w:rPr>
      </w:pPr>
      <w:r w:rsidRPr="00FA27D8">
        <w:rPr>
          <w:rFonts w:ascii="Arial Narrow" w:hAnsi="Arial Narrow"/>
          <w:iCs/>
        </w:rPr>
        <w:t xml:space="preserve">Plochy veřejných prostranství a veřejné zeleně je přípustná i v ostatních funkčních plochách nacházejících se v zastavěném území obce. </w:t>
      </w:r>
    </w:p>
    <w:p w14:paraId="0F2CA09E" w14:textId="77777777" w:rsidR="001465A7" w:rsidRPr="00FA27D8" w:rsidRDefault="001465A7" w:rsidP="001465A7">
      <w:pPr>
        <w:ind w:firstLine="0"/>
        <w:rPr>
          <w:rFonts w:ascii="Arial Narrow" w:hAnsi="Arial Narrow"/>
          <w:iCs/>
        </w:rPr>
      </w:pPr>
    </w:p>
    <w:tbl>
      <w:tblPr>
        <w:tblW w:w="0" w:type="auto"/>
        <w:tblInd w:w="87" w:type="dxa"/>
        <w:tblLayout w:type="fixed"/>
        <w:tblCellMar>
          <w:left w:w="70" w:type="dxa"/>
          <w:right w:w="70" w:type="dxa"/>
        </w:tblCellMar>
        <w:tblLook w:val="0000" w:firstRow="0" w:lastRow="0" w:firstColumn="0" w:lastColumn="0" w:noHBand="0" w:noVBand="0"/>
      </w:tblPr>
      <w:tblGrid>
        <w:gridCol w:w="1117"/>
        <w:gridCol w:w="8126"/>
      </w:tblGrid>
      <w:tr w:rsidR="001465A7" w:rsidRPr="007711BD" w14:paraId="0B49C190" w14:textId="77777777" w:rsidTr="00BA1721">
        <w:tc>
          <w:tcPr>
            <w:tcW w:w="1117" w:type="dxa"/>
            <w:tcBorders>
              <w:top w:val="single" w:sz="4" w:space="0" w:color="000000"/>
              <w:left w:val="single" w:sz="4" w:space="0" w:color="000000"/>
              <w:bottom w:val="single" w:sz="4" w:space="0" w:color="auto"/>
            </w:tcBorders>
          </w:tcPr>
          <w:p w14:paraId="3E1A75A3" w14:textId="77777777" w:rsidR="001465A7" w:rsidRPr="00FA27D8" w:rsidRDefault="001465A7" w:rsidP="00BA1721">
            <w:pPr>
              <w:pStyle w:val="Grafyatabulky"/>
              <w:snapToGrid w:val="0"/>
              <w:ind w:right="25" w:firstLine="0"/>
              <w:jc w:val="center"/>
              <w:rPr>
                <w:rFonts w:ascii="Arial Narrow" w:hAnsi="Arial Narrow"/>
                <w:sz w:val="20"/>
              </w:rPr>
            </w:pPr>
            <w:r w:rsidRPr="00FA27D8">
              <w:rPr>
                <w:rFonts w:ascii="Arial Narrow" w:hAnsi="Arial Narrow"/>
                <w:sz w:val="20"/>
              </w:rPr>
              <w:lastRenderedPageBreak/>
              <w:t>Označení návrhu ve výkresech</w:t>
            </w:r>
          </w:p>
        </w:tc>
        <w:tc>
          <w:tcPr>
            <w:tcW w:w="8126" w:type="dxa"/>
            <w:tcBorders>
              <w:top w:val="single" w:sz="4" w:space="0" w:color="000000"/>
              <w:left w:val="single" w:sz="4" w:space="0" w:color="000000"/>
              <w:bottom w:val="single" w:sz="4" w:space="0" w:color="auto"/>
              <w:right w:val="single" w:sz="4" w:space="0" w:color="000000"/>
            </w:tcBorders>
            <w:vAlign w:val="center"/>
          </w:tcPr>
          <w:p w14:paraId="181FB673" w14:textId="77777777" w:rsidR="001465A7" w:rsidRPr="00FA27D8" w:rsidRDefault="001465A7" w:rsidP="00BA1721">
            <w:pPr>
              <w:pStyle w:val="Neodsazen"/>
              <w:snapToGrid w:val="0"/>
              <w:ind w:right="25"/>
              <w:rPr>
                <w:rFonts w:ascii="Arial Narrow" w:hAnsi="Arial Narrow"/>
                <w:sz w:val="20"/>
              </w:rPr>
            </w:pPr>
            <w:r w:rsidRPr="00FA27D8">
              <w:rPr>
                <w:rFonts w:ascii="Arial Narrow" w:hAnsi="Arial Narrow"/>
                <w:sz w:val="20"/>
              </w:rPr>
              <w:t>Odůvodnění, hodnocení lokality, technická připravenost</w:t>
            </w:r>
          </w:p>
          <w:p w14:paraId="13A71127" w14:textId="77777777" w:rsidR="001465A7" w:rsidRPr="00FA27D8" w:rsidRDefault="001465A7" w:rsidP="00BA1721">
            <w:pPr>
              <w:pStyle w:val="Neodsazen"/>
              <w:snapToGrid w:val="0"/>
              <w:ind w:right="25"/>
              <w:rPr>
                <w:rFonts w:ascii="Arial Narrow" w:hAnsi="Arial Narrow"/>
                <w:sz w:val="20"/>
              </w:rPr>
            </w:pPr>
            <w:r w:rsidRPr="00FA27D8">
              <w:rPr>
                <w:rFonts w:ascii="Arial Narrow" w:hAnsi="Arial Narrow"/>
                <w:sz w:val="20"/>
              </w:rPr>
              <w:t>Opatření a specifické podmínky pro využití plochy</w:t>
            </w:r>
          </w:p>
        </w:tc>
      </w:tr>
      <w:tr w:rsidR="001465A7" w:rsidRPr="007711BD" w14:paraId="2905637E" w14:textId="77777777" w:rsidTr="00BA1721">
        <w:trPr>
          <w:trHeight w:val="583"/>
        </w:trPr>
        <w:tc>
          <w:tcPr>
            <w:tcW w:w="1117" w:type="dxa"/>
            <w:vMerge w:val="restart"/>
            <w:tcBorders>
              <w:top w:val="single" w:sz="4" w:space="0" w:color="auto"/>
              <w:left w:val="single" w:sz="4" w:space="0" w:color="auto"/>
            </w:tcBorders>
          </w:tcPr>
          <w:p w14:paraId="2793743A" w14:textId="77777777" w:rsidR="001465A7" w:rsidRPr="00A57D1B" w:rsidRDefault="001465A7" w:rsidP="00BA1721">
            <w:pPr>
              <w:pStyle w:val="Grafyatabulky"/>
              <w:snapToGrid w:val="0"/>
              <w:ind w:right="25" w:firstLine="0"/>
              <w:jc w:val="center"/>
              <w:rPr>
                <w:rFonts w:ascii="Arial Narrow" w:hAnsi="Arial Narrow"/>
                <w:b/>
                <w:bCs/>
                <w:sz w:val="20"/>
              </w:rPr>
            </w:pPr>
            <w:r w:rsidRPr="00A57D1B">
              <w:rPr>
                <w:rFonts w:ascii="Arial Narrow" w:hAnsi="Arial Narrow"/>
                <w:b/>
                <w:bCs/>
                <w:sz w:val="20"/>
              </w:rPr>
              <w:t>PP</w:t>
            </w:r>
          </w:p>
          <w:p w14:paraId="5EDE9069" w14:textId="77777777" w:rsidR="001465A7" w:rsidRPr="00A57D1B" w:rsidRDefault="001465A7" w:rsidP="00BA1721">
            <w:pPr>
              <w:pStyle w:val="Grafyatabulky"/>
              <w:snapToGrid w:val="0"/>
              <w:ind w:right="25" w:firstLine="0"/>
              <w:jc w:val="center"/>
              <w:rPr>
                <w:rFonts w:ascii="Arial Narrow" w:hAnsi="Arial Narrow"/>
                <w:sz w:val="20"/>
              </w:rPr>
            </w:pPr>
            <w:r w:rsidRPr="00A57D1B">
              <w:rPr>
                <w:rFonts w:ascii="Arial Narrow" w:hAnsi="Arial Narrow"/>
                <w:sz w:val="20"/>
              </w:rPr>
              <w:t>Z3</w:t>
            </w:r>
          </w:p>
          <w:p w14:paraId="1B5706F4" w14:textId="77777777" w:rsidR="001465A7" w:rsidRPr="00A57D1B" w:rsidRDefault="001465A7" w:rsidP="00BA1721">
            <w:pPr>
              <w:pStyle w:val="Grafyatabulky"/>
              <w:snapToGrid w:val="0"/>
              <w:ind w:right="25" w:firstLine="0"/>
              <w:jc w:val="center"/>
              <w:rPr>
                <w:rFonts w:ascii="Arial Narrow" w:hAnsi="Arial Narrow"/>
                <w:sz w:val="20"/>
              </w:rPr>
            </w:pPr>
          </w:p>
        </w:tc>
        <w:tc>
          <w:tcPr>
            <w:tcW w:w="8126" w:type="dxa"/>
            <w:tcBorders>
              <w:top w:val="single" w:sz="4" w:space="0" w:color="auto"/>
              <w:left w:val="single" w:sz="4" w:space="0" w:color="000000"/>
              <w:bottom w:val="single" w:sz="4" w:space="0" w:color="auto"/>
              <w:right w:val="single" w:sz="4" w:space="0" w:color="auto"/>
            </w:tcBorders>
            <w:vAlign w:val="center"/>
          </w:tcPr>
          <w:p w14:paraId="74B28D50" w14:textId="77777777" w:rsidR="001465A7" w:rsidRPr="00A57D1B" w:rsidRDefault="001465A7" w:rsidP="00BA1721">
            <w:pPr>
              <w:suppressAutoHyphens w:val="0"/>
              <w:autoSpaceDE w:val="0"/>
              <w:autoSpaceDN w:val="0"/>
              <w:adjustRightInd w:val="0"/>
              <w:ind w:firstLine="0"/>
              <w:jc w:val="left"/>
              <w:rPr>
                <w:rFonts w:ascii="Arial Narrow" w:hAnsi="Arial Narrow"/>
              </w:rPr>
            </w:pPr>
            <w:r w:rsidRPr="00A57D1B">
              <w:rPr>
                <w:rFonts w:ascii="Arial Narrow" w:hAnsi="Arial Narrow"/>
              </w:rPr>
              <w:t>Parkoviště u hřbitova.</w:t>
            </w:r>
          </w:p>
          <w:p w14:paraId="00E42BA1" w14:textId="77777777" w:rsidR="001465A7" w:rsidRDefault="001465A7" w:rsidP="00BA1721">
            <w:pPr>
              <w:suppressAutoHyphens w:val="0"/>
              <w:autoSpaceDE w:val="0"/>
              <w:autoSpaceDN w:val="0"/>
              <w:adjustRightInd w:val="0"/>
              <w:ind w:firstLine="0"/>
              <w:jc w:val="left"/>
              <w:rPr>
                <w:rFonts w:ascii="Arial Narrow" w:hAnsi="Arial Narrow"/>
              </w:rPr>
            </w:pPr>
            <w:r w:rsidRPr="00A57D1B">
              <w:rPr>
                <w:rFonts w:ascii="Arial Narrow" w:hAnsi="Arial Narrow"/>
              </w:rPr>
              <w:t>Návrh plochy veřejného prostranství s převahou zpevněných ploch v jižní části obce u hřbitova. Rovinatý pozemek. V souladu se zadáním byla vymezena plocha pro rozšíření stávajícího parkoviště u hřbitova</w:t>
            </w:r>
            <w:r>
              <w:rPr>
                <w:rFonts w:ascii="Arial Narrow" w:hAnsi="Arial Narrow"/>
              </w:rPr>
              <w:t xml:space="preserve"> v prostoru mezi hřbitovem a stávající zástavbou</w:t>
            </w:r>
            <w:r w:rsidRPr="00A57D1B">
              <w:rPr>
                <w:rFonts w:ascii="Arial Narrow" w:hAnsi="Arial Narrow"/>
              </w:rPr>
              <w:t xml:space="preserve">. </w:t>
            </w:r>
          </w:p>
          <w:p w14:paraId="2AC37FAA" w14:textId="2166DF3D" w:rsidR="001465A7" w:rsidRPr="00A57D1B" w:rsidRDefault="001465A7" w:rsidP="00BA1721">
            <w:pPr>
              <w:suppressAutoHyphens w:val="0"/>
              <w:autoSpaceDE w:val="0"/>
              <w:autoSpaceDN w:val="0"/>
              <w:adjustRightInd w:val="0"/>
              <w:ind w:firstLine="0"/>
              <w:jc w:val="left"/>
              <w:rPr>
                <w:rFonts w:ascii="Arial Narrow" w:eastAsia="Microsoft YaHei" w:hAnsi="Arial Narrow" w:cs="Arial"/>
                <w:szCs w:val="22"/>
                <w:lang w:eastAsia="cs-CZ"/>
              </w:rPr>
            </w:pPr>
            <w:r>
              <w:rPr>
                <w:noProof/>
                <w:lang w:eastAsia="cs-CZ"/>
              </w:rPr>
              <w:drawing>
                <wp:inline distT="0" distB="0" distL="0" distR="0" wp14:anchorId="3994FBEB" wp14:editId="4BE5930F">
                  <wp:extent cx="4410075" cy="235038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417772" cy="2354486"/>
                          </a:xfrm>
                          <a:prstGeom prst="rect">
                            <a:avLst/>
                          </a:prstGeom>
                        </pic:spPr>
                      </pic:pic>
                    </a:graphicData>
                  </a:graphic>
                </wp:inline>
              </w:drawing>
            </w:r>
          </w:p>
        </w:tc>
      </w:tr>
      <w:tr w:rsidR="001465A7" w:rsidRPr="007711BD" w14:paraId="2DEB2984" w14:textId="77777777" w:rsidTr="00BA1721">
        <w:trPr>
          <w:trHeight w:val="274"/>
        </w:trPr>
        <w:tc>
          <w:tcPr>
            <w:tcW w:w="1117" w:type="dxa"/>
            <w:vMerge/>
            <w:tcBorders>
              <w:left w:val="single" w:sz="4" w:space="0" w:color="auto"/>
              <w:bottom w:val="single" w:sz="4" w:space="0" w:color="auto"/>
            </w:tcBorders>
          </w:tcPr>
          <w:p w14:paraId="4EC69E3B" w14:textId="77777777" w:rsidR="001465A7" w:rsidRPr="00A57D1B" w:rsidRDefault="001465A7" w:rsidP="00BA1721">
            <w:pPr>
              <w:pStyle w:val="Grafyatabulky"/>
              <w:snapToGrid w:val="0"/>
              <w:ind w:right="25" w:firstLine="0"/>
              <w:jc w:val="center"/>
              <w:rPr>
                <w:rFonts w:ascii="Arial Narrow" w:hAnsi="Arial Narrow"/>
                <w:b/>
                <w:bCs/>
                <w:sz w:val="20"/>
              </w:rPr>
            </w:pPr>
          </w:p>
        </w:tc>
        <w:tc>
          <w:tcPr>
            <w:tcW w:w="8126" w:type="dxa"/>
            <w:tcBorders>
              <w:top w:val="single" w:sz="4" w:space="0" w:color="000000"/>
              <w:left w:val="single" w:sz="4" w:space="0" w:color="000000"/>
              <w:bottom w:val="single" w:sz="4" w:space="0" w:color="auto"/>
              <w:right w:val="single" w:sz="4" w:space="0" w:color="auto"/>
            </w:tcBorders>
            <w:vAlign w:val="center"/>
          </w:tcPr>
          <w:p w14:paraId="34B125E2" w14:textId="77777777" w:rsidR="001465A7" w:rsidRPr="00A57D1B" w:rsidRDefault="001465A7" w:rsidP="00950A75">
            <w:pPr>
              <w:pStyle w:val="Zkladntext21"/>
              <w:numPr>
                <w:ilvl w:val="0"/>
                <w:numId w:val="10"/>
              </w:numPr>
              <w:snapToGrid w:val="0"/>
              <w:ind w:left="374" w:right="25"/>
              <w:rPr>
                <w:rFonts w:ascii="Arial Narrow" w:hAnsi="Arial Narrow"/>
                <w:color w:val="000000"/>
                <w:sz w:val="20"/>
                <w:szCs w:val="22"/>
              </w:rPr>
            </w:pPr>
            <w:r w:rsidRPr="00A57D1B">
              <w:rPr>
                <w:rFonts w:ascii="Arial Narrow" w:hAnsi="Arial Narrow"/>
                <w:color w:val="000000"/>
                <w:sz w:val="20"/>
                <w:szCs w:val="22"/>
              </w:rPr>
              <w:t>Řešené území je situováno v prostoru zájmového území Ministerstva obrany.</w:t>
            </w:r>
          </w:p>
          <w:p w14:paraId="0B0730E3" w14:textId="77777777" w:rsidR="001465A7" w:rsidRPr="00A57D1B" w:rsidRDefault="001465A7" w:rsidP="00950A75">
            <w:pPr>
              <w:pStyle w:val="Zkladntext21"/>
              <w:numPr>
                <w:ilvl w:val="0"/>
                <w:numId w:val="10"/>
              </w:numPr>
              <w:snapToGrid w:val="0"/>
              <w:ind w:left="374" w:right="25" w:hanging="283"/>
              <w:rPr>
                <w:rFonts w:ascii="Arial Narrow" w:hAnsi="Arial Narrow"/>
                <w:color w:val="000000"/>
                <w:sz w:val="20"/>
                <w:szCs w:val="22"/>
              </w:rPr>
            </w:pPr>
            <w:r w:rsidRPr="00A57D1B">
              <w:rPr>
                <w:rFonts w:ascii="Arial Narrow" w:hAnsi="Arial Narrow"/>
                <w:color w:val="000000"/>
                <w:sz w:val="20"/>
                <w:szCs w:val="22"/>
              </w:rPr>
              <w:t>Zastavitelná plocha zasahuje do vzdálenosti menší než je 50</w:t>
            </w:r>
            <w:r w:rsidR="00B97885">
              <w:rPr>
                <w:rFonts w:ascii="Arial Narrow" w:hAnsi="Arial Narrow"/>
                <w:color w:val="000000"/>
                <w:sz w:val="20"/>
                <w:szCs w:val="22"/>
              </w:rPr>
              <w:t xml:space="preserve"> </w:t>
            </w:r>
            <w:r w:rsidRPr="00A57D1B">
              <w:rPr>
                <w:rFonts w:ascii="Arial Narrow" w:hAnsi="Arial Narrow"/>
                <w:color w:val="000000"/>
                <w:sz w:val="20"/>
                <w:szCs w:val="22"/>
              </w:rPr>
              <w:t>m od hranice lesa. V navazujících řízeních bude nutno zajistit souhlas orgánu státní správy lesů, kde bude stanovena minimální vzdálenost stavebního objektu od hranice lesa.</w:t>
            </w:r>
          </w:p>
        </w:tc>
      </w:tr>
      <w:tr w:rsidR="001465A7" w:rsidRPr="007711BD" w14:paraId="58966827" w14:textId="77777777" w:rsidTr="00BA1721">
        <w:trPr>
          <w:trHeight w:val="594"/>
        </w:trPr>
        <w:tc>
          <w:tcPr>
            <w:tcW w:w="1117" w:type="dxa"/>
            <w:tcBorders>
              <w:top w:val="single" w:sz="4" w:space="0" w:color="auto"/>
              <w:left w:val="single" w:sz="4" w:space="0" w:color="auto"/>
            </w:tcBorders>
          </w:tcPr>
          <w:p w14:paraId="31A47782" w14:textId="77777777" w:rsidR="001465A7" w:rsidRPr="00A57D1B" w:rsidRDefault="001465A7" w:rsidP="00BA1721">
            <w:pPr>
              <w:pStyle w:val="Grafyatabulky"/>
              <w:snapToGrid w:val="0"/>
              <w:ind w:right="25" w:firstLine="0"/>
              <w:jc w:val="center"/>
              <w:rPr>
                <w:rFonts w:ascii="Arial Narrow" w:hAnsi="Arial Narrow"/>
                <w:b/>
                <w:bCs/>
                <w:sz w:val="20"/>
              </w:rPr>
            </w:pPr>
            <w:r w:rsidRPr="00A57D1B">
              <w:rPr>
                <w:rFonts w:ascii="Arial Narrow" w:hAnsi="Arial Narrow"/>
                <w:b/>
                <w:bCs/>
                <w:sz w:val="20"/>
              </w:rPr>
              <w:t>PZ</w:t>
            </w:r>
          </w:p>
          <w:p w14:paraId="0D8985CE" w14:textId="77777777" w:rsidR="001465A7" w:rsidRPr="007711BD" w:rsidRDefault="001465A7" w:rsidP="00BA1721">
            <w:pPr>
              <w:pStyle w:val="Grafyatabulky"/>
              <w:snapToGrid w:val="0"/>
              <w:ind w:right="25" w:firstLine="0"/>
              <w:jc w:val="center"/>
              <w:rPr>
                <w:rFonts w:ascii="Arial Narrow" w:hAnsi="Arial Narrow"/>
                <w:b/>
                <w:bCs/>
                <w:i/>
                <w:sz w:val="20"/>
              </w:rPr>
            </w:pPr>
            <w:r w:rsidRPr="00A57D1B">
              <w:rPr>
                <w:rFonts w:ascii="Arial Narrow" w:hAnsi="Arial Narrow"/>
                <w:sz w:val="20"/>
              </w:rPr>
              <w:t>Z4</w:t>
            </w:r>
          </w:p>
        </w:tc>
        <w:tc>
          <w:tcPr>
            <w:tcW w:w="8126" w:type="dxa"/>
            <w:tcBorders>
              <w:top w:val="single" w:sz="4" w:space="0" w:color="auto"/>
              <w:left w:val="single" w:sz="4" w:space="0" w:color="000000"/>
              <w:bottom w:val="single" w:sz="4" w:space="0" w:color="000000"/>
              <w:right w:val="single" w:sz="4" w:space="0" w:color="auto"/>
            </w:tcBorders>
            <w:vAlign w:val="center"/>
          </w:tcPr>
          <w:p w14:paraId="6FDEDF90" w14:textId="77777777" w:rsidR="001465A7" w:rsidRDefault="001465A7" w:rsidP="00BA1721">
            <w:pPr>
              <w:pStyle w:val="Zkladntext21"/>
              <w:snapToGrid w:val="0"/>
              <w:ind w:right="25" w:firstLine="0"/>
              <w:rPr>
                <w:rFonts w:ascii="Arial Narrow" w:hAnsi="Arial Narrow"/>
                <w:i/>
                <w:color w:val="auto"/>
              </w:rPr>
            </w:pPr>
            <w:r w:rsidRPr="00A57D1B">
              <w:rPr>
                <w:rFonts w:ascii="Arial Narrow" w:hAnsi="Arial Narrow"/>
                <w:color w:val="auto"/>
                <w:szCs w:val="24"/>
              </w:rPr>
              <w:t xml:space="preserve">Návrh plochy veřejného prostranství s převahou </w:t>
            </w:r>
            <w:r>
              <w:rPr>
                <w:rFonts w:ascii="Arial Narrow" w:hAnsi="Arial Narrow"/>
                <w:color w:val="auto"/>
                <w:szCs w:val="24"/>
              </w:rPr>
              <w:t>zeleně</w:t>
            </w:r>
            <w:r w:rsidRPr="00A57D1B">
              <w:rPr>
                <w:rFonts w:ascii="Arial Narrow" w:hAnsi="Arial Narrow"/>
                <w:color w:val="auto"/>
                <w:szCs w:val="24"/>
              </w:rPr>
              <w:t xml:space="preserve"> v jižní části obce </w:t>
            </w:r>
            <w:r>
              <w:rPr>
                <w:rFonts w:ascii="Arial Narrow" w:hAnsi="Arial Narrow"/>
                <w:color w:val="auto"/>
                <w:szCs w:val="24"/>
              </w:rPr>
              <w:t>za průmyslovou zónou</w:t>
            </w:r>
            <w:r w:rsidRPr="00A57D1B">
              <w:rPr>
                <w:rFonts w:ascii="Arial Narrow" w:hAnsi="Arial Narrow"/>
              </w:rPr>
              <w:t>.</w:t>
            </w:r>
          </w:p>
          <w:p w14:paraId="54338C33" w14:textId="77777777" w:rsidR="001465A7" w:rsidRPr="00A57D1B" w:rsidRDefault="001465A7" w:rsidP="00BA1721">
            <w:pPr>
              <w:pStyle w:val="Zkladntext21"/>
              <w:snapToGrid w:val="0"/>
              <w:ind w:right="25" w:firstLine="0"/>
              <w:rPr>
                <w:rFonts w:ascii="Arial Narrow" w:hAnsi="Arial Narrow"/>
                <w:color w:val="auto"/>
              </w:rPr>
            </w:pPr>
            <w:r w:rsidRPr="00A57D1B">
              <w:rPr>
                <w:rFonts w:ascii="Arial Narrow" w:hAnsi="Arial Narrow"/>
                <w:color w:val="auto"/>
              </w:rPr>
              <w:t xml:space="preserve">Mírně svažitý pozemek. V souladu se zadáním byla vymezena plocha pro </w:t>
            </w:r>
            <w:r>
              <w:rPr>
                <w:rFonts w:ascii="Arial Narrow" w:hAnsi="Arial Narrow"/>
                <w:color w:val="auto"/>
              </w:rPr>
              <w:t>veřejné prostranství s převahou zeleně. Plocha bude využita jako výběh pro psy.</w:t>
            </w:r>
          </w:p>
        </w:tc>
      </w:tr>
      <w:tr w:rsidR="001465A7" w:rsidRPr="007711BD" w14:paraId="1E4EBCD1" w14:textId="77777777" w:rsidTr="00BA1721">
        <w:trPr>
          <w:trHeight w:val="594"/>
        </w:trPr>
        <w:tc>
          <w:tcPr>
            <w:tcW w:w="1117" w:type="dxa"/>
            <w:tcBorders>
              <w:left w:val="single" w:sz="4" w:space="0" w:color="auto"/>
              <w:bottom w:val="single" w:sz="4" w:space="0" w:color="auto"/>
            </w:tcBorders>
          </w:tcPr>
          <w:p w14:paraId="1D268207" w14:textId="77777777" w:rsidR="001465A7" w:rsidRPr="007711BD" w:rsidRDefault="001465A7" w:rsidP="00BA1721">
            <w:pPr>
              <w:pStyle w:val="Grafyatabulky"/>
              <w:snapToGrid w:val="0"/>
              <w:ind w:right="25" w:firstLine="0"/>
              <w:jc w:val="center"/>
              <w:rPr>
                <w:rFonts w:ascii="Arial Narrow" w:hAnsi="Arial Narrow"/>
                <w:b/>
                <w:bCs/>
                <w:i/>
                <w:sz w:val="20"/>
              </w:rPr>
            </w:pPr>
          </w:p>
        </w:tc>
        <w:tc>
          <w:tcPr>
            <w:tcW w:w="8126" w:type="dxa"/>
            <w:tcBorders>
              <w:top w:val="single" w:sz="4" w:space="0" w:color="000000"/>
              <w:left w:val="single" w:sz="4" w:space="0" w:color="000000"/>
              <w:bottom w:val="single" w:sz="4" w:space="0" w:color="auto"/>
              <w:right w:val="single" w:sz="4" w:space="0" w:color="auto"/>
            </w:tcBorders>
            <w:vAlign w:val="center"/>
          </w:tcPr>
          <w:p w14:paraId="6957028F" w14:textId="77777777" w:rsidR="001465A7" w:rsidRPr="00A57D1B" w:rsidRDefault="001465A7" w:rsidP="00950A75">
            <w:pPr>
              <w:pStyle w:val="Zkladntext21"/>
              <w:numPr>
                <w:ilvl w:val="0"/>
                <w:numId w:val="10"/>
              </w:numPr>
              <w:snapToGrid w:val="0"/>
              <w:ind w:left="374" w:right="25"/>
              <w:rPr>
                <w:rFonts w:ascii="Arial Narrow" w:hAnsi="Arial Narrow"/>
                <w:color w:val="000000"/>
                <w:sz w:val="20"/>
                <w:szCs w:val="22"/>
              </w:rPr>
            </w:pPr>
            <w:r w:rsidRPr="00A57D1B">
              <w:rPr>
                <w:rFonts w:ascii="Arial Narrow" w:hAnsi="Arial Narrow"/>
                <w:color w:val="000000"/>
                <w:sz w:val="20"/>
                <w:szCs w:val="22"/>
              </w:rPr>
              <w:t>Řešené území je situováno v prostoru zájmového území Ministerstva obrany.</w:t>
            </w:r>
          </w:p>
          <w:p w14:paraId="4A0A14BF" w14:textId="77777777" w:rsidR="001465A7" w:rsidRPr="00D3630A" w:rsidRDefault="001465A7" w:rsidP="00950A75">
            <w:pPr>
              <w:pStyle w:val="Zkladntext21"/>
              <w:numPr>
                <w:ilvl w:val="0"/>
                <w:numId w:val="10"/>
              </w:numPr>
              <w:snapToGrid w:val="0"/>
              <w:ind w:left="374" w:right="25"/>
              <w:rPr>
                <w:rFonts w:ascii="Arial Narrow" w:hAnsi="Arial Narrow" w:cs="Arial"/>
                <w:i/>
                <w:color w:val="000000" w:themeColor="text1"/>
                <w:sz w:val="20"/>
              </w:rPr>
            </w:pPr>
            <w:r w:rsidRPr="00A57D1B">
              <w:rPr>
                <w:rFonts w:ascii="Arial Narrow" w:hAnsi="Arial Narrow" w:cs="Arial"/>
                <w:color w:val="000000" w:themeColor="text1"/>
                <w:sz w:val="20"/>
              </w:rPr>
              <w:t>V navazujících řízeních bude respektováno ochranné pásmo el. vedení VN vzdušné</w:t>
            </w:r>
          </w:p>
          <w:p w14:paraId="7FCAB355" w14:textId="77777777" w:rsidR="00D3630A" w:rsidRPr="007711BD" w:rsidRDefault="00D3630A" w:rsidP="00950A75">
            <w:pPr>
              <w:pStyle w:val="Zkladntext21"/>
              <w:numPr>
                <w:ilvl w:val="0"/>
                <w:numId w:val="10"/>
              </w:numPr>
              <w:snapToGrid w:val="0"/>
              <w:ind w:left="374" w:right="25"/>
              <w:rPr>
                <w:rFonts w:ascii="Arial Narrow" w:hAnsi="Arial Narrow" w:cs="Arial"/>
                <w:i/>
                <w:color w:val="000000" w:themeColor="text1"/>
                <w:sz w:val="20"/>
              </w:rPr>
            </w:pPr>
            <w:r>
              <w:rPr>
                <w:rFonts w:ascii="Arial Narrow" w:hAnsi="Arial Narrow" w:cs="Arial"/>
                <w:color w:val="000000" w:themeColor="text1"/>
                <w:sz w:val="20"/>
              </w:rPr>
              <w:t>Řešený pozemek leží v pásmu hygienické ochrany vodního zdroje 2.stupně vnitřní</w:t>
            </w:r>
          </w:p>
        </w:tc>
      </w:tr>
      <w:tr w:rsidR="001465A7" w:rsidRPr="007711BD" w14:paraId="29ADF521" w14:textId="77777777" w:rsidTr="00BA1721">
        <w:trPr>
          <w:trHeight w:val="885"/>
        </w:trPr>
        <w:tc>
          <w:tcPr>
            <w:tcW w:w="1117" w:type="dxa"/>
            <w:tcBorders>
              <w:top w:val="single" w:sz="4" w:space="0" w:color="auto"/>
              <w:left w:val="single" w:sz="4" w:space="0" w:color="auto"/>
            </w:tcBorders>
          </w:tcPr>
          <w:p w14:paraId="4DAE57FF" w14:textId="77777777" w:rsidR="001465A7" w:rsidRPr="00A57D1B" w:rsidRDefault="001465A7" w:rsidP="00BA1721">
            <w:pPr>
              <w:pStyle w:val="Grafyatabulky"/>
              <w:snapToGrid w:val="0"/>
              <w:ind w:right="25" w:firstLine="0"/>
              <w:jc w:val="center"/>
              <w:rPr>
                <w:rFonts w:ascii="Arial Narrow" w:hAnsi="Arial Narrow"/>
                <w:b/>
                <w:bCs/>
                <w:sz w:val="20"/>
              </w:rPr>
            </w:pPr>
            <w:r w:rsidRPr="00A57D1B">
              <w:rPr>
                <w:rFonts w:ascii="Arial Narrow" w:hAnsi="Arial Narrow"/>
                <w:b/>
                <w:bCs/>
                <w:sz w:val="20"/>
              </w:rPr>
              <w:t>PZ</w:t>
            </w:r>
          </w:p>
          <w:p w14:paraId="3472A2B6" w14:textId="77777777" w:rsidR="001465A7" w:rsidRPr="00A57D1B" w:rsidRDefault="001465A7" w:rsidP="00BA1721">
            <w:pPr>
              <w:pStyle w:val="Grafyatabulky"/>
              <w:snapToGrid w:val="0"/>
              <w:ind w:right="25" w:firstLine="0"/>
              <w:jc w:val="center"/>
              <w:rPr>
                <w:rFonts w:ascii="Arial Narrow" w:hAnsi="Arial Narrow"/>
                <w:sz w:val="20"/>
              </w:rPr>
            </w:pPr>
            <w:r w:rsidRPr="00A57D1B">
              <w:rPr>
                <w:rFonts w:ascii="Arial Narrow" w:hAnsi="Arial Narrow"/>
                <w:sz w:val="20"/>
              </w:rPr>
              <w:t>Z7</w:t>
            </w:r>
          </w:p>
          <w:p w14:paraId="2CD8E820" w14:textId="77777777" w:rsidR="001465A7" w:rsidRPr="00A57D1B" w:rsidRDefault="001465A7" w:rsidP="00BA1721">
            <w:pPr>
              <w:pStyle w:val="Grafyatabulky"/>
              <w:snapToGrid w:val="0"/>
              <w:ind w:right="25" w:firstLine="0"/>
              <w:jc w:val="center"/>
              <w:rPr>
                <w:rFonts w:ascii="Arial Narrow" w:hAnsi="Arial Narrow"/>
                <w:b/>
                <w:bCs/>
                <w:sz w:val="20"/>
              </w:rPr>
            </w:pPr>
            <w:r w:rsidRPr="00A57D1B">
              <w:rPr>
                <w:rFonts w:ascii="Arial Narrow" w:hAnsi="Arial Narrow"/>
                <w:sz w:val="20"/>
              </w:rPr>
              <w:t>Z8</w:t>
            </w:r>
          </w:p>
        </w:tc>
        <w:tc>
          <w:tcPr>
            <w:tcW w:w="8126" w:type="dxa"/>
            <w:tcBorders>
              <w:top w:val="single" w:sz="4" w:space="0" w:color="auto"/>
              <w:left w:val="single" w:sz="4" w:space="0" w:color="000000"/>
              <w:bottom w:val="single" w:sz="4" w:space="0" w:color="000000"/>
              <w:right w:val="single" w:sz="4" w:space="0" w:color="auto"/>
            </w:tcBorders>
            <w:vAlign w:val="center"/>
          </w:tcPr>
          <w:p w14:paraId="184DDC75" w14:textId="6BE4312A" w:rsidR="00D93046" w:rsidRDefault="001465A7" w:rsidP="00BA1721">
            <w:pPr>
              <w:pStyle w:val="Zkladntext21"/>
              <w:snapToGrid w:val="0"/>
              <w:ind w:right="25" w:firstLine="0"/>
              <w:rPr>
                <w:rFonts w:ascii="Arial Narrow" w:hAnsi="Arial Narrow"/>
                <w:color w:val="auto"/>
              </w:rPr>
            </w:pPr>
            <w:r w:rsidRPr="00A57D1B">
              <w:rPr>
                <w:rFonts w:ascii="Arial Narrow" w:hAnsi="Arial Narrow"/>
                <w:color w:val="auto"/>
              </w:rPr>
              <w:t xml:space="preserve">Návrh plochy veřejného prostranství s převahou zeleně pro zastavitelnou plochu Z5 a Z6 BI v severní části obce. V souladu se zadáním byla vymezena plocha pro veřejné prostranství s celkovou výměrou </w:t>
            </w:r>
            <w:r w:rsidR="007F655F" w:rsidRPr="00BF6BD6">
              <w:rPr>
                <w:rFonts w:ascii="Arial Narrow" w:hAnsi="Arial Narrow"/>
                <w:color w:val="auto"/>
              </w:rPr>
              <w:t>4</w:t>
            </w:r>
            <w:r w:rsidRPr="00A57D1B">
              <w:rPr>
                <w:rFonts w:ascii="Arial Narrow" w:hAnsi="Arial Narrow"/>
                <w:color w:val="auto"/>
              </w:rPr>
              <w:t>000</w:t>
            </w:r>
            <w:r w:rsidR="002C65A2">
              <w:rPr>
                <w:rFonts w:ascii="Arial Narrow" w:hAnsi="Arial Narrow"/>
                <w:color w:val="auto"/>
              </w:rPr>
              <w:t xml:space="preserve"> </w:t>
            </w:r>
            <w:r w:rsidRPr="00A57D1B">
              <w:rPr>
                <w:rFonts w:ascii="Arial Narrow" w:hAnsi="Arial Narrow"/>
                <w:color w:val="auto"/>
              </w:rPr>
              <w:t>m</w:t>
            </w:r>
            <w:r w:rsidRPr="00A57D1B">
              <w:rPr>
                <w:rFonts w:ascii="Arial Narrow" w:hAnsi="Arial Narrow"/>
                <w:color w:val="auto"/>
                <w:vertAlign w:val="superscript"/>
              </w:rPr>
              <w:t>2</w:t>
            </w:r>
            <w:r w:rsidRPr="00A57D1B">
              <w:rPr>
                <w:rFonts w:ascii="Arial Narrow" w:hAnsi="Arial Narrow"/>
                <w:color w:val="auto"/>
              </w:rPr>
              <w:t>. Požadavek obce.</w:t>
            </w:r>
          </w:p>
          <w:p w14:paraId="3E139D58" w14:textId="0901D6B6" w:rsidR="002B70B2" w:rsidRPr="004947A7" w:rsidRDefault="002B70B2" w:rsidP="00BA1721">
            <w:pPr>
              <w:pStyle w:val="Zkladntext21"/>
              <w:snapToGrid w:val="0"/>
              <w:ind w:right="25" w:firstLine="0"/>
              <w:rPr>
                <w:rFonts w:ascii="Arial Narrow" w:hAnsi="Arial Narrow"/>
                <w:color w:val="auto"/>
              </w:rPr>
            </w:pPr>
            <w:r w:rsidRPr="004947A7">
              <w:rPr>
                <w:rFonts w:ascii="Arial Narrow" w:hAnsi="Arial Narrow"/>
                <w:color w:val="auto"/>
              </w:rPr>
              <w:t>Poloha veřejného prostranství byla ve fázi návrhu územního plánu řešena variantně. Po konzultaci s určeným zastupitelem byla zvolena varianta předložená obcí. Veřejné prostranství bylo navrženo v severní části řešené lokality o velikosti 3200 m</w:t>
            </w:r>
            <w:r w:rsidRPr="004947A7">
              <w:rPr>
                <w:rFonts w:ascii="Arial Narrow" w:hAnsi="Arial Narrow"/>
                <w:color w:val="auto"/>
                <w:vertAlign w:val="superscript"/>
              </w:rPr>
              <w:t>2</w:t>
            </w:r>
            <w:r w:rsidRPr="004947A7">
              <w:rPr>
                <w:rFonts w:ascii="Arial Narrow" w:hAnsi="Arial Narrow"/>
                <w:color w:val="auto"/>
              </w:rPr>
              <w:t xml:space="preserve"> a v jižní části lokality o velikosti 800 m</w:t>
            </w:r>
            <w:r w:rsidRPr="004947A7">
              <w:rPr>
                <w:rFonts w:ascii="Arial Narrow" w:hAnsi="Arial Narrow"/>
                <w:color w:val="auto"/>
                <w:vertAlign w:val="superscript"/>
              </w:rPr>
              <w:t>2</w:t>
            </w:r>
            <w:r w:rsidRPr="004947A7">
              <w:rPr>
                <w:rFonts w:ascii="Arial Narrow" w:hAnsi="Arial Narrow"/>
                <w:color w:val="auto"/>
              </w:rPr>
              <w:t xml:space="preserve"> v místě podmáčených pozemků. Podkladem pro vymezení veřejných prostranství byly průzkumy v terénu, katastrální mapa</w:t>
            </w:r>
            <w:r w:rsidR="00A52BBF" w:rsidRPr="004947A7">
              <w:rPr>
                <w:rFonts w:ascii="Arial Narrow" w:hAnsi="Arial Narrow"/>
                <w:color w:val="auto"/>
              </w:rPr>
              <w:t>, skica řešení lokality</w:t>
            </w:r>
            <w:r w:rsidRPr="004947A7">
              <w:rPr>
                <w:rFonts w:ascii="Arial Narrow" w:hAnsi="Arial Narrow"/>
                <w:color w:val="auto"/>
              </w:rPr>
              <w:t xml:space="preserve"> a ortofotomapa. Potřebná velikost pro vymezení veřejného prostranství vycházející z paragrafu 7 vyhl. č.501/2006 Sb. </w:t>
            </w:r>
            <w:r w:rsidR="006209F4" w:rsidRPr="004947A7">
              <w:rPr>
                <w:rFonts w:ascii="Arial Narrow" w:hAnsi="Arial Narrow"/>
                <w:color w:val="auto"/>
              </w:rPr>
              <w:t xml:space="preserve">pro řešenou lokalitu </w:t>
            </w:r>
            <w:r w:rsidRPr="004947A7">
              <w:rPr>
                <w:rFonts w:ascii="Arial Narrow" w:hAnsi="Arial Narrow"/>
                <w:color w:val="auto"/>
              </w:rPr>
              <w:t>je 1500 m</w:t>
            </w:r>
            <w:r w:rsidRPr="004947A7">
              <w:rPr>
                <w:rFonts w:ascii="Arial Narrow" w:hAnsi="Arial Narrow"/>
                <w:color w:val="auto"/>
                <w:vertAlign w:val="superscript"/>
              </w:rPr>
              <w:t>2</w:t>
            </w:r>
            <w:r w:rsidRPr="004947A7">
              <w:rPr>
                <w:rFonts w:ascii="Arial Narrow" w:hAnsi="Arial Narrow"/>
                <w:color w:val="auto"/>
              </w:rPr>
              <w:t>. Vzhledem k absenci veřejného prostranství v severní části obce byla navržena plocha veřejného prostranství navržena o celkové výměře 4000 m</w:t>
            </w:r>
            <w:r w:rsidRPr="00B44006">
              <w:rPr>
                <w:rFonts w:ascii="Arial Narrow" w:hAnsi="Arial Narrow"/>
                <w:color w:val="auto"/>
                <w:vertAlign w:val="superscript"/>
              </w:rPr>
              <w:t>2</w:t>
            </w:r>
            <w:r w:rsidRPr="004947A7">
              <w:rPr>
                <w:rFonts w:ascii="Arial Narrow" w:hAnsi="Arial Narrow"/>
                <w:color w:val="auto"/>
              </w:rPr>
              <w:t>.</w:t>
            </w:r>
          </w:p>
          <w:p w14:paraId="0FC92956" w14:textId="77777777" w:rsidR="002B70B2" w:rsidRDefault="002B70B2" w:rsidP="00BA1721">
            <w:pPr>
              <w:pStyle w:val="Zkladntext21"/>
              <w:snapToGrid w:val="0"/>
              <w:ind w:right="25" w:firstLine="0"/>
              <w:rPr>
                <w:rFonts w:ascii="Arial Narrow" w:hAnsi="Arial Narrow"/>
                <w:color w:val="auto"/>
              </w:rPr>
            </w:pPr>
          </w:p>
          <w:p w14:paraId="7E0F3D41" w14:textId="77777777" w:rsidR="00D93046" w:rsidRPr="00D93046" w:rsidRDefault="00D93046" w:rsidP="00BA1721">
            <w:pPr>
              <w:pStyle w:val="Zkladntext21"/>
              <w:snapToGrid w:val="0"/>
              <w:ind w:right="25" w:firstLine="0"/>
              <w:rPr>
                <w:rFonts w:ascii="Arial Narrow" w:hAnsi="Arial Narrow"/>
                <w:color w:val="auto"/>
              </w:rPr>
            </w:pPr>
            <w:r>
              <w:rPr>
                <w:noProof/>
                <w:lang w:eastAsia="cs-CZ"/>
              </w:rPr>
              <w:drawing>
                <wp:inline distT="0" distB="0" distL="0" distR="0" wp14:anchorId="160E6CA8" wp14:editId="32271BEB">
                  <wp:extent cx="4305300" cy="1778694"/>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4314479" cy="1782486"/>
                          </a:xfrm>
                          <a:prstGeom prst="rect">
                            <a:avLst/>
                          </a:prstGeom>
                        </pic:spPr>
                      </pic:pic>
                    </a:graphicData>
                  </a:graphic>
                </wp:inline>
              </w:drawing>
            </w:r>
            <w:r w:rsidR="001465A7" w:rsidRPr="00A57D1B">
              <w:rPr>
                <w:rFonts w:ascii="Arial Narrow" w:hAnsi="Arial Narrow"/>
                <w:color w:val="auto"/>
              </w:rPr>
              <w:t xml:space="preserve"> </w:t>
            </w:r>
          </w:p>
        </w:tc>
      </w:tr>
      <w:tr w:rsidR="001465A7" w:rsidRPr="007711BD" w14:paraId="5FA5B031" w14:textId="77777777" w:rsidTr="00A52BBF">
        <w:trPr>
          <w:trHeight w:val="390"/>
        </w:trPr>
        <w:tc>
          <w:tcPr>
            <w:tcW w:w="1117" w:type="dxa"/>
            <w:tcBorders>
              <w:left w:val="single" w:sz="4" w:space="0" w:color="auto"/>
              <w:bottom w:val="single" w:sz="4" w:space="0" w:color="auto"/>
            </w:tcBorders>
          </w:tcPr>
          <w:p w14:paraId="11A1B90D" w14:textId="77777777" w:rsidR="001465A7" w:rsidRPr="007711BD" w:rsidRDefault="001465A7" w:rsidP="00BA1721">
            <w:pPr>
              <w:pStyle w:val="Grafyatabulky"/>
              <w:snapToGrid w:val="0"/>
              <w:ind w:right="25" w:firstLine="0"/>
              <w:jc w:val="center"/>
              <w:rPr>
                <w:rFonts w:ascii="Arial Narrow" w:hAnsi="Arial Narrow"/>
                <w:b/>
                <w:bCs/>
                <w:i/>
                <w:sz w:val="20"/>
              </w:rPr>
            </w:pPr>
          </w:p>
        </w:tc>
        <w:tc>
          <w:tcPr>
            <w:tcW w:w="8126" w:type="dxa"/>
            <w:tcBorders>
              <w:top w:val="single" w:sz="4" w:space="0" w:color="000000"/>
              <w:left w:val="single" w:sz="4" w:space="0" w:color="000000"/>
              <w:bottom w:val="single" w:sz="4" w:space="0" w:color="auto"/>
              <w:right w:val="single" w:sz="4" w:space="0" w:color="auto"/>
            </w:tcBorders>
            <w:vAlign w:val="center"/>
          </w:tcPr>
          <w:p w14:paraId="0444D4D5" w14:textId="4DC1F6A7" w:rsidR="00A52BBF" w:rsidRPr="00063209" w:rsidRDefault="001465A7" w:rsidP="00063209">
            <w:pPr>
              <w:pStyle w:val="Zkladntext21"/>
              <w:numPr>
                <w:ilvl w:val="0"/>
                <w:numId w:val="10"/>
              </w:numPr>
              <w:snapToGrid w:val="0"/>
              <w:ind w:left="374" w:right="25"/>
              <w:rPr>
                <w:rFonts w:ascii="Arial Narrow" w:hAnsi="Arial Narrow"/>
                <w:color w:val="000000"/>
                <w:sz w:val="20"/>
                <w:szCs w:val="22"/>
              </w:rPr>
            </w:pPr>
            <w:r w:rsidRPr="00A57D1B">
              <w:rPr>
                <w:rFonts w:ascii="Arial Narrow" w:hAnsi="Arial Narrow"/>
                <w:color w:val="000000"/>
                <w:sz w:val="20"/>
                <w:szCs w:val="22"/>
              </w:rPr>
              <w:t>Řešené území je situováno v prostoru zájmového území Ministerstva obrany.</w:t>
            </w:r>
          </w:p>
        </w:tc>
      </w:tr>
      <w:tr w:rsidR="001465A7" w:rsidRPr="007711BD" w14:paraId="47CD000B" w14:textId="77777777" w:rsidTr="00A52BBF">
        <w:trPr>
          <w:trHeight w:val="594"/>
        </w:trPr>
        <w:tc>
          <w:tcPr>
            <w:tcW w:w="1117" w:type="dxa"/>
            <w:vMerge w:val="restart"/>
            <w:tcBorders>
              <w:top w:val="single" w:sz="4" w:space="0" w:color="auto"/>
              <w:left w:val="single" w:sz="4" w:space="0" w:color="auto"/>
              <w:bottom w:val="single" w:sz="4" w:space="0" w:color="auto"/>
              <w:right w:val="single" w:sz="4" w:space="0" w:color="auto"/>
            </w:tcBorders>
          </w:tcPr>
          <w:p w14:paraId="72652635" w14:textId="77777777" w:rsidR="001465A7" w:rsidRPr="002252DE" w:rsidRDefault="001465A7" w:rsidP="00BA1721">
            <w:pPr>
              <w:pStyle w:val="Grafyatabulky"/>
              <w:snapToGrid w:val="0"/>
              <w:ind w:right="25" w:firstLine="0"/>
              <w:jc w:val="center"/>
              <w:rPr>
                <w:rFonts w:ascii="Arial Narrow" w:hAnsi="Arial Narrow"/>
                <w:b/>
                <w:bCs/>
                <w:sz w:val="20"/>
              </w:rPr>
            </w:pPr>
            <w:r w:rsidRPr="002252DE">
              <w:rPr>
                <w:rFonts w:ascii="Arial Narrow" w:hAnsi="Arial Narrow"/>
                <w:b/>
                <w:bCs/>
                <w:sz w:val="20"/>
              </w:rPr>
              <w:lastRenderedPageBreak/>
              <w:t>PP</w:t>
            </w:r>
          </w:p>
          <w:p w14:paraId="2D77BA5D" w14:textId="77777777" w:rsidR="001465A7" w:rsidRPr="002252DE" w:rsidRDefault="001465A7" w:rsidP="00BA1721">
            <w:pPr>
              <w:pStyle w:val="Grafyatabulky"/>
              <w:snapToGrid w:val="0"/>
              <w:ind w:right="25" w:firstLine="0"/>
              <w:jc w:val="center"/>
              <w:rPr>
                <w:rFonts w:ascii="Arial Narrow" w:hAnsi="Arial Narrow"/>
                <w:bCs/>
                <w:i/>
                <w:sz w:val="20"/>
              </w:rPr>
            </w:pPr>
            <w:r w:rsidRPr="002252DE">
              <w:rPr>
                <w:rFonts w:ascii="Arial Narrow" w:hAnsi="Arial Narrow"/>
                <w:bCs/>
                <w:sz w:val="20"/>
              </w:rPr>
              <w:t>Z9</w:t>
            </w:r>
          </w:p>
        </w:tc>
        <w:tc>
          <w:tcPr>
            <w:tcW w:w="8126" w:type="dxa"/>
            <w:tcBorders>
              <w:top w:val="single" w:sz="4" w:space="0" w:color="auto"/>
              <w:left w:val="single" w:sz="4" w:space="0" w:color="auto"/>
              <w:bottom w:val="single" w:sz="4" w:space="0" w:color="auto"/>
              <w:right w:val="single" w:sz="4" w:space="0" w:color="auto"/>
            </w:tcBorders>
            <w:vAlign w:val="center"/>
          </w:tcPr>
          <w:p w14:paraId="6535460B" w14:textId="77777777" w:rsidR="001465A7" w:rsidRPr="007711BD" w:rsidRDefault="001465A7" w:rsidP="00BA1721">
            <w:pPr>
              <w:pStyle w:val="Zkladntext21"/>
              <w:snapToGrid w:val="0"/>
              <w:ind w:right="25" w:firstLine="0"/>
              <w:rPr>
                <w:rFonts w:ascii="Arial Narrow" w:hAnsi="Arial Narrow"/>
                <w:i/>
                <w:color w:val="000000"/>
                <w:sz w:val="20"/>
                <w:szCs w:val="22"/>
              </w:rPr>
            </w:pPr>
            <w:r w:rsidRPr="00A57D1B">
              <w:rPr>
                <w:rFonts w:ascii="Arial Narrow" w:hAnsi="Arial Narrow"/>
                <w:color w:val="auto"/>
              </w:rPr>
              <w:t xml:space="preserve">Návrh plochy veřejného prostranství s převahou </w:t>
            </w:r>
            <w:r>
              <w:rPr>
                <w:rFonts w:ascii="Arial Narrow" w:hAnsi="Arial Narrow"/>
                <w:color w:val="auto"/>
              </w:rPr>
              <w:t>zpevněných ploch. Jedná se o návrh místní komunikace a prostoru pro vedení inženýrských sítí a chodníku</w:t>
            </w:r>
            <w:r w:rsidRPr="00A57D1B">
              <w:rPr>
                <w:rFonts w:ascii="Arial Narrow" w:hAnsi="Arial Narrow"/>
                <w:color w:val="auto"/>
              </w:rPr>
              <w:t xml:space="preserve"> pro zastavitelnou plochu Z5 a Z6 BI v severní části obce. </w:t>
            </w:r>
            <w:r>
              <w:rPr>
                <w:rFonts w:ascii="Arial Narrow" w:hAnsi="Arial Narrow"/>
                <w:color w:val="auto"/>
              </w:rPr>
              <w:t xml:space="preserve">Místní komunikace bude napojena na silnici II/379. </w:t>
            </w:r>
            <w:r w:rsidRPr="00A57D1B">
              <w:rPr>
                <w:rFonts w:ascii="Arial Narrow" w:hAnsi="Arial Narrow"/>
                <w:color w:val="auto"/>
              </w:rPr>
              <w:t xml:space="preserve">V souladu se zadáním byla vymezena plocha pro </w:t>
            </w:r>
            <w:r>
              <w:rPr>
                <w:rFonts w:ascii="Arial Narrow" w:hAnsi="Arial Narrow"/>
                <w:color w:val="auto"/>
              </w:rPr>
              <w:t>vedení komunikace</w:t>
            </w:r>
            <w:r w:rsidRPr="00A57D1B">
              <w:rPr>
                <w:rFonts w:ascii="Arial Narrow" w:hAnsi="Arial Narrow"/>
                <w:color w:val="auto"/>
              </w:rPr>
              <w:t>. Požadavek obce.</w:t>
            </w:r>
          </w:p>
        </w:tc>
      </w:tr>
      <w:tr w:rsidR="001465A7" w:rsidRPr="007711BD" w14:paraId="32C00313" w14:textId="77777777" w:rsidTr="00A52BBF">
        <w:trPr>
          <w:trHeight w:val="594"/>
        </w:trPr>
        <w:tc>
          <w:tcPr>
            <w:tcW w:w="1117" w:type="dxa"/>
            <w:vMerge/>
            <w:tcBorders>
              <w:top w:val="single" w:sz="4" w:space="0" w:color="auto"/>
              <w:left w:val="single" w:sz="4" w:space="0" w:color="auto"/>
              <w:bottom w:val="single" w:sz="4" w:space="0" w:color="auto"/>
              <w:right w:val="single" w:sz="4" w:space="0" w:color="auto"/>
            </w:tcBorders>
          </w:tcPr>
          <w:p w14:paraId="1E877CFD" w14:textId="77777777" w:rsidR="001465A7" w:rsidRPr="002252DE" w:rsidRDefault="001465A7" w:rsidP="00BA1721">
            <w:pPr>
              <w:pStyle w:val="Grafyatabulky"/>
              <w:snapToGrid w:val="0"/>
              <w:ind w:right="25" w:firstLine="0"/>
              <w:jc w:val="center"/>
              <w:rPr>
                <w:rFonts w:ascii="Arial Narrow" w:hAnsi="Arial Narrow"/>
                <w:b/>
                <w:bCs/>
                <w:sz w:val="20"/>
              </w:rPr>
            </w:pPr>
          </w:p>
        </w:tc>
        <w:tc>
          <w:tcPr>
            <w:tcW w:w="8126" w:type="dxa"/>
            <w:tcBorders>
              <w:top w:val="single" w:sz="4" w:space="0" w:color="auto"/>
              <w:left w:val="single" w:sz="4" w:space="0" w:color="auto"/>
              <w:bottom w:val="single" w:sz="4" w:space="0" w:color="auto"/>
              <w:right w:val="single" w:sz="4" w:space="0" w:color="auto"/>
            </w:tcBorders>
            <w:vAlign w:val="center"/>
          </w:tcPr>
          <w:p w14:paraId="4ED2CB54" w14:textId="77777777" w:rsidR="001465A7" w:rsidRPr="00A231E8" w:rsidRDefault="001465A7" w:rsidP="00950A75">
            <w:pPr>
              <w:pStyle w:val="Zkladntext21"/>
              <w:numPr>
                <w:ilvl w:val="0"/>
                <w:numId w:val="10"/>
              </w:numPr>
              <w:snapToGrid w:val="0"/>
              <w:ind w:left="374" w:right="25"/>
              <w:rPr>
                <w:rFonts w:ascii="Arial Narrow" w:hAnsi="Arial Narrow"/>
                <w:color w:val="auto"/>
              </w:rPr>
            </w:pPr>
            <w:r w:rsidRPr="00A57D1B">
              <w:rPr>
                <w:rFonts w:ascii="Arial Narrow" w:hAnsi="Arial Narrow"/>
                <w:color w:val="000000"/>
                <w:sz w:val="20"/>
                <w:szCs w:val="22"/>
              </w:rPr>
              <w:t>Řešené území je situováno v prostoru zájmového území Ministerstva obrany.</w:t>
            </w:r>
          </w:p>
          <w:p w14:paraId="07CF320E" w14:textId="77777777" w:rsidR="001465A7" w:rsidRPr="00A231E8" w:rsidRDefault="001465A7" w:rsidP="00950A75">
            <w:pPr>
              <w:pStyle w:val="Zkladntext21"/>
              <w:numPr>
                <w:ilvl w:val="0"/>
                <w:numId w:val="10"/>
              </w:numPr>
              <w:snapToGrid w:val="0"/>
              <w:ind w:left="374" w:right="25"/>
              <w:rPr>
                <w:rFonts w:ascii="Arial Narrow" w:hAnsi="Arial Narrow"/>
                <w:color w:val="000000" w:themeColor="text1"/>
                <w:sz w:val="20"/>
              </w:rPr>
            </w:pPr>
            <w:r w:rsidRPr="00A231E8">
              <w:rPr>
                <w:rFonts w:ascii="Arial Narrow" w:hAnsi="Arial Narrow"/>
                <w:color w:val="000000" w:themeColor="text1"/>
                <w:sz w:val="20"/>
              </w:rPr>
              <w:t>Případná výstavba v silničním ochranném pásmu je podmíněna souhlasem dotčeného orgánu.</w:t>
            </w:r>
          </w:p>
        </w:tc>
      </w:tr>
      <w:tr w:rsidR="001465A7" w:rsidRPr="007711BD" w14:paraId="32BA9DD8" w14:textId="77777777" w:rsidTr="00BA1721">
        <w:trPr>
          <w:trHeight w:val="594"/>
        </w:trPr>
        <w:tc>
          <w:tcPr>
            <w:tcW w:w="1117" w:type="dxa"/>
            <w:tcBorders>
              <w:top w:val="single" w:sz="4" w:space="0" w:color="auto"/>
              <w:left w:val="single" w:sz="4" w:space="0" w:color="auto"/>
            </w:tcBorders>
          </w:tcPr>
          <w:p w14:paraId="0B42CE64" w14:textId="77777777" w:rsidR="001465A7" w:rsidRPr="00A231E8" w:rsidRDefault="001465A7" w:rsidP="00BA1721">
            <w:pPr>
              <w:pStyle w:val="Grafyatabulky"/>
              <w:snapToGrid w:val="0"/>
              <w:ind w:right="25" w:firstLine="0"/>
              <w:jc w:val="center"/>
              <w:rPr>
                <w:rFonts w:ascii="Arial Narrow" w:hAnsi="Arial Narrow"/>
                <w:b/>
                <w:bCs/>
                <w:sz w:val="20"/>
              </w:rPr>
            </w:pPr>
            <w:r w:rsidRPr="00A231E8">
              <w:rPr>
                <w:rFonts w:ascii="Arial Narrow" w:hAnsi="Arial Narrow"/>
                <w:b/>
                <w:bCs/>
                <w:sz w:val="20"/>
              </w:rPr>
              <w:t>PZ</w:t>
            </w:r>
          </w:p>
          <w:p w14:paraId="1CF487AE" w14:textId="77777777" w:rsidR="001465A7" w:rsidRPr="00A231E8" w:rsidRDefault="001465A7" w:rsidP="00BA1721">
            <w:pPr>
              <w:pStyle w:val="Grafyatabulky"/>
              <w:snapToGrid w:val="0"/>
              <w:ind w:right="25" w:firstLine="0"/>
              <w:jc w:val="center"/>
              <w:rPr>
                <w:rFonts w:ascii="Arial Narrow" w:hAnsi="Arial Narrow"/>
                <w:b/>
                <w:bCs/>
                <w:sz w:val="20"/>
              </w:rPr>
            </w:pPr>
            <w:r w:rsidRPr="00A231E8">
              <w:rPr>
                <w:rFonts w:ascii="Arial Narrow" w:hAnsi="Arial Narrow"/>
                <w:sz w:val="20"/>
              </w:rPr>
              <w:t>Z14</w:t>
            </w:r>
          </w:p>
        </w:tc>
        <w:tc>
          <w:tcPr>
            <w:tcW w:w="8126" w:type="dxa"/>
            <w:tcBorders>
              <w:top w:val="single" w:sz="4" w:space="0" w:color="auto"/>
              <w:left w:val="single" w:sz="4" w:space="0" w:color="000000"/>
              <w:bottom w:val="single" w:sz="4" w:space="0" w:color="000000"/>
              <w:right w:val="single" w:sz="4" w:space="0" w:color="auto"/>
            </w:tcBorders>
            <w:vAlign w:val="center"/>
          </w:tcPr>
          <w:p w14:paraId="6C05DE46" w14:textId="77777777" w:rsidR="001465A7" w:rsidRDefault="001465A7" w:rsidP="00BA1721">
            <w:pPr>
              <w:pStyle w:val="Zkladntext21"/>
              <w:snapToGrid w:val="0"/>
              <w:ind w:right="25" w:firstLine="0"/>
              <w:rPr>
                <w:rFonts w:ascii="Arial Narrow" w:hAnsi="Arial Narrow"/>
                <w:color w:val="auto"/>
              </w:rPr>
            </w:pPr>
            <w:r w:rsidRPr="00D93046">
              <w:rPr>
                <w:rFonts w:ascii="Arial Narrow" w:hAnsi="Arial Narrow"/>
                <w:color w:val="auto"/>
                <w:sz w:val="20"/>
              </w:rPr>
              <w:t>Návrh plochy veřejného prostranství s převahou zeleně v jihozápadní části obce u zemědělského areálu. Rovinatý pozemek, navazuje na objekt občanského vybavení komerční (občerstvení U mamuta). V souladu se zadáním byla vymezena plocha pro veřejné prostranství ve spodní části obce</w:t>
            </w:r>
            <w:r w:rsidRPr="00A231E8">
              <w:rPr>
                <w:rFonts w:ascii="Arial Narrow" w:hAnsi="Arial Narrow"/>
                <w:color w:val="auto"/>
              </w:rPr>
              <w:t>.</w:t>
            </w:r>
          </w:p>
          <w:p w14:paraId="382D08E2" w14:textId="77777777" w:rsidR="00D93046" w:rsidRPr="00A231E8" w:rsidRDefault="00D93046" w:rsidP="00BA1721">
            <w:pPr>
              <w:pStyle w:val="Zkladntext21"/>
              <w:snapToGrid w:val="0"/>
              <w:ind w:right="25" w:firstLine="0"/>
              <w:rPr>
                <w:rFonts w:ascii="Arial Narrow" w:hAnsi="Arial Narrow"/>
                <w:color w:val="000000" w:themeColor="text1"/>
                <w:sz w:val="20"/>
                <w:szCs w:val="22"/>
              </w:rPr>
            </w:pPr>
            <w:r>
              <w:rPr>
                <w:noProof/>
                <w:lang w:eastAsia="cs-CZ"/>
              </w:rPr>
              <w:drawing>
                <wp:inline distT="0" distB="0" distL="0" distR="0" wp14:anchorId="20EF8763" wp14:editId="20299531">
                  <wp:extent cx="4724726" cy="289682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4721795" cy="2895023"/>
                          </a:xfrm>
                          <a:prstGeom prst="rect">
                            <a:avLst/>
                          </a:prstGeom>
                        </pic:spPr>
                      </pic:pic>
                    </a:graphicData>
                  </a:graphic>
                </wp:inline>
              </w:drawing>
            </w:r>
          </w:p>
        </w:tc>
      </w:tr>
      <w:tr w:rsidR="001465A7" w:rsidRPr="007711BD" w14:paraId="76134B1E" w14:textId="77777777" w:rsidTr="00BA1721">
        <w:trPr>
          <w:trHeight w:val="594"/>
        </w:trPr>
        <w:tc>
          <w:tcPr>
            <w:tcW w:w="1117" w:type="dxa"/>
            <w:tcBorders>
              <w:left w:val="single" w:sz="4" w:space="0" w:color="auto"/>
              <w:bottom w:val="single" w:sz="4" w:space="0" w:color="auto"/>
            </w:tcBorders>
          </w:tcPr>
          <w:p w14:paraId="3C4635D8" w14:textId="77777777" w:rsidR="001465A7" w:rsidRPr="00A231E8" w:rsidRDefault="001465A7" w:rsidP="00BA1721">
            <w:pPr>
              <w:pStyle w:val="Grafyatabulky"/>
              <w:snapToGrid w:val="0"/>
              <w:ind w:right="25" w:firstLine="0"/>
              <w:jc w:val="center"/>
              <w:rPr>
                <w:rFonts w:ascii="Arial Narrow" w:hAnsi="Arial Narrow"/>
                <w:b/>
                <w:bCs/>
                <w:sz w:val="20"/>
              </w:rPr>
            </w:pPr>
          </w:p>
        </w:tc>
        <w:tc>
          <w:tcPr>
            <w:tcW w:w="8126" w:type="dxa"/>
            <w:tcBorders>
              <w:top w:val="single" w:sz="4" w:space="0" w:color="000000"/>
              <w:left w:val="single" w:sz="4" w:space="0" w:color="000000"/>
              <w:bottom w:val="single" w:sz="4" w:space="0" w:color="auto"/>
              <w:right w:val="single" w:sz="4" w:space="0" w:color="auto"/>
            </w:tcBorders>
            <w:vAlign w:val="center"/>
          </w:tcPr>
          <w:p w14:paraId="6C8C7928" w14:textId="77777777" w:rsidR="001465A7" w:rsidRPr="00A231E8" w:rsidRDefault="001465A7" w:rsidP="00950A75">
            <w:pPr>
              <w:pStyle w:val="Zkladntext21"/>
              <w:numPr>
                <w:ilvl w:val="0"/>
                <w:numId w:val="10"/>
              </w:numPr>
              <w:snapToGrid w:val="0"/>
              <w:ind w:left="374" w:right="25"/>
              <w:rPr>
                <w:rFonts w:ascii="Arial Narrow" w:hAnsi="Arial Narrow"/>
                <w:color w:val="000000"/>
                <w:sz w:val="20"/>
                <w:szCs w:val="22"/>
              </w:rPr>
            </w:pPr>
            <w:r w:rsidRPr="00A231E8">
              <w:rPr>
                <w:rFonts w:ascii="Arial Narrow" w:hAnsi="Arial Narrow"/>
                <w:color w:val="000000"/>
                <w:sz w:val="20"/>
                <w:szCs w:val="22"/>
              </w:rPr>
              <w:t>Řešené území je situováno v prostoru zájmového území Ministerstva obrany.</w:t>
            </w:r>
          </w:p>
          <w:p w14:paraId="6410DDA1" w14:textId="77777777" w:rsidR="001465A7" w:rsidRPr="00A231E8" w:rsidRDefault="001465A7" w:rsidP="00950A75">
            <w:pPr>
              <w:pStyle w:val="Zkladntext21"/>
              <w:numPr>
                <w:ilvl w:val="0"/>
                <w:numId w:val="10"/>
              </w:numPr>
              <w:snapToGrid w:val="0"/>
              <w:ind w:left="374" w:right="25"/>
              <w:rPr>
                <w:rFonts w:ascii="Arial Narrow" w:hAnsi="Arial Narrow"/>
                <w:color w:val="000000" w:themeColor="text1"/>
                <w:sz w:val="20"/>
                <w:szCs w:val="22"/>
              </w:rPr>
            </w:pPr>
            <w:r w:rsidRPr="00A231E8">
              <w:rPr>
                <w:rFonts w:ascii="Arial Narrow" w:hAnsi="Arial Narrow"/>
                <w:color w:val="000000" w:themeColor="text1"/>
                <w:sz w:val="20"/>
              </w:rPr>
              <w:t>Zastavitelná plocha zasahuje do vzdálenosti menší než je 50</w:t>
            </w:r>
            <w:r w:rsidR="00B97885">
              <w:rPr>
                <w:rFonts w:ascii="Arial Narrow" w:hAnsi="Arial Narrow"/>
                <w:color w:val="000000" w:themeColor="text1"/>
                <w:sz w:val="20"/>
              </w:rPr>
              <w:t xml:space="preserve"> </w:t>
            </w:r>
            <w:r w:rsidRPr="00A231E8">
              <w:rPr>
                <w:rFonts w:ascii="Arial Narrow" w:hAnsi="Arial Narrow"/>
                <w:color w:val="000000" w:themeColor="text1"/>
                <w:sz w:val="20"/>
              </w:rPr>
              <w:t>m od hranice lesa. V navazujících řízeních bude nutno zajistit souhlas orgánu státní správy lesů, kde bude stanovena minimální vzdálenost stavebního objektu od hranice lesa.</w:t>
            </w:r>
          </w:p>
        </w:tc>
      </w:tr>
      <w:tr w:rsidR="001465A7" w:rsidRPr="007711BD" w14:paraId="48896495" w14:textId="77777777" w:rsidTr="00BA1721">
        <w:trPr>
          <w:trHeight w:val="594"/>
        </w:trPr>
        <w:tc>
          <w:tcPr>
            <w:tcW w:w="1117" w:type="dxa"/>
            <w:vMerge w:val="restart"/>
            <w:tcBorders>
              <w:top w:val="single" w:sz="4" w:space="0" w:color="auto"/>
              <w:left w:val="single" w:sz="4" w:space="0" w:color="auto"/>
              <w:right w:val="single" w:sz="4" w:space="0" w:color="auto"/>
            </w:tcBorders>
          </w:tcPr>
          <w:p w14:paraId="5D35B1BC" w14:textId="77777777" w:rsidR="001465A7" w:rsidRPr="0002463D" w:rsidRDefault="001465A7" w:rsidP="00BA1721">
            <w:pPr>
              <w:pStyle w:val="Grafyatabulky"/>
              <w:snapToGrid w:val="0"/>
              <w:ind w:right="25" w:firstLine="0"/>
              <w:jc w:val="center"/>
              <w:rPr>
                <w:rFonts w:ascii="Arial Narrow" w:hAnsi="Arial Narrow"/>
                <w:b/>
                <w:bCs/>
                <w:sz w:val="20"/>
              </w:rPr>
            </w:pPr>
            <w:r w:rsidRPr="0002463D">
              <w:rPr>
                <w:rFonts w:ascii="Arial Narrow" w:hAnsi="Arial Narrow"/>
                <w:b/>
                <w:bCs/>
                <w:sz w:val="20"/>
              </w:rPr>
              <w:t>PP</w:t>
            </w:r>
          </w:p>
          <w:p w14:paraId="6FF0729A" w14:textId="77777777" w:rsidR="001465A7" w:rsidRPr="007711BD" w:rsidRDefault="001465A7" w:rsidP="00BA1721">
            <w:pPr>
              <w:pStyle w:val="Grafyatabulky"/>
              <w:snapToGrid w:val="0"/>
              <w:ind w:right="25" w:firstLine="0"/>
              <w:jc w:val="center"/>
              <w:rPr>
                <w:rFonts w:ascii="Arial Narrow" w:hAnsi="Arial Narrow"/>
                <w:b/>
                <w:bCs/>
                <w:i/>
                <w:sz w:val="20"/>
              </w:rPr>
            </w:pPr>
            <w:r w:rsidRPr="0002463D">
              <w:rPr>
                <w:rFonts w:ascii="Arial Narrow" w:hAnsi="Arial Narrow"/>
                <w:b/>
                <w:bCs/>
                <w:sz w:val="20"/>
              </w:rPr>
              <w:t>Z15</w:t>
            </w:r>
          </w:p>
        </w:tc>
        <w:tc>
          <w:tcPr>
            <w:tcW w:w="8126" w:type="dxa"/>
            <w:tcBorders>
              <w:top w:val="single" w:sz="4" w:space="0" w:color="auto"/>
              <w:left w:val="single" w:sz="4" w:space="0" w:color="auto"/>
              <w:bottom w:val="single" w:sz="4" w:space="0" w:color="auto"/>
              <w:right w:val="single" w:sz="4" w:space="0" w:color="auto"/>
            </w:tcBorders>
            <w:vAlign w:val="center"/>
          </w:tcPr>
          <w:p w14:paraId="76698111" w14:textId="77777777" w:rsidR="001465A7" w:rsidRPr="007711BD" w:rsidRDefault="001465A7" w:rsidP="00BA1721">
            <w:pPr>
              <w:pStyle w:val="Zkladntext21"/>
              <w:snapToGrid w:val="0"/>
              <w:ind w:right="25" w:firstLine="0"/>
              <w:rPr>
                <w:rFonts w:ascii="Arial Narrow" w:hAnsi="Arial Narrow"/>
                <w:i/>
                <w:color w:val="000000"/>
                <w:sz w:val="20"/>
                <w:szCs w:val="22"/>
              </w:rPr>
            </w:pPr>
            <w:r w:rsidRPr="00A231E8">
              <w:rPr>
                <w:rFonts w:ascii="Arial Narrow" w:hAnsi="Arial Narrow"/>
                <w:color w:val="auto"/>
              </w:rPr>
              <w:t xml:space="preserve">Návrh plochy veřejného prostranství s převahou </w:t>
            </w:r>
            <w:r>
              <w:rPr>
                <w:rFonts w:ascii="Arial Narrow" w:hAnsi="Arial Narrow"/>
                <w:color w:val="auto"/>
              </w:rPr>
              <w:t>zpevněných ploch</w:t>
            </w:r>
            <w:r w:rsidRPr="00A231E8">
              <w:rPr>
                <w:rFonts w:ascii="Arial Narrow" w:hAnsi="Arial Narrow"/>
                <w:color w:val="auto"/>
              </w:rPr>
              <w:t xml:space="preserve"> v jihozápadní části obce u zemědělského areálu. Rovinatý pozemek, navazuje na objekt občanského vybavení komerční (občerstvení U mamuta). V souladu se zadáním byla vymezena plocha pro </w:t>
            </w:r>
            <w:r>
              <w:rPr>
                <w:rFonts w:ascii="Arial Narrow" w:hAnsi="Arial Narrow"/>
                <w:color w:val="auto"/>
              </w:rPr>
              <w:t>parkoviště</w:t>
            </w:r>
            <w:r w:rsidRPr="00A231E8">
              <w:rPr>
                <w:rFonts w:ascii="Arial Narrow" w:hAnsi="Arial Narrow"/>
                <w:color w:val="auto"/>
              </w:rPr>
              <w:t xml:space="preserve"> ve spodní části obce.</w:t>
            </w:r>
          </w:p>
        </w:tc>
      </w:tr>
      <w:tr w:rsidR="001465A7" w:rsidRPr="007711BD" w14:paraId="719FD679" w14:textId="77777777" w:rsidTr="00BA1721">
        <w:trPr>
          <w:trHeight w:val="594"/>
        </w:trPr>
        <w:tc>
          <w:tcPr>
            <w:tcW w:w="1117" w:type="dxa"/>
            <w:vMerge/>
            <w:tcBorders>
              <w:left w:val="single" w:sz="4" w:space="0" w:color="auto"/>
              <w:bottom w:val="single" w:sz="4" w:space="0" w:color="auto"/>
              <w:right w:val="single" w:sz="4" w:space="0" w:color="auto"/>
            </w:tcBorders>
          </w:tcPr>
          <w:p w14:paraId="59E48843" w14:textId="77777777" w:rsidR="001465A7" w:rsidRPr="0002463D" w:rsidRDefault="001465A7" w:rsidP="00BA1721">
            <w:pPr>
              <w:pStyle w:val="Grafyatabulky"/>
              <w:snapToGrid w:val="0"/>
              <w:ind w:right="25" w:firstLine="0"/>
              <w:jc w:val="center"/>
              <w:rPr>
                <w:rFonts w:ascii="Arial Narrow" w:hAnsi="Arial Narrow"/>
                <w:b/>
                <w:bCs/>
                <w:sz w:val="20"/>
              </w:rPr>
            </w:pPr>
          </w:p>
        </w:tc>
        <w:tc>
          <w:tcPr>
            <w:tcW w:w="8126" w:type="dxa"/>
            <w:tcBorders>
              <w:top w:val="single" w:sz="4" w:space="0" w:color="auto"/>
              <w:left w:val="single" w:sz="4" w:space="0" w:color="auto"/>
              <w:bottom w:val="single" w:sz="4" w:space="0" w:color="auto"/>
              <w:right w:val="single" w:sz="4" w:space="0" w:color="auto"/>
            </w:tcBorders>
            <w:vAlign w:val="center"/>
          </w:tcPr>
          <w:p w14:paraId="2F4C4DE7" w14:textId="77777777" w:rsidR="001465A7" w:rsidRPr="00A231E8" w:rsidRDefault="001465A7" w:rsidP="00950A75">
            <w:pPr>
              <w:pStyle w:val="Zkladntext21"/>
              <w:numPr>
                <w:ilvl w:val="0"/>
                <w:numId w:val="10"/>
              </w:numPr>
              <w:snapToGrid w:val="0"/>
              <w:ind w:left="374" w:right="25"/>
              <w:rPr>
                <w:rFonts w:ascii="Arial Narrow" w:hAnsi="Arial Narrow"/>
                <w:color w:val="000000"/>
                <w:sz w:val="20"/>
                <w:szCs w:val="22"/>
              </w:rPr>
            </w:pPr>
            <w:r w:rsidRPr="00A231E8">
              <w:rPr>
                <w:rFonts w:ascii="Arial Narrow" w:hAnsi="Arial Narrow"/>
                <w:color w:val="000000"/>
                <w:sz w:val="20"/>
                <w:szCs w:val="22"/>
              </w:rPr>
              <w:t>Řešené území je situováno v prostoru zájmového území Ministerstva obrany.</w:t>
            </w:r>
          </w:p>
          <w:p w14:paraId="1D556F69" w14:textId="77777777" w:rsidR="001465A7" w:rsidRPr="00A231E8" w:rsidRDefault="001465A7" w:rsidP="00950A75">
            <w:pPr>
              <w:pStyle w:val="Zkladntext21"/>
              <w:numPr>
                <w:ilvl w:val="0"/>
                <w:numId w:val="10"/>
              </w:numPr>
              <w:snapToGrid w:val="0"/>
              <w:ind w:left="374" w:right="25"/>
              <w:rPr>
                <w:rFonts w:ascii="Arial Narrow" w:hAnsi="Arial Narrow"/>
                <w:color w:val="auto"/>
              </w:rPr>
            </w:pPr>
            <w:r w:rsidRPr="00A231E8">
              <w:rPr>
                <w:rFonts w:ascii="Arial Narrow" w:hAnsi="Arial Narrow"/>
                <w:color w:val="000000" w:themeColor="text1"/>
                <w:sz w:val="20"/>
              </w:rPr>
              <w:t>Zastavitelná plocha zasahuje do vzdálenosti menší než je 50m od hranice lesa. V navazujících řízeních bude nutno zajistit souhlas orgánu státní správy lesů, kde bude stanovena minimální vzdálenost stavebního objektu od hranice lesa.</w:t>
            </w:r>
          </w:p>
        </w:tc>
      </w:tr>
    </w:tbl>
    <w:p w14:paraId="3FD914B2" w14:textId="54E8FC30" w:rsidR="00063209" w:rsidRDefault="00063209" w:rsidP="00063209"/>
    <w:p w14:paraId="091F9B7A" w14:textId="1C9C493A" w:rsidR="00063209" w:rsidRDefault="00063209" w:rsidP="00063209"/>
    <w:p w14:paraId="32B1E880" w14:textId="6E313357" w:rsidR="00063209" w:rsidRDefault="00063209" w:rsidP="00063209"/>
    <w:p w14:paraId="708B7D53" w14:textId="3253C892" w:rsidR="00063209" w:rsidRDefault="00063209" w:rsidP="00063209"/>
    <w:p w14:paraId="534266C6" w14:textId="356D9CB0" w:rsidR="00063209" w:rsidRDefault="00063209" w:rsidP="00063209"/>
    <w:p w14:paraId="4920CED9" w14:textId="0AAC3C8B" w:rsidR="00063209" w:rsidRDefault="00063209" w:rsidP="00063209"/>
    <w:p w14:paraId="0C9B4E95" w14:textId="3D225271" w:rsidR="00063209" w:rsidRDefault="00063209" w:rsidP="00063209"/>
    <w:p w14:paraId="68C1883F" w14:textId="6394D8DD" w:rsidR="00063209" w:rsidRDefault="00063209" w:rsidP="00063209"/>
    <w:p w14:paraId="6050796A" w14:textId="0A4EBD44" w:rsidR="00063209" w:rsidRDefault="00063209" w:rsidP="00063209"/>
    <w:p w14:paraId="09BF8072" w14:textId="12AF455F" w:rsidR="00063209" w:rsidRDefault="00063209" w:rsidP="00063209"/>
    <w:p w14:paraId="69050A93" w14:textId="0173AB08" w:rsidR="00063209" w:rsidRDefault="00063209" w:rsidP="00063209"/>
    <w:p w14:paraId="4D750E86" w14:textId="1EBB0280" w:rsidR="00063209" w:rsidRDefault="00063209" w:rsidP="00063209"/>
    <w:p w14:paraId="075BA2F3" w14:textId="6186EB77" w:rsidR="00063209" w:rsidRDefault="00063209" w:rsidP="00063209"/>
    <w:p w14:paraId="10040DFF" w14:textId="0699BA58" w:rsidR="00063209" w:rsidRDefault="00063209" w:rsidP="00063209"/>
    <w:p w14:paraId="528E791D" w14:textId="3EC941C0" w:rsidR="00063209" w:rsidRDefault="00063209" w:rsidP="00063209"/>
    <w:p w14:paraId="49EC3206" w14:textId="77777777" w:rsidR="00063209" w:rsidRDefault="00063209" w:rsidP="00063209"/>
    <w:p w14:paraId="1BF3DD2A" w14:textId="028EEAF9" w:rsidR="00793C95" w:rsidRPr="004F7DE9" w:rsidRDefault="00793C95" w:rsidP="00D233E2">
      <w:pPr>
        <w:pStyle w:val="Nadpis5"/>
      </w:pPr>
      <w:r w:rsidRPr="004F7DE9">
        <w:lastRenderedPageBreak/>
        <w:t xml:space="preserve">Plochy </w:t>
      </w:r>
      <w:r w:rsidR="001465A7">
        <w:t>technické</w:t>
      </w:r>
      <w:r w:rsidRPr="004F7DE9">
        <w:t xml:space="preserve"> infrastruktury</w:t>
      </w:r>
    </w:p>
    <w:p w14:paraId="75785BD0" w14:textId="77777777" w:rsidR="001465A7" w:rsidRPr="00522995" w:rsidRDefault="001465A7" w:rsidP="001465A7">
      <w:pPr>
        <w:pStyle w:val="Zkladntextodsazen31"/>
        <w:spacing w:before="60" w:after="60"/>
        <w:ind w:right="67" w:firstLine="0"/>
        <w:rPr>
          <w:rFonts w:ascii="Arial Narrow" w:hAnsi="Arial Narrow"/>
          <w:b/>
          <w:i w:val="0"/>
        </w:rPr>
      </w:pPr>
      <w:r w:rsidRPr="00522995">
        <w:rPr>
          <w:rFonts w:ascii="Arial Narrow" w:hAnsi="Arial Narrow"/>
          <w:b/>
          <w:i w:val="0"/>
        </w:rPr>
        <w:t>Plochy technické infrastruktury</w:t>
      </w:r>
      <w:r>
        <w:rPr>
          <w:rFonts w:ascii="Arial Narrow" w:hAnsi="Arial Narrow"/>
          <w:b/>
          <w:i w:val="0"/>
        </w:rPr>
        <w:t xml:space="preserve"> – TW vodní hospodářství a TO nakládání s odpady</w:t>
      </w:r>
    </w:p>
    <w:p w14:paraId="25672650" w14:textId="77777777" w:rsidR="001465A7" w:rsidRDefault="001465A7" w:rsidP="001465A7">
      <w:pPr>
        <w:pStyle w:val="Odrkov"/>
        <w:spacing w:before="0"/>
        <w:ind w:right="68" w:firstLine="0"/>
        <w:rPr>
          <w:rFonts w:ascii="Arial Narrow" w:hAnsi="Arial Narrow"/>
        </w:rPr>
      </w:pPr>
      <w:r w:rsidRPr="00522995">
        <w:rPr>
          <w:rFonts w:ascii="Arial Narrow" w:hAnsi="Arial Narrow"/>
        </w:rPr>
        <w:t>V územním plánu byly vymezeny plochy technické infrastruktury. V územním plánu byla vymezena plocha pro čerpací stanici odpadních vod Z12 TW a pro sběrný dvůr – plocha Z13 TO v jihozápadní části obce.</w:t>
      </w:r>
    </w:p>
    <w:tbl>
      <w:tblPr>
        <w:tblW w:w="0" w:type="auto"/>
        <w:tblInd w:w="87" w:type="dxa"/>
        <w:tblLayout w:type="fixed"/>
        <w:tblCellMar>
          <w:left w:w="70" w:type="dxa"/>
          <w:right w:w="70" w:type="dxa"/>
        </w:tblCellMar>
        <w:tblLook w:val="0000" w:firstRow="0" w:lastRow="0" w:firstColumn="0" w:lastColumn="0" w:noHBand="0" w:noVBand="0"/>
      </w:tblPr>
      <w:tblGrid>
        <w:gridCol w:w="1117"/>
        <w:gridCol w:w="8126"/>
      </w:tblGrid>
      <w:tr w:rsidR="001465A7" w:rsidRPr="007711BD" w14:paraId="41D324FF" w14:textId="77777777" w:rsidTr="00BA1721">
        <w:tc>
          <w:tcPr>
            <w:tcW w:w="1117" w:type="dxa"/>
            <w:tcBorders>
              <w:top w:val="single" w:sz="4" w:space="0" w:color="000000"/>
              <w:left w:val="single" w:sz="4" w:space="0" w:color="000000"/>
              <w:bottom w:val="single" w:sz="4" w:space="0" w:color="000000"/>
            </w:tcBorders>
          </w:tcPr>
          <w:p w14:paraId="01358656" w14:textId="77777777" w:rsidR="001465A7" w:rsidRPr="00522995" w:rsidRDefault="001465A7" w:rsidP="00BA1721">
            <w:pPr>
              <w:pStyle w:val="Grafyatabulky"/>
              <w:snapToGrid w:val="0"/>
              <w:ind w:right="25" w:firstLine="0"/>
              <w:jc w:val="center"/>
              <w:rPr>
                <w:rFonts w:ascii="Arial Narrow" w:hAnsi="Arial Narrow"/>
                <w:sz w:val="20"/>
              </w:rPr>
            </w:pPr>
            <w:r w:rsidRPr="00522995">
              <w:rPr>
                <w:rFonts w:ascii="Arial Narrow" w:hAnsi="Arial Narrow"/>
                <w:sz w:val="20"/>
              </w:rPr>
              <w:t>Označení návrhu ve výkresech</w:t>
            </w:r>
          </w:p>
        </w:tc>
        <w:tc>
          <w:tcPr>
            <w:tcW w:w="8126" w:type="dxa"/>
            <w:tcBorders>
              <w:top w:val="single" w:sz="4" w:space="0" w:color="000000"/>
              <w:left w:val="single" w:sz="4" w:space="0" w:color="000000"/>
              <w:bottom w:val="single" w:sz="4" w:space="0" w:color="000000"/>
              <w:right w:val="single" w:sz="4" w:space="0" w:color="000000"/>
            </w:tcBorders>
            <w:vAlign w:val="center"/>
          </w:tcPr>
          <w:p w14:paraId="7D6F385A" w14:textId="77777777" w:rsidR="001465A7" w:rsidRPr="00522995" w:rsidRDefault="001465A7" w:rsidP="00BA1721">
            <w:pPr>
              <w:pStyle w:val="Neodsazen"/>
              <w:snapToGrid w:val="0"/>
              <w:ind w:right="25"/>
              <w:rPr>
                <w:rFonts w:ascii="Arial Narrow" w:hAnsi="Arial Narrow"/>
                <w:sz w:val="20"/>
              </w:rPr>
            </w:pPr>
            <w:r w:rsidRPr="00522995">
              <w:rPr>
                <w:rFonts w:ascii="Arial Narrow" w:hAnsi="Arial Narrow"/>
                <w:sz w:val="20"/>
              </w:rPr>
              <w:t>Odůvodnění, hodnocení lokality, technická připravenost</w:t>
            </w:r>
          </w:p>
          <w:p w14:paraId="2ED1CDDB" w14:textId="77777777" w:rsidR="001465A7" w:rsidRPr="00522995" w:rsidRDefault="001465A7" w:rsidP="00BA1721">
            <w:pPr>
              <w:pStyle w:val="Neodsazen"/>
              <w:snapToGrid w:val="0"/>
              <w:ind w:right="25"/>
              <w:rPr>
                <w:rFonts w:ascii="Arial Narrow" w:hAnsi="Arial Narrow"/>
                <w:sz w:val="20"/>
              </w:rPr>
            </w:pPr>
            <w:r w:rsidRPr="00522995">
              <w:rPr>
                <w:rFonts w:ascii="Arial Narrow" w:hAnsi="Arial Narrow"/>
                <w:sz w:val="20"/>
              </w:rPr>
              <w:t>Opatření a specifické podmínky pro využití plochy</w:t>
            </w:r>
          </w:p>
        </w:tc>
      </w:tr>
      <w:tr w:rsidR="001465A7" w:rsidRPr="007711BD" w14:paraId="3841750D" w14:textId="77777777" w:rsidTr="00BA1721">
        <w:trPr>
          <w:trHeight w:val="812"/>
        </w:trPr>
        <w:tc>
          <w:tcPr>
            <w:tcW w:w="1117" w:type="dxa"/>
            <w:vMerge w:val="restart"/>
            <w:tcBorders>
              <w:top w:val="single" w:sz="4" w:space="0" w:color="000000"/>
              <w:left w:val="single" w:sz="4" w:space="0" w:color="000000"/>
            </w:tcBorders>
          </w:tcPr>
          <w:p w14:paraId="5C3F2DB1" w14:textId="77777777" w:rsidR="001465A7" w:rsidRPr="00522995" w:rsidRDefault="001465A7" w:rsidP="00BA1721">
            <w:pPr>
              <w:pStyle w:val="Grafyatabulky"/>
              <w:snapToGrid w:val="0"/>
              <w:ind w:right="25" w:firstLine="0"/>
              <w:jc w:val="center"/>
              <w:rPr>
                <w:rFonts w:ascii="Arial Narrow" w:hAnsi="Arial Narrow"/>
                <w:b/>
                <w:bCs/>
                <w:sz w:val="20"/>
              </w:rPr>
            </w:pPr>
            <w:r w:rsidRPr="00522995">
              <w:rPr>
                <w:rFonts w:ascii="Arial Narrow" w:hAnsi="Arial Narrow"/>
                <w:b/>
                <w:bCs/>
                <w:sz w:val="20"/>
              </w:rPr>
              <w:t>T</w:t>
            </w:r>
            <w:r>
              <w:rPr>
                <w:rFonts w:ascii="Arial Narrow" w:hAnsi="Arial Narrow"/>
                <w:b/>
                <w:bCs/>
                <w:sz w:val="20"/>
              </w:rPr>
              <w:t>W</w:t>
            </w:r>
          </w:p>
          <w:p w14:paraId="7EC8BE15" w14:textId="77777777" w:rsidR="001465A7" w:rsidRPr="00522995" w:rsidRDefault="001465A7" w:rsidP="00BA1721">
            <w:pPr>
              <w:pStyle w:val="Grafyatabulky"/>
              <w:snapToGrid w:val="0"/>
              <w:ind w:right="25" w:firstLine="0"/>
              <w:jc w:val="center"/>
              <w:rPr>
                <w:rFonts w:ascii="Arial Narrow" w:hAnsi="Arial Narrow"/>
                <w:bCs/>
                <w:sz w:val="20"/>
              </w:rPr>
            </w:pPr>
            <w:r w:rsidRPr="00522995">
              <w:rPr>
                <w:rFonts w:ascii="Arial Narrow" w:hAnsi="Arial Narrow"/>
                <w:bCs/>
                <w:sz w:val="20"/>
              </w:rPr>
              <w:t>Z1</w:t>
            </w:r>
            <w:r>
              <w:rPr>
                <w:rFonts w:ascii="Arial Narrow" w:hAnsi="Arial Narrow"/>
                <w:bCs/>
                <w:sz w:val="20"/>
              </w:rPr>
              <w:t>2</w:t>
            </w:r>
          </w:p>
          <w:p w14:paraId="76312336" w14:textId="77777777" w:rsidR="001465A7" w:rsidRPr="00522995" w:rsidRDefault="001465A7" w:rsidP="00BA1721">
            <w:pPr>
              <w:pStyle w:val="Grafyatabulky"/>
              <w:snapToGrid w:val="0"/>
              <w:ind w:right="25" w:firstLine="0"/>
              <w:jc w:val="center"/>
              <w:rPr>
                <w:rFonts w:ascii="Arial Narrow" w:hAnsi="Arial Narrow"/>
                <w:sz w:val="20"/>
              </w:rPr>
            </w:pPr>
          </w:p>
        </w:tc>
        <w:tc>
          <w:tcPr>
            <w:tcW w:w="8126" w:type="dxa"/>
            <w:tcBorders>
              <w:top w:val="single" w:sz="4" w:space="0" w:color="000000"/>
              <w:left w:val="single" w:sz="4" w:space="0" w:color="000000"/>
              <w:bottom w:val="single" w:sz="4" w:space="0" w:color="000000"/>
              <w:right w:val="single" w:sz="4" w:space="0" w:color="000000"/>
            </w:tcBorders>
            <w:vAlign w:val="center"/>
          </w:tcPr>
          <w:p w14:paraId="5620CAEC" w14:textId="77777777" w:rsidR="001465A7" w:rsidRPr="00063209" w:rsidRDefault="001465A7" w:rsidP="00BA1721">
            <w:pPr>
              <w:pStyle w:val="Neodsazen"/>
              <w:autoSpaceDE w:val="0"/>
              <w:snapToGrid w:val="0"/>
              <w:spacing w:before="40"/>
              <w:ind w:right="25"/>
              <w:rPr>
                <w:rFonts w:ascii="Arial Narrow" w:hAnsi="Arial Narrow"/>
                <w:sz w:val="20"/>
              </w:rPr>
            </w:pPr>
            <w:r w:rsidRPr="00063209">
              <w:rPr>
                <w:rFonts w:ascii="Arial Narrow" w:hAnsi="Arial Narrow"/>
                <w:color w:val="000000" w:themeColor="text1"/>
                <w:sz w:val="20"/>
              </w:rPr>
              <w:t xml:space="preserve">Návrh </w:t>
            </w:r>
            <w:r w:rsidRPr="00063209">
              <w:rPr>
                <w:rFonts w:ascii="Arial Narrow" w:hAnsi="Arial Narrow"/>
                <w:sz w:val="20"/>
              </w:rPr>
              <w:t>plochy pro čerpací stanici odpadních vod - již realizováno, ale doposud nezakresleno v katastrální mapě Rovinatý pozemek. Zainvestované území. Stavba je součástí systému odkanalizování obce. V souladu se zadáním byla vymezena plocha pro čerpací stanici odpadních vod.</w:t>
            </w:r>
          </w:p>
          <w:p w14:paraId="30AB5750" w14:textId="0547F0C4" w:rsidR="001465A7" w:rsidRPr="00522995" w:rsidRDefault="00D93046" w:rsidP="00BA1721">
            <w:pPr>
              <w:pStyle w:val="Neodsazen"/>
              <w:autoSpaceDE w:val="0"/>
              <w:snapToGrid w:val="0"/>
              <w:spacing w:before="40"/>
              <w:ind w:right="25"/>
              <w:rPr>
                <w:rFonts w:ascii="Arial Narrow" w:hAnsi="Arial Narrow"/>
              </w:rPr>
            </w:pPr>
            <w:r>
              <w:rPr>
                <w:noProof/>
                <w:lang w:eastAsia="cs-CZ"/>
              </w:rPr>
              <w:drawing>
                <wp:inline distT="0" distB="0" distL="0" distR="0" wp14:anchorId="764D436D" wp14:editId="2E025AB6">
                  <wp:extent cx="3495675" cy="2544642"/>
                  <wp:effectExtent l="0" t="0" r="0" b="825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3508086" cy="2553677"/>
                          </a:xfrm>
                          <a:prstGeom prst="rect">
                            <a:avLst/>
                          </a:prstGeom>
                        </pic:spPr>
                      </pic:pic>
                    </a:graphicData>
                  </a:graphic>
                </wp:inline>
              </w:drawing>
            </w:r>
          </w:p>
        </w:tc>
      </w:tr>
      <w:tr w:rsidR="001465A7" w:rsidRPr="007711BD" w14:paraId="510491F7" w14:textId="77777777" w:rsidTr="00BA1721">
        <w:trPr>
          <w:trHeight w:val="655"/>
        </w:trPr>
        <w:tc>
          <w:tcPr>
            <w:tcW w:w="1117" w:type="dxa"/>
            <w:vMerge/>
            <w:tcBorders>
              <w:left w:val="single" w:sz="4" w:space="0" w:color="000000"/>
              <w:bottom w:val="single" w:sz="4" w:space="0" w:color="auto"/>
            </w:tcBorders>
          </w:tcPr>
          <w:p w14:paraId="42343729" w14:textId="77777777" w:rsidR="001465A7" w:rsidRPr="007711BD" w:rsidRDefault="001465A7" w:rsidP="00BA1721">
            <w:pPr>
              <w:pStyle w:val="Grafyatabulky"/>
              <w:snapToGrid w:val="0"/>
              <w:ind w:right="25" w:firstLine="0"/>
              <w:jc w:val="center"/>
              <w:rPr>
                <w:rFonts w:ascii="Arial Narrow" w:hAnsi="Arial Narrow"/>
                <w:b/>
                <w:bCs/>
                <w:i/>
                <w:sz w:val="20"/>
              </w:rPr>
            </w:pPr>
          </w:p>
        </w:tc>
        <w:tc>
          <w:tcPr>
            <w:tcW w:w="8126" w:type="dxa"/>
            <w:tcBorders>
              <w:top w:val="single" w:sz="4" w:space="0" w:color="000000"/>
              <w:left w:val="single" w:sz="4" w:space="0" w:color="000000"/>
              <w:bottom w:val="single" w:sz="4" w:space="0" w:color="auto"/>
              <w:right w:val="single" w:sz="4" w:space="0" w:color="000000"/>
            </w:tcBorders>
            <w:vAlign w:val="center"/>
          </w:tcPr>
          <w:p w14:paraId="6834E5A7" w14:textId="77777777" w:rsidR="001465A7" w:rsidRPr="00522995" w:rsidRDefault="001465A7" w:rsidP="00950A75">
            <w:pPr>
              <w:pStyle w:val="Zkladntext21"/>
              <w:numPr>
                <w:ilvl w:val="0"/>
                <w:numId w:val="10"/>
              </w:numPr>
              <w:snapToGrid w:val="0"/>
              <w:ind w:left="374" w:right="25"/>
              <w:rPr>
                <w:rFonts w:ascii="Arial Narrow" w:hAnsi="Arial Narrow"/>
                <w:color w:val="000000"/>
                <w:sz w:val="20"/>
              </w:rPr>
            </w:pPr>
            <w:r w:rsidRPr="00522995">
              <w:rPr>
                <w:rFonts w:ascii="Arial Narrow" w:hAnsi="Arial Narrow"/>
                <w:color w:val="000000"/>
                <w:sz w:val="20"/>
              </w:rPr>
              <w:t>Řešené území je situováno v prostoru zájmového území Ministerstva obrany.</w:t>
            </w:r>
          </w:p>
          <w:p w14:paraId="505B15A1" w14:textId="77777777" w:rsidR="001465A7" w:rsidRPr="00522995" w:rsidRDefault="001465A7" w:rsidP="00950A75">
            <w:pPr>
              <w:pStyle w:val="Zkladntext21"/>
              <w:numPr>
                <w:ilvl w:val="0"/>
                <w:numId w:val="10"/>
              </w:numPr>
              <w:snapToGrid w:val="0"/>
              <w:ind w:left="374" w:right="25"/>
              <w:rPr>
                <w:rFonts w:ascii="Arial Narrow" w:hAnsi="Arial Narrow"/>
                <w:color w:val="000000" w:themeColor="text1"/>
                <w:sz w:val="20"/>
              </w:rPr>
            </w:pPr>
            <w:r w:rsidRPr="00522995">
              <w:rPr>
                <w:rFonts w:ascii="Arial Narrow" w:hAnsi="Arial Narrow"/>
                <w:color w:val="000000" w:themeColor="text1"/>
                <w:sz w:val="20"/>
              </w:rPr>
              <w:t>Zastavitelná plocha zasahuje do vzdálenosti menší než je 50m od hranice lesa. V navazujících řízeních bude nutno zajistit souhlas orgánu státní správy lesů, kde bude stanovena minimální vzdálenost stavebního objektu od hranice lesa.</w:t>
            </w:r>
          </w:p>
          <w:p w14:paraId="733EF331" w14:textId="2BBCE04D" w:rsidR="001465A7" w:rsidRPr="00A52BBF" w:rsidRDefault="001465A7" w:rsidP="00A52BBF">
            <w:pPr>
              <w:pStyle w:val="Zkladntext21"/>
              <w:numPr>
                <w:ilvl w:val="0"/>
                <w:numId w:val="10"/>
              </w:numPr>
              <w:snapToGrid w:val="0"/>
              <w:ind w:left="374" w:right="25"/>
              <w:rPr>
                <w:rFonts w:ascii="Arial Narrow" w:hAnsi="Arial Narrow"/>
                <w:i/>
                <w:color w:val="000000" w:themeColor="text1"/>
                <w:sz w:val="20"/>
              </w:rPr>
            </w:pPr>
            <w:r w:rsidRPr="00522995">
              <w:rPr>
                <w:rFonts w:ascii="Arial Narrow" w:hAnsi="Arial Narrow"/>
                <w:color w:val="000000" w:themeColor="text1"/>
                <w:sz w:val="20"/>
              </w:rPr>
              <w:t>Menší část leží v užívání pozemků sousedících s koryty vodních toků 6m  od břehové čáry, které bude během výstavby respektováno.</w:t>
            </w:r>
          </w:p>
        </w:tc>
      </w:tr>
      <w:tr w:rsidR="001465A7" w:rsidRPr="007711BD" w14:paraId="6A601827" w14:textId="77777777" w:rsidTr="00BA1721">
        <w:trPr>
          <w:trHeight w:val="655"/>
        </w:trPr>
        <w:tc>
          <w:tcPr>
            <w:tcW w:w="1117" w:type="dxa"/>
            <w:vMerge w:val="restart"/>
            <w:tcBorders>
              <w:top w:val="single" w:sz="4" w:space="0" w:color="auto"/>
              <w:left w:val="single" w:sz="4" w:space="0" w:color="000000"/>
            </w:tcBorders>
          </w:tcPr>
          <w:p w14:paraId="3760919D" w14:textId="77777777" w:rsidR="001465A7" w:rsidRPr="00522995" w:rsidRDefault="001465A7" w:rsidP="00BA1721">
            <w:pPr>
              <w:pStyle w:val="Grafyatabulky"/>
              <w:snapToGrid w:val="0"/>
              <w:ind w:right="25" w:firstLine="0"/>
              <w:jc w:val="center"/>
              <w:rPr>
                <w:rFonts w:ascii="Arial Narrow" w:hAnsi="Arial Narrow"/>
                <w:b/>
                <w:bCs/>
                <w:sz w:val="20"/>
              </w:rPr>
            </w:pPr>
            <w:r w:rsidRPr="00522995">
              <w:rPr>
                <w:rFonts w:ascii="Arial Narrow" w:hAnsi="Arial Narrow"/>
                <w:b/>
                <w:bCs/>
                <w:sz w:val="20"/>
              </w:rPr>
              <w:t>TO</w:t>
            </w:r>
          </w:p>
          <w:p w14:paraId="0EBF088F" w14:textId="77777777" w:rsidR="001465A7" w:rsidRPr="00522995" w:rsidRDefault="001465A7" w:rsidP="00BA1721">
            <w:pPr>
              <w:pStyle w:val="Grafyatabulky"/>
              <w:snapToGrid w:val="0"/>
              <w:ind w:right="25" w:firstLine="0"/>
              <w:jc w:val="center"/>
              <w:rPr>
                <w:rFonts w:ascii="Arial Narrow" w:hAnsi="Arial Narrow"/>
                <w:bCs/>
                <w:sz w:val="20"/>
              </w:rPr>
            </w:pPr>
            <w:r w:rsidRPr="00522995">
              <w:rPr>
                <w:rFonts w:ascii="Arial Narrow" w:hAnsi="Arial Narrow"/>
                <w:bCs/>
                <w:sz w:val="20"/>
              </w:rPr>
              <w:t>Z13</w:t>
            </w:r>
          </w:p>
          <w:p w14:paraId="51B8053A" w14:textId="77777777" w:rsidR="001465A7" w:rsidRPr="007711BD" w:rsidRDefault="001465A7" w:rsidP="00BA1721">
            <w:pPr>
              <w:pStyle w:val="Grafyatabulky"/>
              <w:snapToGrid w:val="0"/>
              <w:ind w:right="25" w:firstLine="0"/>
              <w:jc w:val="center"/>
              <w:rPr>
                <w:rFonts w:ascii="Arial Narrow" w:hAnsi="Arial Narrow"/>
                <w:b/>
                <w:bCs/>
                <w:i/>
                <w:sz w:val="20"/>
              </w:rPr>
            </w:pPr>
          </w:p>
        </w:tc>
        <w:tc>
          <w:tcPr>
            <w:tcW w:w="8126" w:type="dxa"/>
            <w:tcBorders>
              <w:top w:val="single" w:sz="4" w:space="0" w:color="auto"/>
              <w:left w:val="single" w:sz="4" w:space="0" w:color="000000"/>
              <w:bottom w:val="single" w:sz="4" w:space="0" w:color="000000"/>
              <w:right w:val="single" w:sz="4" w:space="0" w:color="000000"/>
            </w:tcBorders>
            <w:vAlign w:val="center"/>
          </w:tcPr>
          <w:p w14:paraId="1BAD7384" w14:textId="77777777" w:rsidR="001465A7" w:rsidRDefault="001465A7" w:rsidP="00BA1721">
            <w:pPr>
              <w:pStyle w:val="Neodsazen"/>
              <w:autoSpaceDE w:val="0"/>
              <w:snapToGrid w:val="0"/>
              <w:spacing w:before="40"/>
              <w:ind w:right="25"/>
              <w:rPr>
                <w:rFonts w:ascii="Arial Narrow" w:hAnsi="Arial Narrow"/>
              </w:rPr>
            </w:pPr>
            <w:r w:rsidRPr="00064E4E">
              <w:rPr>
                <w:rFonts w:ascii="Arial Narrow" w:hAnsi="Arial Narrow"/>
                <w:color w:val="000000" w:themeColor="text1"/>
                <w:szCs w:val="22"/>
              </w:rPr>
              <w:t xml:space="preserve">Návrh </w:t>
            </w:r>
            <w:r w:rsidRPr="00064E4E">
              <w:rPr>
                <w:rFonts w:ascii="Arial Narrow" w:hAnsi="Arial Narrow"/>
              </w:rPr>
              <w:t>plochy pro sběrný dvůr</w:t>
            </w:r>
            <w:r>
              <w:rPr>
                <w:rFonts w:ascii="Arial Narrow" w:hAnsi="Arial Narrow"/>
              </w:rPr>
              <w:t xml:space="preserve"> a komunikace kolem čerpací stanice kanalizace</w:t>
            </w:r>
            <w:r w:rsidRPr="00064E4E">
              <w:rPr>
                <w:rFonts w:ascii="Arial Narrow" w:hAnsi="Arial Narrow"/>
              </w:rPr>
              <w:t xml:space="preserve">. Rovinatý pozemek. </w:t>
            </w:r>
            <w:r>
              <w:rPr>
                <w:rFonts w:ascii="Arial Narrow" w:hAnsi="Arial Narrow"/>
              </w:rPr>
              <w:t xml:space="preserve">Stávající sběrný dvůr se nachází na pozemku naproti přes komunikaci. Vzhledem k terénu v okolí stávajícího sběrného dvoru, nelze tento stávající areál rozšířit. Z tohoto důvodu bylo rozšíření sběrného dvoru situováno k stávající čerpací stanici kanalizace. V </w:t>
            </w:r>
            <w:r w:rsidRPr="00A231E8">
              <w:rPr>
                <w:rFonts w:ascii="Arial Narrow" w:hAnsi="Arial Narrow"/>
              </w:rPr>
              <w:t>souladu se zadáním byla vymezena plocha pro</w:t>
            </w:r>
            <w:r>
              <w:rPr>
                <w:rFonts w:ascii="Arial Narrow" w:hAnsi="Arial Narrow"/>
              </w:rPr>
              <w:t xml:space="preserve"> rozšíření sběrného dvoru</w:t>
            </w:r>
            <w:r w:rsidR="00A2129D">
              <w:rPr>
                <w:rFonts w:ascii="Arial Narrow" w:hAnsi="Arial Narrow"/>
              </w:rPr>
              <w:t xml:space="preserve"> a komunikaci</w:t>
            </w:r>
            <w:r>
              <w:rPr>
                <w:rFonts w:ascii="Arial Narrow" w:hAnsi="Arial Narrow"/>
              </w:rPr>
              <w:t>.</w:t>
            </w:r>
          </w:p>
          <w:p w14:paraId="0C4FBF07" w14:textId="18308B49" w:rsidR="001465A7" w:rsidRPr="00064E4E" w:rsidRDefault="00D93046" w:rsidP="00BA1721">
            <w:pPr>
              <w:pStyle w:val="Neodsazen"/>
              <w:autoSpaceDE w:val="0"/>
              <w:snapToGrid w:val="0"/>
              <w:spacing w:before="40"/>
              <w:ind w:right="25"/>
              <w:rPr>
                <w:rFonts w:ascii="Arial Narrow" w:hAnsi="Arial Narrow"/>
              </w:rPr>
            </w:pPr>
            <w:r>
              <w:rPr>
                <w:noProof/>
                <w:lang w:eastAsia="cs-CZ"/>
              </w:rPr>
              <w:drawing>
                <wp:inline distT="0" distB="0" distL="0" distR="0" wp14:anchorId="39138BE9" wp14:editId="5355A890">
                  <wp:extent cx="3352800" cy="2170444"/>
                  <wp:effectExtent l="0" t="0" r="0" b="127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3358392" cy="2174064"/>
                          </a:xfrm>
                          <a:prstGeom prst="rect">
                            <a:avLst/>
                          </a:prstGeom>
                        </pic:spPr>
                      </pic:pic>
                    </a:graphicData>
                  </a:graphic>
                </wp:inline>
              </w:drawing>
            </w:r>
          </w:p>
        </w:tc>
      </w:tr>
      <w:tr w:rsidR="001465A7" w:rsidRPr="007711BD" w14:paraId="40EDEC47" w14:textId="77777777" w:rsidTr="00BA1721">
        <w:trPr>
          <w:trHeight w:val="655"/>
        </w:trPr>
        <w:tc>
          <w:tcPr>
            <w:tcW w:w="1117" w:type="dxa"/>
            <w:vMerge/>
            <w:tcBorders>
              <w:left w:val="single" w:sz="4" w:space="0" w:color="000000"/>
              <w:bottom w:val="single" w:sz="4" w:space="0" w:color="auto"/>
            </w:tcBorders>
          </w:tcPr>
          <w:p w14:paraId="038B7B3F" w14:textId="77777777" w:rsidR="001465A7" w:rsidRPr="007711BD" w:rsidRDefault="001465A7" w:rsidP="00BA1721">
            <w:pPr>
              <w:pStyle w:val="Grafyatabulky"/>
              <w:snapToGrid w:val="0"/>
              <w:ind w:right="25" w:firstLine="0"/>
              <w:jc w:val="center"/>
              <w:rPr>
                <w:rFonts w:ascii="Arial Narrow" w:hAnsi="Arial Narrow"/>
                <w:b/>
                <w:bCs/>
                <w:i/>
                <w:sz w:val="20"/>
              </w:rPr>
            </w:pPr>
          </w:p>
        </w:tc>
        <w:tc>
          <w:tcPr>
            <w:tcW w:w="8126" w:type="dxa"/>
            <w:tcBorders>
              <w:top w:val="single" w:sz="4" w:space="0" w:color="000000"/>
              <w:left w:val="single" w:sz="4" w:space="0" w:color="000000"/>
              <w:bottom w:val="single" w:sz="4" w:space="0" w:color="auto"/>
              <w:right w:val="single" w:sz="4" w:space="0" w:color="000000"/>
            </w:tcBorders>
            <w:vAlign w:val="center"/>
          </w:tcPr>
          <w:p w14:paraId="1903C2A8" w14:textId="77777777" w:rsidR="001465A7" w:rsidRPr="00064E4E" w:rsidRDefault="001465A7" w:rsidP="00950A75">
            <w:pPr>
              <w:pStyle w:val="Zkladntext21"/>
              <w:numPr>
                <w:ilvl w:val="0"/>
                <w:numId w:val="10"/>
              </w:numPr>
              <w:snapToGrid w:val="0"/>
              <w:ind w:left="374" w:right="25"/>
              <w:rPr>
                <w:rFonts w:ascii="Arial Narrow" w:hAnsi="Arial Narrow"/>
                <w:color w:val="000000"/>
                <w:sz w:val="20"/>
                <w:szCs w:val="22"/>
              </w:rPr>
            </w:pPr>
            <w:r w:rsidRPr="00064E4E">
              <w:rPr>
                <w:rFonts w:ascii="Arial Narrow" w:hAnsi="Arial Narrow"/>
                <w:color w:val="000000"/>
                <w:sz w:val="20"/>
                <w:szCs w:val="22"/>
              </w:rPr>
              <w:t>Řešené území je situováno v prostoru zájmového území Ministerstva obrany.</w:t>
            </w:r>
          </w:p>
          <w:p w14:paraId="404F654C" w14:textId="77777777" w:rsidR="001465A7" w:rsidRPr="00064E4E" w:rsidRDefault="001465A7" w:rsidP="00950A75">
            <w:pPr>
              <w:pStyle w:val="Zkladntext21"/>
              <w:numPr>
                <w:ilvl w:val="0"/>
                <w:numId w:val="10"/>
              </w:numPr>
              <w:snapToGrid w:val="0"/>
              <w:ind w:left="374" w:right="25"/>
              <w:rPr>
                <w:rFonts w:ascii="Arial Narrow" w:hAnsi="Arial Narrow"/>
                <w:color w:val="000000" w:themeColor="text1"/>
                <w:sz w:val="20"/>
              </w:rPr>
            </w:pPr>
            <w:r w:rsidRPr="00064E4E">
              <w:rPr>
                <w:rFonts w:ascii="Arial Narrow" w:hAnsi="Arial Narrow"/>
                <w:color w:val="000000" w:themeColor="text1"/>
                <w:sz w:val="20"/>
              </w:rPr>
              <w:t>Zastavitelná plocha zasahuje do vzdálenosti menší než je 50m od hranice lesa. V navazujících řízeních bude nutno zajistit souhlas orgánu státní správy lesů, kde bude stanovena minimální vzdálenost stavebního objektu od hranice lesa.</w:t>
            </w:r>
          </w:p>
        </w:tc>
      </w:tr>
    </w:tbl>
    <w:p w14:paraId="028E2734" w14:textId="77777777" w:rsidR="001465A7" w:rsidRDefault="001465A7" w:rsidP="001465A7">
      <w:pPr>
        <w:pStyle w:val="Odrkov"/>
        <w:spacing w:before="0"/>
        <w:ind w:right="68" w:firstLine="0"/>
        <w:rPr>
          <w:rFonts w:ascii="Arial Narrow" w:hAnsi="Arial Narrow"/>
        </w:rPr>
      </w:pPr>
    </w:p>
    <w:p w14:paraId="6D2BF0E2" w14:textId="77777777" w:rsidR="00DF4CE3" w:rsidRPr="004F7DE9" w:rsidRDefault="00123948" w:rsidP="00D233E2">
      <w:pPr>
        <w:pStyle w:val="Nadpis5"/>
      </w:pPr>
      <w:bookmarkStart w:id="469" w:name="_Toc304989388"/>
      <w:bookmarkStart w:id="470" w:name="_Toc399496363"/>
      <w:bookmarkStart w:id="471" w:name="_Toc414370923"/>
      <w:r w:rsidRPr="004F7DE9">
        <w:lastRenderedPageBreak/>
        <w:t xml:space="preserve"> </w:t>
      </w:r>
      <w:r w:rsidR="00DF4CE3" w:rsidRPr="004F7DE9">
        <w:t>P</w:t>
      </w:r>
      <w:r w:rsidRPr="004F7DE9">
        <w:t xml:space="preserve">lochy </w:t>
      </w:r>
      <w:bookmarkEnd w:id="469"/>
      <w:bookmarkEnd w:id="470"/>
      <w:bookmarkEnd w:id="471"/>
      <w:r w:rsidR="001465A7">
        <w:t>dopravní infrastruktury</w:t>
      </w:r>
      <w:r w:rsidRPr="004F7DE9">
        <w:t xml:space="preserve"> </w:t>
      </w:r>
    </w:p>
    <w:p w14:paraId="49C50D7B" w14:textId="77777777" w:rsidR="00CC2AFF" w:rsidRDefault="00CC2AFF" w:rsidP="00DF4CE3">
      <w:pPr>
        <w:ind w:right="25" w:firstLine="0"/>
        <w:rPr>
          <w:rFonts w:ascii="Arial Narrow" w:hAnsi="Arial Narrow"/>
          <w:iCs/>
          <w:color w:val="FF0000"/>
        </w:rPr>
      </w:pPr>
      <w:bookmarkStart w:id="472" w:name="OLE_LINK1"/>
    </w:p>
    <w:p w14:paraId="27A2F96F" w14:textId="77777777" w:rsidR="001465A7" w:rsidRPr="005A7162" w:rsidRDefault="001465A7" w:rsidP="001465A7">
      <w:pPr>
        <w:pStyle w:val="Odrkov"/>
        <w:spacing w:before="0"/>
        <w:ind w:right="68" w:firstLine="0"/>
        <w:rPr>
          <w:rFonts w:ascii="Arial Narrow" w:hAnsi="Arial Narrow"/>
        </w:rPr>
      </w:pPr>
      <w:r w:rsidRPr="005A7162">
        <w:rPr>
          <w:rFonts w:ascii="Arial Narrow" w:hAnsi="Arial Narrow"/>
        </w:rPr>
        <w:t>V územním plánu byla vymezen</w:t>
      </w:r>
      <w:r>
        <w:rPr>
          <w:rFonts w:ascii="Arial Narrow" w:hAnsi="Arial Narrow"/>
        </w:rPr>
        <w:t>a</w:t>
      </w:r>
      <w:r w:rsidRPr="005A7162">
        <w:rPr>
          <w:rFonts w:ascii="Arial Narrow" w:hAnsi="Arial Narrow"/>
        </w:rPr>
        <w:t xml:space="preserve"> ploch</w:t>
      </w:r>
      <w:r>
        <w:rPr>
          <w:rFonts w:ascii="Arial Narrow" w:hAnsi="Arial Narrow"/>
        </w:rPr>
        <w:t>a</w:t>
      </w:r>
      <w:r w:rsidRPr="005A7162">
        <w:rPr>
          <w:rFonts w:ascii="Arial Narrow" w:hAnsi="Arial Narrow"/>
        </w:rPr>
        <w:t xml:space="preserve"> dopravní infrastruktury – DX doprava jiná pro hlavní účelovou komunikaci za návrhovou plochou Z6 BI.</w:t>
      </w:r>
    </w:p>
    <w:p w14:paraId="3247D152" w14:textId="77777777" w:rsidR="001465A7" w:rsidRPr="007711BD" w:rsidRDefault="001465A7" w:rsidP="001465A7">
      <w:pPr>
        <w:pStyle w:val="Odrkov"/>
        <w:spacing w:before="0"/>
        <w:ind w:right="68" w:firstLine="0"/>
        <w:rPr>
          <w:rFonts w:ascii="Arial Narrow" w:hAnsi="Arial Narrow"/>
          <w:i/>
        </w:rPr>
      </w:pPr>
    </w:p>
    <w:tbl>
      <w:tblPr>
        <w:tblW w:w="0" w:type="auto"/>
        <w:tblInd w:w="87" w:type="dxa"/>
        <w:tblLayout w:type="fixed"/>
        <w:tblCellMar>
          <w:left w:w="70" w:type="dxa"/>
          <w:right w:w="70" w:type="dxa"/>
        </w:tblCellMar>
        <w:tblLook w:val="0000" w:firstRow="0" w:lastRow="0" w:firstColumn="0" w:lastColumn="0" w:noHBand="0" w:noVBand="0"/>
      </w:tblPr>
      <w:tblGrid>
        <w:gridCol w:w="1117"/>
        <w:gridCol w:w="8126"/>
      </w:tblGrid>
      <w:tr w:rsidR="001465A7" w:rsidRPr="005A7162" w14:paraId="48528C2A" w14:textId="77777777" w:rsidTr="00BA1721">
        <w:tc>
          <w:tcPr>
            <w:tcW w:w="1117" w:type="dxa"/>
            <w:tcBorders>
              <w:top w:val="single" w:sz="4" w:space="0" w:color="000000"/>
              <w:left w:val="single" w:sz="4" w:space="0" w:color="000000"/>
              <w:bottom w:val="single" w:sz="4" w:space="0" w:color="000000"/>
            </w:tcBorders>
          </w:tcPr>
          <w:p w14:paraId="083600E6" w14:textId="77777777" w:rsidR="001465A7" w:rsidRPr="005A7162" w:rsidRDefault="001465A7" w:rsidP="00BA1721">
            <w:pPr>
              <w:pStyle w:val="Grafyatabulky"/>
              <w:snapToGrid w:val="0"/>
              <w:ind w:right="25" w:firstLine="0"/>
              <w:jc w:val="center"/>
              <w:rPr>
                <w:rFonts w:ascii="Arial Narrow" w:hAnsi="Arial Narrow"/>
                <w:sz w:val="20"/>
              </w:rPr>
            </w:pPr>
            <w:r w:rsidRPr="005A7162">
              <w:rPr>
                <w:rFonts w:ascii="Arial Narrow" w:hAnsi="Arial Narrow"/>
                <w:sz w:val="20"/>
              </w:rPr>
              <w:t>Označení návrhu ve výkresech</w:t>
            </w:r>
          </w:p>
        </w:tc>
        <w:tc>
          <w:tcPr>
            <w:tcW w:w="8126" w:type="dxa"/>
            <w:tcBorders>
              <w:top w:val="single" w:sz="4" w:space="0" w:color="000000"/>
              <w:left w:val="single" w:sz="4" w:space="0" w:color="000000"/>
              <w:bottom w:val="single" w:sz="4" w:space="0" w:color="000000"/>
              <w:right w:val="single" w:sz="4" w:space="0" w:color="000000"/>
            </w:tcBorders>
            <w:vAlign w:val="center"/>
          </w:tcPr>
          <w:p w14:paraId="1ACD1D52" w14:textId="77777777" w:rsidR="001465A7" w:rsidRPr="005A7162" w:rsidRDefault="001465A7" w:rsidP="00BA1721">
            <w:pPr>
              <w:pStyle w:val="Neodsazen"/>
              <w:snapToGrid w:val="0"/>
              <w:ind w:right="25"/>
              <w:rPr>
                <w:rFonts w:ascii="Arial Narrow" w:hAnsi="Arial Narrow"/>
                <w:sz w:val="20"/>
              </w:rPr>
            </w:pPr>
            <w:r w:rsidRPr="005A7162">
              <w:rPr>
                <w:rFonts w:ascii="Arial Narrow" w:hAnsi="Arial Narrow"/>
                <w:sz w:val="20"/>
              </w:rPr>
              <w:t>Odůvodnění, hodnocení lokality, technická připravenost</w:t>
            </w:r>
          </w:p>
          <w:p w14:paraId="49EA9B3F" w14:textId="77777777" w:rsidR="001465A7" w:rsidRPr="005A7162" w:rsidRDefault="001465A7" w:rsidP="00BA1721">
            <w:pPr>
              <w:pStyle w:val="Neodsazen"/>
              <w:snapToGrid w:val="0"/>
              <w:ind w:right="25"/>
              <w:rPr>
                <w:rFonts w:ascii="Arial Narrow" w:hAnsi="Arial Narrow"/>
                <w:sz w:val="20"/>
              </w:rPr>
            </w:pPr>
            <w:r w:rsidRPr="005A7162">
              <w:rPr>
                <w:rFonts w:ascii="Arial Narrow" w:hAnsi="Arial Narrow"/>
                <w:sz w:val="20"/>
              </w:rPr>
              <w:t>Opatření a specifické podmínky pro využití plochy</w:t>
            </w:r>
          </w:p>
        </w:tc>
      </w:tr>
      <w:tr w:rsidR="001465A7" w:rsidRPr="005A7162" w14:paraId="00DA7002" w14:textId="77777777" w:rsidTr="00BA1721">
        <w:trPr>
          <w:trHeight w:val="556"/>
        </w:trPr>
        <w:tc>
          <w:tcPr>
            <w:tcW w:w="1117" w:type="dxa"/>
            <w:vMerge w:val="restart"/>
            <w:tcBorders>
              <w:top w:val="single" w:sz="4" w:space="0" w:color="000000"/>
              <w:left w:val="single" w:sz="4" w:space="0" w:color="000000"/>
            </w:tcBorders>
          </w:tcPr>
          <w:p w14:paraId="21D7FDA7" w14:textId="77777777" w:rsidR="001465A7" w:rsidRPr="005A7162" w:rsidRDefault="001465A7" w:rsidP="00BA1721">
            <w:pPr>
              <w:pStyle w:val="Grafyatabulky"/>
              <w:snapToGrid w:val="0"/>
              <w:ind w:right="25" w:firstLine="0"/>
              <w:jc w:val="center"/>
              <w:rPr>
                <w:rFonts w:ascii="Arial Narrow" w:hAnsi="Arial Narrow"/>
                <w:b/>
                <w:bCs/>
                <w:sz w:val="20"/>
              </w:rPr>
            </w:pPr>
            <w:r w:rsidRPr="005A7162">
              <w:rPr>
                <w:rFonts w:ascii="Arial Narrow" w:hAnsi="Arial Narrow"/>
                <w:b/>
                <w:bCs/>
                <w:sz w:val="20"/>
              </w:rPr>
              <w:t>DX</w:t>
            </w:r>
          </w:p>
          <w:p w14:paraId="762AB3B3" w14:textId="77777777" w:rsidR="001465A7" w:rsidRPr="005A7162" w:rsidRDefault="001465A7" w:rsidP="00BA1721">
            <w:pPr>
              <w:pStyle w:val="Grafyatabulky"/>
              <w:snapToGrid w:val="0"/>
              <w:ind w:right="25" w:firstLine="0"/>
              <w:jc w:val="center"/>
              <w:rPr>
                <w:rFonts w:ascii="Arial Narrow" w:hAnsi="Arial Narrow"/>
                <w:bCs/>
                <w:sz w:val="20"/>
              </w:rPr>
            </w:pPr>
            <w:r w:rsidRPr="005A7162">
              <w:rPr>
                <w:rFonts w:ascii="Arial Narrow" w:hAnsi="Arial Narrow"/>
                <w:bCs/>
                <w:sz w:val="20"/>
              </w:rPr>
              <w:t>Z16</w:t>
            </w:r>
          </w:p>
          <w:p w14:paraId="5F3CD788" w14:textId="77777777" w:rsidR="001465A7" w:rsidRPr="005A7162" w:rsidRDefault="001465A7" w:rsidP="00BA1721">
            <w:pPr>
              <w:pStyle w:val="Grafyatabulky"/>
              <w:snapToGrid w:val="0"/>
              <w:ind w:right="25" w:firstLine="0"/>
              <w:jc w:val="center"/>
              <w:rPr>
                <w:rFonts w:ascii="Arial Narrow" w:hAnsi="Arial Narrow"/>
                <w:sz w:val="20"/>
              </w:rPr>
            </w:pPr>
          </w:p>
        </w:tc>
        <w:tc>
          <w:tcPr>
            <w:tcW w:w="8126" w:type="dxa"/>
            <w:tcBorders>
              <w:top w:val="single" w:sz="4" w:space="0" w:color="000000"/>
              <w:left w:val="single" w:sz="4" w:space="0" w:color="000000"/>
              <w:bottom w:val="single" w:sz="4" w:space="0" w:color="000000"/>
              <w:right w:val="single" w:sz="4" w:space="0" w:color="000000"/>
            </w:tcBorders>
            <w:vAlign w:val="center"/>
          </w:tcPr>
          <w:p w14:paraId="3C255FD6" w14:textId="77777777" w:rsidR="001465A7" w:rsidRPr="005A7162" w:rsidRDefault="001465A7" w:rsidP="00BA1721">
            <w:pPr>
              <w:pStyle w:val="Neodsazen"/>
              <w:autoSpaceDE w:val="0"/>
              <w:snapToGrid w:val="0"/>
              <w:spacing w:before="40"/>
              <w:ind w:right="25"/>
              <w:rPr>
                <w:rFonts w:ascii="Arial Narrow" w:hAnsi="Arial Narrow"/>
                <w:color w:val="FF0000"/>
                <w:sz w:val="20"/>
              </w:rPr>
            </w:pPr>
            <w:r w:rsidRPr="005A7162">
              <w:rPr>
                <w:rFonts w:ascii="Arial Narrow" w:hAnsi="Arial Narrow"/>
                <w:szCs w:val="22"/>
              </w:rPr>
              <w:t xml:space="preserve">Návrh plochy pro </w:t>
            </w:r>
            <w:r>
              <w:rPr>
                <w:rFonts w:ascii="Arial Narrow" w:hAnsi="Arial Narrow"/>
                <w:szCs w:val="22"/>
              </w:rPr>
              <w:t>hlavní účelovou komunikaci za zastavitelnou plochou Z6 BI v severní části obce. Účelová komunikace má zpřístupnit zahrady – záhumenní cesta.</w:t>
            </w:r>
          </w:p>
        </w:tc>
      </w:tr>
      <w:tr w:rsidR="001465A7" w:rsidRPr="005A7162" w14:paraId="49EE5191" w14:textId="77777777" w:rsidTr="00BA1721">
        <w:trPr>
          <w:trHeight w:val="655"/>
        </w:trPr>
        <w:tc>
          <w:tcPr>
            <w:tcW w:w="1117" w:type="dxa"/>
            <w:vMerge/>
            <w:tcBorders>
              <w:left w:val="single" w:sz="4" w:space="0" w:color="000000"/>
              <w:bottom w:val="single" w:sz="4" w:space="0" w:color="auto"/>
            </w:tcBorders>
          </w:tcPr>
          <w:p w14:paraId="5707B958" w14:textId="77777777" w:rsidR="001465A7" w:rsidRPr="005A7162" w:rsidRDefault="001465A7" w:rsidP="00BA1721">
            <w:pPr>
              <w:pStyle w:val="Grafyatabulky"/>
              <w:snapToGrid w:val="0"/>
              <w:ind w:right="25" w:firstLine="0"/>
              <w:jc w:val="center"/>
              <w:rPr>
                <w:rFonts w:ascii="Arial Narrow" w:hAnsi="Arial Narrow"/>
                <w:b/>
                <w:bCs/>
                <w:sz w:val="20"/>
              </w:rPr>
            </w:pPr>
          </w:p>
        </w:tc>
        <w:tc>
          <w:tcPr>
            <w:tcW w:w="8126" w:type="dxa"/>
            <w:tcBorders>
              <w:top w:val="single" w:sz="4" w:space="0" w:color="000000"/>
              <w:left w:val="single" w:sz="4" w:space="0" w:color="000000"/>
              <w:bottom w:val="single" w:sz="4" w:space="0" w:color="auto"/>
              <w:right w:val="single" w:sz="4" w:space="0" w:color="000000"/>
            </w:tcBorders>
            <w:vAlign w:val="center"/>
          </w:tcPr>
          <w:p w14:paraId="5E5E3CC9" w14:textId="77777777" w:rsidR="001465A7" w:rsidRPr="005A7162" w:rsidRDefault="001465A7" w:rsidP="00950A75">
            <w:pPr>
              <w:pStyle w:val="Zkladntext21"/>
              <w:numPr>
                <w:ilvl w:val="0"/>
                <w:numId w:val="10"/>
              </w:numPr>
              <w:snapToGrid w:val="0"/>
              <w:ind w:left="374" w:right="25"/>
              <w:rPr>
                <w:rFonts w:ascii="Arial Narrow" w:hAnsi="Arial Narrow"/>
                <w:color w:val="000000"/>
                <w:sz w:val="20"/>
                <w:szCs w:val="22"/>
              </w:rPr>
            </w:pPr>
            <w:r w:rsidRPr="005A7162">
              <w:rPr>
                <w:rFonts w:ascii="Arial Narrow" w:hAnsi="Arial Narrow"/>
                <w:color w:val="000000"/>
                <w:sz w:val="20"/>
                <w:szCs w:val="22"/>
              </w:rPr>
              <w:t>Řešené území je situováno v prostoru zájmového území Ministerstva obrany.</w:t>
            </w:r>
          </w:p>
          <w:p w14:paraId="604ECBD3" w14:textId="77777777" w:rsidR="001465A7" w:rsidRPr="005A7162" w:rsidRDefault="001465A7" w:rsidP="00950A75">
            <w:pPr>
              <w:pStyle w:val="Zkladntext21"/>
              <w:numPr>
                <w:ilvl w:val="0"/>
                <w:numId w:val="10"/>
              </w:numPr>
              <w:snapToGrid w:val="0"/>
              <w:ind w:left="374" w:right="25"/>
              <w:rPr>
                <w:rFonts w:ascii="Arial Narrow" w:hAnsi="Arial Narrow"/>
                <w:color w:val="000000" w:themeColor="text1"/>
                <w:szCs w:val="22"/>
              </w:rPr>
            </w:pPr>
            <w:r w:rsidRPr="005A7162">
              <w:rPr>
                <w:rFonts w:ascii="Arial Narrow" w:hAnsi="Arial Narrow"/>
                <w:color w:val="000000"/>
                <w:sz w:val="20"/>
                <w:szCs w:val="22"/>
              </w:rPr>
              <w:t>Zastavitelná plocha zasahuje do vzdálenosti menší než je 50m od hranice lesa. V navazujících řízeních bude nutno zajistit souhlas orgánu státní správy lesů, kde bude stanovena minimální vzdálenost stavebního objektu od hranice lesa.</w:t>
            </w:r>
          </w:p>
        </w:tc>
      </w:tr>
    </w:tbl>
    <w:p w14:paraId="56BC0170" w14:textId="2F8FFCDB" w:rsidR="00B42A31" w:rsidRDefault="00B42A31" w:rsidP="00B42A31">
      <w:pPr>
        <w:pStyle w:val="Odrkov"/>
        <w:spacing w:before="0"/>
        <w:ind w:right="68" w:firstLine="0"/>
        <w:rPr>
          <w:rFonts w:ascii="Arial Narrow" w:hAnsi="Arial Narrow"/>
          <w:i/>
        </w:rPr>
      </w:pPr>
    </w:p>
    <w:p w14:paraId="41E43599" w14:textId="5BB8FBB0" w:rsidR="0099190A" w:rsidRPr="00A52BBF" w:rsidRDefault="0099190A" w:rsidP="00B42A31">
      <w:pPr>
        <w:pStyle w:val="Odrkov"/>
        <w:spacing w:before="0"/>
        <w:ind w:right="68" w:firstLine="0"/>
        <w:rPr>
          <w:rFonts w:ascii="Arial Narrow" w:hAnsi="Arial Narrow"/>
          <w:iCs/>
        </w:rPr>
      </w:pPr>
      <w:r w:rsidRPr="00A52BBF">
        <w:rPr>
          <w:rFonts w:ascii="Arial Narrow" w:hAnsi="Arial Narrow"/>
          <w:iCs/>
        </w:rPr>
        <w:t xml:space="preserve">Odůvodnění: </w:t>
      </w:r>
    </w:p>
    <w:p w14:paraId="327E13D1" w14:textId="34C87979" w:rsidR="0099190A" w:rsidRPr="00A52BBF" w:rsidRDefault="0099190A" w:rsidP="0099190A">
      <w:pPr>
        <w:pStyle w:val="Odrkov"/>
        <w:spacing w:before="0"/>
        <w:ind w:right="68" w:firstLine="0"/>
        <w:rPr>
          <w:rFonts w:ascii="Arial Narrow" w:hAnsi="Arial Narrow"/>
          <w:iCs/>
        </w:rPr>
      </w:pPr>
      <w:bookmarkStart w:id="473" w:name="_Toc395033863"/>
      <w:bookmarkStart w:id="474" w:name="_Toc398272800"/>
      <w:bookmarkStart w:id="475" w:name="_Toc414370925"/>
      <w:bookmarkEnd w:id="472"/>
      <w:r w:rsidRPr="00A52BBF">
        <w:rPr>
          <w:rFonts w:ascii="Arial Narrow" w:hAnsi="Arial Narrow"/>
          <w:iCs/>
        </w:rPr>
        <w:t xml:space="preserve">Projektant ÚP převzal do řešení </w:t>
      </w:r>
      <w:r w:rsidR="00A52BBF">
        <w:rPr>
          <w:rFonts w:ascii="Arial Narrow" w:hAnsi="Arial Narrow"/>
          <w:iCs/>
        </w:rPr>
        <w:t xml:space="preserve">účelových komunikací </w:t>
      </w:r>
      <w:r w:rsidRPr="00A52BBF">
        <w:rPr>
          <w:rFonts w:ascii="Arial Narrow" w:hAnsi="Arial Narrow"/>
          <w:iCs/>
        </w:rPr>
        <w:t>aktuální pozemky ve vlastnictví obce parc.č. 1187/30 a 1187/31 v k.ú. Senetářov (oba druh pozemku orná půda) a jejich šířky neměnil. Reálně však tyto pozemky mají proměnné šířky od cca 3,5 m do 4 m. Pro účely zobrazení v grafické části jsou okótovány a hodnoty zaokrouhleny vzhledem k podrobnosti ÚP. Dle aktuální ortofotomapy tyto pozemky nejsou užívány jako účelové komunikace, ale spíše jako rozšíření zázemí stávajících zahrad rodinných domů. Nelze tedy s jistou uvádět, že jsou užívány jako účelové komunikace. Jejich budoucí využití stanovuje návrh ÚP. Na pozemky stávajících rodinných domů je možné se aktuálně dostávat z prostoru současné ulice. Aktuální šířka uvedených pozemků je pro účely navrhovaného užívání vyhovující. Navrhovaná účelová komunikace není určena pro provoz „těžkých“ vozidel</w:t>
      </w:r>
      <w:r w:rsidR="00015279" w:rsidRPr="00A52BBF">
        <w:rPr>
          <w:rFonts w:ascii="Arial Narrow" w:hAnsi="Arial Narrow"/>
          <w:iCs/>
        </w:rPr>
        <w:t>, ale jako doplňková cestní síť</w:t>
      </w:r>
      <w:r w:rsidRPr="00A52BBF">
        <w:rPr>
          <w:rFonts w:ascii="Arial Narrow" w:hAnsi="Arial Narrow"/>
          <w:iCs/>
        </w:rPr>
        <w:t xml:space="preserve">. Kolmé napojení navrhovaných účelových komunikací bude prověřeno v navazujícím územním řízení, ve kterém se upřesní konkrétní parametry účelové komunikace. Územní plán navrhuje koncepci dopravy, ne konkrétní řešení. </w:t>
      </w:r>
    </w:p>
    <w:p w14:paraId="4C2A7534" w14:textId="565C7D20" w:rsidR="0099190A" w:rsidRPr="00A52BBF" w:rsidRDefault="0099190A" w:rsidP="0099190A">
      <w:pPr>
        <w:pStyle w:val="Odrkov"/>
        <w:spacing w:before="0"/>
        <w:ind w:right="68" w:firstLine="0"/>
        <w:rPr>
          <w:rFonts w:ascii="Arial Narrow" w:hAnsi="Arial Narrow"/>
          <w:iCs/>
        </w:rPr>
      </w:pPr>
      <w:r w:rsidRPr="00A52BBF">
        <w:rPr>
          <w:rFonts w:ascii="Arial Narrow" w:hAnsi="Arial Narrow"/>
          <w:iCs/>
        </w:rPr>
        <w:t xml:space="preserve">Šířka účelové komunikace 3,5 m je zvolena na základě zkušeností z jiných území a na základě velikostí stávajících účelových komunikací v okolí obce. Šířka účelových záhumenních komunikací nám definuje venkovský charakter obce. </w:t>
      </w:r>
    </w:p>
    <w:p w14:paraId="7DD8094C" w14:textId="09E8E38A" w:rsidR="00D93046" w:rsidRDefault="00D93046" w:rsidP="001465A7">
      <w:pPr>
        <w:pStyle w:val="Odrkov"/>
        <w:spacing w:before="0"/>
        <w:ind w:right="68" w:firstLine="0"/>
        <w:rPr>
          <w:rFonts w:ascii="Arial Narrow" w:hAnsi="Arial Narrow"/>
        </w:rPr>
      </w:pPr>
    </w:p>
    <w:p w14:paraId="466DCAAC" w14:textId="7D050265" w:rsidR="00A52BBF" w:rsidRDefault="00A52BBF" w:rsidP="001465A7">
      <w:pPr>
        <w:pStyle w:val="Odrkov"/>
        <w:spacing w:before="0"/>
        <w:ind w:right="68" w:firstLine="0"/>
        <w:rPr>
          <w:rFonts w:ascii="Arial Narrow" w:hAnsi="Arial Narrow"/>
        </w:rPr>
      </w:pPr>
    </w:p>
    <w:p w14:paraId="4439DBB2" w14:textId="7AAE1101" w:rsidR="00A52BBF" w:rsidRDefault="00A52BBF" w:rsidP="001465A7">
      <w:pPr>
        <w:pStyle w:val="Odrkov"/>
        <w:spacing w:before="0"/>
        <w:ind w:right="68" w:firstLine="0"/>
        <w:rPr>
          <w:rFonts w:ascii="Arial Narrow" w:hAnsi="Arial Narrow"/>
        </w:rPr>
      </w:pPr>
    </w:p>
    <w:p w14:paraId="02CF4F4C" w14:textId="6621DADE" w:rsidR="00A52BBF" w:rsidRDefault="00A52BBF" w:rsidP="001465A7">
      <w:pPr>
        <w:pStyle w:val="Odrkov"/>
        <w:spacing w:before="0"/>
        <w:ind w:right="68" w:firstLine="0"/>
        <w:rPr>
          <w:rFonts w:ascii="Arial Narrow" w:hAnsi="Arial Narrow"/>
        </w:rPr>
      </w:pPr>
    </w:p>
    <w:p w14:paraId="3BD662B3" w14:textId="2A9534A9" w:rsidR="00A52BBF" w:rsidRDefault="00A52BBF" w:rsidP="001465A7">
      <w:pPr>
        <w:pStyle w:val="Odrkov"/>
        <w:spacing w:before="0"/>
        <w:ind w:right="68" w:firstLine="0"/>
        <w:rPr>
          <w:rFonts w:ascii="Arial Narrow" w:hAnsi="Arial Narrow"/>
        </w:rPr>
      </w:pPr>
    </w:p>
    <w:p w14:paraId="391203BF" w14:textId="032693C0" w:rsidR="00A52BBF" w:rsidRDefault="00A52BBF" w:rsidP="001465A7">
      <w:pPr>
        <w:pStyle w:val="Odrkov"/>
        <w:spacing w:before="0"/>
        <w:ind w:right="68" w:firstLine="0"/>
        <w:rPr>
          <w:rFonts w:ascii="Arial Narrow" w:hAnsi="Arial Narrow"/>
        </w:rPr>
      </w:pPr>
    </w:p>
    <w:p w14:paraId="79FEECA9" w14:textId="43CA0D47" w:rsidR="00A52BBF" w:rsidRDefault="00A52BBF" w:rsidP="001465A7">
      <w:pPr>
        <w:pStyle w:val="Odrkov"/>
        <w:spacing w:before="0"/>
        <w:ind w:right="68" w:firstLine="0"/>
        <w:rPr>
          <w:rFonts w:ascii="Arial Narrow" w:hAnsi="Arial Narrow"/>
        </w:rPr>
      </w:pPr>
    </w:p>
    <w:p w14:paraId="396C2D57" w14:textId="06144690" w:rsidR="00A52BBF" w:rsidRDefault="00A52BBF" w:rsidP="001465A7">
      <w:pPr>
        <w:pStyle w:val="Odrkov"/>
        <w:spacing w:before="0"/>
        <w:ind w:right="68" w:firstLine="0"/>
        <w:rPr>
          <w:rFonts w:ascii="Arial Narrow" w:hAnsi="Arial Narrow"/>
        </w:rPr>
      </w:pPr>
    </w:p>
    <w:p w14:paraId="52E3C1A0" w14:textId="068803A0" w:rsidR="00A52BBF" w:rsidRDefault="00A52BBF" w:rsidP="001465A7">
      <w:pPr>
        <w:pStyle w:val="Odrkov"/>
        <w:spacing w:before="0"/>
        <w:ind w:right="68" w:firstLine="0"/>
        <w:rPr>
          <w:rFonts w:ascii="Arial Narrow" w:hAnsi="Arial Narrow"/>
        </w:rPr>
      </w:pPr>
    </w:p>
    <w:p w14:paraId="2AFFC534" w14:textId="313D1895" w:rsidR="00A52BBF" w:rsidRDefault="00A52BBF" w:rsidP="001465A7">
      <w:pPr>
        <w:pStyle w:val="Odrkov"/>
        <w:spacing w:before="0"/>
        <w:ind w:right="68" w:firstLine="0"/>
        <w:rPr>
          <w:rFonts w:ascii="Arial Narrow" w:hAnsi="Arial Narrow"/>
        </w:rPr>
      </w:pPr>
    </w:p>
    <w:p w14:paraId="0FE4EAEB" w14:textId="5C14E43B" w:rsidR="00A52BBF" w:rsidRDefault="00A52BBF" w:rsidP="001465A7">
      <w:pPr>
        <w:pStyle w:val="Odrkov"/>
        <w:spacing w:before="0"/>
        <w:ind w:right="68" w:firstLine="0"/>
        <w:rPr>
          <w:rFonts w:ascii="Arial Narrow" w:hAnsi="Arial Narrow"/>
        </w:rPr>
      </w:pPr>
    </w:p>
    <w:p w14:paraId="28848161" w14:textId="7E6426D3" w:rsidR="00A52BBF" w:rsidRDefault="00A52BBF" w:rsidP="001465A7">
      <w:pPr>
        <w:pStyle w:val="Odrkov"/>
        <w:spacing w:before="0"/>
        <w:ind w:right="68" w:firstLine="0"/>
        <w:rPr>
          <w:rFonts w:ascii="Arial Narrow" w:hAnsi="Arial Narrow"/>
        </w:rPr>
      </w:pPr>
    </w:p>
    <w:p w14:paraId="63325C85" w14:textId="1E143B80" w:rsidR="00A52BBF" w:rsidRDefault="00A52BBF" w:rsidP="001465A7">
      <w:pPr>
        <w:pStyle w:val="Odrkov"/>
        <w:spacing w:before="0"/>
        <w:ind w:right="68" w:firstLine="0"/>
        <w:rPr>
          <w:rFonts w:ascii="Arial Narrow" w:hAnsi="Arial Narrow"/>
        </w:rPr>
      </w:pPr>
    </w:p>
    <w:p w14:paraId="093B6788" w14:textId="46FF9191" w:rsidR="00A52BBF" w:rsidRDefault="00A52BBF" w:rsidP="001465A7">
      <w:pPr>
        <w:pStyle w:val="Odrkov"/>
        <w:spacing w:before="0"/>
        <w:ind w:right="68" w:firstLine="0"/>
        <w:rPr>
          <w:rFonts w:ascii="Arial Narrow" w:hAnsi="Arial Narrow"/>
        </w:rPr>
      </w:pPr>
    </w:p>
    <w:p w14:paraId="55803440" w14:textId="32616D84" w:rsidR="00A52BBF" w:rsidRDefault="00A52BBF" w:rsidP="001465A7">
      <w:pPr>
        <w:pStyle w:val="Odrkov"/>
        <w:spacing w:before="0"/>
        <w:ind w:right="68" w:firstLine="0"/>
        <w:rPr>
          <w:rFonts w:ascii="Arial Narrow" w:hAnsi="Arial Narrow"/>
        </w:rPr>
      </w:pPr>
    </w:p>
    <w:p w14:paraId="5EB33ADE" w14:textId="1CE62F4B" w:rsidR="00A52BBF" w:rsidRDefault="00A52BBF" w:rsidP="001465A7">
      <w:pPr>
        <w:pStyle w:val="Odrkov"/>
        <w:spacing w:before="0"/>
        <w:ind w:right="68" w:firstLine="0"/>
        <w:rPr>
          <w:rFonts w:ascii="Arial Narrow" w:hAnsi="Arial Narrow"/>
        </w:rPr>
      </w:pPr>
    </w:p>
    <w:p w14:paraId="45B0FF27" w14:textId="323949C5" w:rsidR="00A52BBF" w:rsidRDefault="00A52BBF" w:rsidP="001465A7">
      <w:pPr>
        <w:pStyle w:val="Odrkov"/>
        <w:spacing w:before="0"/>
        <w:ind w:right="68" w:firstLine="0"/>
        <w:rPr>
          <w:rFonts w:ascii="Arial Narrow" w:hAnsi="Arial Narrow"/>
        </w:rPr>
      </w:pPr>
    </w:p>
    <w:p w14:paraId="5ACFD2CC" w14:textId="71D6B9D8" w:rsidR="00A52BBF" w:rsidRDefault="00A52BBF" w:rsidP="001465A7">
      <w:pPr>
        <w:pStyle w:val="Odrkov"/>
        <w:spacing w:before="0"/>
        <w:ind w:right="68" w:firstLine="0"/>
        <w:rPr>
          <w:rFonts w:ascii="Arial Narrow" w:hAnsi="Arial Narrow"/>
        </w:rPr>
      </w:pPr>
    </w:p>
    <w:p w14:paraId="55A47639" w14:textId="21585222" w:rsidR="00A52BBF" w:rsidRDefault="00A52BBF" w:rsidP="001465A7">
      <w:pPr>
        <w:pStyle w:val="Odrkov"/>
        <w:spacing w:before="0"/>
        <w:ind w:right="68" w:firstLine="0"/>
        <w:rPr>
          <w:rFonts w:ascii="Arial Narrow" w:hAnsi="Arial Narrow"/>
        </w:rPr>
      </w:pPr>
    </w:p>
    <w:p w14:paraId="5453ABA1" w14:textId="28EC320E" w:rsidR="00A52BBF" w:rsidRDefault="00A52BBF" w:rsidP="001465A7">
      <w:pPr>
        <w:pStyle w:val="Odrkov"/>
        <w:spacing w:before="0"/>
        <w:ind w:right="68" w:firstLine="0"/>
        <w:rPr>
          <w:rFonts w:ascii="Arial Narrow" w:hAnsi="Arial Narrow"/>
        </w:rPr>
      </w:pPr>
    </w:p>
    <w:p w14:paraId="08491283" w14:textId="7657F3BE" w:rsidR="00A52BBF" w:rsidRDefault="00A52BBF" w:rsidP="001465A7">
      <w:pPr>
        <w:pStyle w:val="Odrkov"/>
        <w:spacing w:before="0"/>
        <w:ind w:right="68" w:firstLine="0"/>
        <w:rPr>
          <w:rFonts w:ascii="Arial Narrow" w:hAnsi="Arial Narrow"/>
        </w:rPr>
      </w:pPr>
    </w:p>
    <w:p w14:paraId="272EBD28" w14:textId="471B6832" w:rsidR="00A52BBF" w:rsidRDefault="00A52BBF" w:rsidP="001465A7">
      <w:pPr>
        <w:pStyle w:val="Odrkov"/>
        <w:spacing w:before="0"/>
        <w:ind w:right="68" w:firstLine="0"/>
        <w:rPr>
          <w:rFonts w:ascii="Arial Narrow" w:hAnsi="Arial Narrow"/>
        </w:rPr>
      </w:pPr>
    </w:p>
    <w:p w14:paraId="017916A4" w14:textId="1D664834" w:rsidR="00A52BBF" w:rsidRDefault="00A52BBF" w:rsidP="001465A7">
      <w:pPr>
        <w:pStyle w:val="Odrkov"/>
        <w:spacing w:before="0"/>
        <w:ind w:right="68" w:firstLine="0"/>
        <w:rPr>
          <w:rFonts w:ascii="Arial Narrow" w:hAnsi="Arial Narrow"/>
        </w:rPr>
      </w:pPr>
    </w:p>
    <w:p w14:paraId="6DE7E9A6" w14:textId="77777777" w:rsidR="00A52BBF" w:rsidRDefault="00A52BBF" w:rsidP="001465A7">
      <w:pPr>
        <w:pStyle w:val="Odrkov"/>
        <w:spacing w:before="0"/>
        <w:ind w:right="68" w:firstLine="0"/>
        <w:rPr>
          <w:rFonts w:ascii="Arial Narrow" w:hAnsi="Arial Narrow"/>
        </w:rPr>
      </w:pPr>
    </w:p>
    <w:p w14:paraId="63E9ADFB" w14:textId="77777777" w:rsidR="00D93046" w:rsidRPr="00D93046" w:rsidRDefault="00D93046" w:rsidP="001465A7">
      <w:pPr>
        <w:pStyle w:val="Odrkov"/>
        <w:spacing w:before="0"/>
        <w:ind w:right="68" w:firstLine="0"/>
        <w:rPr>
          <w:rFonts w:ascii="Arial Narrow" w:hAnsi="Arial Narrow"/>
        </w:rPr>
      </w:pPr>
    </w:p>
    <w:p w14:paraId="16C45C50" w14:textId="77777777" w:rsidR="004717CB" w:rsidRPr="00D233E2" w:rsidRDefault="004717CB" w:rsidP="00D233E2">
      <w:pPr>
        <w:pStyle w:val="Nadpis5"/>
      </w:pPr>
      <w:r w:rsidRPr="00D233E2">
        <w:lastRenderedPageBreak/>
        <w:t>Plochy přestavby</w:t>
      </w:r>
    </w:p>
    <w:p w14:paraId="061632A5" w14:textId="77777777" w:rsidR="001465A7" w:rsidRPr="00163F3D" w:rsidRDefault="001465A7" w:rsidP="001465A7">
      <w:pPr>
        <w:pStyle w:val="Zkladntextodsazen31"/>
        <w:spacing w:before="60" w:after="60"/>
        <w:ind w:right="25" w:firstLine="0"/>
        <w:rPr>
          <w:rFonts w:ascii="Arial Narrow" w:hAnsi="Arial Narrow"/>
          <w:i w:val="0"/>
        </w:rPr>
      </w:pPr>
      <w:r>
        <w:rPr>
          <w:rFonts w:ascii="Arial Narrow" w:hAnsi="Arial Narrow"/>
          <w:i w:val="0"/>
        </w:rPr>
        <w:t xml:space="preserve">PŘESTAVBOVÁ PLOCHA - </w:t>
      </w:r>
      <w:r w:rsidRPr="00163F3D">
        <w:rPr>
          <w:rFonts w:ascii="Arial Narrow" w:hAnsi="Arial Narrow"/>
          <w:i w:val="0"/>
        </w:rPr>
        <w:t xml:space="preserve">PLOCHY </w:t>
      </w:r>
      <w:r>
        <w:rPr>
          <w:rFonts w:ascii="Arial Narrow" w:hAnsi="Arial Narrow"/>
          <w:i w:val="0"/>
        </w:rPr>
        <w:t>BYDLENÍ JINÉ</w:t>
      </w:r>
    </w:p>
    <w:p w14:paraId="1CA1A5A8" w14:textId="0D1D7303" w:rsidR="001465A7" w:rsidRDefault="001465A7" w:rsidP="001465A7">
      <w:pPr>
        <w:pStyle w:val="Zkladntextodsazen31"/>
        <w:spacing w:before="60" w:after="60"/>
        <w:ind w:right="25" w:firstLine="0"/>
        <w:rPr>
          <w:rFonts w:ascii="Arial Narrow" w:hAnsi="Arial Narrow"/>
          <w:i w:val="0"/>
        </w:rPr>
      </w:pPr>
      <w:r>
        <w:rPr>
          <w:rFonts w:ascii="Arial Narrow" w:hAnsi="Arial Narrow"/>
          <w:i w:val="0"/>
        </w:rPr>
        <w:t xml:space="preserve">V areálu zemědělské výroby na jihozápadním okraji obce byla vymezena </w:t>
      </w:r>
      <w:r w:rsidR="00C959C4">
        <w:rPr>
          <w:rFonts w:ascii="Arial Narrow" w:hAnsi="Arial Narrow"/>
          <w:i w:val="0"/>
        </w:rPr>
        <w:t xml:space="preserve">přestavbová </w:t>
      </w:r>
      <w:r>
        <w:rPr>
          <w:rFonts w:ascii="Arial Narrow" w:hAnsi="Arial Narrow"/>
          <w:i w:val="0"/>
        </w:rPr>
        <w:t xml:space="preserve">plocha </w:t>
      </w:r>
      <w:r w:rsidR="00C959C4">
        <w:rPr>
          <w:rFonts w:ascii="Arial Narrow" w:hAnsi="Arial Narrow"/>
          <w:i w:val="0"/>
        </w:rPr>
        <w:t xml:space="preserve">P1 </w:t>
      </w:r>
      <w:r w:rsidR="000C10B5" w:rsidRPr="00BF6BD6">
        <w:rPr>
          <w:rFonts w:ascii="Arial Narrow" w:hAnsi="Arial Narrow"/>
          <w:szCs w:val="22"/>
        </w:rPr>
        <w:t xml:space="preserve">OK </w:t>
      </w:r>
      <w:r w:rsidR="000C10B5" w:rsidRPr="00BF6BD6">
        <w:rPr>
          <w:rFonts w:ascii="Arial Narrow" w:hAnsi="Arial Narrow"/>
          <w:i w:val="0"/>
        </w:rPr>
        <w:t xml:space="preserve">občanské vybavení komerční </w:t>
      </w:r>
      <w:r w:rsidRPr="00BF6BD6">
        <w:rPr>
          <w:rFonts w:ascii="Arial Narrow" w:hAnsi="Arial Narrow"/>
          <w:i w:val="0"/>
        </w:rPr>
        <w:t xml:space="preserve">pro dočasné ubytování zaměstnanců firmy. Kolem navržené </w:t>
      </w:r>
      <w:r>
        <w:rPr>
          <w:rFonts w:ascii="Arial Narrow" w:hAnsi="Arial Narrow"/>
          <w:i w:val="0"/>
        </w:rPr>
        <w:t>plochy je navržena přestavbová plocha pro zeleň ochrannou a izolační P2 ZO. Ostatní plochy v okolí zemědělského areálu ve vazbě na stávající sběrný dvůr byly v souladu se zadáním navrženy k přestavbě na plochy P3 ZZ – zeleň – zahrady a sady v zastavěném území.</w:t>
      </w:r>
    </w:p>
    <w:p w14:paraId="005CDCFA" w14:textId="77777777" w:rsidR="001465A7" w:rsidRDefault="001465A7" w:rsidP="001465A7">
      <w:pPr>
        <w:ind w:right="25" w:firstLine="0"/>
        <w:rPr>
          <w:rFonts w:ascii="Arial Narrow" w:hAnsi="Arial Narrow"/>
          <w:iCs/>
          <w:color w:val="FF0000"/>
        </w:rPr>
      </w:pPr>
    </w:p>
    <w:p w14:paraId="0596061E" w14:textId="77777777" w:rsidR="001465A7" w:rsidRPr="001465A7" w:rsidRDefault="001465A7" w:rsidP="001465A7">
      <w:pPr>
        <w:ind w:right="25" w:firstLine="0"/>
        <w:rPr>
          <w:rFonts w:ascii="Arial Narrow" w:hAnsi="Arial Narrow"/>
          <w:iCs/>
          <w:color w:val="FF0000"/>
        </w:rPr>
      </w:pPr>
      <w:r w:rsidRPr="00B54A88">
        <w:rPr>
          <w:rFonts w:ascii="Arial Narrow" w:hAnsi="Arial Narrow"/>
        </w:rPr>
        <w:t>V územním plánu jsou vymezeny následující plochy přestavby:</w:t>
      </w:r>
    </w:p>
    <w:tbl>
      <w:tblPr>
        <w:tblW w:w="0" w:type="auto"/>
        <w:tblInd w:w="87" w:type="dxa"/>
        <w:tblLayout w:type="fixed"/>
        <w:tblCellMar>
          <w:left w:w="70" w:type="dxa"/>
          <w:right w:w="70" w:type="dxa"/>
        </w:tblCellMar>
        <w:tblLook w:val="0000" w:firstRow="0" w:lastRow="0" w:firstColumn="0" w:lastColumn="0" w:noHBand="0" w:noVBand="0"/>
      </w:tblPr>
      <w:tblGrid>
        <w:gridCol w:w="1117"/>
        <w:gridCol w:w="8126"/>
      </w:tblGrid>
      <w:tr w:rsidR="001465A7" w:rsidRPr="007711BD" w14:paraId="2AC2D824" w14:textId="77777777" w:rsidTr="00BA1721">
        <w:tc>
          <w:tcPr>
            <w:tcW w:w="1117" w:type="dxa"/>
            <w:tcBorders>
              <w:top w:val="single" w:sz="4" w:space="0" w:color="000000"/>
              <w:left w:val="single" w:sz="4" w:space="0" w:color="000000"/>
              <w:bottom w:val="single" w:sz="4" w:space="0" w:color="000000"/>
            </w:tcBorders>
          </w:tcPr>
          <w:p w14:paraId="67754F37" w14:textId="77777777" w:rsidR="001465A7" w:rsidRPr="00D27602" w:rsidRDefault="001465A7" w:rsidP="00BA1721">
            <w:pPr>
              <w:pStyle w:val="Grafyatabulky"/>
              <w:snapToGrid w:val="0"/>
              <w:ind w:right="25" w:firstLine="0"/>
              <w:jc w:val="center"/>
              <w:rPr>
                <w:rFonts w:ascii="Arial Narrow" w:hAnsi="Arial Narrow"/>
                <w:sz w:val="20"/>
              </w:rPr>
            </w:pPr>
            <w:r w:rsidRPr="00D27602">
              <w:rPr>
                <w:rFonts w:ascii="Arial Narrow" w:hAnsi="Arial Narrow"/>
                <w:sz w:val="20"/>
              </w:rPr>
              <w:t>Označení návrhu ve výkresech</w:t>
            </w:r>
          </w:p>
        </w:tc>
        <w:tc>
          <w:tcPr>
            <w:tcW w:w="8126" w:type="dxa"/>
            <w:tcBorders>
              <w:top w:val="single" w:sz="4" w:space="0" w:color="000000"/>
              <w:left w:val="single" w:sz="4" w:space="0" w:color="000000"/>
              <w:bottom w:val="single" w:sz="4" w:space="0" w:color="000000"/>
              <w:right w:val="single" w:sz="4" w:space="0" w:color="000000"/>
            </w:tcBorders>
            <w:vAlign w:val="center"/>
          </w:tcPr>
          <w:p w14:paraId="1A6CE08A" w14:textId="77777777" w:rsidR="001465A7" w:rsidRPr="00D27602" w:rsidRDefault="001465A7" w:rsidP="00BA1721">
            <w:pPr>
              <w:pStyle w:val="Neodsazen"/>
              <w:snapToGrid w:val="0"/>
              <w:ind w:right="25"/>
              <w:rPr>
                <w:rFonts w:ascii="Arial Narrow" w:hAnsi="Arial Narrow"/>
                <w:sz w:val="20"/>
              </w:rPr>
            </w:pPr>
            <w:r w:rsidRPr="00D27602">
              <w:rPr>
                <w:rFonts w:ascii="Arial Narrow" w:hAnsi="Arial Narrow"/>
                <w:sz w:val="20"/>
              </w:rPr>
              <w:t>Odůvodnění, hodnocení lokality, technická připravenost</w:t>
            </w:r>
          </w:p>
          <w:p w14:paraId="5DEEBC83" w14:textId="77777777" w:rsidR="001465A7" w:rsidRPr="00D27602" w:rsidRDefault="001465A7" w:rsidP="00BA1721">
            <w:pPr>
              <w:pStyle w:val="Neodsazen"/>
              <w:snapToGrid w:val="0"/>
              <w:ind w:right="25"/>
              <w:rPr>
                <w:rFonts w:ascii="Arial Narrow" w:hAnsi="Arial Narrow"/>
                <w:sz w:val="20"/>
              </w:rPr>
            </w:pPr>
            <w:r w:rsidRPr="00D27602">
              <w:rPr>
                <w:rFonts w:ascii="Arial Narrow" w:hAnsi="Arial Narrow"/>
                <w:sz w:val="20"/>
              </w:rPr>
              <w:t>Opatření a specifické podmínky pro využití plochy</w:t>
            </w:r>
          </w:p>
        </w:tc>
      </w:tr>
      <w:tr w:rsidR="001465A7" w:rsidRPr="007711BD" w14:paraId="161B446F" w14:textId="77777777" w:rsidTr="00BA1721">
        <w:trPr>
          <w:trHeight w:val="999"/>
        </w:trPr>
        <w:tc>
          <w:tcPr>
            <w:tcW w:w="1117" w:type="dxa"/>
            <w:vMerge w:val="restart"/>
            <w:tcBorders>
              <w:top w:val="single" w:sz="4" w:space="0" w:color="000000"/>
              <w:left w:val="single" w:sz="4" w:space="0" w:color="000000"/>
            </w:tcBorders>
          </w:tcPr>
          <w:p w14:paraId="0FEA9BCC" w14:textId="234B66A9" w:rsidR="001465A7" w:rsidRPr="00D27602" w:rsidRDefault="00BF6BD6" w:rsidP="00BA1721">
            <w:pPr>
              <w:pStyle w:val="Grafyatabulky"/>
              <w:snapToGrid w:val="0"/>
              <w:ind w:right="25" w:firstLine="0"/>
              <w:jc w:val="center"/>
              <w:rPr>
                <w:rFonts w:ascii="Arial Narrow" w:hAnsi="Arial Narrow"/>
                <w:b/>
                <w:bCs/>
                <w:sz w:val="20"/>
              </w:rPr>
            </w:pPr>
            <w:r>
              <w:rPr>
                <w:rFonts w:ascii="Arial Narrow" w:hAnsi="Arial Narrow"/>
                <w:b/>
                <w:bCs/>
                <w:sz w:val="20"/>
              </w:rPr>
              <w:t>P</w:t>
            </w:r>
            <w:r w:rsidR="001465A7" w:rsidRPr="00D27602">
              <w:rPr>
                <w:rFonts w:ascii="Arial Narrow" w:hAnsi="Arial Narrow"/>
                <w:b/>
                <w:bCs/>
                <w:sz w:val="20"/>
              </w:rPr>
              <w:t>1</w:t>
            </w:r>
          </w:p>
          <w:p w14:paraId="366795DC" w14:textId="3B4E516F" w:rsidR="001465A7" w:rsidRPr="00D27602" w:rsidRDefault="000C10B5" w:rsidP="00BA1721">
            <w:pPr>
              <w:pStyle w:val="Grafyatabulky"/>
              <w:snapToGrid w:val="0"/>
              <w:ind w:right="25" w:firstLine="0"/>
              <w:jc w:val="center"/>
              <w:rPr>
                <w:rFonts w:ascii="Arial Narrow" w:hAnsi="Arial Narrow"/>
                <w:bCs/>
                <w:sz w:val="20"/>
              </w:rPr>
            </w:pPr>
            <w:r w:rsidRPr="00BF6BD6">
              <w:rPr>
                <w:rFonts w:ascii="Arial Narrow" w:hAnsi="Arial Narrow"/>
                <w:szCs w:val="22"/>
              </w:rPr>
              <w:t xml:space="preserve">OK </w:t>
            </w:r>
          </w:p>
        </w:tc>
        <w:tc>
          <w:tcPr>
            <w:tcW w:w="8126" w:type="dxa"/>
            <w:tcBorders>
              <w:top w:val="single" w:sz="4" w:space="0" w:color="000000"/>
              <w:left w:val="single" w:sz="4" w:space="0" w:color="000000"/>
              <w:bottom w:val="single" w:sz="4" w:space="0" w:color="000000"/>
              <w:right w:val="single" w:sz="4" w:space="0" w:color="000000"/>
            </w:tcBorders>
            <w:vAlign w:val="center"/>
          </w:tcPr>
          <w:p w14:paraId="3EECEDF7" w14:textId="3DD1F91B" w:rsidR="001465A7" w:rsidRDefault="001465A7" w:rsidP="00BA1721">
            <w:pPr>
              <w:pStyle w:val="Neodsazen"/>
              <w:autoSpaceDE w:val="0"/>
              <w:snapToGrid w:val="0"/>
              <w:spacing w:before="40"/>
              <w:ind w:right="25"/>
              <w:rPr>
                <w:rFonts w:ascii="Arial Narrow" w:hAnsi="Arial Narrow"/>
              </w:rPr>
            </w:pPr>
            <w:r w:rsidRPr="00D27602">
              <w:rPr>
                <w:rFonts w:ascii="Arial Narrow" w:hAnsi="Arial Narrow"/>
                <w:color w:val="000000" w:themeColor="text1"/>
                <w:szCs w:val="22"/>
              </w:rPr>
              <w:t xml:space="preserve">Návrh </w:t>
            </w:r>
            <w:r w:rsidRPr="00D27602">
              <w:rPr>
                <w:rFonts w:ascii="Arial Narrow" w:hAnsi="Arial Narrow"/>
              </w:rPr>
              <w:t>plochy</w:t>
            </w:r>
            <w:r w:rsidR="000C10B5">
              <w:rPr>
                <w:rFonts w:ascii="Arial Narrow" w:hAnsi="Arial Narrow"/>
              </w:rPr>
              <w:t xml:space="preserve"> </w:t>
            </w:r>
            <w:r w:rsidR="000C10B5" w:rsidRPr="00BF6BD6">
              <w:rPr>
                <w:rFonts w:ascii="Arial Narrow" w:hAnsi="Arial Narrow"/>
              </w:rPr>
              <w:t>občanského vybavení komerční</w:t>
            </w:r>
            <w:r w:rsidRPr="00BF6BD6">
              <w:rPr>
                <w:rFonts w:ascii="Arial Narrow" w:hAnsi="Arial Narrow"/>
              </w:rPr>
              <w:t xml:space="preserve"> </w:t>
            </w:r>
            <w:r w:rsidRPr="00D27602">
              <w:rPr>
                <w:rFonts w:ascii="Arial Narrow" w:hAnsi="Arial Narrow"/>
              </w:rPr>
              <w:t>pro ubytování dočasné zaměstnanců firmy. Jedná se o přestavbovou plochu zemědělského areálu v jižní části. Požadavek majitele. Kolem přestavbové plochy byla navržena ochranná a izolační zeleň.</w:t>
            </w:r>
          </w:p>
          <w:p w14:paraId="2271FCCA" w14:textId="77777777" w:rsidR="001465A7" w:rsidRDefault="00D93046" w:rsidP="00BA1721">
            <w:pPr>
              <w:pStyle w:val="Neodsazen"/>
              <w:autoSpaceDE w:val="0"/>
              <w:snapToGrid w:val="0"/>
              <w:spacing w:before="40"/>
              <w:ind w:right="25"/>
              <w:rPr>
                <w:rFonts w:ascii="Arial Narrow" w:hAnsi="Arial Narrow"/>
              </w:rPr>
            </w:pPr>
            <w:r>
              <w:rPr>
                <w:noProof/>
                <w:lang w:eastAsia="cs-CZ"/>
              </w:rPr>
              <w:drawing>
                <wp:inline distT="0" distB="0" distL="0" distR="0" wp14:anchorId="04F06494" wp14:editId="154F2908">
                  <wp:extent cx="4827125" cy="3238269"/>
                  <wp:effectExtent l="0" t="0" r="0" b="63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4824862" cy="3236751"/>
                          </a:xfrm>
                          <a:prstGeom prst="rect">
                            <a:avLst/>
                          </a:prstGeom>
                        </pic:spPr>
                      </pic:pic>
                    </a:graphicData>
                  </a:graphic>
                </wp:inline>
              </w:drawing>
            </w:r>
          </w:p>
          <w:p w14:paraId="09FBA5FB" w14:textId="77777777" w:rsidR="00D93046" w:rsidRPr="00D27602" w:rsidRDefault="00D93046" w:rsidP="00BA1721">
            <w:pPr>
              <w:pStyle w:val="Neodsazen"/>
              <w:autoSpaceDE w:val="0"/>
              <w:snapToGrid w:val="0"/>
              <w:spacing w:before="40"/>
              <w:ind w:right="25"/>
              <w:rPr>
                <w:rFonts w:ascii="Arial Narrow" w:hAnsi="Arial Narrow"/>
              </w:rPr>
            </w:pPr>
          </w:p>
        </w:tc>
      </w:tr>
      <w:tr w:rsidR="001465A7" w:rsidRPr="007711BD" w14:paraId="14542368" w14:textId="77777777" w:rsidTr="00BA1721">
        <w:trPr>
          <w:trHeight w:val="600"/>
        </w:trPr>
        <w:tc>
          <w:tcPr>
            <w:tcW w:w="1117" w:type="dxa"/>
            <w:vMerge/>
            <w:tcBorders>
              <w:left w:val="single" w:sz="4" w:space="0" w:color="000000"/>
              <w:bottom w:val="single" w:sz="4" w:space="0" w:color="auto"/>
            </w:tcBorders>
          </w:tcPr>
          <w:p w14:paraId="2F1D1D48" w14:textId="77777777" w:rsidR="001465A7" w:rsidRPr="007711BD" w:rsidRDefault="001465A7" w:rsidP="00BA1721">
            <w:pPr>
              <w:pStyle w:val="Grafyatabulky"/>
              <w:snapToGrid w:val="0"/>
              <w:ind w:right="25" w:firstLine="0"/>
              <w:jc w:val="center"/>
              <w:rPr>
                <w:rFonts w:ascii="Arial Narrow" w:hAnsi="Arial Narrow"/>
                <w:b/>
                <w:bCs/>
                <w:i/>
                <w:sz w:val="20"/>
              </w:rPr>
            </w:pPr>
          </w:p>
        </w:tc>
        <w:tc>
          <w:tcPr>
            <w:tcW w:w="8126" w:type="dxa"/>
            <w:tcBorders>
              <w:top w:val="single" w:sz="4" w:space="0" w:color="000000"/>
              <w:left w:val="single" w:sz="4" w:space="0" w:color="000000"/>
              <w:bottom w:val="single" w:sz="4" w:space="0" w:color="auto"/>
              <w:right w:val="single" w:sz="4" w:space="0" w:color="000000"/>
            </w:tcBorders>
            <w:vAlign w:val="center"/>
          </w:tcPr>
          <w:p w14:paraId="0AF92D86" w14:textId="77777777" w:rsidR="001465A7" w:rsidRPr="001B699B" w:rsidRDefault="001465A7" w:rsidP="00950A75">
            <w:pPr>
              <w:pStyle w:val="Zkladntext21"/>
              <w:numPr>
                <w:ilvl w:val="0"/>
                <w:numId w:val="10"/>
              </w:numPr>
              <w:snapToGrid w:val="0"/>
              <w:ind w:left="374" w:right="25" w:hanging="283"/>
              <w:rPr>
                <w:rFonts w:ascii="Arial Narrow" w:hAnsi="Arial Narrow" w:cs="Arial"/>
                <w:color w:val="auto"/>
                <w:sz w:val="20"/>
              </w:rPr>
            </w:pPr>
            <w:r w:rsidRPr="001B699B">
              <w:rPr>
                <w:rFonts w:ascii="Arial Narrow" w:hAnsi="Arial Narrow"/>
                <w:color w:val="000000"/>
                <w:sz w:val="20"/>
                <w:szCs w:val="22"/>
              </w:rPr>
              <w:t>Řešené území je situováno v prostoru zájmového území Ministerstva obrany.</w:t>
            </w:r>
          </w:p>
        </w:tc>
      </w:tr>
      <w:tr w:rsidR="001465A7" w:rsidRPr="007711BD" w14:paraId="5236954B" w14:textId="77777777" w:rsidTr="00BA1721">
        <w:trPr>
          <w:trHeight w:val="600"/>
        </w:trPr>
        <w:tc>
          <w:tcPr>
            <w:tcW w:w="1117" w:type="dxa"/>
            <w:tcBorders>
              <w:top w:val="single" w:sz="4" w:space="0" w:color="auto"/>
              <w:left w:val="single" w:sz="4" w:space="0" w:color="000000"/>
            </w:tcBorders>
          </w:tcPr>
          <w:p w14:paraId="7ADF0952" w14:textId="77777777" w:rsidR="001465A7" w:rsidRPr="00A82960" w:rsidRDefault="001465A7" w:rsidP="00BA1721">
            <w:pPr>
              <w:pStyle w:val="Grafyatabulky"/>
              <w:snapToGrid w:val="0"/>
              <w:ind w:right="25" w:firstLine="0"/>
              <w:jc w:val="center"/>
              <w:rPr>
                <w:rFonts w:ascii="Arial Narrow" w:hAnsi="Arial Narrow"/>
                <w:b/>
                <w:bCs/>
                <w:sz w:val="20"/>
              </w:rPr>
            </w:pPr>
            <w:r w:rsidRPr="00A82960">
              <w:rPr>
                <w:rFonts w:ascii="Arial Narrow" w:hAnsi="Arial Narrow"/>
                <w:b/>
                <w:bCs/>
                <w:sz w:val="20"/>
              </w:rPr>
              <w:t>P2</w:t>
            </w:r>
          </w:p>
          <w:p w14:paraId="59758600" w14:textId="77777777" w:rsidR="001465A7" w:rsidRPr="00A82960" w:rsidRDefault="001465A7" w:rsidP="00BA1721">
            <w:pPr>
              <w:pStyle w:val="Grafyatabulky"/>
              <w:snapToGrid w:val="0"/>
              <w:ind w:right="25" w:firstLine="0"/>
              <w:jc w:val="center"/>
              <w:rPr>
                <w:rFonts w:ascii="Arial Narrow" w:hAnsi="Arial Narrow"/>
                <w:bCs/>
                <w:sz w:val="20"/>
              </w:rPr>
            </w:pPr>
            <w:r w:rsidRPr="00A82960">
              <w:rPr>
                <w:rFonts w:ascii="Arial Narrow" w:hAnsi="Arial Narrow"/>
                <w:bCs/>
                <w:sz w:val="20"/>
              </w:rPr>
              <w:t>ZO</w:t>
            </w:r>
          </w:p>
        </w:tc>
        <w:tc>
          <w:tcPr>
            <w:tcW w:w="8126" w:type="dxa"/>
            <w:tcBorders>
              <w:top w:val="single" w:sz="4" w:space="0" w:color="auto"/>
              <w:left w:val="single" w:sz="4" w:space="0" w:color="000000"/>
              <w:bottom w:val="single" w:sz="4" w:space="0" w:color="000000"/>
              <w:right w:val="single" w:sz="4" w:space="0" w:color="000000"/>
            </w:tcBorders>
            <w:vAlign w:val="center"/>
          </w:tcPr>
          <w:p w14:paraId="0CA2878B" w14:textId="1EAE27E8" w:rsidR="001465A7" w:rsidRPr="00A82960" w:rsidRDefault="001465A7" w:rsidP="00BA1721">
            <w:pPr>
              <w:pStyle w:val="Neodsazen"/>
              <w:autoSpaceDE w:val="0"/>
              <w:snapToGrid w:val="0"/>
              <w:spacing w:before="40"/>
              <w:ind w:right="25"/>
              <w:rPr>
                <w:rFonts w:ascii="Arial Narrow" w:hAnsi="Arial Narrow"/>
              </w:rPr>
            </w:pPr>
            <w:r w:rsidRPr="00A82960">
              <w:rPr>
                <w:rFonts w:ascii="Arial Narrow" w:hAnsi="Arial Narrow"/>
              </w:rPr>
              <w:t xml:space="preserve">Návrh plochy zeleně ochranné a izolační kolem navržené plochy P1 </w:t>
            </w:r>
            <w:r w:rsidR="000C10B5" w:rsidRPr="00BF6BD6">
              <w:rPr>
                <w:rFonts w:ascii="Arial Narrow" w:hAnsi="Arial Narrow"/>
                <w:szCs w:val="22"/>
              </w:rPr>
              <w:t>OK</w:t>
            </w:r>
            <w:r w:rsidR="000C10B5" w:rsidRPr="00D01237">
              <w:rPr>
                <w:rFonts w:ascii="Arial Narrow" w:hAnsi="Arial Narrow"/>
                <w:color w:val="000000"/>
                <w:szCs w:val="22"/>
              </w:rPr>
              <w:t xml:space="preserve"> </w:t>
            </w:r>
            <w:r w:rsidRPr="00A82960">
              <w:rPr>
                <w:rFonts w:ascii="Arial Narrow" w:hAnsi="Arial Narrow"/>
              </w:rPr>
              <w:t xml:space="preserve">pro ubytování zaměstnanců. Jedná se o přestavbovou plochu bývalého zemědělského areálu </w:t>
            </w:r>
          </w:p>
        </w:tc>
      </w:tr>
      <w:tr w:rsidR="001465A7" w:rsidRPr="007711BD" w14:paraId="498958C0" w14:textId="77777777" w:rsidTr="00BA1721">
        <w:trPr>
          <w:trHeight w:val="600"/>
        </w:trPr>
        <w:tc>
          <w:tcPr>
            <w:tcW w:w="1117" w:type="dxa"/>
            <w:tcBorders>
              <w:left w:val="single" w:sz="4" w:space="0" w:color="000000"/>
              <w:bottom w:val="single" w:sz="4" w:space="0" w:color="auto"/>
            </w:tcBorders>
          </w:tcPr>
          <w:p w14:paraId="130A481F" w14:textId="77777777" w:rsidR="001465A7" w:rsidRPr="00A82960" w:rsidRDefault="001465A7" w:rsidP="00BA1721">
            <w:pPr>
              <w:pStyle w:val="Grafyatabulky"/>
              <w:snapToGrid w:val="0"/>
              <w:ind w:right="25" w:firstLine="0"/>
              <w:jc w:val="center"/>
              <w:rPr>
                <w:rFonts w:ascii="Arial Narrow" w:hAnsi="Arial Narrow"/>
                <w:b/>
                <w:bCs/>
                <w:sz w:val="20"/>
              </w:rPr>
            </w:pPr>
          </w:p>
        </w:tc>
        <w:tc>
          <w:tcPr>
            <w:tcW w:w="8126" w:type="dxa"/>
            <w:tcBorders>
              <w:top w:val="single" w:sz="4" w:space="0" w:color="000000"/>
              <w:left w:val="single" w:sz="4" w:space="0" w:color="000000"/>
              <w:bottom w:val="single" w:sz="4" w:space="0" w:color="auto"/>
              <w:right w:val="single" w:sz="4" w:space="0" w:color="000000"/>
            </w:tcBorders>
            <w:vAlign w:val="center"/>
          </w:tcPr>
          <w:p w14:paraId="0C7D99FE" w14:textId="77777777" w:rsidR="001465A7" w:rsidRPr="00A82960" w:rsidRDefault="001465A7" w:rsidP="00950A75">
            <w:pPr>
              <w:pStyle w:val="Zkladntext21"/>
              <w:numPr>
                <w:ilvl w:val="0"/>
                <w:numId w:val="10"/>
              </w:numPr>
              <w:snapToGrid w:val="0"/>
              <w:ind w:left="374" w:right="25" w:hanging="283"/>
              <w:rPr>
                <w:rFonts w:ascii="Arial Narrow" w:hAnsi="Arial Narrow" w:cs="Arial"/>
                <w:color w:val="auto"/>
                <w:sz w:val="20"/>
              </w:rPr>
            </w:pPr>
            <w:r w:rsidRPr="00A82960">
              <w:rPr>
                <w:rFonts w:ascii="Arial Narrow" w:hAnsi="Arial Narrow"/>
                <w:color w:val="000000"/>
                <w:sz w:val="20"/>
                <w:szCs w:val="22"/>
              </w:rPr>
              <w:t>Řešené území je situováno v prostoru zájmového území Ministerstva obrany.</w:t>
            </w:r>
          </w:p>
        </w:tc>
      </w:tr>
      <w:tr w:rsidR="001465A7" w:rsidRPr="007711BD" w14:paraId="642B0372" w14:textId="77777777" w:rsidTr="00BA1721">
        <w:trPr>
          <w:trHeight w:val="600"/>
        </w:trPr>
        <w:tc>
          <w:tcPr>
            <w:tcW w:w="1117" w:type="dxa"/>
            <w:tcBorders>
              <w:top w:val="single" w:sz="4" w:space="0" w:color="auto"/>
              <w:left w:val="single" w:sz="4" w:space="0" w:color="000000"/>
            </w:tcBorders>
          </w:tcPr>
          <w:p w14:paraId="351E8F6C" w14:textId="77777777" w:rsidR="001465A7" w:rsidRPr="00A82960" w:rsidRDefault="001465A7" w:rsidP="00BA1721">
            <w:pPr>
              <w:pStyle w:val="Grafyatabulky"/>
              <w:snapToGrid w:val="0"/>
              <w:ind w:right="25" w:firstLine="0"/>
              <w:jc w:val="center"/>
              <w:rPr>
                <w:rFonts w:ascii="Arial Narrow" w:hAnsi="Arial Narrow"/>
                <w:b/>
                <w:bCs/>
                <w:sz w:val="20"/>
              </w:rPr>
            </w:pPr>
            <w:r w:rsidRPr="00A82960">
              <w:rPr>
                <w:rFonts w:ascii="Arial Narrow" w:hAnsi="Arial Narrow"/>
                <w:b/>
                <w:bCs/>
                <w:sz w:val="20"/>
              </w:rPr>
              <w:t>P3</w:t>
            </w:r>
          </w:p>
          <w:p w14:paraId="7070FB9F" w14:textId="77777777" w:rsidR="001465A7" w:rsidRPr="00A82960" w:rsidRDefault="001465A7" w:rsidP="00BA1721">
            <w:pPr>
              <w:pStyle w:val="Grafyatabulky"/>
              <w:snapToGrid w:val="0"/>
              <w:ind w:right="25" w:firstLine="0"/>
              <w:jc w:val="center"/>
              <w:rPr>
                <w:rFonts w:ascii="Arial Narrow" w:hAnsi="Arial Narrow"/>
                <w:b/>
                <w:bCs/>
                <w:sz w:val="20"/>
              </w:rPr>
            </w:pPr>
            <w:r w:rsidRPr="00A82960">
              <w:rPr>
                <w:rFonts w:ascii="Arial Narrow" w:hAnsi="Arial Narrow"/>
                <w:bCs/>
                <w:sz w:val="20"/>
              </w:rPr>
              <w:t>ZZ</w:t>
            </w:r>
          </w:p>
        </w:tc>
        <w:tc>
          <w:tcPr>
            <w:tcW w:w="8126" w:type="dxa"/>
            <w:tcBorders>
              <w:top w:val="single" w:sz="4" w:space="0" w:color="auto"/>
              <w:left w:val="single" w:sz="4" w:space="0" w:color="000000"/>
              <w:bottom w:val="single" w:sz="4" w:space="0" w:color="000000"/>
              <w:right w:val="single" w:sz="4" w:space="0" w:color="000000"/>
            </w:tcBorders>
            <w:vAlign w:val="center"/>
          </w:tcPr>
          <w:p w14:paraId="3971F75A" w14:textId="77777777" w:rsidR="001465A7" w:rsidRPr="00A82960" w:rsidRDefault="001465A7" w:rsidP="00BA1721">
            <w:pPr>
              <w:pStyle w:val="Neodsazen"/>
              <w:autoSpaceDE w:val="0"/>
              <w:snapToGrid w:val="0"/>
              <w:spacing w:before="40"/>
              <w:ind w:right="25"/>
              <w:rPr>
                <w:rFonts w:ascii="Arial Narrow" w:hAnsi="Arial Narrow"/>
              </w:rPr>
            </w:pPr>
            <w:r w:rsidRPr="00A82960">
              <w:rPr>
                <w:rFonts w:ascii="Arial Narrow" w:hAnsi="Arial Narrow"/>
                <w:color w:val="000000" w:themeColor="text1"/>
                <w:szCs w:val="22"/>
              </w:rPr>
              <w:t xml:space="preserve">Návrh </w:t>
            </w:r>
            <w:r w:rsidRPr="00A82960">
              <w:rPr>
                <w:rFonts w:ascii="Arial Narrow" w:hAnsi="Arial Narrow"/>
              </w:rPr>
              <w:t>plochy zeleně – zahrady a sady. V souladu se zadáním byla vymezena plocha pro zeleň (zahrada) jako přechodová zóna mezi zemědělským areálem a plochami bydlení.</w:t>
            </w:r>
          </w:p>
        </w:tc>
      </w:tr>
      <w:tr w:rsidR="001465A7" w:rsidRPr="007711BD" w14:paraId="6497B527" w14:textId="77777777" w:rsidTr="00BA1721">
        <w:trPr>
          <w:trHeight w:val="600"/>
        </w:trPr>
        <w:tc>
          <w:tcPr>
            <w:tcW w:w="1117" w:type="dxa"/>
            <w:tcBorders>
              <w:left w:val="single" w:sz="4" w:space="0" w:color="000000"/>
              <w:bottom w:val="single" w:sz="4" w:space="0" w:color="auto"/>
            </w:tcBorders>
          </w:tcPr>
          <w:p w14:paraId="61301EC1" w14:textId="77777777" w:rsidR="001465A7" w:rsidRPr="00A82960" w:rsidRDefault="001465A7" w:rsidP="00BA1721">
            <w:pPr>
              <w:pStyle w:val="Grafyatabulky"/>
              <w:snapToGrid w:val="0"/>
              <w:ind w:right="25" w:firstLine="0"/>
              <w:jc w:val="center"/>
              <w:rPr>
                <w:rFonts w:ascii="Arial Narrow" w:hAnsi="Arial Narrow"/>
                <w:b/>
                <w:bCs/>
                <w:sz w:val="20"/>
              </w:rPr>
            </w:pPr>
          </w:p>
        </w:tc>
        <w:tc>
          <w:tcPr>
            <w:tcW w:w="8126" w:type="dxa"/>
            <w:tcBorders>
              <w:top w:val="single" w:sz="4" w:space="0" w:color="000000"/>
              <w:left w:val="single" w:sz="4" w:space="0" w:color="000000"/>
              <w:bottom w:val="single" w:sz="4" w:space="0" w:color="auto"/>
              <w:right w:val="single" w:sz="4" w:space="0" w:color="000000"/>
            </w:tcBorders>
            <w:vAlign w:val="center"/>
          </w:tcPr>
          <w:p w14:paraId="0E18B300" w14:textId="77777777" w:rsidR="001465A7" w:rsidRPr="00A82960" w:rsidRDefault="001465A7" w:rsidP="00950A75">
            <w:pPr>
              <w:pStyle w:val="Zkladntext21"/>
              <w:numPr>
                <w:ilvl w:val="0"/>
                <w:numId w:val="10"/>
              </w:numPr>
              <w:snapToGrid w:val="0"/>
              <w:ind w:left="374" w:right="25" w:hanging="283"/>
              <w:rPr>
                <w:rFonts w:ascii="Arial Narrow" w:hAnsi="Arial Narrow" w:cs="Arial"/>
                <w:color w:val="auto"/>
                <w:sz w:val="20"/>
              </w:rPr>
            </w:pPr>
            <w:r w:rsidRPr="00A82960">
              <w:rPr>
                <w:rFonts w:ascii="Arial Narrow" w:hAnsi="Arial Narrow"/>
                <w:color w:val="000000"/>
                <w:sz w:val="20"/>
                <w:szCs w:val="22"/>
              </w:rPr>
              <w:t>Řešené území je situováno v prostoru zájmového území Ministerstva obrany.</w:t>
            </w:r>
          </w:p>
        </w:tc>
      </w:tr>
    </w:tbl>
    <w:p w14:paraId="2B0D952D" w14:textId="77777777" w:rsidR="001465A7" w:rsidRDefault="001465A7" w:rsidP="0030730B">
      <w:pPr>
        <w:ind w:firstLine="0"/>
        <w:rPr>
          <w:rFonts w:ascii="Arial Narrow" w:hAnsi="Arial Narrow"/>
          <w:i/>
          <w:iCs/>
          <w:color w:val="FF0000"/>
        </w:rPr>
      </w:pPr>
    </w:p>
    <w:p w14:paraId="4320AA6D" w14:textId="74FB74A5" w:rsidR="00D93046" w:rsidRPr="00A52BBF" w:rsidRDefault="00D93046" w:rsidP="0030730B">
      <w:pPr>
        <w:ind w:firstLine="0"/>
        <w:rPr>
          <w:rFonts w:ascii="Arial Narrow" w:hAnsi="Arial Narrow"/>
          <w:color w:val="FF0000"/>
        </w:rPr>
      </w:pPr>
    </w:p>
    <w:p w14:paraId="6DB6DB25" w14:textId="1B02085D" w:rsidR="00A52BBF" w:rsidRPr="00A52BBF" w:rsidRDefault="00A52BBF" w:rsidP="0030730B">
      <w:pPr>
        <w:ind w:firstLine="0"/>
        <w:rPr>
          <w:rFonts w:ascii="Arial Narrow" w:hAnsi="Arial Narrow"/>
          <w:color w:val="FF0000"/>
        </w:rPr>
      </w:pPr>
    </w:p>
    <w:p w14:paraId="38079D3F" w14:textId="77777777" w:rsidR="00A52BBF" w:rsidRPr="00A52BBF" w:rsidRDefault="00A52BBF" w:rsidP="0030730B">
      <w:pPr>
        <w:ind w:firstLine="0"/>
        <w:rPr>
          <w:rFonts w:ascii="Arial Narrow" w:hAnsi="Arial Narrow"/>
          <w:color w:val="FF0000"/>
        </w:rPr>
      </w:pPr>
    </w:p>
    <w:p w14:paraId="0F54A199" w14:textId="77777777" w:rsidR="0030730B" w:rsidRPr="004F7DE9" w:rsidRDefault="0030730B" w:rsidP="00F7339B">
      <w:pPr>
        <w:pStyle w:val="Nadpis3"/>
      </w:pPr>
      <w:bookmarkStart w:id="476" w:name="_Toc75175542"/>
      <w:r w:rsidRPr="004F7DE9">
        <w:lastRenderedPageBreak/>
        <w:t xml:space="preserve">Plochy a koridory </w:t>
      </w:r>
      <w:r>
        <w:t xml:space="preserve">technické </w:t>
      </w:r>
      <w:r w:rsidRPr="004F7DE9">
        <w:t>infrastruktury</w:t>
      </w:r>
      <w:bookmarkEnd w:id="476"/>
    </w:p>
    <w:p w14:paraId="3CC81345" w14:textId="77777777" w:rsidR="0030730B" w:rsidRPr="00F7106A" w:rsidRDefault="0030730B" w:rsidP="0030730B">
      <w:pPr>
        <w:ind w:firstLine="0"/>
        <w:rPr>
          <w:rFonts w:ascii="Arial Narrow" w:hAnsi="Arial Narrow"/>
        </w:rPr>
      </w:pPr>
      <w:r w:rsidRPr="00F7106A">
        <w:rPr>
          <w:rFonts w:ascii="Arial Narrow" w:hAnsi="Arial Narrow"/>
        </w:rPr>
        <w:t>Vymezují se tyto plochy a koridory dopravní infrastruktury:</w:t>
      </w:r>
    </w:p>
    <w:tbl>
      <w:tblPr>
        <w:tblW w:w="0" w:type="auto"/>
        <w:tblInd w:w="179" w:type="dxa"/>
        <w:tblLayout w:type="fixed"/>
        <w:tblCellMar>
          <w:left w:w="70" w:type="dxa"/>
          <w:right w:w="70" w:type="dxa"/>
        </w:tblCellMar>
        <w:tblLook w:val="0000" w:firstRow="0" w:lastRow="0" w:firstColumn="0" w:lastColumn="0" w:noHBand="0" w:noVBand="0"/>
      </w:tblPr>
      <w:tblGrid>
        <w:gridCol w:w="1592"/>
        <w:gridCol w:w="2268"/>
        <w:gridCol w:w="4395"/>
      </w:tblGrid>
      <w:tr w:rsidR="00F7106A" w:rsidRPr="00F7106A" w14:paraId="3AB3BCCF" w14:textId="77777777" w:rsidTr="007F44BB">
        <w:tc>
          <w:tcPr>
            <w:tcW w:w="1592" w:type="dxa"/>
            <w:tcBorders>
              <w:top w:val="single" w:sz="4" w:space="0" w:color="auto"/>
              <w:left w:val="single" w:sz="4" w:space="0" w:color="auto"/>
              <w:bottom w:val="single" w:sz="4" w:space="0" w:color="auto"/>
              <w:right w:val="single" w:sz="4" w:space="0" w:color="auto"/>
            </w:tcBorders>
            <w:vAlign w:val="center"/>
          </w:tcPr>
          <w:p w14:paraId="629809BE" w14:textId="77777777" w:rsidR="0030730B" w:rsidRPr="00F7106A" w:rsidRDefault="0030730B" w:rsidP="007F44BB">
            <w:pPr>
              <w:snapToGrid w:val="0"/>
              <w:ind w:right="67" w:firstLine="0"/>
              <w:jc w:val="center"/>
              <w:rPr>
                <w:rFonts w:ascii="Arial Narrow" w:hAnsi="Arial Narrow"/>
                <w:b/>
                <w:sz w:val="20"/>
                <w:szCs w:val="20"/>
              </w:rPr>
            </w:pPr>
            <w:r w:rsidRPr="00F7106A">
              <w:rPr>
                <w:rFonts w:ascii="Arial Narrow" w:hAnsi="Arial Narrow"/>
                <w:b/>
                <w:sz w:val="20"/>
                <w:szCs w:val="20"/>
              </w:rPr>
              <w:t>Označení</w:t>
            </w:r>
          </w:p>
        </w:tc>
        <w:tc>
          <w:tcPr>
            <w:tcW w:w="2268" w:type="dxa"/>
            <w:tcBorders>
              <w:top w:val="single" w:sz="4" w:space="0" w:color="auto"/>
              <w:left w:val="single" w:sz="4" w:space="0" w:color="auto"/>
              <w:bottom w:val="single" w:sz="4" w:space="0" w:color="auto"/>
              <w:right w:val="single" w:sz="4" w:space="0" w:color="auto"/>
            </w:tcBorders>
            <w:vAlign w:val="center"/>
          </w:tcPr>
          <w:p w14:paraId="7DBAA964" w14:textId="77777777" w:rsidR="0030730B" w:rsidRPr="00F7106A" w:rsidRDefault="0030730B" w:rsidP="007F44BB">
            <w:pPr>
              <w:snapToGrid w:val="0"/>
              <w:ind w:right="67" w:firstLine="0"/>
              <w:jc w:val="left"/>
              <w:rPr>
                <w:rFonts w:ascii="Arial Narrow" w:hAnsi="Arial Narrow"/>
                <w:b/>
                <w:sz w:val="20"/>
                <w:szCs w:val="20"/>
              </w:rPr>
            </w:pPr>
            <w:r w:rsidRPr="00F7106A">
              <w:rPr>
                <w:rFonts w:ascii="Arial Narrow" w:hAnsi="Arial Narrow"/>
                <w:b/>
                <w:sz w:val="20"/>
                <w:szCs w:val="20"/>
              </w:rPr>
              <w:t>Umístění stavby</w:t>
            </w:r>
          </w:p>
        </w:tc>
        <w:tc>
          <w:tcPr>
            <w:tcW w:w="4395" w:type="dxa"/>
            <w:tcBorders>
              <w:top w:val="single" w:sz="4" w:space="0" w:color="auto"/>
              <w:left w:val="single" w:sz="4" w:space="0" w:color="auto"/>
              <w:bottom w:val="single" w:sz="4" w:space="0" w:color="auto"/>
              <w:right w:val="single" w:sz="4" w:space="0" w:color="auto"/>
            </w:tcBorders>
          </w:tcPr>
          <w:p w14:paraId="7D016CB1" w14:textId="77777777" w:rsidR="0030730B" w:rsidRPr="00F7106A" w:rsidRDefault="0030730B" w:rsidP="007F44BB">
            <w:pPr>
              <w:snapToGrid w:val="0"/>
              <w:ind w:right="67" w:firstLine="0"/>
              <w:jc w:val="left"/>
              <w:rPr>
                <w:rFonts w:ascii="Arial Narrow" w:hAnsi="Arial Narrow"/>
                <w:b/>
                <w:sz w:val="20"/>
                <w:szCs w:val="20"/>
              </w:rPr>
            </w:pPr>
            <w:r w:rsidRPr="00F7106A">
              <w:rPr>
                <w:rFonts w:ascii="Arial Narrow" w:hAnsi="Arial Narrow"/>
                <w:b/>
                <w:sz w:val="20"/>
                <w:szCs w:val="20"/>
              </w:rPr>
              <w:t>Převládající navrhovaný způsob využití</w:t>
            </w:r>
          </w:p>
        </w:tc>
      </w:tr>
      <w:tr w:rsidR="00F7106A" w:rsidRPr="00F7106A" w14:paraId="3590BCE9" w14:textId="77777777" w:rsidTr="007F44BB">
        <w:trPr>
          <w:trHeight w:val="267"/>
        </w:trPr>
        <w:tc>
          <w:tcPr>
            <w:tcW w:w="1592" w:type="dxa"/>
            <w:tcBorders>
              <w:top w:val="single" w:sz="4" w:space="0" w:color="auto"/>
              <w:left w:val="single" w:sz="4" w:space="0" w:color="auto"/>
              <w:bottom w:val="single" w:sz="4" w:space="0" w:color="auto"/>
              <w:right w:val="single" w:sz="4" w:space="0" w:color="auto"/>
            </w:tcBorders>
            <w:vAlign w:val="center"/>
          </w:tcPr>
          <w:p w14:paraId="1C5F2A71" w14:textId="77777777" w:rsidR="0030730B" w:rsidRPr="00F7106A" w:rsidRDefault="0030730B" w:rsidP="00950690">
            <w:pPr>
              <w:pStyle w:val="Neodsazen"/>
              <w:tabs>
                <w:tab w:val="clear" w:pos="0"/>
              </w:tabs>
              <w:snapToGrid w:val="0"/>
              <w:ind w:right="67"/>
              <w:jc w:val="left"/>
              <w:rPr>
                <w:rFonts w:ascii="Arial Narrow" w:hAnsi="Arial Narrow"/>
                <w:bCs/>
                <w:sz w:val="20"/>
              </w:rPr>
            </w:pPr>
            <w:r w:rsidRPr="0090417B">
              <w:rPr>
                <w:rFonts w:ascii="Arial Narrow" w:hAnsi="Arial Narrow"/>
              </w:rPr>
              <w:t>C</w:t>
            </w:r>
            <w:r w:rsidR="00950690" w:rsidRPr="0090417B">
              <w:rPr>
                <w:rFonts w:ascii="Arial Narrow" w:hAnsi="Arial Narrow"/>
              </w:rPr>
              <w:t>N</w:t>
            </w:r>
            <w:r w:rsidRPr="0090417B">
              <w:rPr>
                <w:rFonts w:ascii="Arial Narrow" w:hAnsi="Arial Narrow"/>
              </w:rPr>
              <w:t>Z-</w:t>
            </w:r>
            <w:r w:rsidRPr="00F7106A">
              <w:rPr>
                <w:rFonts w:ascii="Arial Narrow" w:hAnsi="Arial Narrow"/>
              </w:rPr>
              <w:t>TEE19</w:t>
            </w:r>
          </w:p>
        </w:tc>
        <w:tc>
          <w:tcPr>
            <w:tcW w:w="2268" w:type="dxa"/>
            <w:tcBorders>
              <w:top w:val="single" w:sz="4" w:space="0" w:color="auto"/>
              <w:left w:val="single" w:sz="4" w:space="0" w:color="auto"/>
              <w:bottom w:val="single" w:sz="4" w:space="0" w:color="auto"/>
              <w:right w:val="single" w:sz="4" w:space="0" w:color="auto"/>
            </w:tcBorders>
            <w:vAlign w:val="center"/>
          </w:tcPr>
          <w:p w14:paraId="09EBF158" w14:textId="77777777" w:rsidR="0030730B" w:rsidRPr="00F7106A" w:rsidRDefault="0030730B" w:rsidP="007F44BB">
            <w:pPr>
              <w:pStyle w:val="Neodsazen"/>
              <w:tabs>
                <w:tab w:val="clear" w:pos="0"/>
              </w:tabs>
              <w:snapToGrid w:val="0"/>
              <w:ind w:right="67"/>
              <w:jc w:val="left"/>
              <w:rPr>
                <w:rFonts w:ascii="Arial Narrow" w:hAnsi="Arial Narrow"/>
                <w:bCs/>
                <w:szCs w:val="22"/>
              </w:rPr>
            </w:pPr>
            <w:r w:rsidRPr="00F7106A">
              <w:rPr>
                <w:rFonts w:ascii="Arial Narrow" w:hAnsi="Arial Narrow" w:cs="Arial"/>
                <w:iCs/>
                <w:szCs w:val="22"/>
              </w:rPr>
              <w:t>k.ú. Senetářov</w:t>
            </w:r>
          </w:p>
        </w:tc>
        <w:tc>
          <w:tcPr>
            <w:tcW w:w="4395" w:type="dxa"/>
            <w:tcBorders>
              <w:top w:val="single" w:sz="4" w:space="0" w:color="auto"/>
              <w:left w:val="single" w:sz="4" w:space="0" w:color="auto"/>
              <w:bottom w:val="single" w:sz="4" w:space="0" w:color="auto"/>
              <w:right w:val="single" w:sz="4" w:space="0" w:color="auto"/>
            </w:tcBorders>
          </w:tcPr>
          <w:p w14:paraId="3B966A9A" w14:textId="77777777" w:rsidR="00F7106A" w:rsidRPr="00F7106A" w:rsidRDefault="00F7106A" w:rsidP="00F7106A">
            <w:pPr>
              <w:pStyle w:val="Neodsazen"/>
              <w:tabs>
                <w:tab w:val="clear" w:pos="0"/>
              </w:tabs>
              <w:snapToGrid w:val="0"/>
              <w:ind w:right="67"/>
              <w:rPr>
                <w:rFonts w:ascii="Arial Narrow" w:hAnsi="Arial Narrow" w:cs="Arial"/>
                <w:iCs/>
                <w:szCs w:val="22"/>
              </w:rPr>
            </w:pPr>
            <w:r w:rsidRPr="00F7106A">
              <w:rPr>
                <w:rFonts w:ascii="Arial Narrow" w:hAnsi="Arial Narrow" w:cs="Arial"/>
                <w:b/>
                <w:iCs/>
                <w:szCs w:val="22"/>
              </w:rPr>
              <w:t>Koridor nadmístní technické infrastruktury</w:t>
            </w:r>
            <w:r w:rsidRPr="00F7106A">
              <w:rPr>
                <w:rFonts w:ascii="Arial Narrow" w:hAnsi="Arial Narrow" w:cs="Arial"/>
                <w:iCs/>
                <w:szCs w:val="22"/>
              </w:rPr>
              <w:t xml:space="preserve"> (TS 110/22 kV; Rozstání (Olomoucký kraj) + napojení novým vedením na síť 110 kV. Šířka koridoru je stanovena na 300 m mimo zastavěné území a zastavitelné plochy (minimálně 200 m). V hlavním výkrese je koridor TI značen </w:t>
            </w:r>
            <w:r w:rsidRPr="0090417B">
              <w:rPr>
                <w:rFonts w:ascii="Arial Narrow" w:hAnsi="Arial Narrow" w:cs="Arial"/>
                <w:iCs/>
                <w:szCs w:val="22"/>
              </w:rPr>
              <w:t>CNZ-</w:t>
            </w:r>
            <w:r w:rsidRPr="00F7106A">
              <w:rPr>
                <w:rFonts w:ascii="Arial Narrow" w:hAnsi="Arial Narrow" w:cs="Arial"/>
                <w:iCs/>
                <w:szCs w:val="22"/>
              </w:rPr>
              <w:t>TEE19).</w:t>
            </w:r>
          </w:p>
          <w:p w14:paraId="1484612D" w14:textId="77777777" w:rsidR="00F33AC6" w:rsidRPr="00F7106A" w:rsidRDefault="00F7106A" w:rsidP="00F7106A">
            <w:pPr>
              <w:spacing w:before="240" w:after="60"/>
              <w:ind w:firstLine="0"/>
              <w:rPr>
                <w:rFonts w:ascii="Verdana" w:hAnsi="Verdana"/>
                <w:szCs w:val="22"/>
                <w:lang w:eastAsia="cs-CZ"/>
              </w:rPr>
            </w:pPr>
            <w:r w:rsidRPr="00F7106A">
              <w:rPr>
                <w:rFonts w:ascii="Arial Narrow" w:hAnsi="Arial Narrow" w:cs="Arial"/>
                <w:iCs/>
                <w:szCs w:val="22"/>
              </w:rPr>
              <w:t xml:space="preserve">Koridor technické infrastruktury byl převzat z nadřazené dokumentace  </w:t>
            </w:r>
            <w:r w:rsidRPr="00F7106A">
              <w:rPr>
                <w:rFonts w:ascii="Arial Narrow" w:hAnsi="Arial Narrow" w:cs="Arial"/>
                <w:b/>
                <w:iCs/>
                <w:szCs w:val="22"/>
              </w:rPr>
              <w:t>ZÚR JMK</w:t>
            </w:r>
            <w:r w:rsidRPr="00F7106A">
              <w:rPr>
                <w:rFonts w:ascii="Arial Narrow" w:hAnsi="Arial Narrow" w:cs="Arial"/>
                <w:iCs/>
                <w:szCs w:val="22"/>
              </w:rPr>
              <w:t>.</w:t>
            </w:r>
          </w:p>
        </w:tc>
      </w:tr>
    </w:tbl>
    <w:p w14:paraId="0CAC0E04" w14:textId="77777777" w:rsidR="0030730B" w:rsidRPr="001465A7" w:rsidRDefault="0030730B" w:rsidP="0030730B">
      <w:pPr>
        <w:ind w:firstLine="0"/>
        <w:rPr>
          <w:rFonts w:ascii="Arial Narrow" w:hAnsi="Arial Narrow"/>
          <w:i/>
          <w:iCs/>
          <w:color w:val="FF0000"/>
        </w:rPr>
      </w:pPr>
    </w:p>
    <w:p w14:paraId="3FA25AFD" w14:textId="77777777" w:rsidR="001465A7" w:rsidRPr="00D233E2" w:rsidRDefault="001465A7" w:rsidP="00F7339B">
      <w:pPr>
        <w:pStyle w:val="Nadpis3"/>
      </w:pPr>
      <w:bookmarkStart w:id="477" w:name="_Toc75175543"/>
      <w:r w:rsidRPr="00D233E2">
        <w:t>Zranitelné oblasti</w:t>
      </w:r>
      <w:bookmarkEnd w:id="477"/>
    </w:p>
    <w:p w14:paraId="528963D7" w14:textId="77777777" w:rsidR="001465A7" w:rsidRPr="00D233E2" w:rsidRDefault="00D233E2" w:rsidP="001465A7">
      <w:pPr>
        <w:ind w:firstLine="0"/>
        <w:rPr>
          <w:rFonts w:ascii="Arial Narrow" w:hAnsi="Arial Narrow"/>
          <w:szCs w:val="22"/>
        </w:rPr>
      </w:pPr>
      <w:r>
        <w:rPr>
          <w:rFonts w:ascii="Arial Narrow" w:hAnsi="Arial Narrow"/>
          <w:szCs w:val="22"/>
        </w:rPr>
        <w:t>Severní část</w:t>
      </w:r>
      <w:r w:rsidR="001465A7" w:rsidRPr="00D233E2">
        <w:rPr>
          <w:rFonts w:ascii="Arial Narrow" w:hAnsi="Arial Narrow"/>
          <w:szCs w:val="22"/>
        </w:rPr>
        <w:t xml:space="preserve"> řešené</w:t>
      </w:r>
      <w:r>
        <w:rPr>
          <w:rFonts w:ascii="Arial Narrow" w:hAnsi="Arial Narrow"/>
          <w:szCs w:val="22"/>
        </w:rPr>
        <w:t>ho</w:t>
      </w:r>
      <w:r w:rsidR="001465A7" w:rsidRPr="00D233E2">
        <w:rPr>
          <w:rFonts w:ascii="Arial Narrow" w:hAnsi="Arial Narrow"/>
          <w:szCs w:val="22"/>
        </w:rPr>
        <w:t xml:space="preserve"> území k.ú. Senetářov leží ve zranitelné oblasti.</w:t>
      </w:r>
    </w:p>
    <w:p w14:paraId="7BC81754" w14:textId="77777777" w:rsidR="001465A7" w:rsidRPr="00D233E2" w:rsidRDefault="001465A7" w:rsidP="001465A7">
      <w:pPr>
        <w:ind w:firstLine="0"/>
        <w:rPr>
          <w:rFonts w:ascii="Arial Narrow" w:hAnsi="Arial Narrow"/>
          <w:szCs w:val="22"/>
        </w:rPr>
      </w:pPr>
      <w:r w:rsidRPr="00D233E2">
        <w:rPr>
          <w:rFonts w:ascii="Arial Narrow" w:hAnsi="Arial Narrow"/>
          <w:szCs w:val="22"/>
        </w:rPr>
        <w:t>Zranitelná oblast je pojem, který definuje tzv. Nitrátová směrnice (SR 91/676/EHS). Jsou to oblasti, povodí nebo jejich části, kde zemědělské činnosti nepříznivě ovlivňují koncentrace dusičnanů v povrchových a podzemních vodách. Jsou to i takové oblasti, které mají vliv na povrchové, pobřežní a mořské vody, ve kterých dochází vlivem úniku dusíku ze zemědělství k eutrofizaci s následnými nepříznivými dopady na celý vodní ekosystém.</w:t>
      </w:r>
    </w:p>
    <w:p w14:paraId="4FDBA80A" w14:textId="77777777" w:rsidR="00EB0B29" w:rsidRPr="004F7DE9" w:rsidRDefault="00B97079" w:rsidP="00B97079">
      <w:pPr>
        <w:tabs>
          <w:tab w:val="left" w:pos="7039"/>
        </w:tabs>
        <w:ind w:firstLine="0"/>
        <w:rPr>
          <w:rFonts w:ascii="Arial Narrow" w:hAnsi="Arial Narrow"/>
          <w:i/>
        </w:rPr>
      </w:pPr>
      <w:r w:rsidRPr="004F7DE9">
        <w:rPr>
          <w:rFonts w:ascii="Arial Narrow" w:hAnsi="Arial Narrow"/>
          <w:i/>
        </w:rPr>
        <w:tab/>
      </w:r>
    </w:p>
    <w:p w14:paraId="38CA5F00" w14:textId="77777777" w:rsidR="00EC7E3C" w:rsidRPr="004F7DE9" w:rsidRDefault="00EC7E3C" w:rsidP="00F7339B">
      <w:pPr>
        <w:pStyle w:val="Nadpis3"/>
      </w:pPr>
      <w:bookmarkStart w:id="478" w:name="_Toc75175544"/>
      <w:bookmarkStart w:id="479" w:name="_Toc395033864"/>
      <w:bookmarkStart w:id="480" w:name="_Toc398272801"/>
      <w:bookmarkStart w:id="481" w:name="_Toc414370926"/>
      <w:bookmarkEnd w:id="473"/>
      <w:bookmarkEnd w:id="474"/>
      <w:bookmarkEnd w:id="475"/>
      <w:r w:rsidRPr="004F7DE9">
        <w:t>P</w:t>
      </w:r>
      <w:r w:rsidR="002846A9" w:rsidRPr="004F7DE9">
        <w:t>ožadavky civilní ochrany</w:t>
      </w:r>
      <w:bookmarkEnd w:id="478"/>
    </w:p>
    <w:p w14:paraId="46AB54E6" w14:textId="77777777" w:rsidR="004853C8" w:rsidRPr="008A1EEE" w:rsidRDefault="004853C8" w:rsidP="00EB0B29">
      <w:pPr>
        <w:ind w:firstLine="0"/>
        <w:rPr>
          <w:rFonts w:ascii="Arial Narrow" w:hAnsi="Arial Narrow"/>
          <w:szCs w:val="22"/>
        </w:rPr>
      </w:pPr>
      <w:r w:rsidRPr="008A1EEE">
        <w:rPr>
          <w:rFonts w:ascii="Arial Narrow" w:hAnsi="Arial Narrow"/>
          <w:szCs w:val="22"/>
        </w:rPr>
        <w:t xml:space="preserve">Z hlediska ochrany obyvatelstva je potřebné v návrhu územního planu </w:t>
      </w:r>
      <w:r w:rsidR="008A1EEE" w:rsidRPr="008A1EEE">
        <w:rPr>
          <w:rFonts w:ascii="Arial Narrow" w:hAnsi="Arial Narrow"/>
          <w:szCs w:val="22"/>
        </w:rPr>
        <w:t>Senetářov</w:t>
      </w:r>
      <w:r w:rsidRPr="008A1EEE">
        <w:rPr>
          <w:rFonts w:ascii="Arial Narrow" w:hAnsi="Arial Narrow"/>
          <w:szCs w:val="22"/>
        </w:rPr>
        <w:t xml:space="preserve"> respektovat požadavky civilní ochrany uvedené v § 20 vyhlášky MV ČR č.380/2002 Sb., k přípravě a provádění úkolů ochrany obyvatelstva, především návrh ploch pro požadované potřeby:</w:t>
      </w:r>
    </w:p>
    <w:p w14:paraId="35E4C37D" w14:textId="77777777" w:rsidR="00EB0B29" w:rsidRPr="004F7DE9" w:rsidRDefault="00EB0B29" w:rsidP="00EB0B29">
      <w:pPr>
        <w:ind w:firstLine="0"/>
        <w:rPr>
          <w:rFonts w:ascii="Arial Narrow" w:hAnsi="Arial Narrow"/>
          <w:i/>
          <w:szCs w:val="22"/>
        </w:rPr>
      </w:pPr>
    </w:p>
    <w:p w14:paraId="242C5446" w14:textId="77777777" w:rsidR="004853C8" w:rsidRPr="004F7DE9" w:rsidRDefault="004853C8" w:rsidP="00EB0B29">
      <w:pPr>
        <w:autoSpaceDE w:val="0"/>
        <w:autoSpaceDN w:val="0"/>
        <w:adjustRightInd w:val="0"/>
        <w:ind w:firstLine="0"/>
        <w:rPr>
          <w:rFonts w:ascii="Arial Narrow" w:eastAsiaTheme="minorHAnsi" w:hAnsi="Arial Narrow" w:cs="Arial"/>
          <w:i/>
          <w:szCs w:val="22"/>
          <w:lang w:eastAsia="en-US"/>
        </w:rPr>
      </w:pPr>
      <w:r w:rsidRPr="004F7DE9">
        <w:rPr>
          <w:rFonts w:ascii="Arial Narrow" w:eastAsiaTheme="minorHAnsi" w:hAnsi="Arial Narrow" w:cs="Arial"/>
          <w:i/>
          <w:szCs w:val="22"/>
          <w:lang w:eastAsia="en-US"/>
        </w:rPr>
        <w:t>d)  evakuace obyvatelstva a jeho ubytování,</w:t>
      </w:r>
    </w:p>
    <w:p w14:paraId="53A9CE4E" w14:textId="77777777" w:rsidR="004853C8" w:rsidRPr="004F7DE9" w:rsidRDefault="004853C8" w:rsidP="00EB0B29">
      <w:pPr>
        <w:ind w:firstLine="0"/>
        <w:rPr>
          <w:rFonts w:ascii="Arial Narrow" w:hAnsi="Arial Narrow"/>
          <w:i/>
          <w:color w:val="000000" w:themeColor="text1"/>
          <w:szCs w:val="22"/>
        </w:rPr>
      </w:pPr>
      <w:r w:rsidRPr="004F7DE9">
        <w:rPr>
          <w:rFonts w:ascii="Arial Narrow" w:hAnsi="Arial Narrow"/>
          <w:i/>
          <w:color w:val="000000" w:themeColor="text1"/>
          <w:szCs w:val="22"/>
        </w:rPr>
        <w:t xml:space="preserve">Evakuace obyvatelstva a jeho ubytování je řešeno dle havarijního plánu </w:t>
      </w:r>
      <w:r w:rsidR="008A1EEE">
        <w:rPr>
          <w:rFonts w:ascii="Arial Narrow" w:hAnsi="Arial Narrow"/>
          <w:i/>
          <w:color w:val="000000" w:themeColor="text1"/>
          <w:szCs w:val="22"/>
        </w:rPr>
        <w:t>JM</w:t>
      </w:r>
      <w:r w:rsidRPr="004F7DE9">
        <w:rPr>
          <w:rFonts w:ascii="Arial Narrow" w:hAnsi="Arial Narrow"/>
          <w:i/>
          <w:color w:val="000000" w:themeColor="text1"/>
          <w:szCs w:val="22"/>
        </w:rPr>
        <w:t>K.  Způsob provádění evakuace a jejího všestranného zabezpečení stanoví § 12 a 13 vyhlášky MV č. 380/2002 Sb., k přípravě a provádění úkolů ochrany obyvatelstva. Evakuace se provádí z míst ohrožených mimořádnou událostí do míst, která zajišťují pro evakuované obyvatelstvo náhradní ubytování a stravování, pro zvířata ustájení a pro věci uskladnění.</w:t>
      </w:r>
    </w:p>
    <w:p w14:paraId="345C6E1D" w14:textId="77777777" w:rsidR="004853C8" w:rsidRPr="008A1EEE" w:rsidRDefault="004853C8" w:rsidP="00EB0B29">
      <w:pPr>
        <w:pStyle w:val="Zkladntext"/>
        <w:ind w:firstLine="0"/>
        <w:rPr>
          <w:rFonts w:ascii="Arial Narrow" w:eastAsiaTheme="minorHAnsi" w:hAnsi="Arial Narrow" w:cs="Arial"/>
          <w:i w:val="0"/>
          <w:szCs w:val="22"/>
        </w:rPr>
      </w:pPr>
      <w:r w:rsidRPr="008A1EEE">
        <w:rPr>
          <w:rFonts w:ascii="Arial Narrow" w:eastAsiaTheme="minorHAnsi" w:hAnsi="Arial Narrow" w:cs="Arial"/>
          <w:i w:val="0"/>
          <w:szCs w:val="22"/>
        </w:rPr>
        <w:t>Pro případ neočekávané (neplánované) mimořádné události lze využít pro nouzové, případně i náhradní ubytování obyvatelstva následující objekty a plochy:</w:t>
      </w:r>
    </w:p>
    <w:p w14:paraId="58F917F7" w14:textId="77777777" w:rsidR="004853C8" w:rsidRPr="008A1EEE" w:rsidRDefault="00EB0B29" w:rsidP="00950A75">
      <w:pPr>
        <w:pStyle w:val="Zkladntext"/>
        <w:numPr>
          <w:ilvl w:val="0"/>
          <w:numId w:val="16"/>
        </w:numPr>
        <w:suppressAutoHyphens w:val="0"/>
        <w:ind w:left="709"/>
        <w:rPr>
          <w:rFonts w:ascii="Arial Narrow" w:eastAsiaTheme="minorHAnsi" w:hAnsi="Arial Narrow" w:cs="Arial"/>
          <w:i w:val="0"/>
          <w:szCs w:val="22"/>
        </w:rPr>
      </w:pPr>
      <w:r w:rsidRPr="008A1EEE">
        <w:rPr>
          <w:rFonts w:ascii="Arial Narrow" w:eastAsiaTheme="minorHAnsi" w:hAnsi="Arial Narrow" w:cs="Arial"/>
          <w:i w:val="0"/>
          <w:szCs w:val="22"/>
        </w:rPr>
        <w:t>Obecní úřad</w:t>
      </w:r>
      <w:r w:rsidR="004853C8" w:rsidRPr="008A1EEE">
        <w:rPr>
          <w:rFonts w:ascii="Arial Narrow" w:eastAsiaTheme="minorHAnsi" w:hAnsi="Arial Narrow" w:cs="Arial"/>
          <w:i w:val="0"/>
          <w:szCs w:val="22"/>
        </w:rPr>
        <w:t xml:space="preserve">, </w:t>
      </w:r>
      <w:r w:rsidR="008A1EEE" w:rsidRPr="008A1EEE">
        <w:rPr>
          <w:rFonts w:ascii="Arial Narrow" w:eastAsiaTheme="minorHAnsi" w:hAnsi="Arial Narrow" w:cs="Arial"/>
          <w:i w:val="0"/>
          <w:szCs w:val="22"/>
        </w:rPr>
        <w:t>mateřská</w:t>
      </w:r>
      <w:r w:rsidR="00A620CB" w:rsidRPr="008A1EEE">
        <w:rPr>
          <w:rFonts w:ascii="Arial Narrow" w:eastAsiaTheme="minorHAnsi" w:hAnsi="Arial Narrow" w:cs="Arial"/>
          <w:i w:val="0"/>
          <w:szCs w:val="22"/>
        </w:rPr>
        <w:t xml:space="preserve"> škola</w:t>
      </w:r>
      <w:r w:rsidR="008A1EEE" w:rsidRPr="008A1EEE">
        <w:rPr>
          <w:rFonts w:ascii="Arial Narrow" w:eastAsiaTheme="minorHAnsi" w:hAnsi="Arial Narrow" w:cs="Arial"/>
          <w:i w:val="0"/>
          <w:szCs w:val="22"/>
        </w:rPr>
        <w:t xml:space="preserve">, muzeum </w:t>
      </w:r>
      <w:r w:rsidR="004853C8" w:rsidRPr="008A1EEE">
        <w:rPr>
          <w:rFonts w:ascii="Arial Narrow" w:eastAsiaTheme="minorHAnsi" w:hAnsi="Arial Narrow" w:cs="Arial"/>
          <w:i w:val="0"/>
          <w:szCs w:val="22"/>
        </w:rPr>
        <w:t>atd.</w:t>
      </w:r>
    </w:p>
    <w:p w14:paraId="671938DE" w14:textId="77777777" w:rsidR="004853C8" w:rsidRPr="008A1EEE" w:rsidRDefault="004853C8" w:rsidP="00950A75">
      <w:pPr>
        <w:pStyle w:val="Zkladntext"/>
        <w:numPr>
          <w:ilvl w:val="0"/>
          <w:numId w:val="16"/>
        </w:numPr>
        <w:suppressAutoHyphens w:val="0"/>
        <w:ind w:left="709"/>
        <w:rPr>
          <w:rFonts w:ascii="Arial Narrow" w:eastAsiaTheme="minorHAnsi" w:hAnsi="Arial Narrow" w:cs="Arial"/>
          <w:i w:val="0"/>
          <w:szCs w:val="22"/>
        </w:rPr>
      </w:pPr>
      <w:r w:rsidRPr="008A1EEE">
        <w:rPr>
          <w:rFonts w:ascii="Arial Narrow" w:eastAsiaTheme="minorHAnsi" w:hAnsi="Arial Narrow" w:cs="Arial"/>
          <w:i w:val="0"/>
          <w:szCs w:val="22"/>
        </w:rPr>
        <w:t>vhodné nebytové prostory v obytných domech a vhodné prostory v dalších objektech nezasažených mimořádnou událostí</w:t>
      </w:r>
    </w:p>
    <w:p w14:paraId="4DA78A31" w14:textId="77777777" w:rsidR="004853C8" w:rsidRPr="004F7DE9" w:rsidRDefault="004853C8" w:rsidP="004853C8">
      <w:pPr>
        <w:pStyle w:val="Zkladntext"/>
        <w:ind w:firstLine="0"/>
        <w:rPr>
          <w:rFonts w:ascii="Arial Narrow" w:eastAsiaTheme="minorHAnsi" w:hAnsi="Arial Narrow" w:cs="Arial"/>
          <w:szCs w:val="22"/>
        </w:rPr>
      </w:pPr>
    </w:p>
    <w:p w14:paraId="2F6D6912" w14:textId="77777777" w:rsidR="004853C8" w:rsidRPr="008A1EEE" w:rsidRDefault="004853C8" w:rsidP="00EB0B29">
      <w:pPr>
        <w:pStyle w:val="Zkladntext"/>
        <w:ind w:firstLine="0"/>
        <w:rPr>
          <w:rFonts w:ascii="Arial Narrow" w:eastAsiaTheme="minorHAnsi" w:hAnsi="Arial Narrow" w:cs="Arial"/>
          <w:i w:val="0"/>
          <w:szCs w:val="22"/>
        </w:rPr>
      </w:pPr>
      <w:r w:rsidRPr="008A1EEE">
        <w:rPr>
          <w:rFonts w:ascii="Arial Narrow" w:eastAsiaTheme="minorHAnsi" w:hAnsi="Arial Narrow" w:cs="Arial"/>
          <w:i w:val="0"/>
          <w:szCs w:val="22"/>
        </w:rPr>
        <w:t xml:space="preserve">Organizační ani technické zabezpečení evakuace není úkolem územního plánu. Je řešeno orgány obce v jejich dokumentaci a v HP </w:t>
      </w:r>
      <w:r w:rsidR="008A1EEE" w:rsidRPr="008A1EEE">
        <w:rPr>
          <w:rFonts w:ascii="Arial Narrow" w:eastAsiaTheme="minorHAnsi" w:hAnsi="Arial Narrow" w:cs="Arial"/>
          <w:i w:val="0"/>
          <w:szCs w:val="22"/>
        </w:rPr>
        <w:t>JM</w:t>
      </w:r>
      <w:r w:rsidR="00A620CB" w:rsidRPr="008A1EEE">
        <w:rPr>
          <w:rFonts w:ascii="Arial Narrow" w:eastAsiaTheme="minorHAnsi" w:hAnsi="Arial Narrow" w:cs="Arial"/>
          <w:i w:val="0"/>
          <w:szCs w:val="22"/>
        </w:rPr>
        <w:t>K</w:t>
      </w:r>
      <w:r w:rsidRPr="008A1EEE">
        <w:rPr>
          <w:rFonts w:ascii="Arial Narrow" w:eastAsiaTheme="minorHAnsi" w:hAnsi="Arial Narrow" w:cs="Arial"/>
          <w:i w:val="0"/>
          <w:szCs w:val="22"/>
        </w:rPr>
        <w:t>.</w:t>
      </w:r>
    </w:p>
    <w:p w14:paraId="1364A744" w14:textId="77777777" w:rsidR="004853C8" w:rsidRPr="004F7DE9" w:rsidRDefault="004853C8" w:rsidP="004853C8">
      <w:pPr>
        <w:pStyle w:val="Zkladntext"/>
        <w:rPr>
          <w:rFonts w:ascii="Arial Narrow" w:eastAsiaTheme="minorHAnsi" w:hAnsi="Arial Narrow" w:cs="Arial"/>
          <w:szCs w:val="22"/>
        </w:rPr>
      </w:pPr>
    </w:p>
    <w:p w14:paraId="1771995F" w14:textId="77777777" w:rsidR="004853C8" w:rsidRPr="008A1EEE" w:rsidRDefault="004853C8" w:rsidP="004853C8">
      <w:pPr>
        <w:autoSpaceDE w:val="0"/>
        <w:autoSpaceDN w:val="0"/>
        <w:adjustRightInd w:val="0"/>
        <w:ind w:left="284" w:hanging="284"/>
        <w:rPr>
          <w:rFonts w:ascii="Arial Narrow" w:eastAsiaTheme="minorHAnsi" w:hAnsi="Arial Narrow" w:cs="Arial"/>
          <w:szCs w:val="22"/>
          <w:lang w:eastAsia="en-US"/>
        </w:rPr>
      </w:pPr>
      <w:r w:rsidRPr="008A1EEE">
        <w:rPr>
          <w:rFonts w:ascii="Arial Narrow" w:eastAsiaTheme="minorHAnsi" w:hAnsi="Arial Narrow" w:cs="Arial"/>
          <w:szCs w:val="22"/>
          <w:lang w:eastAsia="en-US"/>
        </w:rPr>
        <w:t>g) záchranných, likvidačních a obnovovacích prací pro odstranění n</w:t>
      </w:r>
      <w:r w:rsidR="008A1EEE" w:rsidRPr="008A1EEE">
        <w:rPr>
          <w:rFonts w:ascii="Arial Narrow" w:eastAsiaTheme="minorHAnsi" w:hAnsi="Arial Narrow" w:cs="Arial"/>
          <w:szCs w:val="22"/>
          <w:lang w:eastAsia="en-US"/>
        </w:rPr>
        <w:t xml:space="preserve">ebo snížení škodlivých účinků </w:t>
      </w:r>
      <w:r w:rsidRPr="008A1EEE">
        <w:rPr>
          <w:rFonts w:ascii="Arial Narrow" w:eastAsiaTheme="minorHAnsi" w:hAnsi="Arial Narrow" w:cs="Arial"/>
          <w:szCs w:val="22"/>
          <w:lang w:eastAsia="en-US"/>
        </w:rPr>
        <w:t>kontaminace, vzniklých při mimořádné události,</w:t>
      </w:r>
    </w:p>
    <w:p w14:paraId="7C1597CB" w14:textId="77777777" w:rsidR="004853C8" w:rsidRPr="008A1EEE" w:rsidRDefault="004853C8" w:rsidP="00EB0B29">
      <w:pPr>
        <w:ind w:firstLine="0"/>
        <w:rPr>
          <w:rFonts w:ascii="Arial Narrow" w:eastAsiaTheme="minorHAnsi" w:hAnsi="Arial Narrow" w:cs="Arial"/>
          <w:szCs w:val="22"/>
          <w:lang w:eastAsia="en-US"/>
        </w:rPr>
      </w:pPr>
      <w:r w:rsidRPr="008A1EEE">
        <w:rPr>
          <w:rFonts w:ascii="Arial Narrow" w:eastAsiaTheme="minorHAnsi" w:hAnsi="Arial Narrow" w:cs="Arial"/>
          <w:szCs w:val="22"/>
          <w:lang w:eastAsia="en-US"/>
        </w:rPr>
        <w:t>K usnadnění záchranných, likvidačních a obnovovacích prací je v urbanistickém řešení prostoru obce zásadní:</w:t>
      </w:r>
    </w:p>
    <w:p w14:paraId="636D2F1F" w14:textId="77777777" w:rsidR="004853C8" w:rsidRPr="008A1EEE" w:rsidRDefault="004853C8" w:rsidP="00950A75">
      <w:pPr>
        <w:pStyle w:val="Zkladntext"/>
        <w:numPr>
          <w:ilvl w:val="0"/>
          <w:numId w:val="16"/>
        </w:numPr>
        <w:suppressAutoHyphens w:val="0"/>
        <w:rPr>
          <w:rFonts w:ascii="Arial Narrow" w:hAnsi="Arial Narrow" w:cs="Arial"/>
          <w:i w:val="0"/>
          <w:szCs w:val="22"/>
        </w:rPr>
      </w:pPr>
      <w:r w:rsidRPr="008A1EEE">
        <w:rPr>
          <w:rFonts w:ascii="Arial Narrow" w:hAnsi="Arial Narrow" w:cs="Arial"/>
          <w:i w:val="0"/>
          <w:szCs w:val="22"/>
        </w:rPr>
        <w:t>výrobní zóna je prostorově a provozně odděleny od zón obytných,</w:t>
      </w:r>
    </w:p>
    <w:p w14:paraId="6EB59326" w14:textId="77777777" w:rsidR="004853C8" w:rsidRPr="008A1EEE" w:rsidRDefault="004853C8" w:rsidP="00950A75">
      <w:pPr>
        <w:pStyle w:val="Zkladntext"/>
        <w:numPr>
          <w:ilvl w:val="0"/>
          <w:numId w:val="16"/>
        </w:numPr>
        <w:suppressAutoHyphens w:val="0"/>
        <w:rPr>
          <w:rFonts w:ascii="Arial Narrow" w:hAnsi="Arial Narrow" w:cs="Arial"/>
          <w:i w:val="0"/>
          <w:szCs w:val="22"/>
        </w:rPr>
      </w:pPr>
      <w:r w:rsidRPr="008A1EEE">
        <w:rPr>
          <w:rFonts w:ascii="Arial Narrow" w:hAnsi="Arial Narrow" w:cs="Arial"/>
          <w:i w:val="0"/>
          <w:szCs w:val="22"/>
        </w:rPr>
        <w:t>není přípustná výstavba uzavřených bloků,</w:t>
      </w:r>
    </w:p>
    <w:p w14:paraId="46DAFF4E" w14:textId="77777777" w:rsidR="004853C8" w:rsidRPr="008A1EEE" w:rsidRDefault="004853C8" w:rsidP="00950A75">
      <w:pPr>
        <w:pStyle w:val="Zkladntext"/>
        <w:numPr>
          <w:ilvl w:val="0"/>
          <w:numId w:val="16"/>
        </w:numPr>
        <w:suppressAutoHyphens w:val="0"/>
        <w:rPr>
          <w:rFonts w:ascii="Arial Narrow" w:hAnsi="Arial Narrow" w:cs="Arial"/>
          <w:i w:val="0"/>
          <w:szCs w:val="22"/>
        </w:rPr>
      </w:pPr>
      <w:r w:rsidRPr="008A1EEE">
        <w:rPr>
          <w:rFonts w:ascii="Arial Narrow" w:hAnsi="Arial Narrow" w:cs="Arial"/>
          <w:i w:val="0"/>
          <w:szCs w:val="22"/>
        </w:rPr>
        <w:t>doprava na místních a obslužných komunikacích je řešena v souladu s platnou legislativou (vyhl. č. 23/2008 Sb., ve znění pozdějších předpisů) tak, aby umožnila příjezd zasahujících jednotek (včetně těžké techniky) a nouzovou obsluhu místních částí v případě zneprůjezdnění komunikací v obci, místo zúženého profilu v historické zástavbě bude možno objet po jiných komunikacích</w:t>
      </w:r>
    </w:p>
    <w:p w14:paraId="5A813FC2" w14:textId="77777777" w:rsidR="004853C8" w:rsidRPr="008A1EEE" w:rsidRDefault="004853C8" w:rsidP="00950A75">
      <w:pPr>
        <w:pStyle w:val="Zkladntext"/>
        <w:numPr>
          <w:ilvl w:val="0"/>
          <w:numId w:val="16"/>
        </w:numPr>
        <w:suppressAutoHyphens w:val="0"/>
        <w:rPr>
          <w:rFonts w:ascii="Arial Narrow" w:hAnsi="Arial Narrow" w:cs="Arial"/>
          <w:i w:val="0"/>
          <w:szCs w:val="22"/>
        </w:rPr>
      </w:pPr>
      <w:r w:rsidRPr="008A1EEE">
        <w:rPr>
          <w:rFonts w:ascii="Arial Narrow" w:hAnsi="Arial Narrow" w:cs="Arial"/>
          <w:i w:val="0"/>
          <w:szCs w:val="22"/>
        </w:rPr>
        <w:t xml:space="preserve">při řešení důležitých místních komunikací </w:t>
      </w:r>
      <w:r w:rsidR="00AB0C9A" w:rsidRPr="008A1EEE">
        <w:rPr>
          <w:rFonts w:ascii="Arial Narrow" w:hAnsi="Arial Narrow" w:cs="Arial"/>
          <w:i w:val="0"/>
          <w:szCs w:val="22"/>
        </w:rPr>
        <w:t>zabezpečit</w:t>
      </w:r>
      <w:r w:rsidRPr="008A1EEE">
        <w:rPr>
          <w:rFonts w:ascii="Arial Narrow" w:hAnsi="Arial Narrow" w:cs="Arial"/>
          <w:i w:val="0"/>
          <w:szCs w:val="22"/>
        </w:rPr>
        <w:t xml:space="preserve"> jejich nezavalitelnost v důsledku rozrušení okolní zástavby, tedy jejich šířka minimálně (v1 + v2)/2 + 6m, kde v1 + v2 je výška budov po hlavní římsu v metrech na protilehlých stranách ulice.</w:t>
      </w:r>
    </w:p>
    <w:p w14:paraId="2B77C8F3" w14:textId="77777777" w:rsidR="004853C8" w:rsidRPr="004F7DE9" w:rsidRDefault="004853C8" w:rsidP="004853C8">
      <w:pPr>
        <w:pStyle w:val="Zkladntext"/>
        <w:rPr>
          <w:rFonts w:ascii="Arial Narrow" w:hAnsi="Arial Narrow" w:cs="Arial"/>
          <w:szCs w:val="22"/>
        </w:rPr>
      </w:pPr>
    </w:p>
    <w:p w14:paraId="2D64D317" w14:textId="77777777" w:rsidR="004853C8" w:rsidRPr="008A1EEE" w:rsidRDefault="004853C8" w:rsidP="00EB0B29">
      <w:pPr>
        <w:pStyle w:val="Zkladntext"/>
        <w:ind w:firstLine="0"/>
        <w:rPr>
          <w:rFonts w:ascii="Arial Narrow" w:hAnsi="Arial Narrow" w:cs="Arial"/>
          <w:i w:val="0"/>
          <w:szCs w:val="22"/>
        </w:rPr>
      </w:pPr>
      <w:r w:rsidRPr="008A1EEE">
        <w:rPr>
          <w:rFonts w:ascii="Arial Narrow" w:hAnsi="Arial Narrow" w:cs="Arial"/>
          <w:i w:val="0"/>
          <w:szCs w:val="22"/>
        </w:rPr>
        <w:lastRenderedPageBreak/>
        <w:t xml:space="preserve">Organizační ani technické zabezpečení záchranných, likvidačních a obnovovacích prací není úkolem územního plánu. Je řešeno orgány obce </w:t>
      </w:r>
      <w:r w:rsidR="008A1EEE">
        <w:rPr>
          <w:rFonts w:ascii="Arial Narrow" w:hAnsi="Arial Narrow" w:cs="Arial"/>
          <w:i w:val="0"/>
          <w:szCs w:val="22"/>
        </w:rPr>
        <w:t>Senetářov</w:t>
      </w:r>
      <w:r w:rsidRPr="008A1EEE">
        <w:rPr>
          <w:rFonts w:ascii="Arial Narrow" w:hAnsi="Arial Narrow" w:cs="Arial"/>
          <w:i w:val="0"/>
          <w:szCs w:val="22"/>
        </w:rPr>
        <w:t xml:space="preserve"> v jejich dokumentaci.</w:t>
      </w:r>
    </w:p>
    <w:p w14:paraId="1002F7C5" w14:textId="77777777" w:rsidR="004853C8" w:rsidRPr="004F7DE9" w:rsidRDefault="004853C8" w:rsidP="004853C8">
      <w:pPr>
        <w:autoSpaceDE w:val="0"/>
        <w:autoSpaceDN w:val="0"/>
        <w:adjustRightInd w:val="0"/>
        <w:ind w:left="284" w:hanging="284"/>
        <w:rPr>
          <w:rFonts w:ascii="Arial Narrow" w:eastAsiaTheme="minorHAnsi" w:hAnsi="Arial Narrow" w:cs="Arial"/>
          <w:i/>
          <w:szCs w:val="22"/>
          <w:lang w:eastAsia="en-US"/>
        </w:rPr>
      </w:pPr>
    </w:p>
    <w:p w14:paraId="5CE7EEF2" w14:textId="77777777" w:rsidR="004853C8" w:rsidRPr="008A1EEE" w:rsidRDefault="004853C8" w:rsidP="00EB0B29">
      <w:pPr>
        <w:autoSpaceDE w:val="0"/>
        <w:autoSpaceDN w:val="0"/>
        <w:adjustRightInd w:val="0"/>
        <w:ind w:firstLine="0"/>
        <w:rPr>
          <w:rFonts w:ascii="Arial Narrow" w:eastAsiaTheme="minorHAnsi" w:hAnsi="Arial Narrow" w:cs="Arial"/>
          <w:szCs w:val="22"/>
          <w:lang w:eastAsia="en-US"/>
        </w:rPr>
      </w:pPr>
      <w:r w:rsidRPr="008A1EEE">
        <w:rPr>
          <w:rFonts w:ascii="Arial Narrow" w:eastAsiaTheme="minorHAnsi" w:hAnsi="Arial Narrow" w:cs="Arial"/>
          <w:szCs w:val="22"/>
          <w:lang w:eastAsia="en-US"/>
        </w:rPr>
        <w:t>i)   nouzového zásobování obyvatelstva vodou a elektrickou energií.</w:t>
      </w:r>
    </w:p>
    <w:p w14:paraId="48C6A476" w14:textId="77777777" w:rsidR="004853C8" w:rsidRPr="008A1EEE" w:rsidRDefault="004853C8" w:rsidP="00EB0B29">
      <w:pPr>
        <w:ind w:firstLine="0"/>
        <w:rPr>
          <w:rFonts w:ascii="Arial Narrow" w:hAnsi="Arial Narrow" w:cs="Arial"/>
          <w:szCs w:val="22"/>
        </w:rPr>
      </w:pPr>
      <w:r w:rsidRPr="008A1EEE">
        <w:rPr>
          <w:rFonts w:ascii="Arial Narrow" w:hAnsi="Arial Narrow" w:cs="Arial"/>
          <w:szCs w:val="22"/>
        </w:rPr>
        <w:t>Sítě technické infrastruktury (vodovod, plynovod, rozvod elektrické energie) jsou dle možností zaokruhovány a umožňují operativní úpravu dodávek z jiných nezávislých zdrojů.</w:t>
      </w:r>
    </w:p>
    <w:p w14:paraId="07A027F3" w14:textId="77777777" w:rsidR="00202DEE" w:rsidRPr="00202DEE" w:rsidRDefault="00202DEE" w:rsidP="00202DEE">
      <w:pPr>
        <w:pStyle w:val="Zkladntext"/>
        <w:ind w:firstLine="0"/>
        <w:rPr>
          <w:rFonts w:ascii="Arial Narrow" w:hAnsi="Arial Narrow" w:cs="Arial"/>
          <w:i w:val="0"/>
          <w:color w:val="000000" w:themeColor="text1"/>
          <w:szCs w:val="22"/>
        </w:rPr>
      </w:pPr>
      <w:r w:rsidRPr="00202DEE">
        <w:rPr>
          <w:rFonts w:ascii="Arial Narrow" w:hAnsi="Arial Narrow" w:cs="Arial"/>
          <w:i w:val="0"/>
          <w:color w:val="000000" w:themeColor="text1"/>
          <w:szCs w:val="22"/>
        </w:rPr>
        <w:t>V případě odstavení některého uvedeného zdroje SV z provozu, se budou nadále využívat ostatní zdroje, což si však vyžádá provedení opatření ve s</w:t>
      </w:r>
      <w:r>
        <w:rPr>
          <w:rFonts w:ascii="Arial Narrow" w:hAnsi="Arial Narrow" w:cs="Arial"/>
          <w:i w:val="0"/>
          <w:color w:val="000000" w:themeColor="text1"/>
          <w:szCs w:val="22"/>
        </w:rPr>
        <w:t xml:space="preserve">potřebě zásobených spotřebišť. </w:t>
      </w:r>
      <w:r w:rsidRPr="00202DEE">
        <w:rPr>
          <w:rFonts w:ascii="Arial Narrow" w:hAnsi="Arial Narrow" w:cs="Arial"/>
          <w:i w:val="0"/>
          <w:color w:val="000000" w:themeColor="text1"/>
          <w:szCs w:val="22"/>
        </w:rPr>
        <w:t>Když dojde k přerušení dodávky vody ze všech zdrojů, bude nutno na pití a vaření dovážet baleno</w:t>
      </w:r>
      <w:r>
        <w:rPr>
          <w:rFonts w:ascii="Arial Narrow" w:hAnsi="Arial Narrow" w:cs="Arial"/>
          <w:i w:val="0"/>
          <w:color w:val="000000" w:themeColor="text1"/>
          <w:szCs w:val="22"/>
        </w:rPr>
        <w:t xml:space="preserve">u vodu nebo vodu v cisternách.  </w:t>
      </w:r>
      <w:r w:rsidRPr="00202DEE">
        <w:rPr>
          <w:rFonts w:ascii="Arial Narrow" w:hAnsi="Arial Narrow" w:cs="Arial"/>
          <w:i w:val="0"/>
          <w:color w:val="000000" w:themeColor="text1"/>
          <w:szCs w:val="22"/>
        </w:rPr>
        <w:t xml:space="preserve">Za krizové situace se bude voda pro veřejnou potřebu (na pití a vaření) dovážet ze zdroje NZV – Jedovnice, nacházející se ve vzdálenosti cca 11 km. </w:t>
      </w:r>
    </w:p>
    <w:p w14:paraId="26294A07" w14:textId="77777777" w:rsidR="0023416F" w:rsidRPr="00202DEE" w:rsidRDefault="00202DEE" w:rsidP="00202DEE">
      <w:pPr>
        <w:pStyle w:val="Zkladntext"/>
        <w:ind w:firstLine="0"/>
        <w:rPr>
          <w:rFonts w:ascii="Arial Narrow" w:hAnsi="Arial Narrow" w:cs="Arial"/>
          <w:i w:val="0"/>
          <w:color w:val="000000" w:themeColor="text1"/>
          <w:szCs w:val="22"/>
        </w:rPr>
      </w:pPr>
      <w:r w:rsidRPr="00202DEE">
        <w:rPr>
          <w:rFonts w:ascii="Arial Narrow" w:hAnsi="Arial Narrow" w:cs="Arial"/>
          <w:i w:val="0"/>
          <w:color w:val="000000" w:themeColor="text1"/>
          <w:szCs w:val="22"/>
        </w:rPr>
        <w:t>Při nouzovém zásobování se budou rovněž využívat místní zdroje – stud</w:t>
      </w:r>
      <w:r>
        <w:rPr>
          <w:rFonts w:ascii="Arial Narrow" w:hAnsi="Arial Narrow" w:cs="Arial"/>
          <w:i w:val="0"/>
          <w:color w:val="000000" w:themeColor="text1"/>
          <w:szCs w:val="22"/>
        </w:rPr>
        <w:t xml:space="preserve">ny, jako zdroje užitkové vody.  </w:t>
      </w:r>
      <w:r w:rsidRPr="00202DEE">
        <w:rPr>
          <w:rFonts w:ascii="Arial Narrow" w:hAnsi="Arial Narrow" w:cs="Arial"/>
          <w:i w:val="0"/>
          <w:color w:val="000000" w:themeColor="text1"/>
          <w:szCs w:val="22"/>
        </w:rPr>
        <w:t>Jestliže by tento stav byl dlouhodobějšího rázu, nebo by to byl stav trvalý, bylo by nutno hledat náhradní řešení.</w:t>
      </w:r>
      <w:r w:rsidRPr="00202DEE">
        <w:rPr>
          <w:rFonts w:ascii="Arial" w:hAnsi="Arial" w:cs="Arial"/>
          <w:i w:val="0"/>
          <w:color w:val="000000"/>
          <w:sz w:val="20"/>
          <w:lang w:eastAsia="cs-CZ"/>
        </w:rPr>
        <w:t xml:space="preserve"> </w:t>
      </w:r>
      <w:r w:rsidR="00A620CB" w:rsidRPr="00202DEE">
        <w:rPr>
          <w:rFonts w:ascii="Arial Narrow" w:hAnsi="Arial Narrow" w:cs="Arial"/>
          <w:i w:val="0"/>
          <w:color w:val="000000" w:themeColor="text1"/>
          <w:szCs w:val="22"/>
        </w:rPr>
        <w:t xml:space="preserve"> </w:t>
      </w:r>
      <w:r w:rsidR="0023416F" w:rsidRPr="00202DEE">
        <w:rPr>
          <w:rFonts w:ascii="Arial Narrow" w:hAnsi="Arial Narrow" w:cs="Arial"/>
          <w:i w:val="0"/>
          <w:color w:val="000000" w:themeColor="text1"/>
          <w:szCs w:val="22"/>
        </w:rPr>
        <w:t xml:space="preserve">(zdroj PRVK </w:t>
      </w:r>
      <w:r w:rsidRPr="00202DEE">
        <w:rPr>
          <w:rFonts w:ascii="Arial Narrow" w:hAnsi="Arial Narrow" w:cs="Arial"/>
          <w:i w:val="0"/>
          <w:color w:val="000000" w:themeColor="text1"/>
          <w:szCs w:val="22"/>
        </w:rPr>
        <w:t>JM</w:t>
      </w:r>
      <w:r w:rsidR="00A620CB" w:rsidRPr="00202DEE">
        <w:rPr>
          <w:rFonts w:ascii="Arial Narrow" w:hAnsi="Arial Narrow" w:cs="Arial"/>
          <w:i w:val="0"/>
          <w:color w:val="000000" w:themeColor="text1"/>
          <w:szCs w:val="22"/>
        </w:rPr>
        <w:t>K</w:t>
      </w:r>
      <w:r w:rsidR="0023416F" w:rsidRPr="00202DEE">
        <w:rPr>
          <w:rFonts w:ascii="Arial Narrow" w:hAnsi="Arial Narrow" w:cs="Arial"/>
          <w:i w:val="0"/>
          <w:color w:val="000000" w:themeColor="text1"/>
          <w:szCs w:val="22"/>
        </w:rPr>
        <w:t>).</w:t>
      </w:r>
    </w:p>
    <w:p w14:paraId="1909C397" w14:textId="77777777" w:rsidR="0023416F" w:rsidRPr="004F7DE9" w:rsidRDefault="0023416F" w:rsidP="00EB0B29">
      <w:pPr>
        <w:pStyle w:val="Zkladntext"/>
        <w:ind w:firstLine="0"/>
        <w:rPr>
          <w:rFonts w:ascii="Arial Narrow" w:hAnsi="Arial Narrow" w:cs="Arial"/>
          <w:color w:val="000000" w:themeColor="text1"/>
          <w:szCs w:val="22"/>
        </w:rPr>
      </w:pPr>
    </w:p>
    <w:p w14:paraId="26A1318D" w14:textId="77777777" w:rsidR="004853C8" w:rsidRPr="00202DEE" w:rsidRDefault="004853C8" w:rsidP="00EB0B29">
      <w:pPr>
        <w:pStyle w:val="Zkladntext"/>
        <w:ind w:firstLine="0"/>
        <w:rPr>
          <w:rFonts w:ascii="Arial Narrow" w:hAnsi="Arial Narrow" w:cs="Arial"/>
          <w:i w:val="0"/>
          <w:szCs w:val="22"/>
        </w:rPr>
      </w:pPr>
      <w:r w:rsidRPr="00202DEE">
        <w:rPr>
          <w:rFonts w:ascii="Arial Narrow" w:hAnsi="Arial Narrow" w:cs="Arial"/>
          <w:i w:val="0"/>
          <w:szCs w:val="22"/>
        </w:rPr>
        <w:t xml:space="preserve">Organizační ani technické zabezpečení nouzového zásobování pitnou vodou není úkolem územního plánu. Je řešeno orgány obce </w:t>
      </w:r>
      <w:r w:rsidR="00202DEE" w:rsidRPr="00202DEE">
        <w:rPr>
          <w:rFonts w:ascii="Arial Narrow" w:hAnsi="Arial Narrow" w:cs="Arial"/>
          <w:i w:val="0"/>
          <w:szCs w:val="22"/>
        </w:rPr>
        <w:t>Senetářov</w:t>
      </w:r>
      <w:r w:rsidRPr="00202DEE">
        <w:rPr>
          <w:rFonts w:ascii="Arial Narrow" w:hAnsi="Arial Narrow" w:cs="Arial"/>
          <w:i w:val="0"/>
          <w:szCs w:val="22"/>
        </w:rPr>
        <w:t xml:space="preserve"> s využitím „Služby nouzového zásobování vodou“, kterou stanovuje Směrnice Ministerstva zemědělství ČR, čj. 41658/2001-6000 ze dne 20. prosince 2001, uveřejněná ve Věstníku vlády částka 10/2001.</w:t>
      </w:r>
    </w:p>
    <w:p w14:paraId="10F6C2D2" w14:textId="77777777" w:rsidR="003B532F" w:rsidRDefault="003B532F" w:rsidP="00DF4CE3">
      <w:pPr>
        <w:ind w:firstLine="0"/>
        <w:rPr>
          <w:rFonts w:ascii="Arial Narrow" w:hAnsi="Arial Narrow"/>
          <w:b/>
        </w:rPr>
      </w:pPr>
    </w:p>
    <w:p w14:paraId="659CA889" w14:textId="77777777" w:rsidR="00202DEE" w:rsidRPr="00202DEE" w:rsidRDefault="00202DEE" w:rsidP="00DF4CE3">
      <w:pPr>
        <w:ind w:firstLine="0"/>
        <w:rPr>
          <w:rFonts w:ascii="Arial Narrow" w:hAnsi="Arial Narrow"/>
          <w:b/>
        </w:rPr>
      </w:pPr>
    </w:p>
    <w:p w14:paraId="45FA7D17" w14:textId="77777777" w:rsidR="00DF4CE3" w:rsidRPr="004F7DE9" w:rsidRDefault="00DF4CE3" w:rsidP="00F7339B">
      <w:pPr>
        <w:pStyle w:val="Nadpis3"/>
      </w:pPr>
      <w:bookmarkStart w:id="482" w:name="_Toc75175545"/>
      <w:r w:rsidRPr="004F7DE9">
        <w:t>Z</w:t>
      </w:r>
      <w:r w:rsidR="00EA4283" w:rsidRPr="004F7DE9">
        <w:t>důvodnění koncepce veřejné infrastruktury, včetně podmínek pro její umísťování</w:t>
      </w:r>
      <w:bookmarkEnd w:id="479"/>
      <w:bookmarkEnd w:id="480"/>
      <w:bookmarkEnd w:id="481"/>
      <w:bookmarkEnd w:id="482"/>
    </w:p>
    <w:p w14:paraId="359DB5B8" w14:textId="77777777" w:rsidR="00DF4CE3" w:rsidRDefault="00DF4CE3" w:rsidP="0087686D">
      <w:pPr>
        <w:pStyle w:val="Nadpis4"/>
      </w:pPr>
      <w:bookmarkStart w:id="483" w:name="_Toc395033865"/>
      <w:bookmarkStart w:id="484" w:name="_Toc398272802"/>
      <w:bookmarkStart w:id="485" w:name="_Toc414370927"/>
      <w:r w:rsidRPr="004F7DE9">
        <w:t>K</w:t>
      </w:r>
      <w:r w:rsidR="00EA4283" w:rsidRPr="004F7DE9">
        <w:t>oncepce dopravní infrastruktury</w:t>
      </w:r>
      <w:bookmarkEnd w:id="483"/>
      <w:bookmarkEnd w:id="484"/>
      <w:bookmarkEnd w:id="485"/>
      <w:r w:rsidR="00EA4283" w:rsidRPr="004F7DE9">
        <w:t xml:space="preserve"> </w:t>
      </w:r>
    </w:p>
    <w:p w14:paraId="7E512FED" w14:textId="77777777" w:rsidR="00F401AD" w:rsidRPr="00F401AD" w:rsidRDefault="00F401AD" w:rsidP="00F401AD"/>
    <w:p w14:paraId="0BA8A05F" w14:textId="77777777" w:rsidR="000A3EB8" w:rsidRPr="004F7DE9" w:rsidRDefault="000A3EB8" w:rsidP="00D233E2">
      <w:pPr>
        <w:pStyle w:val="Nadpis5"/>
      </w:pPr>
      <w:r w:rsidRPr="004F7DE9">
        <w:t>S</w:t>
      </w:r>
      <w:r w:rsidR="00EA4283" w:rsidRPr="004F7DE9">
        <w:t>ilniční doprava</w:t>
      </w:r>
    </w:p>
    <w:p w14:paraId="5F1D06FF" w14:textId="77777777" w:rsidR="00202DEE" w:rsidRDefault="00202DEE" w:rsidP="000A3EB8">
      <w:pPr>
        <w:ind w:right="67" w:firstLine="0"/>
        <w:rPr>
          <w:rFonts w:ascii="Arial Narrow" w:hAnsi="Arial Narrow"/>
          <w:i/>
        </w:rPr>
      </w:pPr>
    </w:p>
    <w:p w14:paraId="77A23E19" w14:textId="77777777" w:rsidR="000A3EB8" w:rsidRPr="00F401AD" w:rsidRDefault="000A3EB8" w:rsidP="000A3EB8">
      <w:pPr>
        <w:ind w:right="67" w:firstLine="0"/>
        <w:rPr>
          <w:rFonts w:ascii="Arial Narrow" w:hAnsi="Arial Narrow"/>
        </w:rPr>
      </w:pPr>
      <w:r w:rsidRPr="00F401AD">
        <w:rPr>
          <w:rFonts w:ascii="Arial Narrow" w:hAnsi="Arial Narrow"/>
        </w:rPr>
        <w:t>Dopravní kostra silnic procházejících obcí je v převážné míře stabilizovaná. Jedná se o tyto silnice:</w:t>
      </w:r>
    </w:p>
    <w:tbl>
      <w:tblPr>
        <w:tblW w:w="9167" w:type="dxa"/>
        <w:tblInd w:w="117"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513"/>
        <w:gridCol w:w="3543"/>
        <w:gridCol w:w="4111"/>
      </w:tblGrid>
      <w:tr w:rsidR="009F6D9E" w:rsidRPr="00F401AD" w14:paraId="5C4E9B58" w14:textId="77777777" w:rsidTr="00F401AD">
        <w:tc>
          <w:tcPr>
            <w:tcW w:w="1513" w:type="dxa"/>
            <w:shd w:val="clear" w:color="auto" w:fill="auto"/>
            <w:vAlign w:val="center"/>
          </w:tcPr>
          <w:p w14:paraId="263540A4" w14:textId="77777777" w:rsidR="009F6D9E" w:rsidRPr="00F401AD" w:rsidRDefault="009F6D9E" w:rsidP="006069B1">
            <w:pPr>
              <w:pStyle w:val="Neodsazen"/>
              <w:tabs>
                <w:tab w:val="clear" w:pos="0"/>
              </w:tabs>
              <w:snapToGrid w:val="0"/>
              <w:ind w:right="25"/>
              <w:rPr>
                <w:rFonts w:ascii="Arial Narrow" w:hAnsi="Arial Narrow"/>
                <w:szCs w:val="24"/>
              </w:rPr>
            </w:pPr>
            <w:r w:rsidRPr="00F401AD">
              <w:rPr>
                <w:rFonts w:ascii="Arial Narrow" w:hAnsi="Arial Narrow"/>
                <w:szCs w:val="24"/>
              </w:rPr>
              <w:t>Číslo silnice</w:t>
            </w:r>
          </w:p>
        </w:tc>
        <w:tc>
          <w:tcPr>
            <w:tcW w:w="3543" w:type="dxa"/>
            <w:shd w:val="clear" w:color="auto" w:fill="auto"/>
            <w:vAlign w:val="center"/>
          </w:tcPr>
          <w:p w14:paraId="63FD9B48" w14:textId="77777777" w:rsidR="009F6D9E" w:rsidRPr="00F401AD" w:rsidRDefault="009F6D9E" w:rsidP="006069B1">
            <w:pPr>
              <w:snapToGrid w:val="0"/>
              <w:ind w:right="25" w:firstLine="0"/>
              <w:rPr>
                <w:rFonts w:ascii="Arial Narrow" w:hAnsi="Arial Narrow"/>
              </w:rPr>
            </w:pPr>
            <w:r w:rsidRPr="00F401AD">
              <w:rPr>
                <w:rFonts w:ascii="Arial Narrow" w:hAnsi="Arial Narrow"/>
              </w:rPr>
              <w:t>Název silnice</w:t>
            </w:r>
          </w:p>
        </w:tc>
        <w:tc>
          <w:tcPr>
            <w:tcW w:w="4111" w:type="dxa"/>
          </w:tcPr>
          <w:p w14:paraId="133B12D8" w14:textId="77777777" w:rsidR="009F6D9E" w:rsidRPr="00F401AD" w:rsidRDefault="009F6D9E" w:rsidP="006069B1">
            <w:pPr>
              <w:snapToGrid w:val="0"/>
              <w:ind w:right="25" w:firstLine="0"/>
              <w:rPr>
                <w:rFonts w:ascii="Arial Narrow" w:hAnsi="Arial Narrow"/>
              </w:rPr>
            </w:pPr>
            <w:r w:rsidRPr="00F401AD">
              <w:rPr>
                <w:rFonts w:ascii="Arial Narrow" w:hAnsi="Arial Narrow"/>
              </w:rPr>
              <w:t>Návrhová kategorizace kraj. Silnic do roku 2030</w:t>
            </w:r>
          </w:p>
        </w:tc>
      </w:tr>
      <w:tr w:rsidR="009F6D9E" w:rsidRPr="00F401AD" w14:paraId="0F794252" w14:textId="77777777" w:rsidTr="00F401AD">
        <w:tc>
          <w:tcPr>
            <w:tcW w:w="1513" w:type="dxa"/>
            <w:shd w:val="clear" w:color="auto" w:fill="auto"/>
          </w:tcPr>
          <w:p w14:paraId="4EAA659F" w14:textId="77777777" w:rsidR="009F6D9E" w:rsidRPr="00F401AD" w:rsidRDefault="009F6D9E" w:rsidP="0058109F">
            <w:pPr>
              <w:snapToGrid w:val="0"/>
              <w:ind w:right="25" w:firstLine="0"/>
              <w:rPr>
                <w:rFonts w:ascii="Arial Narrow" w:hAnsi="Arial Narrow"/>
                <w:szCs w:val="22"/>
              </w:rPr>
            </w:pPr>
            <w:r w:rsidRPr="00F401AD">
              <w:rPr>
                <w:rFonts w:ascii="Arial Narrow" w:hAnsi="Arial Narrow"/>
                <w:szCs w:val="22"/>
              </w:rPr>
              <w:t>II/378</w:t>
            </w:r>
          </w:p>
        </w:tc>
        <w:tc>
          <w:tcPr>
            <w:tcW w:w="3543" w:type="dxa"/>
            <w:shd w:val="clear" w:color="auto" w:fill="auto"/>
          </w:tcPr>
          <w:p w14:paraId="7A0958C1" w14:textId="77777777" w:rsidR="009F6D9E" w:rsidRPr="00F401AD" w:rsidRDefault="00F401AD" w:rsidP="00F401AD">
            <w:pPr>
              <w:snapToGrid w:val="0"/>
              <w:ind w:right="25" w:firstLine="0"/>
              <w:rPr>
                <w:rFonts w:ascii="Arial Narrow" w:hAnsi="Arial Narrow"/>
                <w:szCs w:val="22"/>
              </w:rPr>
            </w:pPr>
            <w:r>
              <w:rPr>
                <w:rFonts w:ascii="Arial Narrow" w:hAnsi="Arial Narrow"/>
                <w:szCs w:val="22"/>
              </w:rPr>
              <w:t>Drahany - Senetářov</w:t>
            </w:r>
          </w:p>
        </w:tc>
        <w:tc>
          <w:tcPr>
            <w:tcW w:w="4111" w:type="dxa"/>
          </w:tcPr>
          <w:p w14:paraId="539ED5B4" w14:textId="77777777" w:rsidR="009F6D9E" w:rsidRPr="00F401AD" w:rsidRDefault="00F401AD" w:rsidP="006069B1">
            <w:pPr>
              <w:snapToGrid w:val="0"/>
              <w:ind w:right="25" w:firstLine="0"/>
              <w:rPr>
                <w:rFonts w:ascii="Arial Narrow" w:hAnsi="Arial Narrow"/>
                <w:szCs w:val="22"/>
              </w:rPr>
            </w:pPr>
            <w:r w:rsidRPr="00F401AD">
              <w:rPr>
                <w:rFonts w:ascii="Arial Narrow" w:hAnsi="Arial Narrow"/>
                <w:szCs w:val="22"/>
              </w:rPr>
              <w:t>Tah krajského významu S7,5</w:t>
            </w:r>
          </w:p>
        </w:tc>
      </w:tr>
      <w:tr w:rsidR="009F6D9E" w:rsidRPr="00F401AD" w14:paraId="1149D93D" w14:textId="77777777" w:rsidTr="00F401AD">
        <w:tc>
          <w:tcPr>
            <w:tcW w:w="1513" w:type="dxa"/>
            <w:shd w:val="clear" w:color="auto" w:fill="auto"/>
          </w:tcPr>
          <w:p w14:paraId="39F1F4CB" w14:textId="77777777" w:rsidR="009F6D9E" w:rsidRPr="00F401AD" w:rsidRDefault="009F6D9E" w:rsidP="009F6D9E">
            <w:pPr>
              <w:snapToGrid w:val="0"/>
              <w:ind w:right="25" w:firstLine="0"/>
              <w:rPr>
                <w:rFonts w:ascii="Arial Narrow" w:hAnsi="Arial Narrow"/>
                <w:szCs w:val="22"/>
              </w:rPr>
            </w:pPr>
            <w:r w:rsidRPr="00F401AD">
              <w:rPr>
                <w:rFonts w:ascii="Arial Narrow" w:hAnsi="Arial Narrow"/>
                <w:szCs w:val="22"/>
              </w:rPr>
              <w:t>II/379</w:t>
            </w:r>
          </w:p>
        </w:tc>
        <w:tc>
          <w:tcPr>
            <w:tcW w:w="3543" w:type="dxa"/>
            <w:shd w:val="clear" w:color="auto" w:fill="auto"/>
          </w:tcPr>
          <w:p w14:paraId="1248E1A5" w14:textId="77777777" w:rsidR="009F6D9E" w:rsidRPr="00F401AD" w:rsidRDefault="00F401AD" w:rsidP="00F401AD">
            <w:pPr>
              <w:ind w:firstLine="0"/>
              <w:rPr>
                <w:rFonts w:ascii="Arial Narrow" w:hAnsi="Arial Narrow"/>
                <w:szCs w:val="22"/>
              </w:rPr>
            </w:pPr>
            <w:r>
              <w:rPr>
                <w:rFonts w:ascii="Arial Narrow" w:hAnsi="Arial Narrow"/>
                <w:szCs w:val="22"/>
              </w:rPr>
              <w:t>Velká Bíteš – Senetářov - Vyškov</w:t>
            </w:r>
          </w:p>
        </w:tc>
        <w:tc>
          <w:tcPr>
            <w:tcW w:w="4111" w:type="dxa"/>
          </w:tcPr>
          <w:p w14:paraId="11053EE0" w14:textId="77777777" w:rsidR="009F6D9E" w:rsidRPr="00F401AD" w:rsidRDefault="00F401AD" w:rsidP="0058109F">
            <w:pPr>
              <w:ind w:firstLine="0"/>
              <w:rPr>
                <w:rFonts w:ascii="Arial Narrow" w:hAnsi="Arial Narrow"/>
                <w:szCs w:val="22"/>
              </w:rPr>
            </w:pPr>
            <w:r w:rsidRPr="00F401AD">
              <w:rPr>
                <w:rFonts w:ascii="Arial Narrow" w:hAnsi="Arial Narrow"/>
                <w:szCs w:val="22"/>
              </w:rPr>
              <w:t>Tah krajského významu S7,5</w:t>
            </w:r>
          </w:p>
        </w:tc>
      </w:tr>
      <w:tr w:rsidR="009F6D9E" w:rsidRPr="00F401AD" w14:paraId="1F122786" w14:textId="77777777" w:rsidTr="00F401AD">
        <w:tc>
          <w:tcPr>
            <w:tcW w:w="1513" w:type="dxa"/>
            <w:shd w:val="clear" w:color="auto" w:fill="auto"/>
          </w:tcPr>
          <w:p w14:paraId="591FC609" w14:textId="77777777" w:rsidR="009F6D9E" w:rsidRPr="00F401AD" w:rsidRDefault="009F6D9E" w:rsidP="009F6D9E">
            <w:pPr>
              <w:snapToGrid w:val="0"/>
              <w:ind w:right="25" w:firstLine="0"/>
              <w:rPr>
                <w:rFonts w:ascii="Arial Narrow" w:hAnsi="Arial Narrow"/>
                <w:szCs w:val="22"/>
              </w:rPr>
            </w:pPr>
            <w:r w:rsidRPr="00F401AD">
              <w:rPr>
                <w:rFonts w:ascii="Arial Narrow" w:hAnsi="Arial Narrow"/>
                <w:szCs w:val="22"/>
              </w:rPr>
              <w:t>III/37923</w:t>
            </w:r>
          </w:p>
        </w:tc>
        <w:tc>
          <w:tcPr>
            <w:tcW w:w="3543" w:type="dxa"/>
            <w:shd w:val="clear" w:color="auto" w:fill="auto"/>
          </w:tcPr>
          <w:p w14:paraId="32FD2F0C" w14:textId="77777777" w:rsidR="009F6D9E" w:rsidRPr="00F401AD" w:rsidRDefault="009F6D9E" w:rsidP="006069B1">
            <w:pPr>
              <w:snapToGrid w:val="0"/>
              <w:ind w:right="25" w:firstLine="0"/>
              <w:rPr>
                <w:rFonts w:ascii="Arial Narrow" w:hAnsi="Arial Narrow"/>
                <w:szCs w:val="22"/>
              </w:rPr>
            </w:pPr>
          </w:p>
        </w:tc>
        <w:tc>
          <w:tcPr>
            <w:tcW w:w="4111" w:type="dxa"/>
          </w:tcPr>
          <w:p w14:paraId="3602A8CA" w14:textId="77777777" w:rsidR="009F6D9E" w:rsidRPr="00F401AD" w:rsidRDefault="00F401AD" w:rsidP="006069B1">
            <w:pPr>
              <w:snapToGrid w:val="0"/>
              <w:ind w:right="25" w:firstLine="0"/>
              <w:rPr>
                <w:rFonts w:ascii="Arial Narrow" w:hAnsi="Arial Narrow"/>
                <w:szCs w:val="22"/>
              </w:rPr>
            </w:pPr>
            <w:r w:rsidRPr="00F401AD">
              <w:rPr>
                <w:rFonts w:ascii="Arial Narrow" w:hAnsi="Arial Narrow"/>
                <w:szCs w:val="22"/>
              </w:rPr>
              <w:t>Úsek lokálního významu S6,5</w:t>
            </w:r>
          </w:p>
        </w:tc>
      </w:tr>
      <w:tr w:rsidR="009F6D9E" w:rsidRPr="00F401AD" w14:paraId="4211A0B6" w14:textId="77777777" w:rsidTr="00F401AD">
        <w:tc>
          <w:tcPr>
            <w:tcW w:w="1513" w:type="dxa"/>
            <w:shd w:val="clear" w:color="auto" w:fill="auto"/>
          </w:tcPr>
          <w:p w14:paraId="168306DD" w14:textId="77777777" w:rsidR="009F6D9E" w:rsidRPr="00F401AD" w:rsidRDefault="009F6D9E" w:rsidP="009F6D9E">
            <w:pPr>
              <w:snapToGrid w:val="0"/>
              <w:ind w:right="25" w:firstLine="0"/>
              <w:rPr>
                <w:rFonts w:ascii="Arial Narrow" w:hAnsi="Arial Narrow"/>
                <w:szCs w:val="22"/>
              </w:rPr>
            </w:pPr>
            <w:r w:rsidRPr="00F401AD">
              <w:rPr>
                <w:rFonts w:ascii="Arial Narrow" w:hAnsi="Arial Narrow"/>
                <w:szCs w:val="22"/>
              </w:rPr>
              <w:t>III/3786</w:t>
            </w:r>
          </w:p>
        </w:tc>
        <w:tc>
          <w:tcPr>
            <w:tcW w:w="3543" w:type="dxa"/>
            <w:shd w:val="clear" w:color="auto" w:fill="auto"/>
          </w:tcPr>
          <w:p w14:paraId="3BAB1531" w14:textId="77777777" w:rsidR="009F6D9E" w:rsidRPr="00F401AD" w:rsidRDefault="009F6D9E" w:rsidP="006069B1">
            <w:pPr>
              <w:snapToGrid w:val="0"/>
              <w:ind w:right="25" w:firstLine="0"/>
              <w:rPr>
                <w:rFonts w:ascii="Arial Narrow" w:hAnsi="Arial Narrow"/>
                <w:szCs w:val="22"/>
              </w:rPr>
            </w:pPr>
          </w:p>
        </w:tc>
        <w:tc>
          <w:tcPr>
            <w:tcW w:w="4111" w:type="dxa"/>
          </w:tcPr>
          <w:p w14:paraId="2D58C887" w14:textId="77777777" w:rsidR="009F6D9E" w:rsidRPr="00F401AD" w:rsidRDefault="00F401AD" w:rsidP="006069B1">
            <w:pPr>
              <w:snapToGrid w:val="0"/>
              <w:ind w:right="25" w:firstLine="0"/>
              <w:rPr>
                <w:rFonts w:ascii="Arial Narrow" w:hAnsi="Arial Narrow"/>
                <w:szCs w:val="22"/>
              </w:rPr>
            </w:pPr>
            <w:r w:rsidRPr="00F401AD">
              <w:rPr>
                <w:rFonts w:ascii="Arial Narrow" w:hAnsi="Arial Narrow"/>
                <w:szCs w:val="22"/>
              </w:rPr>
              <w:t>Úsek lokálního významu S6,5</w:t>
            </w:r>
          </w:p>
        </w:tc>
      </w:tr>
    </w:tbl>
    <w:p w14:paraId="394F2C67" w14:textId="77777777" w:rsidR="00DF4CE3" w:rsidRPr="00F401AD" w:rsidRDefault="00DF4CE3" w:rsidP="00DF4CE3">
      <w:pPr>
        <w:rPr>
          <w:rFonts w:ascii="Arial Narrow" w:hAnsi="Arial Narrow"/>
          <w:iCs/>
          <w:szCs w:val="22"/>
        </w:rPr>
      </w:pPr>
    </w:p>
    <w:p w14:paraId="2D672D6E" w14:textId="77777777" w:rsidR="00F401AD" w:rsidRDefault="00F401AD" w:rsidP="00F401AD">
      <w:pPr>
        <w:ind w:firstLine="0"/>
        <w:rPr>
          <w:rFonts w:ascii="Arial Narrow" w:hAnsi="Arial Narrow"/>
          <w:iCs/>
          <w:szCs w:val="22"/>
        </w:rPr>
      </w:pPr>
      <w:r>
        <w:rPr>
          <w:noProof/>
          <w:lang w:eastAsia="cs-CZ"/>
        </w:rPr>
        <w:drawing>
          <wp:inline distT="0" distB="0" distL="0" distR="0" wp14:anchorId="18E5D247" wp14:editId="43C0B460">
            <wp:extent cx="2351441" cy="2674961"/>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351205" cy="2674692"/>
                    </a:xfrm>
                    <a:prstGeom prst="rect">
                      <a:avLst/>
                    </a:prstGeom>
                  </pic:spPr>
                </pic:pic>
              </a:graphicData>
            </a:graphic>
          </wp:inline>
        </w:drawing>
      </w:r>
      <w:r>
        <w:rPr>
          <w:rFonts w:ascii="Arial Narrow" w:hAnsi="Arial Narrow"/>
          <w:iCs/>
          <w:szCs w:val="22"/>
        </w:rPr>
        <w:t xml:space="preserve">           </w:t>
      </w:r>
      <w:r>
        <w:rPr>
          <w:noProof/>
          <w:lang w:eastAsia="cs-CZ"/>
        </w:rPr>
        <w:drawing>
          <wp:inline distT="0" distB="0" distL="0" distR="0" wp14:anchorId="52D4A4C2" wp14:editId="42C1972B">
            <wp:extent cx="3000242" cy="2571545"/>
            <wp:effectExtent l="0" t="0" r="0" b="63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004458" cy="2575159"/>
                    </a:xfrm>
                    <a:prstGeom prst="rect">
                      <a:avLst/>
                    </a:prstGeom>
                  </pic:spPr>
                </pic:pic>
              </a:graphicData>
            </a:graphic>
          </wp:inline>
        </w:drawing>
      </w:r>
    </w:p>
    <w:p w14:paraId="6A46AFC6" w14:textId="77777777" w:rsidR="00F401AD" w:rsidRPr="00F401AD" w:rsidRDefault="00F401AD" w:rsidP="00F401AD">
      <w:pPr>
        <w:ind w:firstLine="0"/>
        <w:rPr>
          <w:rFonts w:ascii="Arial Narrow" w:hAnsi="Arial Narrow"/>
          <w:iCs/>
          <w:szCs w:val="22"/>
        </w:rPr>
      </w:pPr>
      <w:r>
        <w:rPr>
          <w:rFonts w:ascii="Arial Narrow" w:hAnsi="Arial Narrow"/>
          <w:iCs/>
          <w:szCs w:val="22"/>
        </w:rPr>
        <w:t>Kategorizace krajských silnic – Generel krajských silnic JMK 2008</w:t>
      </w:r>
    </w:p>
    <w:p w14:paraId="34D21E77" w14:textId="77777777" w:rsidR="00F401AD" w:rsidRDefault="00F401AD" w:rsidP="00DF4CE3">
      <w:pPr>
        <w:rPr>
          <w:rFonts w:ascii="Arial Narrow" w:hAnsi="Arial Narrow"/>
          <w:iCs/>
          <w:szCs w:val="22"/>
        </w:rPr>
      </w:pPr>
    </w:p>
    <w:p w14:paraId="7BE78568" w14:textId="77777777" w:rsidR="005F30E1" w:rsidRDefault="005F30E1" w:rsidP="00DF4CE3">
      <w:pPr>
        <w:rPr>
          <w:rFonts w:ascii="Arial Narrow" w:hAnsi="Arial Narrow"/>
          <w:iCs/>
          <w:szCs w:val="22"/>
        </w:rPr>
      </w:pPr>
    </w:p>
    <w:p w14:paraId="7BF5E03D" w14:textId="77777777" w:rsidR="005F30E1" w:rsidRDefault="005F30E1" w:rsidP="00DF4CE3">
      <w:pPr>
        <w:rPr>
          <w:rFonts w:ascii="Arial Narrow" w:hAnsi="Arial Narrow"/>
          <w:iCs/>
          <w:szCs w:val="22"/>
        </w:rPr>
      </w:pPr>
    </w:p>
    <w:p w14:paraId="702EDDF4" w14:textId="77777777" w:rsidR="00A52BBF" w:rsidRDefault="00A52BBF" w:rsidP="00DF4CE3">
      <w:pPr>
        <w:rPr>
          <w:rFonts w:ascii="Arial Narrow" w:hAnsi="Arial Narrow"/>
          <w:iCs/>
          <w:szCs w:val="22"/>
        </w:rPr>
      </w:pPr>
    </w:p>
    <w:p w14:paraId="22A86EEF" w14:textId="56E37C92" w:rsidR="002B2CC6" w:rsidRPr="00F401AD" w:rsidRDefault="008975BD" w:rsidP="00DF4CE3">
      <w:pPr>
        <w:rPr>
          <w:rFonts w:ascii="Arial Narrow" w:hAnsi="Arial Narrow"/>
          <w:iCs/>
          <w:szCs w:val="22"/>
        </w:rPr>
      </w:pPr>
      <w:r>
        <w:rPr>
          <w:rFonts w:ascii="Arial Narrow" w:hAnsi="Arial Narrow"/>
          <w:iCs/>
          <w:szCs w:val="22"/>
        </w:rPr>
        <w:t xml:space="preserve"> </w:t>
      </w:r>
    </w:p>
    <w:p w14:paraId="32B49A85" w14:textId="77777777" w:rsidR="00DF4CE3" w:rsidRPr="00D6073D" w:rsidRDefault="00DF4CE3" w:rsidP="00DF4CE3">
      <w:pPr>
        <w:ind w:firstLine="0"/>
        <w:rPr>
          <w:rFonts w:ascii="Arial Narrow" w:hAnsi="Arial Narrow" w:cs="Arial"/>
          <w:szCs w:val="22"/>
        </w:rPr>
      </w:pPr>
      <w:r w:rsidRPr="00D6073D">
        <w:rPr>
          <w:rFonts w:ascii="Arial Narrow" w:hAnsi="Arial Narrow" w:cs="Arial"/>
          <w:szCs w:val="22"/>
        </w:rPr>
        <w:lastRenderedPageBreak/>
        <w:t>Intenzity dopravy – stav v roce 201</w:t>
      </w:r>
      <w:r w:rsidR="00E20DF2" w:rsidRPr="00D6073D">
        <w:rPr>
          <w:rFonts w:ascii="Arial Narrow" w:hAnsi="Arial Narrow" w:cs="Arial"/>
          <w:szCs w:val="22"/>
        </w:rPr>
        <w:t>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276"/>
        <w:gridCol w:w="709"/>
        <w:gridCol w:w="709"/>
        <w:gridCol w:w="708"/>
        <w:gridCol w:w="851"/>
        <w:gridCol w:w="709"/>
        <w:gridCol w:w="1417"/>
        <w:gridCol w:w="1843"/>
      </w:tblGrid>
      <w:tr w:rsidR="00DF4CE3" w:rsidRPr="00D6073D" w14:paraId="14F4DAA1" w14:textId="77777777" w:rsidTr="002E4560">
        <w:trPr>
          <w:trHeight w:val="521"/>
        </w:trPr>
        <w:tc>
          <w:tcPr>
            <w:tcW w:w="1134" w:type="dxa"/>
            <w:vAlign w:val="center"/>
          </w:tcPr>
          <w:p w14:paraId="5598B609" w14:textId="77777777" w:rsidR="00DF4CE3" w:rsidRPr="00D6073D" w:rsidRDefault="00DF4CE3" w:rsidP="00DF4CE3">
            <w:pPr>
              <w:ind w:right="-108" w:firstLine="0"/>
              <w:rPr>
                <w:rFonts w:ascii="Arial Narrow" w:hAnsi="Arial Narrow" w:cs="Arial"/>
                <w:szCs w:val="22"/>
              </w:rPr>
            </w:pPr>
            <w:r w:rsidRPr="00D6073D">
              <w:rPr>
                <w:rFonts w:ascii="Arial Narrow" w:hAnsi="Arial Narrow" w:cs="Arial"/>
                <w:szCs w:val="22"/>
              </w:rPr>
              <w:t>č. silnice</w:t>
            </w:r>
          </w:p>
        </w:tc>
        <w:tc>
          <w:tcPr>
            <w:tcW w:w="1276" w:type="dxa"/>
            <w:vAlign w:val="center"/>
          </w:tcPr>
          <w:p w14:paraId="5E8C4951" w14:textId="77777777" w:rsidR="00DF4CE3" w:rsidRPr="00D6073D" w:rsidRDefault="00DF4CE3" w:rsidP="00DF4CE3">
            <w:pPr>
              <w:ind w:firstLine="0"/>
              <w:rPr>
                <w:rFonts w:ascii="Arial Narrow" w:hAnsi="Arial Narrow" w:cs="Arial"/>
                <w:szCs w:val="22"/>
              </w:rPr>
            </w:pPr>
            <w:r w:rsidRPr="00D6073D">
              <w:rPr>
                <w:rFonts w:ascii="Arial Narrow" w:hAnsi="Arial Narrow" w:cs="Arial"/>
                <w:szCs w:val="22"/>
              </w:rPr>
              <w:t>Sčítací úsek</w:t>
            </w:r>
          </w:p>
        </w:tc>
        <w:tc>
          <w:tcPr>
            <w:tcW w:w="709" w:type="dxa"/>
            <w:vAlign w:val="center"/>
          </w:tcPr>
          <w:p w14:paraId="46E57E4B" w14:textId="77777777" w:rsidR="00DF4CE3" w:rsidRPr="00D6073D" w:rsidRDefault="00DF4CE3" w:rsidP="00DF4CE3">
            <w:pPr>
              <w:ind w:firstLine="0"/>
              <w:jc w:val="center"/>
              <w:rPr>
                <w:rFonts w:ascii="Arial Narrow" w:hAnsi="Arial Narrow" w:cs="Arial"/>
                <w:szCs w:val="22"/>
              </w:rPr>
            </w:pPr>
            <w:r w:rsidRPr="00D6073D">
              <w:rPr>
                <w:rFonts w:ascii="Arial Narrow" w:hAnsi="Arial Narrow" w:cs="Arial"/>
                <w:szCs w:val="22"/>
              </w:rPr>
              <w:t>T</w:t>
            </w:r>
          </w:p>
        </w:tc>
        <w:tc>
          <w:tcPr>
            <w:tcW w:w="709" w:type="dxa"/>
            <w:vAlign w:val="center"/>
          </w:tcPr>
          <w:p w14:paraId="6D2AE33A" w14:textId="77777777" w:rsidR="00DF4CE3" w:rsidRPr="00D6073D" w:rsidRDefault="00DF4CE3" w:rsidP="00DF4CE3">
            <w:pPr>
              <w:ind w:firstLine="0"/>
              <w:jc w:val="center"/>
              <w:rPr>
                <w:rFonts w:ascii="Arial Narrow" w:hAnsi="Arial Narrow" w:cs="Arial"/>
                <w:szCs w:val="22"/>
              </w:rPr>
            </w:pPr>
            <w:r w:rsidRPr="00D6073D">
              <w:rPr>
                <w:rFonts w:ascii="Arial Narrow" w:hAnsi="Arial Narrow" w:cs="Arial"/>
                <w:szCs w:val="22"/>
              </w:rPr>
              <w:t>O</w:t>
            </w:r>
          </w:p>
        </w:tc>
        <w:tc>
          <w:tcPr>
            <w:tcW w:w="708" w:type="dxa"/>
            <w:vAlign w:val="center"/>
          </w:tcPr>
          <w:p w14:paraId="215C1C10" w14:textId="77777777" w:rsidR="00DF4CE3" w:rsidRPr="00D6073D" w:rsidRDefault="00DF4CE3" w:rsidP="00DF4CE3">
            <w:pPr>
              <w:ind w:firstLine="0"/>
              <w:jc w:val="center"/>
              <w:rPr>
                <w:rFonts w:ascii="Arial Narrow" w:hAnsi="Arial Narrow" w:cs="Arial"/>
                <w:szCs w:val="22"/>
              </w:rPr>
            </w:pPr>
            <w:r w:rsidRPr="00D6073D">
              <w:rPr>
                <w:rFonts w:ascii="Arial Narrow" w:hAnsi="Arial Narrow" w:cs="Arial"/>
                <w:szCs w:val="22"/>
              </w:rPr>
              <w:t>M</w:t>
            </w:r>
          </w:p>
        </w:tc>
        <w:tc>
          <w:tcPr>
            <w:tcW w:w="851" w:type="dxa"/>
            <w:vAlign w:val="center"/>
          </w:tcPr>
          <w:p w14:paraId="65AD4C2E" w14:textId="77777777" w:rsidR="00DF4CE3" w:rsidRPr="00D6073D" w:rsidRDefault="00DF4CE3" w:rsidP="00DF4CE3">
            <w:pPr>
              <w:ind w:firstLine="0"/>
              <w:jc w:val="center"/>
              <w:rPr>
                <w:rFonts w:ascii="Arial Narrow" w:hAnsi="Arial Narrow" w:cs="Arial"/>
                <w:szCs w:val="22"/>
              </w:rPr>
            </w:pPr>
            <w:r w:rsidRPr="00D6073D">
              <w:rPr>
                <w:rFonts w:ascii="Arial Narrow" w:hAnsi="Arial Narrow" w:cs="Arial"/>
                <w:szCs w:val="22"/>
              </w:rPr>
              <w:t>SV</w:t>
            </w:r>
          </w:p>
        </w:tc>
        <w:tc>
          <w:tcPr>
            <w:tcW w:w="709" w:type="dxa"/>
            <w:vAlign w:val="center"/>
          </w:tcPr>
          <w:p w14:paraId="44506DA8" w14:textId="77777777" w:rsidR="00DF4CE3" w:rsidRPr="00D6073D" w:rsidRDefault="00DF4CE3" w:rsidP="00DF4CE3">
            <w:pPr>
              <w:ind w:firstLine="0"/>
              <w:jc w:val="center"/>
              <w:rPr>
                <w:rFonts w:ascii="Arial Narrow" w:hAnsi="Arial Narrow" w:cs="Arial"/>
                <w:szCs w:val="22"/>
              </w:rPr>
            </w:pPr>
          </w:p>
          <w:p w14:paraId="5C8BA3EA" w14:textId="77777777" w:rsidR="00DF4CE3" w:rsidRPr="00D6073D" w:rsidRDefault="00DF4CE3" w:rsidP="00DF4CE3">
            <w:pPr>
              <w:ind w:firstLine="0"/>
              <w:jc w:val="center"/>
              <w:rPr>
                <w:rFonts w:ascii="Arial Narrow" w:hAnsi="Arial Narrow" w:cs="Arial"/>
                <w:szCs w:val="22"/>
              </w:rPr>
            </w:pPr>
            <w:r w:rsidRPr="00D6073D">
              <w:rPr>
                <w:rFonts w:ascii="Arial Narrow" w:hAnsi="Arial Narrow" w:cs="Arial"/>
                <w:szCs w:val="22"/>
              </w:rPr>
              <w:t>C</w:t>
            </w:r>
          </w:p>
          <w:p w14:paraId="741C38B2" w14:textId="77777777" w:rsidR="00DF4CE3" w:rsidRPr="00D6073D" w:rsidRDefault="00DF4CE3" w:rsidP="00DF4CE3">
            <w:pPr>
              <w:ind w:firstLine="0"/>
              <w:jc w:val="center"/>
              <w:rPr>
                <w:rFonts w:ascii="Arial Narrow" w:hAnsi="Arial Narrow" w:cs="Arial"/>
                <w:szCs w:val="22"/>
              </w:rPr>
            </w:pPr>
          </w:p>
        </w:tc>
        <w:tc>
          <w:tcPr>
            <w:tcW w:w="1417" w:type="dxa"/>
            <w:vAlign w:val="center"/>
          </w:tcPr>
          <w:p w14:paraId="79B80C0E" w14:textId="77777777" w:rsidR="00DF4CE3" w:rsidRPr="00D6073D" w:rsidRDefault="00DF4CE3" w:rsidP="00DF4CE3">
            <w:pPr>
              <w:ind w:firstLine="0"/>
              <w:rPr>
                <w:rFonts w:ascii="Arial Narrow" w:hAnsi="Arial Narrow" w:cs="Arial"/>
                <w:szCs w:val="22"/>
              </w:rPr>
            </w:pPr>
            <w:r w:rsidRPr="00D6073D">
              <w:rPr>
                <w:rFonts w:ascii="Arial Narrow" w:hAnsi="Arial Narrow" w:cs="Arial"/>
                <w:szCs w:val="22"/>
              </w:rPr>
              <w:t>Začátek úseku</w:t>
            </w:r>
          </w:p>
        </w:tc>
        <w:tc>
          <w:tcPr>
            <w:tcW w:w="1843" w:type="dxa"/>
            <w:vAlign w:val="center"/>
          </w:tcPr>
          <w:p w14:paraId="24B37DFB" w14:textId="77777777" w:rsidR="00DF4CE3" w:rsidRPr="00D6073D" w:rsidRDefault="00DF4CE3" w:rsidP="00DF4CE3">
            <w:pPr>
              <w:ind w:firstLine="0"/>
              <w:rPr>
                <w:rFonts w:ascii="Arial Narrow" w:hAnsi="Arial Narrow" w:cs="Arial"/>
                <w:szCs w:val="22"/>
              </w:rPr>
            </w:pPr>
            <w:r w:rsidRPr="00D6073D">
              <w:rPr>
                <w:rFonts w:ascii="Arial Narrow" w:hAnsi="Arial Narrow" w:cs="Arial"/>
                <w:szCs w:val="22"/>
              </w:rPr>
              <w:t>Konec úseku</w:t>
            </w:r>
          </w:p>
        </w:tc>
      </w:tr>
      <w:tr w:rsidR="00DF4CE3" w:rsidRPr="00D6073D" w14:paraId="3A1C6577" w14:textId="77777777" w:rsidTr="002E4560">
        <w:trPr>
          <w:trHeight w:val="260"/>
        </w:trPr>
        <w:tc>
          <w:tcPr>
            <w:tcW w:w="1134" w:type="dxa"/>
            <w:vAlign w:val="center"/>
          </w:tcPr>
          <w:p w14:paraId="1074212B" w14:textId="77777777" w:rsidR="00DF4CE3" w:rsidRPr="00D6073D" w:rsidRDefault="009566CA" w:rsidP="00F25143">
            <w:pPr>
              <w:ind w:firstLine="0"/>
              <w:jc w:val="center"/>
              <w:rPr>
                <w:rFonts w:ascii="Arial Narrow" w:hAnsi="Arial Narrow" w:cs="Arial"/>
                <w:sz w:val="20"/>
                <w:szCs w:val="20"/>
              </w:rPr>
            </w:pPr>
            <w:r w:rsidRPr="00D6073D">
              <w:rPr>
                <w:rFonts w:ascii="Arial Narrow" w:hAnsi="Arial Narrow"/>
                <w:szCs w:val="22"/>
              </w:rPr>
              <w:t>II/378</w:t>
            </w:r>
          </w:p>
        </w:tc>
        <w:tc>
          <w:tcPr>
            <w:tcW w:w="1276" w:type="dxa"/>
            <w:vAlign w:val="center"/>
          </w:tcPr>
          <w:p w14:paraId="52291775" w14:textId="77777777" w:rsidR="00DF4CE3" w:rsidRPr="00D6073D" w:rsidRDefault="007C5332" w:rsidP="007C5332">
            <w:pPr>
              <w:suppressAutoHyphens w:val="0"/>
              <w:spacing w:before="100" w:beforeAutospacing="1"/>
              <w:ind w:firstLine="0"/>
              <w:jc w:val="center"/>
              <w:rPr>
                <w:color w:val="000000" w:themeColor="text1"/>
                <w:sz w:val="24"/>
                <w:lang w:eastAsia="cs-CZ"/>
              </w:rPr>
            </w:pPr>
            <w:r w:rsidRPr="00D6073D">
              <w:rPr>
                <w:rFonts w:ascii="Arial Narrow" w:hAnsi="Arial Narrow"/>
                <w:iCs/>
                <w:color w:val="000000" w:themeColor="text1"/>
                <w:sz w:val="20"/>
                <w:szCs w:val="20"/>
                <w:lang w:eastAsia="cs-CZ"/>
              </w:rPr>
              <w:t>6</w:t>
            </w:r>
            <w:r w:rsidR="00E20DF2" w:rsidRPr="00D6073D">
              <w:rPr>
                <w:rFonts w:ascii="Arial Narrow" w:hAnsi="Arial Narrow"/>
                <w:iCs/>
                <w:color w:val="000000" w:themeColor="text1"/>
                <w:sz w:val="20"/>
                <w:szCs w:val="20"/>
                <w:lang w:eastAsia="cs-CZ"/>
              </w:rPr>
              <w:t>-</w:t>
            </w:r>
            <w:r w:rsidRPr="00D6073D">
              <w:rPr>
                <w:rFonts w:ascii="Arial Narrow" w:hAnsi="Arial Narrow"/>
                <w:iCs/>
                <w:color w:val="000000" w:themeColor="text1"/>
                <w:sz w:val="20"/>
                <w:szCs w:val="20"/>
                <w:lang w:eastAsia="cs-CZ"/>
              </w:rPr>
              <w:t>5697</w:t>
            </w:r>
          </w:p>
        </w:tc>
        <w:tc>
          <w:tcPr>
            <w:tcW w:w="709" w:type="dxa"/>
            <w:vAlign w:val="center"/>
          </w:tcPr>
          <w:p w14:paraId="0D75BD1F" w14:textId="77777777" w:rsidR="00DF4CE3" w:rsidRPr="00D6073D" w:rsidRDefault="007C5332" w:rsidP="00E20DF2">
            <w:pPr>
              <w:suppressAutoHyphens w:val="0"/>
              <w:spacing w:before="100" w:beforeAutospacing="1"/>
              <w:ind w:firstLine="0"/>
              <w:jc w:val="center"/>
              <w:rPr>
                <w:color w:val="000000" w:themeColor="text1"/>
                <w:sz w:val="24"/>
                <w:lang w:eastAsia="cs-CZ"/>
              </w:rPr>
            </w:pPr>
            <w:r w:rsidRPr="00D6073D">
              <w:rPr>
                <w:rFonts w:ascii="Arial Narrow" w:hAnsi="Arial Narrow"/>
                <w:iCs/>
                <w:color w:val="000000" w:themeColor="text1"/>
                <w:sz w:val="20"/>
                <w:szCs w:val="20"/>
                <w:lang w:eastAsia="cs-CZ"/>
              </w:rPr>
              <w:t>204</w:t>
            </w:r>
          </w:p>
        </w:tc>
        <w:tc>
          <w:tcPr>
            <w:tcW w:w="709" w:type="dxa"/>
            <w:vAlign w:val="center"/>
          </w:tcPr>
          <w:p w14:paraId="78E50B07" w14:textId="77777777" w:rsidR="00DF4CE3" w:rsidRPr="00D6073D" w:rsidRDefault="007C5332" w:rsidP="00E20DF2">
            <w:pPr>
              <w:suppressAutoHyphens w:val="0"/>
              <w:spacing w:before="100" w:beforeAutospacing="1"/>
              <w:ind w:firstLine="0"/>
              <w:jc w:val="center"/>
              <w:rPr>
                <w:color w:val="000000" w:themeColor="text1"/>
                <w:sz w:val="24"/>
                <w:lang w:eastAsia="cs-CZ"/>
              </w:rPr>
            </w:pPr>
            <w:r w:rsidRPr="00D6073D">
              <w:rPr>
                <w:rFonts w:ascii="Arial Narrow" w:hAnsi="Arial Narrow"/>
                <w:iCs/>
                <w:color w:val="000000" w:themeColor="text1"/>
                <w:sz w:val="20"/>
                <w:szCs w:val="20"/>
                <w:lang w:eastAsia="cs-CZ"/>
              </w:rPr>
              <w:t>1480</w:t>
            </w:r>
          </w:p>
        </w:tc>
        <w:tc>
          <w:tcPr>
            <w:tcW w:w="708" w:type="dxa"/>
            <w:vAlign w:val="center"/>
          </w:tcPr>
          <w:p w14:paraId="05E4F14D" w14:textId="77777777" w:rsidR="00DF4CE3" w:rsidRPr="00D6073D" w:rsidRDefault="007C5332" w:rsidP="00E20DF2">
            <w:pPr>
              <w:suppressAutoHyphens w:val="0"/>
              <w:spacing w:before="100" w:beforeAutospacing="1"/>
              <w:ind w:firstLine="0"/>
              <w:jc w:val="center"/>
              <w:rPr>
                <w:color w:val="000000" w:themeColor="text1"/>
                <w:sz w:val="24"/>
                <w:lang w:eastAsia="cs-CZ"/>
              </w:rPr>
            </w:pPr>
            <w:r w:rsidRPr="00D6073D">
              <w:rPr>
                <w:rFonts w:ascii="Arial Narrow" w:hAnsi="Arial Narrow"/>
                <w:iCs/>
                <w:color w:val="000000" w:themeColor="text1"/>
                <w:sz w:val="20"/>
                <w:szCs w:val="20"/>
                <w:lang w:eastAsia="cs-CZ"/>
              </w:rPr>
              <w:t>33</w:t>
            </w:r>
          </w:p>
        </w:tc>
        <w:tc>
          <w:tcPr>
            <w:tcW w:w="851" w:type="dxa"/>
            <w:vAlign w:val="center"/>
          </w:tcPr>
          <w:p w14:paraId="3B09BDDC" w14:textId="77777777" w:rsidR="00DF4CE3" w:rsidRPr="00D6073D" w:rsidRDefault="007C5332" w:rsidP="00E20DF2">
            <w:pPr>
              <w:suppressAutoHyphens w:val="0"/>
              <w:spacing w:before="100" w:beforeAutospacing="1"/>
              <w:ind w:firstLine="0"/>
              <w:jc w:val="center"/>
              <w:rPr>
                <w:color w:val="000000" w:themeColor="text1"/>
                <w:sz w:val="24"/>
                <w:lang w:eastAsia="cs-CZ"/>
              </w:rPr>
            </w:pPr>
            <w:r w:rsidRPr="00D6073D">
              <w:rPr>
                <w:rFonts w:ascii="Arial Narrow" w:hAnsi="Arial Narrow"/>
                <w:iCs/>
                <w:color w:val="000000" w:themeColor="text1"/>
                <w:sz w:val="20"/>
                <w:szCs w:val="20"/>
                <w:lang w:eastAsia="cs-CZ"/>
              </w:rPr>
              <w:t>1717</w:t>
            </w:r>
          </w:p>
        </w:tc>
        <w:tc>
          <w:tcPr>
            <w:tcW w:w="709" w:type="dxa"/>
            <w:vAlign w:val="center"/>
          </w:tcPr>
          <w:p w14:paraId="7FC5852C" w14:textId="77777777" w:rsidR="00DF4CE3" w:rsidRPr="00D6073D" w:rsidRDefault="007C5332" w:rsidP="00DF4CE3">
            <w:pPr>
              <w:ind w:firstLine="0"/>
              <w:jc w:val="center"/>
              <w:rPr>
                <w:rFonts w:ascii="Arial Narrow" w:hAnsi="Arial Narrow" w:cs="Arial"/>
                <w:color w:val="000000" w:themeColor="text1"/>
                <w:sz w:val="20"/>
                <w:szCs w:val="20"/>
              </w:rPr>
            </w:pPr>
            <w:r w:rsidRPr="00D6073D">
              <w:rPr>
                <w:rFonts w:ascii="Arial Narrow" w:hAnsi="Arial Narrow" w:cs="Arial"/>
                <w:color w:val="000000" w:themeColor="text1"/>
                <w:sz w:val="20"/>
                <w:szCs w:val="20"/>
              </w:rPr>
              <w:t>119</w:t>
            </w:r>
          </w:p>
        </w:tc>
        <w:tc>
          <w:tcPr>
            <w:tcW w:w="1417" w:type="dxa"/>
          </w:tcPr>
          <w:p w14:paraId="5792EA89" w14:textId="77777777" w:rsidR="00DF4CE3" w:rsidRPr="00D6073D" w:rsidRDefault="007C5332" w:rsidP="00D6073D">
            <w:pPr>
              <w:ind w:firstLine="0"/>
              <w:jc w:val="center"/>
              <w:rPr>
                <w:rFonts w:ascii="Arial Narrow" w:hAnsi="Arial Narrow"/>
                <w:szCs w:val="22"/>
              </w:rPr>
            </w:pPr>
            <w:r w:rsidRPr="00D6073D">
              <w:rPr>
                <w:rFonts w:ascii="Arial Narrow" w:hAnsi="Arial Narrow"/>
                <w:szCs w:val="22"/>
              </w:rPr>
              <w:t>vyús.3785 do Kulířova</w:t>
            </w:r>
          </w:p>
        </w:tc>
        <w:tc>
          <w:tcPr>
            <w:tcW w:w="1843" w:type="dxa"/>
          </w:tcPr>
          <w:p w14:paraId="3A3C65DB" w14:textId="77777777" w:rsidR="00DF4CE3" w:rsidRPr="00D6073D" w:rsidRDefault="007C5332" w:rsidP="00D6073D">
            <w:pPr>
              <w:ind w:firstLine="0"/>
              <w:jc w:val="center"/>
              <w:rPr>
                <w:rFonts w:ascii="Arial Narrow" w:hAnsi="Arial Narrow"/>
                <w:szCs w:val="22"/>
              </w:rPr>
            </w:pPr>
            <w:r w:rsidRPr="00D6073D">
              <w:rPr>
                <w:rFonts w:ascii="Arial Narrow" w:hAnsi="Arial Narrow"/>
                <w:szCs w:val="22"/>
              </w:rPr>
              <w:t>zaús.do 379</w:t>
            </w:r>
          </w:p>
        </w:tc>
      </w:tr>
      <w:tr w:rsidR="00DF4CE3" w:rsidRPr="00D6073D" w14:paraId="0A47BD07" w14:textId="77777777" w:rsidTr="002E4560">
        <w:trPr>
          <w:trHeight w:val="260"/>
        </w:trPr>
        <w:tc>
          <w:tcPr>
            <w:tcW w:w="1134" w:type="dxa"/>
            <w:vAlign w:val="center"/>
          </w:tcPr>
          <w:p w14:paraId="6E6D5713" w14:textId="77777777" w:rsidR="00DF4CE3" w:rsidRPr="00D6073D" w:rsidRDefault="009566CA" w:rsidP="00F25143">
            <w:pPr>
              <w:ind w:firstLine="0"/>
              <w:jc w:val="center"/>
              <w:rPr>
                <w:rFonts w:ascii="Arial Narrow" w:hAnsi="Arial Narrow" w:cs="Arial"/>
                <w:sz w:val="20"/>
                <w:szCs w:val="20"/>
              </w:rPr>
            </w:pPr>
            <w:r w:rsidRPr="00D6073D">
              <w:rPr>
                <w:rFonts w:ascii="Arial Narrow" w:hAnsi="Arial Narrow"/>
                <w:szCs w:val="22"/>
              </w:rPr>
              <w:t>II/379</w:t>
            </w:r>
          </w:p>
        </w:tc>
        <w:tc>
          <w:tcPr>
            <w:tcW w:w="1276" w:type="dxa"/>
            <w:vAlign w:val="center"/>
          </w:tcPr>
          <w:p w14:paraId="73B273BA" w14:textId="77777777" w:rsidR="00DF4CE3" w:rsidRPr="00D6073D" w:rsidRDefault="007C5332" w:rsidP="004E5FB4">
            <w:pPr>
              <w:suppressAutoHyphens w:val="0"/>
              <w:spacing w:before="100" w:beforeAutospacing="1"/>
              <w:ind w:firstLine="0"/>
              <w:jc w:val="center"/>
              <w:rPr>
                <w:sz w:val="24"/>
                <w:lang w:eastAsia="cs-CZ"/>
              </w:rPr>
            </w:pPr>
            <w:r w:rsidRPr="00D6073D">
              <w:rPr>
                <w:rFonts w:ascii="Arial Narrow" w:hAnsi="Arial Narrow"/>
                <w:iCs/>
                <w:sz w:val="20"/>
                <w:szCs w:val="20"/>
                <w:lang w:eastAsia="cs-CZ"/>
              </w:rPr>
              <w:t>6-1429</w:t>
            </w:r>
          </w:p>
        </w:tc>
        <w:tc>
          <w:tcPr>
            <w:tcW w:w="709" w:type="dxa"/>
            <w:vAlign w:val="center"/>
          </w:tcPr>
          <w:p w14:paraId="200EA247" w14:textId="77777777" w:rsidR="00DF4CE3" w:rsidRPr="00D6073D" w:rsidRDefault="007C5332" w:rsidP="00DF4CE3">
            <w:pPr>
              <w:ind w:firstLine="0"/>
              <w:jc w:val="center"/>
              <w:rPr>
                <w:rFonts w:ascii="Arial Narrow" w:hAnsi="Arial Narrow" w:cs="Arial"/>
                <w:sz w:val="20"/>
                <w:szCs w:val="20"/>
              </w:rPr>
            </w:pPr>
            <w:r w:rsidRPr="00D6073D">
              <w:rPr>
                <w:rFonts w:ascii="Arial Narrow" w:hAnsi="Arial Narrow" w:cs="Arial"/>
                <w:sz w:val="20"/>
                <w:szCs w:val="20"/>
              </w:rPr>
              <w:t>254</w:t>
            </w:r>
          </w:p>
        </w:tc>
        <w:tc>
          <w:tcPr>
            <w:tcW w:w="709" w:type="dxa"/>
            <w:vAlign w:val="center"/>
          </w:tcPr>
          <w:p w14:paraId="6C74536F" w14:textId="77777777" w:rsidR="00DF4CE3" w:rsidRPr="00D6073D" w:rsidRDefault="007C5332" w:rsidP="00DF4CE3">
            <w:pPr>
              <w:ind w:firstLine="0"/>
              <w:jc w:val="center"/>
              <w:rPr>
                <w:rFonts w:ascii="Arial Narrow" w:hAnsi="Arial Narrow" w:cs="Arial"/>
                <w:sz w:val="20"/>
                <w:szCs w:val="20"/>
              </w:rPr>
            </w:pPr>
            <w:r w:rsidRPr="00D6073D">
              <w:rPr>
                <w:rFonts w:ascii="Arial Narrow" w:hAnsi="Arial Narrow" w:cs="Arial"/>
                <w:sz w:val="20"/>
                <w:szCs w:val="20"/>
              </w:rPr>
              <w:t>1470</w:t>
            </w:r>
          </w:p>
        </w:tc>
        <w:tc>
          <w:tcPr>
            <w:tcW w:w="708" w:type="dxa"/>
            <w:vAlign w:val="center"/>
          </w:tcPr>
          <w:p w14:paraId="45B1BAC4" w14:textId="77777777" w:rsidR="00DF4CE3" w:rsidRPr="00D6073D" w:rsidRDefault="00E20DF2" w:rsidP="007C5332">
            <w:pPr>
              <w:ind w:firstLine="0"/>
              <w:jc w:val="center"/>
              <w:rPr>
                <w:rFonts w:ascii="Arial Narrow" w:hAnsi="Arial Narrow" w:cs="Arial"/>
                <w:sz w:val="20"/>
                <w:szCs w:val="20"/>
              </w:rPr>
            </w:pPr>
            <w:r w:rsidRPr="00D6073D">
              <w:rPr>
                <w:rFonts w:ascii="Arial Narrow" w:hAnsi="Arial Narrow" w:cs="Arial"/>
                <w:sz w:val="20"/>
                <w:szCs w:val="20"/>
              </w:rPr>
              <w:t>2</w:t>
            </w:r>
            <w:r w:rsidR="007C5332" w:rsidRPr="00D6073D">
              <w:rPr>
                <w:rFonts w:ascii="Arial Narrow" w:hAnsi="Arial Narrow" w:cs="Arial"/>
                <w:sz w:val="20"/>
                <w:szCs w:val="20"/>
              </w:rPr>
              <w:t>9</w:t>
            </w:r>
          </w:p>
        </w:tc>
        <w:tc>
          <w:tcPr>
            <w:tcW w:w="851" w:type="dxa"/>
            <w:vAlign w:val="center"/>
          </w:tcPr>
          <w:p w14:paraId="4E56CB57" w14:textId="77777777" w:rsidR="00DF4CE3" w:rsidRPr="00D6073D" w:rsidRDefault="007C5332" w:rsidP="00DF4CE3">
            <w:pPr>
              <w:ind w:firstLine="0"/>
              <w:jc w:val="center"/>
              <w:rPr>
                <w:rFonts w:ascii="Arial Narrow" w:hAnsi="Arial Narrow" w:cs="Arial"/>
                <w:sz w:val="20"/>
                <w:szCs w:val="20"/>
              </w:rPr>
            </w:pPr>
            <w:r w:rsidRPr="00D6073D">
              <w:rPr>
                <w:rFonts w:ascii="Arial Narrow" w:hAnsi="Arial Narrow" w:cs="Arial"/>
                <w:sz w:val="20"/>
                <w:szCs w:val="20"/>
              </w:rPr>
              <w:t>1753</w:t>
            </w:r>
          </w:p>
        </w:tc>
        <w:tc>
          <w:tcPr>
            <w:tcW w:w="709" w:type="dxa"/>
            <w:vAlign w:val="center"/>
          </w:tcPr>
          <w:p w14:paraId="72C3B626" w14:textId="77777777" w:rsidR="00DF4CE3" w:rsidRPr="00D6073D" w:rsidRDefault="007C5332" w:rsidP="00DF4CE3">
            <w:pPr>
              <w:ind w:firstLine="0"/>
              <w:jc w:val="center"/>
              <w:rPr>
                <w:rFonts w:ascii="Arial Narrow" w:hAnsi="Arial Narrow" w:cs="Arial"/>
                <w:sz w:val="20"/>
                <w:szCs w:val="20"/>
              </w:rPr>
            </w:pPr>
            <w:r w:rsidRPr="00D6073D">
              <w:rPr>
                <w:rFonts w:ascii="Arial Narrow" w:hAnsi="Arial Narrow" w:cs="Arial"/>
                <w:sz w:val="20"/>
                <w:szCs w:val="20"/>
              </w:rPr>
              <w:t>37</w:t>
            </w:r>
          </w:p>
        </w:tc>
        <w:tc>
          <w:tcPr>
            <w:tcW w:w="1417" w:type="dxa"/>
          </w:tcPr>
          <w:p w14:paraId="592FBF12" w14:textId="77777777" w:rsidR="00DF4CE3" w:rsidRPr="00D6073D" w:rsidRDefault="00D6073D" w:rsidP="00D6073D">
            <w:pPr>
              <w:ind w:firstLine="0"/>
              <w:jc w:val="center"/>
              <w:rPr>
                <w:rFonts w:ascii="Arial Narrow" w:hAnsi="Arial Narrow"/>
                <w:szCs w:val="22"/>
              </w:rPr>
            </w:pPr>
            <w:r w:rsidRPr="00D6073D">
              <w:rPr>
                <w:rFonts w:ascii="Arial Narrow" w:hAnsi="Arial Narrow"/>
                <w:szCs w:val="22"/>
              </w:rPr>
              <w:t>zaús.378 od Lipovce</w:t>
            </w:r>
          </w:p>
        </w:tc>
        <w:tc>
          <w:tcPr>
            <w:tcW w:w="1843" w:type="dxa"/>
          </w:tcPr>
          <w:p w14:paraId="17C20BB4" w14:textId="77777777" w:rsidR="00DF4CE3" w:rsidRPr="00D6073D" w:rsidRDefault="00D6073D" w:rsidP="00D6073D">
            <w:pPr>
              <w:ind w:firstLine="0"/>
              <w:jc w:val="center"/>
              <w:rPr>
                <w:rFonts w:ascii="Arial Narrow" w:hAnsi="Arial Narrow"/>
                <w:szCs w:val="22"/>
              </w:rPr>
            </w:pPr>
            <w:r w:rsidRPr="00D6073D">
              <w:rPr>
                <w:rFonts w:ascii="Arial Narrow" w:hAnsi="Arial Narrow"/>
                <w:szCs w:val="22"/>
              </w:rPr>
              <w:t>hr.okr.Blansko - Vyškov</w:t>
            </w:r>
          </w:p>
        </w:tc>
      </w:tr>
    </w:tbl>
    <w:p w14:paraId="7D2B77B4" w14:textId="77777777" w:rsidR="00DF4CE3" w:rsidRPr="00D6073D" w:rsidRDefault="00DF4CE3" w:rsidP="00DF4CE3">
      <w:pPr>
        <w:ind w:firstLine="0"/>
        <w:rPr>
          <w:rFonts w:ascii="Arial Narrow" w:hAnsi="Arial Narrow"/>
        </w:rPr>
      </w:pPr>
      <w:r w:rsidRPr="00D6073D">
        <w:rPr>
          <w:rFonts w:ascii="Arial Narrow" w:hAnsi="Arial Narrow"/>
        </w:rPr>
        <w:t>Všechny uvedené silnice zajišťují dopravní spojení s okolními obcemi a současně i přímou dopravní obsluhu zástavby obce.</w:t>
      </w:r>
    </w:p>
    <w:p w14:paraId="079C1D25" w14:textId="77777777" w:rsidR="00E20DF2" w:rsidRPr="004F7DE9" w:rsidRDefault="00E20DF2" w:rsidP="00DF4CE3">
      <w:pPr>
        <w:ind w:right="25" w:firstLine="0"/>
        <w:rPr>
          <w:rFonts w:ascii="Arial Narrow" w:hAnsi="Arial Narrow"/>
          <w:i/>
        </w:rPr>
      </w:pPr>
    </w:p>
    <w:p w14:paraId="0B16C586" w14:textId="77777777" w:rsidR="00DF4CE3" w:rsidRPr="00D6073D" w:rsidRDefault="00DF4CE3" w:rsidP="00DF4CE3">
      <w:pPr>
        <w:ind w:right="25" w:firstLine="0"/>
        <w:rPr>
          <w:rFonts w:ascii="Arial Narrow" w:hAnsi="Arial Narrow"/>
        </w:rPr>
      </w:pPr>
      <w:r w:rsidRPr="00D6073D">
        <w:rPr>
          <w:rFonts w:ascii="Arial Narrow" w:hAnsi="Arial Narrow"/>
        </w:rPr>
        <w:t>(zdroj Ředitelství silnic a dálnic – celostátní sčítání dopravy 201</w:t>
      </w:r>
      <w:r w:rsidR="002E4560" w:rsidRPr="00D6073D">
        <w:rPr>
          <w:rFonts w:ascii="Arial Narrow" w:hAnsi="Arial Narrow"/>
        </w:rPr>
        <w:t>6</w:t>
      </w:r>
      <w:r w:rsidRPr="00D6073D">
        <w:rPr>
          <w:rFonts w:ascii="Arial Narrow" w:hAnsi="Arial Narrow"/>
        </w:rPr>
        <w:t>).</w:t>
      </w:r>
    </w:p>
    <w:p w14:paraId="03A4582F" w14:textId="77777777" w:rsidR="00DF4CE3" w:rsidRPr="004F7DE9" w:rsidRDefault="00DF4CE3" w:rsidP="00DF4CE3">
      <w:pPr>
        <w:ind w:right="25" w:firstLine="0"/>
        <w:rPr>
          <w:rFonts w:ascii="Arial Narrow" w:hAnsi="Arial Narrow"/>
          <w:i/>
        </w:rPr>
      </w:pPr>
    </w:p>
    <w:p w14:paraId="52D7C6E2" w14:textId="77777777" w:rsidR="00600AB6" w:rsidRPr="00D6073D" w:rsidRDefault="00D6073D" w:rsidP="00D6073D">
      <w:pPr>
        <w:ind w:firstLine="0"/>
        <w:rPr>
          <w:rFonts w:ascii="Arial Narrow" w:hAnsi="Arial Narrow"/>
        </w:rPr>
      </w:pPr>
      <w:r w:rsidRPr="00D6073D">
        <w:rPr>
          <w:rFonts w:ascii="Arial Narrow" w:hAnsi="Arial Narrow"/>
        </w:rPr>
        <w:t>S</w:t>
      </w:r>
      <w:r w:rsidR="002E4560" w:rsidRPr="00D6073D">
        <w:rPr>
          <w:rFonts w:ascii="Arial Narrow" w:hAnsi="Arial Narrow"/>
        </w:rPr>
        <w:t xml:space="preserve">ilnice </w:t>
      </w:r>
      <w:r w:rsidRPr="00D6073D">
        <w:rPr>
          <w:rFonts w:ascii="Arial Narrow" w:hAnsi="Arial Narrow"/>
        </w:rPr>
        <w:t xml:space="preserve">II. a III. </w:t>
      </w:r>
      <w:r w:rsidR="002E4560" w:rsidRPr="00D6073D">
        <w:rPr>
          <w:rFonts w:ascii="Arial Narrow" w:hAnsi="Arial Narrow"/>
        </w:rPr>
        <w:t xml:space="preserve">jsou ve vlastnictví </w:t>
      </w:r>
      <w:r w:rsidRPr="00D6073D">
        <w:rPr>
          <w:rFonts w:ascii="Arial Narrow" w:hAnsi="Arial Narrow"/>
        </w:rPr>
        <w:t>Jihomoravského</w:t>
      </w:r>
      <w:r w:rsidR="002E4560" w:rsidRPr="00D6073D">
        <w:rPr>
          <w:rFonts w:ascii="Arial Narrow" w:hAnsi="Arial Narrow"/>
        </w:rPr>
        <w:t xml:space="preserve"> kraje. Dle </w:t>
      </w:r>
      <w:r w:rsidRPr="00D6073D">
        <w:rPr>
          <w:rFonts w:ascii="Arial Narrow" w:hAnsi="Arial Narrow"/>
        </w:rPr>
        <w:t>generelu krajských silnic JMK (dále jen GKS JMK) jsou silnice II.</w:t>
      </w:r>
      <w:r w:rsidR="00CE139C">
        <w:rPr>
          <w:rFonts w:ascii="Arial Narrow" w:hAnsi="Arial Narrow"/>
        </w:rPr>
        <w:t xml:space="preserve"> </w:t>
      </w:r>
      <w:r w:rsidRPr="00D6073D">
        <w:rPr>
          <w:rFonts w:ascii="Arial Narrow" w:hAnsi="Arial Narrow"/>
        </w:rPr>
        <w:t>třídy (II/378 a II/379) a silnice III.</w:t>
      </w:r>
      <w:r w:rsidR="00CE139C">
        <w:rPr>
          <w:rFonts w:ascii="Arial Narrow" w:hAnsi="Arial Narrow"/>
        </w:rPr>
        <w:t xml:space="preserve"> </w:t>
      </w:r>
      <w:r w:rsidRPr="00D6073D">
        <w:rPr>
          <w:rFonts w:ascii="Arial Narrow" w:hAnsi="Arial Narrow"/>
        </w:rPr>
        <w:t>třídy (III/3786, III37923) na řešeném území stabilizované. Dle GKS JMK je silnice II/378 součástí tahu krajského významu K22 (Brno – Lipovec), silnice II/379 je součástí tahu krajského významu K17 (Vyškov – Blansko) a silnice III.</w:t>
      </w:r>
      <w:r w:rsidR="00CE139C">
        <w:rPr>
          <w:rFonts w:ascii="Arial Narrow" w:hAnsi="Arial Narrow"/>
        </w:rPr>
        <w:t xml:space="preserve"> </w:t>
      </w:r>
      <w:r w:rsidRPr="00D6073D">
        <w:rPr>
          <w:rFonts w:ascii="Arial Narrow" w:hAnsi="Arial Narrow"/>
        </w:rPr>
        <w:t>třídy procházející řešeným územím mají pouze místní význam.</w:t>
      </w:r>
    </w:p>
    <w:p w14:paraId="3AF5B4B4" w14:textId="77777777" w:rsidR="00600AB6" w:rsidRPr="004F7DE9" w:rsidRDefault="00600AB6" w:rsidP="002E4560">
      <w:pPr>
        <w:ind w:firstLine="0"/>
        <w:rPr>
          <w:rFonts w:ascii="Arial Narrow" w:hAnsi="Arial Narrow"/>
          <w:i/>
        </w:rPr>
      </w:pPr>
    </w:p>
    <w:p w14:paraId="7F2226BE" w14:textId="77777777" w:rsidR="00DF4CE3" w:rsidRPr="00C0544A" w:rsidRDefault="00DF4CE3" w:rsidP="00DF4CE3">
      <w:pPr>
        <w:ind w:right="25" w:firstLine="0"/>
        <w:rPr>
          <w:rFonts w:ascii="Arial Narrow" w:hAnsi="Arial Narrow"/>
        </w:rPr>
      </w:pPr>
      <w:r w:rsidRPr="00C0544A">
        <w:rPr>
          <w:rFonts w:ascii="Arial Narrow" w:hAnsi="Arial Narrow"/>
        </w:rPr>
        <w:t xml:space="preserve">Silnice </w:t>
      </w:r>
      <w:r w:rsidR="00C0544A" w:rsidRPr="00C0544A">
        <w:rPr>
          <w:rFonts w:ascii="Arial Narrow" w:hAnsi="Arial Narrow"/>
        </w:rPr>
        <w:t>I</w:t>
      </w:r>
      <w:r w:rsidRPr="00C0544A">
        <w:rPr>
          <w:rFonts w:ascii="Arial Narrow" w:hAnsi="Arial Narrow"/>
        </w:rPr>
        <w:t>I/</w:t>
      </w:r>
      <w:r w:rsidR="00C0544A" w:rsidRPr="00C0544A">
        <w:rPr>
          <w:rFonts w:ascii="Arial Narrow" w:hAnsi="Arial Narrow"/>
        </w:rPr>
        <w:t>379</w:t>
      </w:r>
      <w:r w:rsidRPr="00C0544A">
        <w:rPr>
          <w:rFonts w:ascii="Arial Narrow" w:hAnsi="Arial Narrow"/>
        </w:rPr>
        <w:t xml:space="preserve"> je v průjezdním úseku obcí zařazena do </w:t>
      </w:r>
      <w:r w:rsidRPr="00C0544A">
        <w:rPr>
          <w:rFonts w:ascii="Arial Narrow" w:hAnsi="Arial Narrow"/>
          <w:b/>
        </w:rPr>
        <w:t>funkční skupiny B</w:t>
      </w:r>
      <w:r w:rsidR="00C0544A" w:rsidRPr="00C0544A">
        <w:rPr>
          <w:rFonts w:ascii="Arial Narrow" w:hAnsi="Arial Narrow"/>
        </w:rPr>
        <w:t xml:space="preserve"> (sběrná komunikace)</w:t>
      </w:r>
      <w:r w:rsidRPr="00C0544A">
        <w:rPr>
          <w:rFonts w:ascii="Arial Narrow" w:hAnsi="Arial Narrow"/>
        </w:rPr>
        <w:t xml:space="preserve"> dle ČSN 736110</w:t>
      </w:r>
      <w:r w:rsidR="00C0544A" w:rsidRPr="00C0544A">
        <w:rPr>
          <w:rFonts w:ascii="Arial Narrow" w:hAnsi="Arial Narrow"/>
        </w:rPr>
        <w:t xml:space="preserve"> Projektování místních komunikací</w:t>
      </w:r>
      <w:r w:rsidRPr="00C0544A">
        <w:rPr>
          <w:rFonts w:ascii="Arial Narrow" w:hAnsi="Arial Narrow"/>
        </w:rPr>
        <w:t xml:space="preserve">, Tab. 1. (funkční skupina silnice v průjezdním úseku ovlivňuje způsob připojení jednotlivých objektů). </w:t>
      </w:r>
    </w:p>
    <w:p w14:paraId="5C35408E" w14:textId="77777777" w:rsidR="00DF4CE3" w:rsidRPr="00C0544A" w:rsidRDefault="00DF4CE3" w:rsidP="00DF4CE3">
      <w:pPr>
        <w:ind w:right="25" w:firstLine="0"/>
        <w:rPr>
          <w:rFonts w:ascii="Arial Narrow" w:hAnsi="Arial Narrow"/>
        </w:rPr>
      </w:pPr>
      <w:r w:rsidRPr="00C0544A">
        <w:rPr>
          <w:rFonts w:ascii="Arial Narrow" w:hAnsi="Arial Narrow"/>
        </w:rPr>
        <w:tab/>
        <w:t>Přímé napojování jednotlivých objektů v návrhových plochách</w:t>
      </w:r>
      <w:r w:rsidR="00BF16E6" w:rsidRPr="00C0544A">
        <w:rPr>
          <w:rFonts w:ascii="Arial Narrow" w:hAnsi="Arial Narrow"/>
        </w:rPr>
        <w:t xml:space="preserve"> (s výjimkou proluk)</w:t>
      </w:r>
      <w:r w:rsidRPr="00C0544A">
        <w:rPr>
          <w:rFonts w:ascii="Arial Narrow" w:hAnsi="Arial Narrow"/>
        </w:rPr>
        <w:t xml:space="preserve"> na </w:t>
      </w:r>
      <w:r w:rsidR="006C27B6" w:rsidRPr="00C0544A">
        <w:rPr>
          <w:rFonts w:ascii="Arial Narrow" w:hAnsi="Arial Narrow"/>
        </w:rPr>
        <w:t xml:space="preserve">průjezdní úsek silnice </w:t>
      </w:r>
      <w:r w:rsidR="00C0544A" w:rsidRPr="00C0544A">
        <w:rPr>
          <w:rFonts w:ascii="Arial Narrow" w:hAnsi="Arial Narrow"/>
        </w:rPr>
        <w:t xml:space="preserve">II/379 </w:t>
      </w:r>
      <w:r w:rsidRPr="00C0544A">
        <w:rPr>
          <w:rFonts w:ascii="Arial Narrow" w:hAnsi="Arial Narrow"/>
        </w:rPr>
        <w:t>je v podmínkách ploch částečně omezeno</w:t>
      </w:r>
      <w:r w:rsidRPr="00C0544A">
        <w:rPr>
          <w:rFonts w:ascii="Arial Narrow" w:hAnsi="Arial Narrow"/>
          <w:color w:val="FF0000"/>
        </w:rPr>
        <w:t xml:space="preserve">. </w:t>
      </w:r>
      <w:r w:rsidRPr="00C0544A">
        <w:rPr>
          <w:rFonts w:ascii="Arial Narrow" w:hAnsi="Arial Narrow"/>
        </w:rPr>
        <w:t>Přímé napojování j</w:t>
      </w:r>
      <w:r w:rsidR="00E7598D" w:rsidRPr="00C0544A">
        <w:rPr>
          <w:rFonts w:ascii="Arial Narrow" w:hAnsi="Arial Narrow"/>
        </w:rPr>
        <w:t xml:space="preserve">ednotlivých objektů na silnici </w:t>
      </w:r>
      <w:r w:rsidR="00C0544A" w:rsidRPr="00C0544A">
        <w:rPr>
          <w:rFonts w:ascii="Arial Narrow" w:hAnsi="Arial Narrow"/>
        </w:rPr>
        <w:t>I</w:t>
      </w:r>
      <w:r w:rsidRPr="00C0544A">
        <w:rPr>
          <w:rFonts w:ascii="Arial Narrow" w:hAnsi="Arial Narrow"/>
        </w:rPr>
        <w:t xml:space="preserve">I. třídy je možné pouze v prolukách, dopravní obsluha ostatních </w:t>
      </w:r>
      <w:r w:rsidR="00E7598D" w:rsidRPr="00C0544A">
        <w:rPr>
          <w:rFonts w:ascii="Arial Narrow" w:hAnsi="Arial Narrow"/>
        </w:rPr>
        <w:t xml:space="preserve">návrhových ploch podél silnice </w:t>
      </w:r>
      <w:r w:rsidR="00C0544A" w:rsidRPr="00C0544A">
        <w:rPr>
          <w:rFonts w:ascii="Arial Narrow" w:hAnsi="Arial Narrow"/>
        </w:rPr>
        <w:t>I</w:t>
      </w:r>
      <w:r w:rsidRPr="00C0544A">
        <w:rPr>
          <w:rFonts w:ascii="Arial Narrow" w:hAnsi="Arial Narrow"/>
        </w:rPr>
        <w:t xml:space="preserve">I. třídy je přednostně řešena prostřednictvím stávajících nebo návrhových </w:t>
      </w:r>
      <w:r w:rsidR="006C27B6" w:rsidRPr="00C0544A">
        <w:rPr>
          <w:rFonts w:ascii="Arial Narrow" w:hAnsi="Arial Narrow"/>
        </w:rPr>
        <w:t xml:space="preserve">komunikací s funkcí </w:t>
      </w:r>
      <w:r w:rsidRPr="00C0544A">
        <w:rPr>
          <w:rFonts w:ascii="Arial Narrow" w:hAnsi="Arial Narrow"/>
        </w:rPr>
        <w:t>obslužn</w:t>
      </w:r>
      <w:r w:rsidR="006C27B6" w:rsidRPr="00C0544A">
        <w:rPr>
          <w:rFonts w:ascii="Arial Narrow" w:hAnsi="Arial Narrow"/>
        </w:rPr>
        <w:t>ou</w:t>
      </w:r>
      <w:r w:rsidRPr="00C0544A">
        <w:rPr>
          <w:rFonts w:ascii="Arial Narrow" w:hAnsi="Arial Narrow"/>
        </w:rPr>
        <w:t>.</w:t>
      </w:r>
    </w:p>
    <w:p w14:paraId="01FA7968" w14:textId="77777777" w:rsidR="00C0544A" w:rsidRDefault="00C0544A" w:rsidP="00C0544A">
      <w:pPr>
        <w:ind w:right="25" w:firstLine="0"/>
        <w:rPr>
          <w:rFonts w:ascii="Arial Narrow" w:hAnsi="Arial Narrow"/>
        </w:rPr>
      </w:pPr>
    </w:p>
    <w:p w14:paraId="01103AE4" w14:textId="77777777" w:rsidR="00C0544A" w:rsidRPr="001F2F30" w:rsidRDefault="00C0544A" w:rsidP="00C0544A">
      <w:pPr>
        <w:ind w:right="25" w:firstLine="0"/>
        <w:rPr>
          <w:rFonts w:ascii="Arial Narrow" w:hAnsi="Arial Narrow"/>
        </w:rPr>
      </w:pPr>
      <w:r w:rsidRPr="001F2F30">
        <w:rPr>
          <w:rFonts w:ascii="Arial Narrow" w:hAnsi="Arial Narrow"/>
        </w:rPr>
        <w:t xml:space="preserve">Silnice III/37923 je v průjezdním úseku obcí zařazena do </w:t>
      </w:r>
      <w:r w:rsidRPr="001F2F30">
        <w:rPr>
          <w:rFonts w:ascii="Arial Narrow" w:hAnsi="Arial Narrow"/>
          <w:b/>
        </w:rPr>
        <w:t>funkční skupiny C</w:t>
      </w:r>
      <w:r w:rsidRPr="001F2F30">
        <w:rPr>
          <w:rFonts w:ascii="Arial Narrow" w:hAnsi="Arial Narrow"/>
        </w:rPr>
        <w:t xml:space="preserve"> (obslužné komunikace) dle ČSN 736110 Projektování místních komunikací, Tab. 1. </w:t>
      </w:r>
    </w:p>
    <w:p w14:paraId="66AFE178" w14:textId="77777777" w:rsidR="00C0544A" w:rsidRPr="001F2F30" w:rsidRDefault="00C0544A" w:rsidP="00DF4CE3">
      <w:pPr>
        <w:ind w:right="25" w:firstLine="0"/>
        <w:rPr>
          <w:rFonts w:ascii="Arial Narrow" w:hAnsi="Arial Narrow"/>
        </w:rPr>
      </w:pPr>
    </w:p>
    <w:p w14:paraId="0469A29E" w14:textId="77777777" w:rsidR="00C96F84" w:rsidRPr="001F2F30" w:rsidRDefault="006C27B6" w:rsidP="00DF4CE3">
      <w:pPr>
        <w:ind w:right="25" w:firstLine="0"/>
        <w:rPr>
          <w:rFonts w:ascii="Arial Narrow" w:hAnsi="Arial Narrow"/>
        </w:rPr>
      </w:pPr>
      <w:r w:rsidRPr="001F2F30">
        <w:rPr>
          <w:rFonts w:ascii="Arial Narrow" w:hAnsi="Arial Narrow"/>
        </w:rPr>
        <w:t>Dopravní napojení pro zajištění přístupu</w:t>
      </w:r>
      <w:r w:rsidR="00E7598D" w:rsidRPr="001F2F30">
        <w:rPr>
          <w:rFonts w:ascii="Arial Narrow" w:hAnsi="Arial Narrow"/>
        </w:rPr>
        <w:t xml:space="preserve"> k návrhovým plochám ze silnic </w:t>
      </w:r>
      <w:r w:rsidR="00303A9C" w:rsidRPr="001F2F30">
        <w:rPr>
          <w:rFonts w:ascii="Arial Narrow" w:hAnsi="Arial Narrow"/>
        </w:rPr>
        <w:t xml:space="preserve">II. </w:t>
      </w:r>
      <w:r w:rsidRPr="001F2F30">
        <w:rPr>
          <w:rFonts w:ascii="Arial Narrow" w:hAnsi="Arial Narrow"/>
        </w:rPr>
        <w:t xml:space="preserve">a III. třídy </w:t>
      </w:r>
      <w:r w:rsidR="00AB0C9A" w:rsidRPr="001F2F30">
        <w:rPr>
          <w:rFonts w:ascii="Arial Narrow" w:hAnsi="Arial Narrow"/>
        </w:rPr>
        <w:t>navrhovat</w:t>
      </w:r>
      <w:r w:rsidRPr="001F2F30">
        <w:rPr>
          <w:rFonts w:ascii="Arial Narrow" w:hAnsi="Arial Narrow"/>
        </w:rPr>
        <w:t xml:space="preserve"> v souladu s ČSN 736101, 736102 a 736110.</w:t>
      </w:r>
      <w:r w:rsidR="00C96F84" w:rsidRPr="001F2F30">
        <w:rPr>
          <w:rFonts w:ascii="Arial Narrow" w:hAnsi="Arial Narrow"/>
        </w:rPr>
        <w:t xml:space="preserve"> </w:t>
      </w:r>
    </w:p>
    <w:p w14:paraId="63902897" w14:textId="77777777" w:rsidR="006C27B6" w:rsidRPr="001F2F30" w:rsidRDefault="00C96F84" w:rsidP="00DF4CE3">
      <w:pPr>
        <w:ind w:right="25" w:firstLine="0"/>
        <w:rPr>
          <w:rFonts w:ascii="Arial Narrow" w:hAnsi="Arial Narrow"/>
        </w:rPr>
      </w:pPr>
      <w:r w:rsidRPr="001F2F30">
        <w:rPr>
          <w:rFonts w:ascii="Arial Narrow" w:hAnsi="Arial Narrow"/>
        </w:rPr>
        <w:t>Veškeré zastavitelné plochy a jejich připojení k silniční síti jsou vymezeny v souladu s vyhláškou č. 501/2006 sb., kterou se provádí Zákon č. 183/2006 Sb., o územním plánování a stavebním řádu (stavební zákon), zejména § 20, a dle vyhlášky č. 104/1997 Sb., zejména §§ 11 a 12, kterou se provádí Zákon č. 13/1997 Sb., o pozemních komunikacích.</w:t>
      </w:r>
    </w:p>
    <w:p w14:paraId="2C72149B" w14:textId="77777777" w:rsidR="00DF4CE3" w:rsidRDefault="00F12C79" w:rsidP="00DF4CE3">
      <w:pPr>
        <w:ind w:right="25" w:firstLine="0"/>
        <w:rPr>
          <w:rFonts w:ascii="Arial Narrow" w:hAnsi="Arial Narrow"/>
        </w:rPr>
      </w:pPr>
      <w:r w:rsidRPr="001F2F30">
        <w:rPr>
          <w:rFonts w:ascii="Arial Narrow" w:hAnsi="Arial Narrow"/>
        </w:rPr>
        <w:t>V</w:t>
      </w:r>
      <w:r w:rsidR="00DF4CE3" w:rsidRPr="001F2F30">
        <w:rPr>
          <w:rFonts w:ascii="Arial Narrow" w:hAnsi="Arial Narrow"/>
        </w:rPr>
        <w:t xml:space="preserve"> návrhu </w:t>
      </w:r>
      <w:r w:rsidRPr="001F2F30">
        <w:rPr>
          <w:rFonts w:ascii="Arial Narrow" w:hAnsi="Arial Narrow"/>
        </w:rPr>
        <w:t>ú</w:t>
      </w:r>
      <w:r w:rsidR="00DF4CE3" w:rsidRPr="001F2F30">
        <w:rPr>
          <w:rFonts w:ascii="Arial Narrow" w:hAnsi="Arial Narrow"/>
        </w:rPr>
        <w:t xml:space="preserve">zemního plánu </w:t>
      </w:r>
      <w:r w:rsidRPr="001F2F30">
        <w:rPr>
          <w:rFonts w:ascii="Arial Narrow" w:hAnsi="Arial Narrow"/>
        </w:rPr>
        <w:t xml:space="preserve">je </w:t>
      </w:r>
      <w:r w:rsidR="00DF4CE3" w:rsidRPr="001F2F30">
        <w:rPr>
          <w:rFonts w:ascii="Arial Narrow" w:hAnsi="Arial Narrow"/>
        </w:rPr>
        <w:t>vymez</w:t>
      </w:r>
      <w:r w:rsidR="0022534E" w:rsidRPr="001F2F30">
        <w:rPr>
          <w:rFonts w:ascii="Arial Narrow" w:hAnsi="Arial Narrow"/>
        </w:rPr>
        <w:t>en</w:t>
      </w:r>
      <w:r w:rsidRPr="001F2F30">
        <w:rPr>
          <w:rFonts w:ascii="Arial Narrow" w:hAnsi="Arial Narrow"/>
        </w:rPr>
        <w:t>a jedna zastavitelná plocha</w:t>
      </w:r>
      <w:r w:rsidR="001F2F30" w:rsidRPr="001F2F30">
        <w:rPr>
          <w:rFonts w:ascii="Arial Narrow" w:hAnsi="Arial Narrow"/>
        </w:rPr>
        <w:t>, která je napojena na</w:t>
      </w:r>
      <w:r w:rsidRPr="001F2F30">
        <w:rPr>
          <w:rFonts w:ascii="Arial Narrow" w:hAnsi="Arial Narrow"/>
        </w:rPr>
        <w:t xml:space="preserve"> silni</w:t>
      </w:r>
      <w:r w:rsidR="001F2F30" w:rsidRPr="001F2F30">
        <w:rPr>
          <w:rFonts w:ascii="Arial Narrow" w:hAnsi="Arial Narrow"/>
        </w:rPr>
        <w:t>ce II/379</w:t>
      </w:r>
      <w:r w:rsidR="00BF16E6" w:rsidRPr="001F2F30">
        <w:rPr>
          <w:rFonts w:ascii="Arial Narrow" w:hAnsi="Arial Narrow"/>
        </w:rPr>
        <w:t>. J</w:t>
      </w:r>
      <w:r w:rsidR="00404622" w:rsidRPr="001F2F30">
        <w:rPr>
          <w:rFonts w:ascii="Arial Narrow" w:hAnsi="Arial Narrow"/>
        </w:rPr>
        <w:t>edná se o plochu Z</w:t>
      </w:r>
      <w:r w:rsidR="001F2F30" w:rsidRPr="001F2F30">
        <w:rPr>
          <w:rFonts w:ascii="Arial Narrow" w:hAnsi="Arial Narrow"/>
        </w:rPr>
        <w:t>5 a Z6</w:t>
      </w:r>
      <w:r w:rsidR="00404622" w:rsidRPr="001F2F30">
        <w:rPr>
          <w:rFonts w:ascii="Arial Narrow" w:hAnsi="Arial Narrow"/>
        </w:rPr>
        <w:t xml:space="preserve"> </w:t>
      </w:r>
      <w:r w:rsidR="00303A9C" w:rsidRPr="001F2F30">
        <w:rPr>
          <w:rFonts w:ascii="Arial Narrow" w:hAnsi="Arial Narrow"/>
        </w:rPr>
        <w:t>B</w:t>
      </w:r>
      <w:r w:rsidR="001F2F30" w:rsidRPr="001F2F30">
        <w:rPr>
          <w:rFonts w:ascii="Arial Narrow" w:hAnsi="Arial Narrow"/>
        </w:rPr>
        <w:t>I</w:t>
      </w:r>
      <w:r w:rsidR="00E7598D" w:rsidRPr="001F2F30">
        <w:rPr>
          <w:rFonts w:ascii="Arial Narrow" w:hAnsi="Arial Narrow"/>
        </w:rPr>
        <w:t xml:space="preserve">. </w:t>
      </w:r>
      <w:r w:rsidR="001F2F30" w:rsidRPr="001F2F30">
        <w:rPr>
          <w:rFonts w:ascii="Arial Narrow" w:hAnsi="Arial Narrow"/>
        </w:rPr>
        <w:t xml:space="preserve">Lokalita </w:t>
      </w:r>
      <w:r w:rsidRPr="001F2F30">
        <w:rPr>
          <w:rFonts w:ascii="Arial Narrow" w:hAnsi="Arial Narrow"/>
        </w:rPr>
        <w:t xml:space="preserve">bude </w:t>
      </w:r>
      <w:r w:rsidR="00AB0C9A" w:rsidRPr="001F2F30">
        <w:rPr>
          <w:rFonts w:ascii="Arial Narrow" w:hAnsi="Arial Narrow"/>
        </w:rPr>
        <w:t>napoj</w:t>
      </w:r>
      <w:r w:rsidRPr="001F2F30">
        <w:rPr>
          <w:rFonts w:ascii="Arial Narrow" w:hAnsi="Arial Narrow"/>
        </w:rPr>
        <w:t>ena</w:t>
      </w:r>
      <w:r w:rsidR="00E7598D" w:rsidRPr="001F2F30">
        <w:rPr>
          <w:rFonts w:ascii="Arial Narrow" w:hAnsi="Arial Narrow"/>
        </w:rPr>
        <w:t xml:space="preserve"> jedním sjezdem ze silnice </w:t>
      </w:r>
      <w:r w:rsidR="001F2F30" w:rsidRPr="001F2F30">
        <w:rPr>
          <w:rFonts w:ascii="Arial Narrow" w:hAnsi="Arial Narrow"/>
        </w:rPr>
        <w:t>I</w:t>
      </w:r>
      <w:r w:rsidR="0022534E" w:rsidRPr="001F2F30">
        <w:rPr>
          <w:rFonts w:ascii="Arial Narrow" w:hAnsi="Arial Narrow"/>
        </w:rPr>
        <w:t xml:space="preserve">I. </w:t>
      </w:r>
      <w:r w:rsidR="00ED5674" w:rsidRPr="001F2F30">
        <w:rPr>
          <w:rFonts w:ascii="Arial Narrow" w:hAnsi="Arial Narrow"/>
        </w:rPr>
        <w:t>třídy. Objekty v řešen</w:t>
      </w:r>
      <w:r w:rsidR="00E7598D" w:rsidRPr="001F2F30">
        <w:rPr>
          <w:rFonts w:ascii="Arial Narrow" w:hAnsi="Arial Narrow"/>
        </w:rPr>
        <w:t>é</w:t>
      </w:r>
      <w:r w:rsidR="00ED5674" w:rsidRPr="001F2F30">
        <w:rPr>
          <w:rFonts w:ascii="Arial Narrow" w:hAnsi="Arial Narrow"/>
        </w:rPr>
        <w:t xml:space="preserve"> plo</w:t>
      </w:r>
      <w:r w:rsidR="00E7598D" w:rsidRPr="001F2F30">
        <w:rPr>
          <w:rFonts w:ascii="Arial Narrow" w:hAnsi="Arial Narrow"/>
        </w:rPr>
        <w:t>še</w:t>
      </w:r>
      <w:r w:rsidR="00ED5674" w:rsidRPr="001F2F30">
        <w:rPr>
          <w:rFonts w:ascii="Arial Narrow" w:hAnsi="Arial Narrow"/>
        </w:rPr>
        <w:t xml:space="preserve"> </w:t>
      </w:r>
      <w:r w:rsidRPr="001F2F30">
        <w:rPr>
          <w:rFonts w:ascii="Arial Narrow" w:hAnsi="Arial Narrow"/>
        </w:rPr>
        <w:t xml:space="preserve">budou </w:t>
      </w:r>
      <w:r w:rsidR="00AB0C9A" w:rsidRPr="001F2F30">
        <w:rPr>
          <w:rFonts w:ascii="Arial Narrow" w:hAnsi="Arial Narrow"/>
        </w:rPr>
        <w:t>obsluhov</w:t>
      </w:r>
      <w:r w:rsidRPr="001F2F30">
        <w:rPr>
          <w:rFonts w:ascii="Arial Narrow" w:hAnsi="Arial Narrow"/>
        </w:rPr>
        <w:t xml:space="preserve">ány </w:t>
      </w:r>
      <w:r w:rsidR="00ED5674" w:rsidRPr="001F2F30">
        <w:rPr>
          <w:rFonts w:ascii="Arial Narrow" w:hAnsi="Arial Narrow"/>
        </w:rPr>
        <w:t>místní</w:t>
      </w:r>
      <w:r w:rsidR="00BF16E6" w:rsidRPr="001F2F30">
        <w:rPr>
          <w:rFonts w:ascii="Arial Narrow" w:hAnsi="Arial Narrow"/>
        </w:rPr>
        <w:t>mi</w:t>
      </w:r>
      <w:r w:rsidR="00ED5674" w:rsidRPr="001F2F30">
        <w:rPr>
          <w:rFonts w:ascii="Arial Narrow" w:hAnsi="Arial Narrow"/>
        </w:rPr>
        <w:t xml:space="preserve"> komunikac</w:t>
      </w:r>
      <w:r w:rsidR="00BF16E6" w:rsidRPr="001F2F30">
        <w:rPr>
          <w:rFonts w:ascii="Arial Narrow" w:hAnsi="Arial Narrow"/>
        </w:rPr>
        <w:t>emi</w:t>
      </w:r>
      <w:r w:rsidR="00ED5674" w:rsidRPr="001F2F30">
        <w:rPr>
          <w:rFonts w:ascii="Arial Narrow" w:hAnsi="Arial Narrow"/>
        </w:rPr>
        <w:t xml:space="preserve"> veden</w:t>
      </w:r>
      <w:r w:rsidR="00BF16E6" w:rsidRPr="001F2F30">
        <w:rPr>
          <w:rFonts w:ascii="Arial Narrow" w:hAnsi="Arial Narrow"/>
        </w:rPr>
        <w:t>ými</w:t>
      </w:r>
      <w:r w:rsidR="00ED5674" w:rsidRPr="001F2F30">
        <w:rPr>
          <w:rFonts w:ascii="Arial Narrow" w:hAnsi="Arial Narrow"/>
        </w:rPr>
        <w:t xml:space="preserve"> v dan</w:t>
      </w:r>
      <w:r w:rsidRPr="001F2F30">
        <w:rPr>
          <w:rFonts w:ascii="Arial Narrow" w:hAnsi="Arial Narrow"/>
        </w:rPr>
        <w:t>é</w:t>
      </w:r>
      <w:r w:rsidR="00ED5674" w:rsidRPr="001F2F30">
        <w:rPr>
          <w:rFonts w:ascii="Arial Narrow" w:hAnsi="Arial Narrow"/>
        </w:rPr>
        <w:t xml:space="preserve"> plo</w:t>
      </w:r>
      <w:r w:rsidRPr="001F2F30">
        <w:rPr>
          <w:rFonts w:ascii="Arial Narrow" w:hAnsi="Arial Narrow"/>
        </w:rPr>
        <w:t>še</w:t>
      </w:r>
      <w:r w:rsidR="00ED5674" w:rsidRPr="001F2F30">
        <w:rPr>
          <w:rFonts w:ascii="Arial Narrow" w:hAnsi="Arial Narrow"/>
        </w:rPr>
        <w:t xml:space="preserve">. </w:t>
      </w:r>
      <w:r w:rsidR="003173EF" w:rsidRPr="001F2F30">
        <w:rPr>
          <w:rFonts w:ascii="Arial Narrow" w:hAnsi="Arial Narrow"/>
        </w:rPr>
        <w:t xml:space="preserve">Komunikační síť </w:t>
      </w:r>
      <w:r w:rsidR="001F2F30" w:rsidRPr="001F2F30">
        <w:rPr>
          <w:rFonts w:ascii="Arial Narrow" w:hAnsi="Arial Narrow"/>
        </w:rPr>
        <w:t>je zobrazena v územním plánu (plocha Z9 PP)</w:t>
      </w:r>
      <w:r w:rsidR="001136A0">
        <w:rPr>
          <w:rFonts w:ascii="Arial Narrow" w:hAnsi="Arial Narrow"/>
        </w:rPr>
        <w:t>.</w:t>
      </w:r>
    </w:p>
    <w:p w14:paraId="2F8D396E" w14:textId="77777777" w:rsidR="001136A0" w:rsidRPr="00BF6BD6" w:rsidRDefault="001136A0" w:rsidP="00DF4CE3">
      <w:pPr>
        <w:ind w:right="25" w:firstLine="0"/>
        <w:rPr>
          <w:rFonts w:ascii="Arial Narrow" w:hAnsi="Arial Narrow"/>
        </w:rPr>
      </w:pPr>
      <w:r w:rsidRPr="00BF6BD6">
        <w:rPr>
          <w:rFonts w:ascii="Arial Narrow" w:hAnsi="Arial Narrow"/>
        </w:rPr>
        <w:t xml:space="preserve">Všechny návrhové plochy pro bydlení byly prověřeny z hlediska dopravní dostupnosti veřejné dopravy. V grafické části (koordinační výkres) jsou orientačně zakresleny izochrony dostupnosti stávajících autobusových zastávek </w:t>
      </w:r>
      <w:r w:rsidR="005668B0" w:rsidRPr="00BF6BD6">
        <w:rPr>
          <w:rFonts w:ascii="Arial Narrow" w:hAnsi="Arial Narrow"/>
        </w:rPr>
        <w:t>(</w:t>
      </w:r>
      <w:r w:rsidRPr="00BF6BD6">
        <w:rPr>
          <w:rFonts w:ascii="Arial Narrow" w:hAnsi="Arial Narrow"/>
        </w:rPr>
        <w:t>kružnicemi o poloměru R=500 m</w:t>
      </w:r>
      <w:r w:rsidR="005668B0" w:rsidRPr="00BF6BD6">
        <w:rPr>
          <w:rFonts w:ascii="Arial Narrow" w:hAnsi="Arial Narrow"/>
        </w:rPr>
        <w:t>)</w:t>
      </w:r>
      <w:r w:rsidRPr="00BF6BD6">
        <w:rPr>
          <w:rFonts w:ascii="Arial Narrow" w:hAnsi="Arial Narrow"/>
        </w:rPr>
        <w:t>. Všechny stávající i návrhové plochy leží v docházkové vzdálenosti veřejné autobusové dopravy.</w:t>
      </w:r>
    </w:p>
    <w:p w14:paraId="57E0F080" w14:textId="77777777" w:rsidR="00DF4CE3" w:rsidRPr="00BF6BD6" w:rsidRDefault="002547BB" w:rsidP="00DF4CE3">
      <w:pPr>
        <w:ind w:right="25" w:firstLine="0"/>
        <w:rPr>
          <w:rFonts w:ascii="Arial Narrow" w:hAnsi="Arial Narrow"/>
        </w:rPr>
      </w:pPr>
      <w:r w:rsidRPr="00BF6BD6">
        <w:rPr>
          <w:rFonts w:ascii="Arial Narrow" w:hAnsi="Arial Narrow"/>
        </w:rPr>
        <w:t xml:space="preserve">V centru obce se nachází </w:t>
      </w:r>
      <w:r w:rsidRPr="00BF6BD6">
        <w:rPr>
          <w:rFonts w:ascii="Arial Narrow" w:hAnsi="Arial Narrow"/>
          <w:b/>
        </w:rPr>
        <w:t>zastávka autobusu</w:t>
      </w:r>
      <w:r w:rsidRPr="00BF6BD6">
        <w:rPr>
          <w:rFonts w:ascii="Arial Narrow" w:hAnsi="Arial Narrow"/>
        </w:rPr>
        <w:t xml:space="preserve"> mezi stávajícím rybníkem a silnicí II/379. Tvoří zde zastávku pro linku 167 (Vyškov – Blansko) a 231 Blansko – Studnice. Jedná se o cca 12 zastavení autobusů za den. Prostor pro zastávku a točnu autobusů má rozměr cca 30 m x 30 m. Rozšíření zastávky (točny) vzhledem prostorovým limitům (silnice a rybník) není možné. Zastávka </w:t>
      </w:r>
      <w:r w:rsidR="005668B0" w:rsidRPr="00BF6BD6">
        <w:rPr>
          <w:rFonts w:ascii="Arial Narrow" w:hAnsi="Arial Narrow"/>
        </w:rPr>
        <w:t>byla kolaudována 31.5.2007 Mě</w:t>
      </w:r>
      <w:r w:rsidR="005E29DD" w:rsidRPr="00BF6BD6">
        <w:rPr>
          <w:rFonts w:ascii="Arial Narrow" w:hAnsi="Arial Narrow"/>
        </w:rPr>
        <w:t>Ú</w:t>
      </w:r>
      <w:r w:rsidR="005668B0" w:rsidRPr="00BF6BD6">
        <w:rPr>
          <w:rFonts w:ascii="Arial Narrow" w:hAnsi="Arial Narrow"/>
        </w:rPr>
        <w:t xml:space="preserve"> v Blansku a zřizovatelem a vlastníkem byl Jihomoravský kraj.</w:t>
      </w:r>
      <w:r w:rsidRPr="00BF6BD6">
        <w:rPr>
          <w:rFonts w:ascii="Arial Narrow" w:hAnsi="Arial Narrow"/>
        </w:rPr>
        <w:t xml:space="preserve"> </w:t>
      </w:r>
      <w:r w:rsidR="005668B0" w:rsidRPr="00BF6BD6">
        <w:rPr>
          <w:rFonts w:ascii="Arial Narrow" w:hAnsi="Arial Narrow"/>
        </w:rPr>
        <w:t>V</w:t>
      </w:r>
      <w:r w:rsidRPr="00BF6BD6">
        <w:rPr>
          <w:rFonts w:ascii="Arial Narrow" w:hAnsi="Arial Narrow"/>
        </w:rPr>
        <w:t xml:space="preserve"> ro</w:t>
      </w:r>
      <w:r w:rsidR="005668B0" w:rsidRPr="00BF6BD6">
        <w:rPr>
          <w:rFonts w:ascii="Arial Narrow" w:hAnsi="Arial Narrow"/>
        </w:rPr>
        <w:t>ce</w:t>
      </w:r>
      <w:r w:rsidRPr="00BF6BD6">
        <w:rPr>
          <w:rFonts w:ascii="Arial Narrow" w:hAnsi="Arial Narrow"/>
        </w:rPr>
        <w:t xml:space="preserve"> </w:t>
      </w:r>
      <w:r w:rsidR="005668B0" w:rsidRPr="00BF6BD6">
        <w:rPr>
          <w:rFonts w:ascii="Arial Narrow" w:hAnsi="Arial Narrow"/>
        </w:rPr>
        <w:t>2013</w:t>
      </w:r>
      <w:r w:rsidRPr="00BF6BD6">
        <w:rPr>
          <w:rFonts w:ascii="Arial Narrow" w:hAnsi="Arial Narrow"/>
        </w:rPr>
        <w:t xml:space="preserve"> </w:t>
      </w:r>
      <w:r w:rsidR="005668B0" w:rsidRPr="00BF6BD6">
        <w:rPr>
          <w:rFonts w:ascii="Arial Narrow" w:hAnsi="Arial Narrow"/>
        </w:rPr>
        <w:t>byla zastávka předána do vlastnictví obce</w:t>
      </w:r>
      <w:r w:rsidRPr="00BF6BD6">
        <w:rPr>
          <w:rFonts w:ascii="Arial Narrow" w:hAnsi="Arial Narrow"/>
        </w:rPr>
        <w:t xml:space="preserve">. </w:t>
      </w:r>
      <w:r w:rsidR="00C5519B" w:rsidRPr="00BF6BD6">
        <w:rPr>
          <w:rFonts w:ascii="Arial Narrow" w:hAnsi="Arial Narrow"/>
        </w:rPr>
        <w:t xml:space="preserve">Dle sdělení určené zastupitelky tento stav vyhovuje. </w:t>
      </w:r>
      <w:r w:rsidR="005668B0" w:rsidRPr="00BF6BD6">
        <w:rPr>
          <w:rFonts w:ascii="Arial Narrow" w:hAnsi="Arial Narrow"/>
        </w:rPr>
        <w:t>P</w:t>
      </w:r>
      <w:r w:rsidRPr="00BF6BD6">
        <w:rPr>
          <w:rFonts w:ascii="Arial Narrow" w:hAnsi="Arial Narrow"/>
        </w:rPr>
        <w:t>rostorové mo</w:t>
      </w:r>
      <w:r w:rsidR="00C5519B" w:rsidRPr="00BF6BD6">
        <w:rPr>
          <w:rFonts w:ascii="Arial Narrow" w:hAnsi="Arial Narrow"/>
        </w:rPr>
        <w:t xml:space="preserve">žnosti </w:t>
      </w:r>
      <w:r w:rsidR="005668B0" w:rsidRPr="00BF6BD6">
        <w:rPr>
          <w:rFonts w:ascii="Arial Narrow" w:hAnsi="Arial Narrow"/>
        </w:rPr>
        <w:t xml:space="preserve">lze </w:t>
      </w:r>
      <w:r w:rsidR="00C5519B" w:rsidRPr="00BF6BD6">
        <w:rPr>
          <w:rFonts w:ascii="Arial Narrow" w:hAnsi="Arial Narrow"/>
        </w:rPr>
        <w:t>prověřit v samostatném projektu pomocí vlečných křivek, kdy je nutno mít zaměření stávající situace.</w:t>
      </w:r>
      <w:r w:rsidR="005668B0" w:rsidRPr="00BF6BD6">
        <w:rPr>
          <w:rFonts w:ascii="Arial Narrow" w:hAnsi="Arial Narrow"/>
        </w:rPr>
        <w:t xml:space="preserve"> </w:t>
      </w:r>
      <w:r w:rsidR="00DF4CE3" w:rsidRPr="00BF6BD6">
        <w:rPr>
          <w:rFonts w:ascii="Arial Narrow" w:hAnsi="Arial Narrow"/>
        </w:rPr>
        <w:t>V územním plánu bylo prověřeno řešení zastávek veřejné</w:t>
      </w:r>
      <w:r w:rsidR="00033011" w:rsidRPr="00BF6BD6">
        <w:rPr>
          <w:rFonts w:ascii="Arial Narrow" w:hAnsi="Arial Narrow"/>
        </w:rPr>
        <w:t xml:space="preserve"> linkové dopravy</w:t>
      </w:r>
      <w:r w:rsidR="00C5519B" w:rsidRPr="00BF6BD6">
        <w:rPr>
          <w:rFonts w:ascii="Arial Narrow" w:hAnsi="Arial Narrow"/>
        </w:rPr>
        <w:t xml:space="preserve"> v podrobnosti územního plánu v měřítku 1:5 000</w:t>
      </w:r>
      <w:r w:rsidR="005E29DD" w:rsidRPr="00BF6BD6">
        <w:rPr>
          <w:rFonts w:ascii="Arial Narrow" w:hAnsi="Arial Narrow"/>
        </w:rPr>
        <w:t>, řešení zastávek vyhovuje.</w:t>
      </w:r>
    </w:p>
    <w:p w14:paraId="6B773989" w14:textId="77777777" w:rsidR="00DF4CE3" w:rsidRPr="00B770A4" w:rsidRDefault="00DF4CE3" w:rsidP="00DF4CE3">
      <w:pPr>
        <w:ind w:right="25" w:firstLine="0"/>
        <w:rPr>
          <w:rFonts w:ascii="Arial Narrow" w:hAnsi="Arial Narrow"/>
        </w:rPr>
      </w:pPr>
    </w:p>
    <w:p w14:paraId="57E73135" w14:textId="77777777" w:rsidR="00C96F84" w:rsidRPr="001F2F30" w:rsidRDefault="006C27B6" w:rsidP="006C27B6">
      <w:pPr>
        <w:ind w:right="25" w:firstLine="0"/>
        <w:rPr>
          <w:rFonts w:ascii="Arial Narrow" w:hAnsi="Arial Narrow"/>
        </w:rPr>
      </w:pPr>
      <w:r w:rsidRPr="001F2F30">
        <w:rPr>
          <w:rFonts w:ascii="Arial Narrow" w:hAnsi="Arial Narrow"/>
        </w:rPr>
        <w:t>Návrhové</w:t>
      </w:r>
      <w:r w:rsidR="00E7598D" w:rsidRPr="001F2F30">
        <w:rPr>
          <w:rFonts w:ascii="Arial Narrow" w:hAnsi="Arial Narrow"/>
        </w:rPr>
        <w:t xml:space="preserve"> plochy přiléhající k silnicím </w:t>
      </w:r>
      <w:r w:rsidR="00303A9C" w:rsidRPr="001F2F30">
        <w:rPr>
          <w:rFonts w:ascii="Arial Narrow" w:hAnsi="Arial Narrow"/>
        </w:rPr>
        <w:t>II.</w:t>
      </w:r>
      <w:r w:rsidRPr="001F2F30">
        <w:rPr>
          <w:rFonts w:ascii="Arial Narrow" w:hAnsi="Arial Narrow"/>
        </w:rPr>
        <w:t xml:space="preserve"> a III. třídy, ve kterých je přípustné realizovat chráněné prostory podle zákona o ochraně veřejného zdraví, jsou navrhovány tak, aby na nich nevznikaly požadavky na omezování provozu na silnicích na základě zákona o ochraně veřejného zdraví</w:t>
      </w:r>
      <w:r w:rsidR="00C96F84" w:rsidRPr="001F2F30">
        <w:rPr>
          <w:rFonts w:ascii="Arial Narrow" w:hAnsi="Arial Narrow"/>
        </w:rPr>
        <w:t>.</w:t>
      </w:r>
    </w:p>
    <w:p w14:paraId="5B57A295" w14:textId="77777777" w:rsidR="00C96F84" w:rsidRPr="001F2F30" w:rsidRDefault="00C96F84" w:rsidP="006C27B6">
      <w:pPr>
        <w:ind w:right="25" w:firstLine="0"/>
        <w:rPr>
          <w:rFonts w:ascii="Arial Narrow" w:hAnsi="Arial Narrow"/>
        </w:rPr>
      </w:pPr>
      <w:r w:rsidRPr="001F2F30">
        <w:rPr>
          <w:rFonts w:ascii="Arial Narrow" w:hAnsi="Arial Narrow"/>
        </w:rPr>
        <w:t xml:space="preserve">V navazujících řízeních bude dodržen § 77 Zákona č. 267/2015, kterým byl změněn Zákon č. 258/2000 Sb.: </w:t>
      </w:r>
    </w:p>
    <w:p w14:paraId="4C051049" w14:textId="77777777" w:rsidR="006C27B6" w:rsidRPr="001F2F30" w:rsidRDefault="00C96F84" w:rsidP="006C27B6">
      <w:pPr>
        <w:ind w:right="25" w:firstLine="0"/>
        <w:rPr>
          <w:rFonts w:ascii="Arial Narrow" w:hAnsi="Arial Narrow"/>
        </w:rPr>
      </w:pPr>
      <w:r w:rsidRPr="001F2F30">
        <w:rPr>
          <w:rFonts w:ascii="Arial Narrow" w:hAnsi="Arial Narrow"/>
        </w:rPr>
        <w:lastRenderedPageBreak/>
        <w:t xml:space="preserve">Záměry navržené v ÚP, u kterých lze důvodně předpokládat, že bude po uvedení do provozu zdrojem hluku nebo vibrací, zejména z provozu na PK, nelze ke stavbě, která by mohla být tímto hlukem či vibracemi dotčena, vydat kladné stanovisko orgánu veřejného zdraví, aniž by u ní byla přijata opatření k ochraně před hlukem a vibracemi.  Neprovede-li stavebník dostatečná opatření k ochraně před hlukem, nemůže žádat, aby tato opatření provedl provozovatel, vlastník nebo správce zdroje hluku. Stavební úřad vždy zajistí, aby záměr žadatele ke stavbě bytového domu, rodinného domu, stavbě pro předškolní nebo školní vzdělávání, stavbě pro zdravotní nebo sociální účely anebo funkčně obdobné stavbě a ke stavbě zdroje hluku byl z hlediska ochrany před hlukem posouzen příslušným orgánem ochrany veřejného zdraví. Žadatel o vydání územního rozhodnutí ke stavbě (vyjmenované v předcházející větě) do území zatíženého zdrojem hluku předloží příslušnému orgánu ochrany veřejného zdraví pro účely vydání stanoviska měření hluku provedené podle § 32a (Z. č. 258/2000 Sb., v platném znění) a návrh opatření k ochraně před hlukem. Neprovede-li stavebník dostatečná opatření k ochraně před hlukem, nemůže žádat, aby tato opatření provedl provozovatel, vlastník nebo správce zdroje hluku.    </w:t>
      </w:r>
      <w:r w:rsidRPr="001F2F30">
        <w:rPr>
          <w:rFonts w:ascii="Arial Narrow" w:hAnsi="Arial Narrow"/>
        </w:rPr>
        <w:tab/>
      </w:r>
      <w:r w:rsidR="00303A9C" w:rsidRPr="001F2F30">
        <w:rPr>
          <w:rFonts w:ascii="Arial Narrow" w:hAnsi="Arial Narrow"/>
        </w:rPr>
        <w:t xml:space="preserve"> </w:t>
      </w:r>
    </w:p>
    <w:p w14:paraId="794E9868" w14:textId="77777777" w:rsidR="006C27B6" w:rsidRPr="004F7DE9" w:rsidRDefault="006C27B6" w:rsidP="00064FF3">
      <w:pPr>
        <w:ind w:right="25" w:firstLine="0"/>
        <w:rPr>
          <w:rFonts w:ascii="Arial Narrow" w:hAnsi="Arial Narrow"/>
          <w:i/>
        </w:rPr>
      </w:pPr>
    </w:p>
    <w:p w14:paraId="5739D075" w14:textId="77777777" w:rsidR="00833B5F" w:rsidRPr="001F2F30" w:rsidRDefault="00833B5F" w:rsidP="00833B5F">
      <w:pPr>
        <w:ind w:right="25" w:firstLine="0"/>
        <w:rPr>
          <w:rFonts w:ascii="Arial Narrow" w:hAnsi="Arial Narrow"/>
          <w:b/>
          <w:bCs/>
        </w:rPr>
      </w:pPr>
      <w:r w:rsidRPr="001F2F30">
        <w:rPr>
          <w:rFonts w:ascii="Arial Narrow" w:hAnsi="Arial Narrow"/>
          <w:b/>
          <w:bCs/>
        </w:rPr>
        <w:t xml:space="preserve">V ÚP </w:t>
      </w:r>
      <w:r w:rsidR="00C96F84" w:rsidRPr="001F2F30">
        <w:rPr>
          <w:rFonts w:ascii="Arial Narrow" w:hAnsi="Arial Narrow"/>
          <w:b/>
          <w:bCs/>
        </w:rPr>
        <w:t>ne</w:t>
      </w:r>
      <w:r w:rsidRPr="001F2F30">
        <w:rPr>
          <w:rFonts w:ascii="Arial Narrow" w:hAnsi="Arial Narrow"/>
          <w:b/>
          <w:bCs/>
        </w:rPr>
        <w:t xml:space="preserve">byly navrženy úpravy </w:t>
      </w:r>
      <w:r w:rsidR="00E25B3B" w:rsidRPr="001F2F30">
        <w:rPr>
          <w:rFonts w:ascii="Arial Narrow" w:hAnsi="Arial Narrow"/>
          <w:b/>
          <w:bCs/>
        </w:rPr>
        <w:t xml:space="preserve">silnice </w:t>
      </w:r>
      <w:r w:rsidR="00C96F84" w:rsidRPr="001F2F30">
        <w:rPr>
          <w:rFonts w:ascii="Arial Narrow" w:hAnsi="Arial Narrow"/>
          <w:b/>
          <w:bCs/>
        </w:rPr>
        <w:t xml:space="preserve">II. a </w:t>
      </w:r>
      <w:r w:rsidR="00E25B3B" w:rsidRPr="001F2F30">
        <w:rPr>
          <w:rFonts w:ascii="Arial Narrow" w:hAnsi="Arial Narrow"/>
          <w:b/>
          <w:bCs/>
        </w:rPr>
        <w:t>III.</w:t>
      </w:r>
      <w:r w:rsidR="001F2F30">
        <w:rPr>
          <w:rFonts w:ascii="Arial Narrow" w:hAnsi="Arial Narrow"/>
          <w:b/>
          <w:bCs/>
        </w:rPr>
        <w:t xml:space="preserve"> </w:t>
      </w:r>
      <w:r w:rsidR="00E25B3B" w:rsidRPr="001F2F30">
        <w:rPr>
          <w:rFonts w:ascii="Arial Narrow" w:hAnsi="Arial Narrow"/>
          <w:b/>
          <w:bCs/>
        </w:rPr>
        <w:t>třídy</w:t>
      </w:r>
      <w:r w:rsidRPr="001F2F30">
        <w:rPr>
          <w:rFonts w:ascii="Arial Narrow" w:hAnsi="Arial Narrow"/>
          <w:b/>
          <w:bCs/>
        </w:rPr>
        <w:t>:</w:t>
      </w:r>
    </w:p>
    <w:p w14:paraId="5FFEE9F3" w14:textId="77777777" w:rsidR="001B4A02" w:rsidRPr="001F2F30" w:rsidRDefault="00C96F84" w:rsidP="001B4A02">
      <w:pPr>
        <w:pStyle w:val="Zkladntextodsazen"/>
        <w:ind w:right="25" w:firstLine="0"/>
        <w:rPr>
          <w:rFonts w:ascii="Arial Narrow" w:hAnsi="Arial Narrow"/>
        </w:rPr>
      </w:pPr>
      <w:r w:rsidRPr="001F2F30">
        <w:rPr>
          <w:rFonts w:ascii="Arial Narrow" w:hAnsi="Arial Narrow"/>
          <w:szCs w:val="22"/>
        </w:rPr>
        <w:t>Stabilizované p</w:t>
      </w:r>
      <w:r w:rsidR="001B4A02" w:rsidRPr="001F2F30">
        <w:rPr>
          <w:rFonts w:ascii="Arial Narrow" w:hAnsi="Arial Narrow"/>
          <w:szCs w:val="22"/>
        </w:rPr>
        <w:t>loch</w:t>
      </w:r>
      <w:r w:rsidRPr="001F2F30">
        <w:rPr>
          <w:rFonts w:ascii="Arial Narrow" w:hAnsi="Arial Narrow"/>
          <w:szCs w:val="22"/>
        </w:rPr>
        <w:t>y</w:t>
      </w:r>
      <w:r w:rsidR="001B4A02" w:rsidRPr="001F2F30">
        <w:rPr>
          <w:rFonts w:ascii="Arial Narrow" w:hAnsi="Arial Narrow"/>
          <w:szCs w:val="22"/>
        </w:rPr>
        <w:t xml:space="preserve"> </w:t>
      </w:r>
      <w:r w:rsidR="001F2F30">
        <w:rPr>
          <w:rFonts w:ascii="Arial Narrow" w:hAnsi="Arial Narrow"/>
          <w:szCs w:val="22"/>
        </w:rPr>
        <w:t>DS doprava</w:t>
      </w:r>
      <w:r w:rsidR="001B4A02" w:rsidRPr="001F2F30">
        <w:rPr>
          <w:rFonts w:ascii="Arial Narrow" w:hAnsi="Arial Narrow"/>
          <w:szCs w:val="22"/>
        </w:rPr>
        <w:t xml:space="preserve"> silniční j</w:t>
      </w:r>
      <w:r w:rsidRPr="001F2F30">
        <w:rPr>
          <w:rFonts w:ascii="Arial Narrow" w:hAnsi="Arial Narrow"/>
          <w:szCs w:val="22"/>
        </w:rPr>
        <w:t>sou</w:t>
      </w:r>
      <w:r w:rsidR="001B4A02" w:rsidRPr="001F2F30">
        <w:rPr>
          <w:rFonts w:ascii="Arial Narrow" w:hAnsi="Arial Narrow"/>
          <w:szCs w:val="22"/>
        </w:rPr>
        <w:t xml:space="preserve"> zakreslena ve výkrese: I.2b Hlavní výkres.</w:t>
      </w:r>
    </w:p>
    <w:p w14:paraId="5161FA20" w14:textId="77777777" w:rsidR="00833B5F" w:rsidRPr="004F7DE9" w:rsidRDefault="00833B5F" w:rsidP="00064FF3">
      <w:pPr>
        <w:ind w:right="25" w:firstLine="0"/>
        <w:rPr>
          <w:rFonts w:ascii="Arial Narrow" w:hAnsi="Arial Narrow"/>
          <w:i/>
        </w:rPr>
      </w:pPr>
    </w:p>
    <w:p w14:paraId="36C57837" w14:textId="77777777" w:rsidR="00DF4CE3" w:rsidRPr="001F2F30" w:rsidRDefault="00C96F84" w:rsidP="00064FF3">
      <w:pPr>
        <w:ind w:right="25" w:firstLine="0"/>
        <w:rPr>
          <w:rFonts w:ascii="Arial Narrow" w:hAnsi="Arial Narrow"/>
        </w:rPr>
      </w:pPr>
      <w:r w:rsidRPr="001F2F30">
        <w:rPr>
          <w:rFonts w:ascii="Arial Narrow" w:hAnsi="Arial Narrow"/>
        </w:rPr>
        <w:t xml:space="preserve">V územním plánu jsou respektovány ochranná pásma silnic dle §30 zákona č.13/1997 Sb.. </w:t>
      </w:r>
      <w:r w:rsidR="00DF4CE3" w:rsidRPr="001F2F30">
        <w:rPr>
          <w:rFonts w:ascii="Arial Narrow" w:hAnsi="Arial Narrow"/>
        </w:rPr>
        <w:t>Mimo souvisle zastavěné území obce je požadováno respektování ochranných pásem silnic v tom smyslu, že v tomto pásmu nebudou bez souhlasu vlastníka prováděny žádné nadzemní stavby.</w:t>
      </w:r>
    </w:p>
    <w:p w14:paraId="50A1A09C" w14:textId="77777777" w:rsidR="00DF4CE3" w:rsidRPr="001F2F30" w:rsidRDefault="00064FF3" w:rsidP="00064FF3">
      <w:pPr>
        <w:pStyle w:val="Zkladntext"/>
        <w:ind w:firstLine="0"/>
        <w:rPr>
          <w:rFonts w:ascii="Arial Narrow" w:hAnsi="Arial Narrow"/>
          <w:i w:val="0"/>
          <w:szCs w:val="22"/>
        </w:rPr>
      </w:pPr>
      <w:r w:rsidRPr="001F2F30">
        <w:rPr>
          <w:rFonts w:ascii="Arial Narrow" w:hAnsi="Arial Narrow"/>
          <w:i w:val="0"/>
          <w:szCs w:val="22"/>
        </w:rPr>
        <w:t>Ostatní s</w:t>
      </w:r>
      <w:r w:rsidR="00DF4CE3" w:rsidRPr="001F2F30">
        <w:rPr>
          <w:rFonts w:ascii="Arial Narrow" w:hAnsi="Arial Narrow"/>
          <w:i w:val="0"/>
          <w:szCs w:val="22"/>
        </w:rPr>
        <w:t xml:space="preserve">ilnice jsou v řešeném území stabilizované, jejich případné úpravy budou prováděny ve stávajících trasách s cílem zlepšit technické parametry a odstranit dopravní závady. Úpravy silnic mimo zastavěné území je nutné provádět dle ČSN 73 6101 Projektování silnice dálnic. </w:t>
      </w:r>
    </w:p>
    <w:p w14:paraId="639B5736" w14:textId="77777777" w:rsidR="00DF4CE3" w:rsidRPr="001F2F30" w:rsidRDefault="00DF4CE3" w:rsidP="00DF4CE3">
      <w:pPr>
        <w:ind w:right="25" w:firstLine="0"/>
        <w:rPr>
          <w:rFonts w:ascii="Arial Narrow" w:hAnsi="Arial Narrow"/>
        </w:rPr>
      </w:pPr>
      <w:r w:rsidRPr="001F2F30">
        <w:rPr>
          <w:rFonts w:ascii="Arial Narrow" w:hAnsi="Arial Narrow"/>
        </w:rPr>
        <w:t xml:space="preserve">Rozhledové poměry na křižovatkách místních a účelových komunikací a vymezení rozhledových trojúhelníků upravuje norma ČSN 73 6102. Územní plán </w:t>
      </w:r>
      <w:r w:rsidR="001F2F30">
        <w:rPr>
          <w:rFonts w:ascii="Arial Narrow" w:hAnsi="Arial Narrow"/>
        </w:rPr>
        <w:t>Senetářov</w:t>
      </w:r>
      <w:r w:rsidRPr="001F2F30">
        <w:rPr>
          <w:rFonts w:ascii="Arial Narrow" w:hAnsi="Arial Narrow"/>
        </w:rPr>
        <w:t xml:space="preserve"> nenavrhuje výsadbu zeleně v blízkosti křižovatek.</w:t>
      </w:r>
    </w:p>
    <w:p w14:paraId="596DAAF3" w14:textId="77777777" w:rsidR="00C96F84" w:rsidRPr="004F7DE9" w:rsidRDefault="00C96F84" w:rsidP="00DF4CE3">
      <w:pPr>
        <w:ind w:firstLine="0"/>
        <w:rPr>
          <w:rFonts w:ascii="Arial Narrow" w:hAnsi="Arial Narrow"/>
          <w:i/>
        </w:rPr>
      </w:pPr>
      <w:bookmarkStart w:id="486" w:name="_Toc304989398"/>
      <w:bookmarkStart w:id="487" w:name="_Toc399496372"/>
    </w:p>
    <w:bookmarkEnd w:id="486"/>
    <w:bookmarkEnd w:id="487"/>
    <w:p w14:paraId="5F44218A" w14:textId="77777777" w:rsidR="00033011" w:rsidRPr="001F2F30" w:rsidRDefault="00033011" w:rsidP="00D233E2">
      <w:pPr>
        <w:pStyle w:val="Nadpis5"/>
      </w:pPr>
      <w:r w:rsidRPr="001F2F30">
        <w:t>Místní komunikace, účelové komunikace</w:t>
      </w:r>
    </w:p>
    <w:p w14:paraId="53C78F3C" w14:textId="77777777" w:rsidR="00033011" w:rsidRPr="001F2F30" w:rsidRDefault="00033011" w:rsidP="00033011">
      <w:pPr>
        <w:pStyle w:val="Odrkov"/>
        <w:spacing w:before="0"/>
        <w:ind w:right="25" w:firstLine="0"/>
        <w:rPr>
          <w:rFonts w:ascii="Arial Narrow" w:hAnsi="Arial Narrow"/>
          <w:color w:val="000000"/>
        </w:rPr>
      </w:pPr>
      <w:r w:rsidRPr="001F2F30">
        <w:rPr>
          <w:rFonts w:ascii="Arial Narrow" w:hAnsi="Arial Narrow"/>
        </w:rPr>
        <w:t>Dopravní osu místních komunikací</w:t>
      </w:r>
      <w:r w:rsidR="00064FF3" w:rsidRPr="001F2F30">
        <w:rPr>
          <w:rFonts w:ascii="Arial Narrow" w:hAnsi="Arial Narrow"/>
        </w:rPr>
        <w:t xml:space="preserve"> v zastavěném území tvoří stávajíc</w:t>
      </w:r>
      <w:r w:rsidR="00E25B3B" w:rsidRPr="001F2F30">
        <w:rPr>
          <w:rFonts w:ascii="Arial Narrow" w:hAnsi="Arial Narrow"/>
        </w:rPr>
        <w:t xml:space="preserve">í silnice </w:t>
      </w:r>
      <w:r w:rsidR="008B5BDC" w:rsidRPr="001F2F30">
        <w:rPr>
          <w:rFonts w:ascii="Arial Narrow" w:hAnsi="Arial Narrow"/>
        </w:rPr>
        <w:t>II.</w:t>
      </w:r>
      <w:r w:rsidR="00064FF3" w:rsidRPr="001F2F30">
        <w:rPr>
          <w:rFonts w:ascii="Arial Narrow" w:hAnsi="Arial Narrow"/>
        </w:rPr>
        <w:t xml:space="preserve"> a III. třídy</w:t>
      </w:r>
      <w:r w:rsidRPr="001F2F30">
        <w:rPr>
          <w:rFonts w:ascii="Arial Narrow" w:hAnsi="Arial Narrow"/>
        </w:rPr>
        <w:t>. Tyto silnice zajišťují v průchodu obcí přímou dopravní obs</w:t>
      </w:r>
      <w:r w:rsidR="00E25B3B" w:rsidRPr="001F2F30">
        <w:rPr>
          <w:rFonts w:ascii="Arial Narrow" w:hAnsi="Arial Narrow"/>
        </w:rPr>
        <w:t xml:space="preserve">luhu okolních objektů. Silnici </w:t>
      </w:r>
      <w:r w:rsidR="001F2F30">
        <w:rPr>
          <w:rFonts w:ascii="Arial Narrow" w:hAnsi="Arial Narrow"/>
        </w:rPr>
        <w:t>I</w:t>
      </w:r>
      <w:r w:rsidRPr="001F2F30">
        <w:rPr>
          <w:rFonts w:ascii="Arial Narrow" w:hAnsi="Arial Narrow"/>
        </w:rPr>
        <w:t>I. třídy</w:t>
      </w:r>
      <w:r w:rsidR="001F2F30">
        <w:rPr>
          <w:rFonts w:ascii="Arial Narrow" w:hAnsi="Arial Narrow"/>
        </w:rPr>
        <w:t xml:space="preserve"> č. 379</w:t>
      </w:r>
      <w:r w:rsidRPr="001F2F30">
        <w:rPr>
          <w:rFonts w:ascii="Arial Narrow" w:hAnsi="Arial Narrow"/>
        </w:rPr>
        <w:t xml:space="preserve"> z</w:t>
      </w:r>
      <w:r w:rsidRPr="001F2F30">
        <w:rPr>
          <w:rFonts w:ascii="Arial Narrow" w:hAnsi="Arial Narrow"/>
          <w:color w:val="000000"/>
        </w:rPr>
        <w:t>ařazujeme do funkční skupiny B, t</w:t>
      </w:r>
      <w:r w:rsidRPr="001F2F30">
        <w:rPr>
          <w:rFonts w:ascii="Arial Narrow" w:hAnsi="Arial Narrow"/>
        </w:rPr>
        <w:t>j. sběrné komu</w:t>
      </w:r>
      <w:r w:rsidR="00064FF3" w:rsidRPr="001F2F30">
        <w:rPr>
          <w:rFonts w:ascii="Arial Narrow" w:hAnsi="Arial Narrow"/>
        </w:rPr>
        <w:t>nikace s omezením přímé obsluhy</w:t>
      </w:r>
      <w:r w:rsidRPr="001F2F30">
        <w:rPr>
          <w:rFonts w:ascii="Arial Narrow" w:hAnsi="Arial Narrow"/>
          <w:szCs w:val="24"/>
        </w:rPr>
        <w:t>.</w:t>
      </w:r>
    </w:p>
    <w:p w14:paraId="29CEE46A" w14:textId="77777777" w:rsidR="00033011" w:rsidRPr="001F2F30" w:rsidRDefault="00033011" w:rsidP="00033011">
      <w:pPr>
        <w:ind w:right="25" w:firstLine="0"/>
        <w:rPr>
          <w:rFonts w:ascii="Arial Narrow" w:hAnsi="Arial Narrow"/>
          <w:bCs/>
        </w:rPr>
      </w:pPr>
      <w:r w:rsidRPr="001F2F30">
        <w:rPr>
          <w:rFonts w:ascii="Arial Narrow" w:hAnsi="Arial Narrow"/>
          <w:bCs/>
        </w:rPr>
        <w:t>Stávající a navržené místní komunikace k rozvojovým plochám jsou zařazeny do funkčních skupin C – obslužné komunikace, a D1 – komunikace se smíšeným provozem (pěší zóny, obytné zóny).  Funkční skupiny místních komunikací jsou zobrazeny v grafické části ÚP – Výkres č. I.2b Hlavní výkres.</w:t>
      </w:r>
    </w:p>
    <w:p w14:paraId="011D7467" w14:textId="77777777" w:rsidR="00033011" w:rsidRPr="001F2F30" w:rsidRDefault="00033011" w:rsidP="00064FF3">
      <w:pPr>
        <w:ind w:firstLine="0"/>
        <w:rPr>
          <w:rFonts w:ascii="Arial Narrow" w:hAnsi="Arial Narrow"/>
          <w:bCs/>
        </w:rPr>
      </w:pPr>
      <w:r w:rsidRPr="001F2F30">
        <w:rPr>
          <w:rFonts w:ascii="Arial Narrow" w:hAnsi="Arial Narrow"/>
          <w:bCs/>
        </w:rPr>
        <w:t xml:space="preserve">Při řešení připojení jednotlivých lokalit na silnice nutno postupovat dle vyhlášky č. 104/1997 Sb. v platném znění, kterou se provádí zákon č. 13/1997 Sb., o pozemních komunikacích v platném znění a dle ČSN 736101, ČSN 736102 a ČSN 736110. </w:t>
      </w:r>
    </w:p>
    <w:p w14:paraId="6207483E" w14:textId="77777777" w:rsidR="00DF4CE3" w:rsidRPr="004F7DE9" w:rsidRDefault="00DF4CE3" w:rsidP="00DF4CE3">
      <w:pPr>
        <w:ind w:firstLine="539"/>
        <w:rPr>
          <w:rFonts w:ascii="Arial Narrow" w:hAnsi="Arial Narrow"/>
          <w:bCs/>
          <w:i/>
        </w:rPr>
      </w:pPr>
    </w:p>
    <w:p w14:paraId="4C6B4E89" w14:textId="77777777" w:rsidR="00DF4CE3" w:rsidRPr="000B6876" w:rsidRDefault="00DF4CE3" w:rsidP="00DF4CE3">
      <w:pPr>
        <w:ind w:right="25" w:firstLine="0"/>
        <w:rPr>
          <w:rFonts w:ascii="Arial Narrow" w:hAnsi="Arial Narrow"/>
          <w:b/>
          <w:bCs/>
        </w:rPr>
      </w:pPr>
      <w:r w:rsidRPr="000B6876">
        <w:rPr>
          <w:rFonts w:ascii="Arial Narrow" w:hAnsi="Arial Narrow"/>
          <w:b/>
          <w:bCs/>
        </w:rPr>
        <w:t>V ÚP byly navržen</w:t>
      </w:r>
      <w:r w:rsidR="000B6876" w:rsidRPr="000B6876">
        <w:rPr>
          <w:rFonts w:ascii="Arial Narrow" w:hAnsi="Arial Narrow"/>
          <w:b/>
          <w:bCs/>
        </w:rPr>
        <w:t xml:space="preserve">a veřejná prostranství </w:t>
      </w:r>
      <w:r w:rsidR="000B6876">
        <w:rPr>
          <w:rFonts w:ascii="Arial Narrow" w:hAnsi="Arial Narrow"/>
          <w:b/>
          <w:bCs/>
        </w:rPr>
        <w:t>s</w:t>
      </w:r>
      <w:r w:rsidR="000B6876" w:rsidRPr="000B6876">
        <w:rPr>
          <w:rFonts w:ascii="Arial Narrow" w:hAnsi="Arial Narrow"/>
          <w:b/>
          <w:bCs/>
        </w:rPr>
        <w:t xml:space="preserve"> převahou zpevněných ploch, která umožní </w:t>
      </w:r>
      <w:r w:rsidRPr="000B6876">
        <w:rPr>
          <w:rFonts w:ascii="Arial Narrow" w:hAnsi="Arial Narrow"/>
          <w:b/>
          <w:bCs/>
        </w:rPr>
        <w:t>následující úpravy místních komunikací:</w:t>
      </w:r>
    </w:p>
    <w:tbl>
      <w:tblPr>
        <w:tblStyle w:val="Mkatabulky"/>
        <w:tblW w:w="0" w:type="auto"/>
        <w:tblLook w:val="04A0" w:firstRow="1" w:lastRow="0" w:firstColumn="1" w:lastColumn="0" w:noHBand="0" w:noVBand="1"/>
      </w:tblPr>
      <w:tblGrid>
        <w:gridCol w:w="959"/>
        <w:gridCol w:w="2551"/>
        <w:gridCol w:w="6011"/>
      </w:tblGrid>
      <w:tr w:rsidR="00881D68" w:rsidRPr="004F7DE9" w14:paraId="5A9B6659" w14:textId="77777777" w:rsidTr="00881D68">
        <w:tc>
          <w:tcPr>
            <w:tcW w:w="959" w:type="dxa"/>
          </w:tcPr>
          <w:p w14:paraId="4BB0C52C" w14:textId="77777777" w:rsidR="00881D68" w:rsidRPr="000B6876" w:rsidRDefault="00881D68" w:rsidP="00DF4CE3">
            <w:pPr>
              <w:ind w:right="25" w:firstLine="0"/>
              <w:rPr>
                <w:rFonts w:ascii="Arial Narrow" w:hAnsi="Arial Narrow"/>
                <w:b/>
                <w:bCs/>
              </w:rPr>
            </w:pPr>
            <w:r w:rsidRPr="000B6876">
              <w:rPr>
                <w:rFonts w:ascii="Arial Narrow" w:hAnsi="Arial Narrow"/>
                <w:b/>
                <w:bCs/>
              </w:rPr>
              <w:t>Ozn. plochy</w:t>
            </w:r>
          </w:p>
        </w:tc>
        <w:tc>
          <w:tcPr>
            <w:tcW w:w="2551" w:type="dxa"/>
          </w:tcPr>
          <w:p w14:paraId="5788F5EF" w14:textId="77777777" w:rsidR="00881D68" w:rsidRPr="000B6876" w:rsidRDefault="00881D68" w:rsidP="00DF4CE3">
            <w:pPr>
              <w:ind w:right="25" w:firstLine="0"/>
              <w:rPr>
                <w:rFonts w:ascii="Arial Narrow" w:hAnsi="Arial Narrow"/>
                <w:b/>
                <w:bCs/>
              </w:rPr>
            </w:pPr>
            <w:r w:rsidRPr="000B6876">
              <w:rPr>
                <w:rFonts w:ascii="Arial Narrow" w:hAnsi="Arial Narrow"/>
                <w:b/>
                <w:bCs/>
              </w:rPr>
              <w:t>Označení plochy s rozdílným způsobem využití</w:t>
            </w:r>
          </w:p>
        </w:tc>
        <w:tc>
          <w:tcPr>
            <w:tcW w:w="6011" w:type="dxa"/>
          </w:tcPr>
          <w:p w14:paraId="3C4FC092" w14:textId="77777777" w:rsidR="00881D68" w:rsidRPr="000B6876" w:rsidRDefault="00881D68" w:rsidP="00DF4CE3">
            <w:pPr>
              <w:ind w:right="25" w:firstLine="0"/>
              <w:rPr>
                <w:rFonts w:ascii="Arial Narrow" w:hAnsi="Arial Narrow"/>
                <w:b/>
                <w:bCs/>
              </w:rPr>
            </w:pPr>
            <w:r w:rsidRPr="000B6876">
              <w:rPr>
                <w:rFonts w:ascii="Arial Narrow" w:hAnsi="Arial Narrow"/>
                <w:b/>
                <w:bCs/>
              </w:rPr>
              <w:t>Popis a odůvodnění</w:t>
            </w:r>
          </w:p>
        </w:tc>
      </w:tr>
      <w:tr w:rsidR="00881D68" w:rsidRPr="004F7DE9" w14:paraId="742DA448" w14:textId="77777777" w:rsidTr="00881D68">
        <w:tc>
          <w:tcPr>
            <w:tcW w:w="959" w:type="dxa"/>
          </w:tcPr>
          <w:p w14:paraId="16B23ED9" w14:textId="77777777" w:rsidR="00881D68" w:rsidRPr="000B6876" w:rsidRDefault="000B6876" w:rsidP="00120FFB">
            <w:pPr>
              <w:ind w:right="25" w:firstLine="0"/>
              <w:rPr>
                <w:rFonts w:ascii="Arial Narrow" w:hAnsi="Arial Narrow"/>
              </w:rPr>
            </w:pPr>
            <w:r w:rsidRPr="000B6876">
              <w:rPr>
                <w:rFonts w:ascii="Arial Narrow" w:hAnsi="Arial Narrow"/>
              </w:rPr>
              <w:t>Z3 PP</w:t>
            </w:r>
          </w:p>
        </w:tc>
        <w:tc>
          <w:tcPr>
            <w:tcW w:w="2551" w:type="dxa"/>
          </w:tcPr>
          <w:p w14:paraId="4F21CE7E" w14:textId="77777777" w:rsidR="00881D68" w:rsidRPr="000B6876" w:rsidRDefault="00910734" w:rsidP="00910734">
            <w:pPr>
              <w:ind w:right="25" w:firstLine="0"/>
              <w:rPr>
                <w:rFonts w:ascii="Arial Narrow" w:hAnsi="Arial Narrow"/>
                <w:b/>
                <w:bCs/>
              </w:rPr>
            </w:pPr>
            <w:r w:rsidRPr="000B6876">
              <w:rPr>
                <w:rFonts w:ascii="Arial Narrow" w:hAnsi="Arial Narrow"/>
              </w:rPr>
              <w:t>Plochy v</w:t>
            </w:r>
            <w:r w:rsidR="00881D68" w:rsidRPr="000B6876">
              <w:rPr>
                <w:rFonts w:ascii="Arial Narrow" w:hAnsi="Arial Narrow"/>
              </w:rPr>
              <w:t>eřejn</w:t>
            </w:r>
            <w:r w:rsidRPr="000B6876">
              <w:rPr>
                <w:rFonts w:ascii="Arial Narrow" w:hAnsi="Arial Narrow"/>
              </w:rPr>
              <w:t>ých</w:t>
            </w:r>
            <w:r w:rsidR="00881D68" w:rsidRPr="000B6876">
              <w:rPr>
                <w:rFonts w:ascii="Arial Narrow" w:hAnsi="Arial Narrow"/>
              </w:rPr>
              <w:t xml:space="preserve"> prostranství</w:t>
            </w:r>
            <w:r w:rsidR="000B6876" w:rsidRPr="000B6876">
              <w:rPr>
                <w:rFonts w:ascii="Arial Narrow" w:hAnsi="Arial Narrow"/>
              </w:rPr>
              <w:t xml:space="preserve"> s převahou zpevněných ploch</w:t>
            </w:r>
          </w:p>
        </w:tc>
        <w:tc>
          <w:tcPr>
            <w:tcW w:w="6011" w:type="dxa"/>
          </w:tcPr>
          <w:p w14:paraId="5EFB926F" w14:textId="77777777" w:rsidR="00881D68" w:rsidRPr="000B6876" w:rsidRDefault="000B6876" w:rsidP="00881D68">
            <w:pPr>
              <w:ind w:right="25" w:firstLine="0"/>
              <w:rPr>
                <w:rFonts w:ascii="Arial Narrow" w:hAnsi="Arial Narrow"/>
              </w:rPr>
            </w:pPr>
            <w:r w:rsidRPr="000B6876">
              <w:rPr>
                <w:rFonts w:ascii="Arial Narrow" w:hAnsi="Arial Narrow"/>
              </w:rPr>
              <w:t>Návrh plochy veřejného prostranství s převahou zpevněných ploch pro rozšíření parkoviště u hřbitova</w:t>
            </w:r>
            <w:r>
              <w:rPr>
                <w:rFonts w:ascii="Arial Narrow" w:hAnsi="Arial Narrow"/>
              </w:rPr>
              <w:t>. Návrhem parkoviště bude zkapacitněno stávající parkování u hřbitova.</w:t>
            </w:r>
          </w:p>
        </w:tc>
      </w:tr>
      <w:tr w:rsidR="00881D68" w:rsidRPr="004F7DE9" w14:paraId="7D4BEF52" w14:textId="77777777" w:rsidTr="00881D68">
        <w:tc>
          <w:tcPr>
            <w:tcW w:w="959" w:type="dxa"/>
          </w:tcPr>
          <w:p w14:paraId="160456F2" w14:textId="77777777" w:rsidR="00881D68" w:rsidRPr="000B6876" w:rsidRDefault="000B6876" w:rsidP="00120FFB">
            <w:pPr>
              <w:ind w:right="25" w:firstLine="0"/>
              <w:rPr>
                <w:rFonts w:ascii="Arial Narrow" w:hAnsi="Arial Narrow"/>
                <w:b/>
                <w:bCs/>
              </w:rPr>
            </w:pPr>
            <w:r w:rsidRPr="000B6876">
              <w:rPr>
                <w:rFonts w:ascii="Arial Narrow" w:hAnsi="Arial Narrow"/>
              </w:rPr>
              <w:t>Z9 PP</w:t>
            </w:r>
          </w:p>
        </w:tc>
        <w:tc>
          <w:tcPr>
            <w:tcW w:w="2551" w:type="dxa"/>
          </w:tcPr>
          <w:p w14:paraId="3F882DE6" w14:textId="77777777" w:rsidR="00881D68" w:rsidRPr="000B6876" w:rsidRDefault="000B6876" w:rsidP="00DF4CE3">
            <w:pPr>
              <w:ind w:right="25" w:firstLine="0"/>
              <w:rPr>
                <w:rFonts w:ascii="Arial Narrow" w:hAnsi="Arial Narrow"/>
                <w:b/>
                <w:bCs/>
              </w:rPr>
            </w:pPr>
            <w:r w:rsidRPr="000B6876">
              <w:rPr>
                <w:rFonts w:ascii="Arial Narrow" w:hAnsi="Arial Narrow"/>
              </w:rPr>
              <w:t>Plochy veřejných prostranství s převahou zpevněných ploch</w:t>
            </w:r>
          </w:p>
        </w:tc>
        <w:tc>
          <w:tcPr>
            <w:tcW w:w="6011" w:type="dxa"/>
          </w:tcPr>
          <w:p w14:paraId="66559BEE" w14:textId="77777777" w:rsidR="00881D68" w:rsidRPr="000B6876" w:rsidRDefault="00120FFB" w:rsidP="000B6876">
            <w:pPr>
              <w:widowControl w:val="0"/>
              <w:tabs>
                <w:tab w:val="num" w:pos="1582"/>
              </w:tabs>
              <w:ind w:right="25" w:firstLine="0"/>
              <w:textAlignment w:val="baseline"/>
              <w:rPr>
                <w:rFonts w:ascii="Arial Narrow" w:hAnsi="Arial Narrow"/>
                <w:bCs/>
              </w:rPr>
            </w:pPr>
            <w:r w:rsidRPr="000B6876">
              <w:rPr>
                <w:rFonts w:ascii="Arial Narrow" w:hAnsi="Arial Narrow"/>
              </w:rPr>
              <w:t xml:space="preserve">Návrh plochy veřejného prostranství </w:t>
            </w:r>
            <w:r w:rsidR="000B6876">
              <w:rPr>
                <w:rFonts w:ascii="Arial Narrow" w:hAnsi="Arial Narrow"/>
              </w:rPr>
              <w:t>s převahou zpevněných ploch pro trasování</w:t>
            </w:r>
            <w:r w:rsidRPr="000B6876">
              <w:rPr>
                <w:rFonts w:ascii="Arial Narrow" w:hAnsi="Arial Narrow"/>
              </w:rPr>
              <w:t xml:space="preserve"> ko</w:t>
            </w:r>
            <w:r w:rsidR="000B6876">
              <w:rPr>
                <w:rFonts w:ascii="Arial Narrow" w:hAnsi="Arial Narrow"/>
              </w:rPr>
              <w:t>munikace v severní části obce. Mírně svažitý</w:t>
            </w:r>
            <w:r w:rsidRPr="000B6876">
              <w:rPr>
                <w:rFonts w:ascii="Arial Narrow" w:hAnsi="Arial Narrow"/>
              </w:rPr>
              <w:t xml:space="preserve"> pozemek. Navržená komunikace </w:t>
            </w:r>
            <w:r w:rsidR="000B6876">
              <w:rPr>
                <w:rFonts w:ascii="Arial Narrow" w:hAnsi="Arial Narrow"/>
              </w:rPr>
              <w:t>a</w:t>
            </w:r>
            <w:r w:rsidRPr="000B6876">
              <w:rPr>
                <w:rFonts w:ascii="Arial Narrow" w:hAnsi="Arial Narrow"/>
              </w:rPr>
              <w:t xml:space="preserve"> veřejné prostranství umožní dopravní obsluhu a napojení na inženýrské sítě v této části obce a umožní dopravní napojení rozvojové plochy Z</w:t>
            </w:r>
            <w:r w:rsidR="000B6876">
              <w:rPr>
                <w:rFonts w:ascii="Arial Narrow" w:hAnsi="Arial Narrow"/>
              </w:rPr>
              <w:t>5</w:t>
            </w:r>
            <w:r w:rsidRPr="000B6876">
              <w:rPr>
                <w:rFonts w:ascii="Arial Narrow" w:hAnsi="Arial Narrow"/>
              </w:rPr>
              <w:t xml:space="preserve"> B</w:t>
            </w:r>
            <w:r w:rsidR="000B6876">
              <w:rPr>
                <w:rFonts w:ascii="Arial Narrow" w:hAnsi="Arial Narrow"/>
              </w:rPr>
              <w:t>I</w:t>
            </w:r>
            <w:r w:rsidRPr="000B6876">
              <w:rPr>
                <w:rFonts w:ascii="Arial Narrow" w:hAnsi="Arial Narrow"/>
              </w:rPr>
              <w:t xml:space="preserve"> a Z</w:t>
            </w:r>
            <w:r w:rsidR="000B6876">
              <w:rPr>
                <w:rFonts w:ascii="Arial Narrow" w:hAnsi="Arial Narrow"/>
              </w:rPr>
              <w:t>6</w:t>
            </w:r>
            <w:r w:rsidRPr="000B6876">
              <w:rPr>
                <w:rFonts w:ascii="Arial Narrow" w:hAnsi="Arial Narrow"/>
              </w:rPr>
              <w:t xml:space="preserve"> B</w:t>
            </w:r>
            <w:r w:rsidR="000B6876">
              <w:rPr>
                <w:rFonts w:ascii="Arial Narrow" w:hAnsi="Arial Narrow"/>
              </w:rPr>
              <w:t>I</w:t>
            </w:r>
            <w:r w:rsidRPr="000B6876">
              <w:rPr>
                <w:rFonts w:ascii="Arial Narrow" w:hAnsi="Arial Narrow"/>
              </w:rPr>
              <w:t xml:space="preserve">. Jedná se o rozšíření stávajícího veřejného prostranství v této části obce na minimální šířku 8m.  </w:t>
            </w:r>
          </w:p>
        </w:tc>
      </w:tr>
      <w:tr w:rsidR="00881D68" w:rsidRPr="004F7DE9" w14:paraId="645A6FB7" w14:textId="77777777" w:rsidTr="00881D68">
        <w:tc>
          <w:tcPr>
            <w:tcW w:w="959" w:type="dxa"/>
          </w:tcPr>
          <w:p w14:paraId="65291246" w14:textId="77777777" w:rsidR="000B6876" w:rsidRPr="000B6876" w:rsidRDefault="000B6876" w:rsidP="001A280A">
            <w:pPr>
              <w:ind w:right="25" w:firstLine="0"/>
              <w:rPr>
                <w:rFonts w:ascii="Arial Narrow" w:hAnsi="Arial Narrow"/>
              </w:rPr>
            </w:pPr>
            <w:r w:rsidRPr="000B6876">
              <w:rPr>
                <w:rFonts w:ascii="Arial Narrow" w:hAnsi="Arial Narrow"/>
              </w:rPr>
              <w:t>Z15 PP</w:t>
            </w:r>
          </w:p>
        </w:tc>
        <w:tc>
          <w:tcPr>
            <w:tcW w:w="2551" w:type="dxa"/>
          </w:tcPr>
          <w:p w14:paraId="73AF0070" w14:textId="77777777" w:rsidR="00881D68" w:rsidRPr="000B6876" w:rsidRDefault="000B6876" w:rsidP="00DF4CE3">
            <w:pPr>
              <w:ind w:right="25" w:firstLine="0"/>
              <w:rPr>
                <w:rFonts w:ascii="Arial Narrow" w:hAnsi="Arial Narrow"/>
                <w:b/>
                <w:bCs/>
              </w:rPr>
            </w:pPr>
            <w:r w:rsidRPr="000B6876">
              <w:rPr>
                <w:rFonts w:ascii="Arial Narrow" w:hAnsi="Arial Narrow"/>
              </w:rPr>
              <w:t>Plochy veřejných prostranství s převahou zpevněných ploch</w:t>
            </w:r>
          </w:p>
        </w:tc>
        <w:tc>
          <w:tcPr>
            <w:tcW w:w="6011" w:type="dxa"/>
          </w:tcPr>
          <w:p w14:paraId="1BB0AFF1" w14:textId="77777777" w:rsidR="00881D68" w:rsidRPr="004F7DE9" w:rsidRDefault="000B6876" w:rsidP="000B6876">
            <w:pPr>
              <w:ind w:right="25" w:firstLine="0"/>
              <w:rPr>
                <w:rFonts w:ascii="Arial Narrow" w:hAnsi="Arial Narrow"/>
                <w:b/>
                <w:bCs/>
                <w:i/>
              </w:rPr>
            </w:pPr>
            <w:r w:rsidRPr="000B6876">
              <w:rPr>
                <w:rFonts w:ascii="Arial Narrow" w:hAnsi="Arial Narrow"/>
              </w:rPr>
              <w:t xml:space="preserve">Návrh plochy veřejného prostranství s převahou zpevněných ploch pro rozšíření parkoviště </w:t>
            </w:r>
            <w:r>
              <w:rPr>
                <w:rFonts w:ascii="Arial Narrow" w:hAnsi="Arial Narrow"/>
              </w:rPr>
              <w:t>a komunikace u zemědělského areálu.</w:t>
            </w:r>
          </w:p>
        </w:tc>
      </w:tr>
    </w:tbl>
    <w:p w14:paraId="7C7C9E09" w14:textId="77777777" w:rsidR="000C3C34" w:rsidRPr="000B6876" w:rsidRDefault="000C3C34" w:rsidP="000C3C34">
      <w:pPr>
        <w:pStyle w:val="Zkladntextodsazen"/>
        <w:ind w:right="25" w:firstLine="0"/>
        <w:rPr>
          <w:rFonts w:ascii="Arial Narrow" w:hAnsi="Arial Narrow"/>
        </w:rPr>
      </w:pPr>
      <w:r w:rsidRPr="000B6876">
        <w:rPr>
          <w:rFonts w:ascii="Arial Narrow" w:hAnsi="Arial Narrow"/>
          <w:szCs w:val="22"/>
        </w:rPr>
        <w:t>Plochy veřejných prostranství - místní komunikace jsou navrženy a zakresleny ve výkrese: I.2b Hlavní výkres.</w:t>
      </w:r>
    </w:p>
    <w:p w14:paraId="53C7C850" w14:textId="77777777" w:rsidR="000C3C34" w:rsidRPr="000B6876" w:rsidRDefault="000C3C34" w:rsidP="00DF4CE3">
      <w:pPr>
        <w:ind w:right="25" w:firstLine="0"/>
        <w:rPr>
          <w:rFonts w:ascii="Arial Narrow" w:hAnsi="Arial Narrow"/>
          <w:b/>
          <w:bCs/>
        </w:rPr>
      </w:pPr>
    </w:p>
    <w:p w14:paraId="325C8772" w14:textId="77777777" w:rsidR="00DF4CE3" w:rsidRPr="000B6876" w:rsidRDefault="00DF4CE3" w:rsidP="00404622">
      <w:pPr>
        <w:ind w:right="25" w:firstLine="0"/>
        <w:rPr>
          <w:rFonts w:ascii="Arial Narrow" w:hAnsi="Arial Narrow"/>
        </w:rPr>
      </w:pPr>
      <w:r w:rsidRPr="000B6876">
        <w:rPr>
          <w:rFonts w:ascii="Arial Narrow" w:hAnsi="Arial Narrow"/>
        </w:rPr>
        <w:lastRenderedPageBreak/>
        <w:t>Nejmenší šířka veřejného prostranství, jehož součástí je pozemní komunikace zpřístupňující pozemek rodinného domu je 8m. Nejmenší šířka veřejného prostranství, jehož součástí je pozemní komunikace zpřístupňující pozemek bytového domu je 12m.</w:t>
      </w:r>
    </w:p>
    <w:p w14:paraId="22C4E6D9" w14:textId="77777777" w:rsidR="00DF4CE3" w:rsidRPr="000B6876" w:rsidRDefault="00DF4CE3" w:rsidP="00404622">
      <w:pPr>
        <w:ind w:right="25" w:firstLine="0"/>
        <w:rPr>
          <w:rFonts w:ascii="Arial Narrow" w:hAnsi="Arial Narrow"/>
        </w:rPr>
      </w:pPr>
      <w:r w:rsidRPr="000B6876">
        <w:rPr>
          <w:rFonts w:ascii="Arial Narrow" w:hAnsi="Arial Narrow"/>
        </w:rPr>
        <w:t xml:space="preserve">Trasy ostatních silnic v řešeném území jsou stabilizovány. Jejich úpravy v zastavěném a zastavitelném území budou prováděny v dnešních trasách dle zásad ČSN 73 6110 „Projektování místních komunikací“. </w:t>
      </w:r>
    </w:p>
    <w:p w14:paraId="76D8E2C7" w14:textId="77777777" w:rsidR="00DF4CE3" w:rsidRPr="000B6876" w:rsidRDefault="00DF4CE3" w:rsidP="00404622">
      <w:pPr>
        <w:ind w:firstLine="0"/>
        <w:rPr>
          <w:rFonts w:ascii="Arial Narrow" w:hAnsi="Arial Narrow"/>
          <w:bCs/>
        </w:rPr>
      </w:pPr>
      <w:r w:rsidRPr="000B6876">
        <w:rPr>
          <w:rFonts w:ascii="Arial Narrow" w:hAnsi="Arial Narrow"/>
          <w:bCs/>
        </w:rPr>
        <w:t>Úpravy dopravní sítě musí mimo jiné odpovídat požadavkům na zajištění příjezdu a přístupu techniky a jednotek integrovaného záchranného systému, včetně jednotek hasičských záchranných sborů (ČSN 73 0820, ČSN 73 0833, ČSN 73 0840 atd.).</w:t>
      </w:r>
    </w:p>
    <w:p w14:paraId="7980E539" w14:textId="77777777" w:rsidR="00DF4CE3" w:rsidRPr="000B6876" w:rsidRDefault="00DF4CE3" w:rsidP="00404622">
      <w:pPr>
        <w:ind w:right="25" w:firstLine="0"/>
        <w:rPr>
          <w:rFonts w:ascii="Arial Narrow" w:hAnsi="Arial Narrow"/>
          <w:color w:val="000000" w:themeColor="text1"/>
        </w:rPr>
      </w:pPr>
      <w:r w:rsidRPr="000B6876">
        <w:rPr>
          <w:rFonts w:ascii="Arial Narrow" w:hAnsi="Arial Narrow"/>
          <w:color w:val="000000" w:themeColor="text1"/>
        </w:rPr>
        <w:t>V zastavěném území je nutno respektovat požadavky zákona č.258/2000 Sb., o ochraně veřejného zdraví ve znění pozdějších předpisů</w:t>
      </w:r>
      <w:r w:rsidR="004B3C59" w:rsidRPr="000B6876">
        <w:rPr>
          <w:rFonts w:ascii="Arial Narrow" w:hAnsi="Arial Narrow"/>
          <w:color w:val="000000" w:themeColor="text1"/>
        </w:rPr>
        <w:t>,</w:t>
      </w:r>
      <w:r w:rsidRPr="000B6876">
        <w:rPr>
          <w:rFonts w:ascii="Arial Narrow" w:hAnsi="Arial Narrow"/>
          <w:color w:val="000000" w:themeColor="text1"/>
        </w:rPr>
        <w:t xml:space="preserve"> jež stanovuje nejvyšší přípustné hodnoty hluku ve stavbách výrobních, ve stavbách pro bydlení a ve stavbách občanské vybavenosti a ve venkovním prostoru. </w:t>
      </w:r>
    </w:p>
    <w:p w14:paraId="60E6C280" w14:textId="77777777" w:rsidR="00DF4CE3" w:rsidRPr="000B6876" w:rsidRDefault="00DF4CE3" w:rsidP="00DF4CE3">
      <w:pPr>
        <w:pStyle w:val="Odrkov"/>
        <w:spacing w:before="0"/>
        <w:ind w:right="25" w:firstLine="0"/>
        <w:rPr>
          <w:rFonts w:ascii="Arial Narrow" w:hAnsi="Arial Narrow"/>
        </w:rPr>
      </w:pPr>
    </w:p>
    <w:p w14:paraId="0FC0A004" w14:textId="77777777" w:rsidR="005048A1" w:rsidRPr="000B6876" w:rsidRDefault="005048A1" w:rsidP="005048A1">
      <w:pPr>
        <w:pStyle w:val="Zkladntextodsazen"/>
        <w:ind w:right="25" w:firstLine="0"/>
        <w:rPr>
          <w:rFonts w:ascii="Arial Narrow" w:hAnsi="Arial Narrow"/>
        </w:rPr>
      </w:pPr>
      <w:r w:rsidRPr="000B6876">
        <w:rPr>
          <w:rFonts w:ascii="Arial Narrow" w:hAnsi="Arial Narrow"/>
          <w:szCs w:val="22"/>
        </w:rPr>
        <w:t>Místní komunikace, jež jsou převážně součástí plochy veřejných prostranství, jsou zakresleny ve výkrese: I.2b Hlavní výkres.</w:t>
      </w:r>
    </w:p>
    <w:p w14:paraId="6BC76210" w14:textId="77777777" w:rsidR="00DF4CE3" w:rsidRPr="000B6876" w:rsidRDefault="005048A1" w:rsidP="00DF4CE3">
      <w:pPr>
        <w:pStyle w:val="Odrkov"/>
        <w:spacing w:before="0"/>
        <w:ind w:right="25" w:firstLine="0"/>
        <w:rPr>
          <w:rFonts w:ascii="Arial Narrow" w:hAnsi="Arial Narrow"/>
        </w:rPr>
      </w:pPr>
      <w:r w:rsidRPr="000B6876">
        <w:rPr>
          <w:rFonts w:ascii="Arial Narrow" w:hAnsi="Arial Narrow"/>
        </w:rPr>
        <w:t>Stávající h</w:t>
      </w:r>
      <w:r w:rsidR="00DF4CE3" w:rsidRPr="000B6876">
        <w:rPr>
          <w:rFonts w:ascii="Arial Narrow" w:hAnsi="Arial Narrow"/>
        </w:rPr>
        <w:t>lavní účelové komunikace jsou zakresleny v grafické části</w:t>
      </w:r>
      <w:r w:rsidRPr="000B6876">
        <w:rPr>
          <w:rFonts w:ascii="Arial Narrow" w:hAnsi="Arial Narrow"/>
        </w:rPr>
        <w:t xml:space="preserve"> </w:t>
      </w:r>
      <w:r w:rsidRPr="000B6876">
        <w:rPr>
          <w:rFonts w:ascii="Arial Narrow" w:hAnsi="Arial Narrow"/>
          <w:szCs w:val="22"/>
        </w:rPr>
        <w:t>ve výkrese: I.2b Hlavní výkres</w:t>
      </w:r>
      <w:r w:rsidR="00DF4CE3" w:rsidRPr="000B6876">
        <w:rPr>
          <w:rFonts w:ascii="Arial Narrow" w:hAnsi="Arial Narrow"/>
        </w:rPr>
        <w:t xml:space="preserve"> a jsou stabilizované. </w:t>
      </w:r>
    </w:p>
    <w:p w14:paraId="5B09EAE2" w14:textId="77777777" w:rsidR="005048A1" w:rsidRPr="000B6876" w:rsidRDefault="006F45DE" w:rsidP="005048A1">
      <w:pPr>
        <w:pStyle w:val="Odrkov"/>
        <w:spacing w:before="0"/>
        <w:ind w:right="25" w:firstLine="0"/>
        <w:rPr>
          <w:rFonts w:ascii="Arial Narrow" w:hAnsi="Arial Narrow"/>
          <w:szCs w:val="22"/>
        </w:rPr>
      </w:pPr>
      <w:r w:rsidRPr="000B6876">
        <w:rPr>
          <w:rFonts w:ascii="Arial Narrow" w:hAnsi="Arial Narrow"/>
          <w:szCs w:val="22"/>
        </w:rPr>
        <w:t xml:space="preserve">V územním plánu byly navrženy účelové komunikace, které byly vymezeny v rámci </w:t>
      </w:r>
      <w:r w:rsidR="008C3E2D" w:rsidRPr="000B6876">
        <w:rPr>
          <w:rFonts w:ascii="Arial Narrow" w:hAnsi="Arial Narrow"/>
          <w:szCs w:val="22"/>
        </w:rPr>
        <w:t>Komplexních pozemkových úprav.</w:t>
      </w:r>
      <w:r w:rsidRPr="000B6876">
        <w:rPr>
          <w:rFonts w:ascii="Arial Narrow" w:hAnsi="Arial Narrow"/>
          <w:szCs w:val="22"/>
        </w:rPr>
        <w:t xml:space="preserve"> </w:t>
      </w:r>
      <w:r w:rsidR="005048A1" w:rsidRPr="000B6876">
        <w:rPr>
          <w:rFonts w:ascii="Arial Narrow" w:hAnsi="Arial Narrow"/>
          <w:szCs w:val="22"/>
        </w:rPr>
        <w:t>Navržené účelové komunikace jsou zakresleny ve výkrese: I.2b Hlavní výkres.</w:t>
      </w:r>
    </w:p>
    <w:p w14:paraId="2684CFAC" w14:textId="77777777" w:rsidR="00DF4CE3" w:rsidRPr="005F30E1" w:rsidRDefault="00DF4CE3" w:rsidP="00DF4CE3">
      <w:pPr>
        <w:ind w:firstLine="0"/>
        <w:rPr>
          <w:rFonts w:ascii="Arial Narrow" w:hAnsi="Arial Narrow"/>
          <w:b/>
        </w:rPr>
      </w:pPr>
      <w:bookmarkStart w:id="488" w:name="_Toc304989399"/>
      <w:bookmarkStart w:id="489" w:name="_Toc399496373"/>
    </w:p>
    <w:p w14:paraId="501FBEB8" w14:textId="77777777" w:rsidR="00DF4CE3" w:rsidRPr="000B6876" w:rsidRDefault="00DF4CE3" w:rsidP="00D233E2">
      <w:pPr>
        <w:pStyle w:val="Nadpis5"/>
      </w:pPr>
      <w:r w:rsidRPr="000B6876">
        <w:t>Doprava v klidu (odstavná stání)</w:t>
      </w:r>
      <w:bookmarkEnd w:id="488"/>
      <w:bookmarkEnd w:id="489"/>
    </w:p>
    <w:p w14:paraId="6CE46C63" w14:textId="77777777" w:rsidR="00DF4CE3" w:rsidRPr="000B6876" w:rsidRDefault="00DF4CE3" w:rsidP="00DF4CE3">
      <w:pPr>
        <w:ind w:right="25" w:firstLine="0"/>
        <w:rPr>
          <w:rFonts w:ascii="Arial Narrow" w:hAnsi="Arial Narrow"/>
          <w:bCs/>
        </w:rPr>
      </w:pPr>
      <w:r w:rsidRPr="000B6876">
        <w:rPr>
          <w:rFonts w:ascii="Arial Narrow" w:hAnsi="Arial Narrow"/>
          <w:bCs/>
        </w:rPr>
        <w:t xml:space="preserve">Plochy pro parkování vozidel jsou </w:t>
      </w:r>
      <w:r w:rsidR="005048A1" w:rsidRPr="000B6876">
        <w:rPr>
          <w:rFonts w:ascii="Arial Narrow" w:hAnsi="Arial Narrow"/>
          <w:bCs/>
        </w:rPr>
        <w:t>přípustné</w:t>
      </w:r>
      <w:r w:rsidRPr="000B6876">
        <w:rPr>
          <w:rFonts w:ascii="Arial Narrow" w:hAnsi="Arial Narrow"/>
          <w:bCs/>
        </w:rPr>
        <w:t xml:space="preserve"> v rámci stávajících a navržených ploch dopravní infrastruktury, ploch veřejných prostranství a v rámci dalších ploch s rozdílným způsobem využití, které plochy pro parkování a odstavení vozidel připouštějí jako související dopravní infrastrukturu.</w:t>
      </w:r>
      <w:r w:rsidRPr="000B6876">
        <w:rPr>
          <w:rFonts w:ascii="Arial Narrow" w:hAnsi="Arial Narrow"/>
          <w:bCs/>
        </w:rPr>
        <w:tab/>
      </w:r>
    </w:p>
    <w:p w14:paraId="121F001D" w14:textId="77777777" w:rsidR="00DF4CE3" w:rsidRPr="000B6876" w:rsidRDefault="00DF4CE3" w:rsidP="00DF4CE3">
      <w:pPr>
        <w:ind w:right="25" w:firstLine="0"/>
        <w:rPr>
          <w:rFonts w:ascii="Arial Narrow" w:hAnsi="Arial Narrow"/>
          <w:b/>
          <w:bCs/>
        </w:rPr>
      </w:pPr>
      <w:r w:rsidRPr="000B6876">
        <w:rPr>
          <w:rFonts w:ascii="Arial Narrow" w:hAnsi="Arial Narrow"/>
          <w:bCs/>
        </w:rPr>
        <w:t>Všechny nové obytné objekty musí mít řešeno parkování a odstavování vozidel</w:t>
      </w:r>
      <w:r w:rsidR="006F45DE" w:rsidRPr="000B6876">
        <w:rPr>
          <w:rFonts w:ascii="Arial Narrow" w:hAnsi="Arial Narrow"/>
          <w:bCs/>
        </w:rPr>
        <w:t xml:space="preserve"> na vlastním pozemku dle ČSN 73</w:t>
      </w:r>
      <w:r w:rsidRPr="000B6876">
        <w:rPr>
          <w:rFonts w:ascii="Arial Narrow" w:hAnsi="Arial Narrow"/>
          <w:bCs/>
        </w:rPr>
        <w:t>6056 a dle zásad</w:t>
      </w:r>
      <w:r w:rsidRPr="000B6876">
        <w:rPr>
          <w:rFonts w:ascii="Arial Narrow" w:hAnsi="Arial Narrow"/>
          <w:bCs/>
          <w:caps/>
          <w:szCs w:val="22"/>
        </w:rPr>
        <w:t xml:space="preserve"> čsn </w:t>
      </w:r>
      <w:r w:rsidRPr="000B6876">
        <w:rPr>
          <w:rFonts w:ascii="Arial Narrow" w:hAnsi="Arial Narrow"/>
          <w:bCs/>
        </w:rPr>
        <w:t xml:space="preserve">73 6110 „Projektování místních komunikací“. Pro řešené území se přitom stanovuje </w:t>
      </w:r>
      <w:r w:rsidR="004B3C59" w:rsidRPr="000B6876">
        <w:rPr>
          <w:rFonts w:ascii="Arial Narrow" w:hAnsi="Arial Narrow"/>
          <w:b/>
          <w:bCs/>
        </w:rPr>
        <w:t>stupeň</w:t>
      </w:r>
      <w:r w:rsidRPr="000B6876">
        <w:rPr>
          <w:rFonts w:ascii="Arial Narrow" w:hAnsi="Arial Narrow"/>
          <w:b/>
          <w:bCs/>
        </w:rPr>
        <w:t xml:space="preserve"> </w:t>
      </w:r>
      <w:r w:rsidR="004B3C59" w:rsidRPr="000B6876">
        <w:rPr>
          <w:rFonts w:ascii="Arial Narrow" w:hAnsi="Arial Narrow"/>
          <w:b/>
          <w:bCs/>
        </w:rPr>
        <w:t xml:space="preserve">automobilizace </w:t>
      </w:r>
      <w:r w:rsidRPr="000B6876">
        <w:rPr>
          <w:rFonts w:ascii="Arial Narrow" w:hAnsi="Arial Narrow"/>
          <w:b/>
          <w:bCs/>
        </w:rPr>
        <w:t>1:2,5.</w:t>
      </w:r>
    </w:p>
    <w:p w14:paraId="4A540C9C" w14:textId="77777777" w:rsidR="00C610E2" w:rsidRPr="004F7DE9" w:rsidRDefault="00C610E2" w:rsidP="00DF4CE3">
      <w:pPr>
        <w:ind w:firstLine="0"/>
        <w:rPr>
          <w:rFonts w:ascii="Arial Narrow" w:hAnsi="Arial Narrow"/>
          <w:i/>
        </w:rPr>
      </w:pPr>
    </w:p>
    <w:p w14:paraId="15749FBB" w14:textId="77777777" w:rsidR="003173EF" w:rsidRPr="000B6876" w:rsidRDefault="003173EF" w:rsidP="00D233E2">
      <w:pPr>
        <w:pStyle w:val="Nadpis5"/>
      </w:pPr>
      <w:r w:rsidRPr="000B6876">
        <w:t>Ž</w:t>
      </w:r>
      <w:r w:rsidR="00EA4283" w:rsidRPr="000B6876">
        <w:t>elezniční doprava</w:t>
      </w:r>
    </w:p>
    <w:p w14:paraId="3620815B" w14:textId="77777777" w:rsidR="00EA4283" w:rsidRPr="000B6876" w:rsidRDefault="000B6876" w:rsidP="00EA4283">
      <w:pPr>
        <w:pStyle w:val="Odrkov"/>
        <w:spacing w:before="0"/>
        <w:ind w:right="25" w:firstLine="0"/>
        <w:rPr>
          <w:rFonts w:ascii="Arial Narrow" w:hAnsi="Arial Narrow"/>
          <w:szCs w:val="22"/>
        </w:rPr>
      </w:pPr>
      <w:r w:rsidRPr="000B6876">
        <w:rPr>
          <w:rFonts w:ascii="Arial Narrow" w:hAnsi="Arial Narrow"/>
          <w:bCs/>
        </w:rPr>
        <w:t>Železniční doprava se v řešeném území nevyskytuje</w:t>
      </w:r>
    </w:p>
    <w:p w14:paraId="180F5149" w14:textId="77777777" w:rsidR="00EA4283" w:rsidRPr="000B6876" w:rsidRDefault="00EA4283" w:rsidP="00DF4CE3">
      <w:pPr>
        <w:ind w:firstLine="0"/>
        <w:rPr>
          <w:rFonts w:ascii="Arial Narrow" w:hAnsi="Arial Narrow"/>
        </w:rPr>
      </w:pPr>
    </w:p>
    <w:p w14:paraId="1EAE0D1A" w14:textId="77777777" w:rsidR="00DF4CE3" w:rsidRPr="000B6876" w:rsidRDefault="00DF4CE3" w:rsidP="00D233E2">
      <w:pPr>
        <w:pStyle w:val="Nadpis5"/>
      </w:pPr>
      <w:r w:rsidRPr="000B6876">
        <w:t>D</w:t>
      </w:r>
      <w:r w:rsidR="00EA4283" w:rsidRPr="000B6876">
        <w:t>oprava letecká</w:t>
      </w:r>
    </w:p>
    <w:p w14:paraId="16395F09" w14:textId="77777777" w:rsidR="00EA4283" w:rsidRPr="000B6876" w:rsidRDefault="00DF4CE3" w:rsidP="00DF4CE3">
      <w:pPr>
        <w:ind w:firstLine="0"/>
        <w:rPr>
          <w:rFonts w:ascii="Arial Narrow" w:hAnsi="Arial Narrow"/>
        </w:rPr>
      </w:pPr>
      <w:r w:rsidRPr="000B6876">
        <w:rPr>
          <w:rFonts w:ascii="Arial Narrow" w:hAnsi="Arial Narrow"/>
        </w:rPr>
        <w:t xml:space="preserve">Letecká doprava </w:t>
      </w:r>
      <w:r w:rsidR="000B6876" w:rsidRPr="000B6876">
        <w:rPr>
          <w:rFonts w:ascii="Arial Narrow" w:hAnsi="Arial Narrow"/>
        </w:rPr>
        <w:t>se v řešeném území nevyskytuje.</w:t>
      </w:r>
    </w:p>
    <w:p w14:paraId="31FFA5C6" w14:textId="77777777" w:rsidR="00C610E2" w:rsidRPr="004F7DE9" w:rsidRDefault="00C610E2" w:rsidP="00DF4CE3">
      <w:pPr>
        <w:ind w:firstLine="0"/>
        <w:rPr>
          <w:rFonts w:ascii="Arial Narrow" w:hAnsi="Arial Narrow"/>
          <w:b/>
          <w:i/>
        </w:rPr>
      </w:pPr>
    </w:p>
    <w:p w14:paraId="37877E0A" w14:textId="77777777" w:rsidR="00DF4CE3" w:rsidRPr="004F7DE9" w:rsidRDefault="00DF4CE3" w:rsidP="00D233E2">
      <w:pPr>
        <w:pStyle w:val="Nadpis5"/>
      </w:pPr>
      <w:r w:rsidRPr="004F7DE9">
        <w:t>D</w:t>
      </w:r>
      <w:r w:rsidR="00EA4283" w:rsidRPr="004F7DE9">
        <w:t>oprava pěší a cyklistická</w:t>
      </w:r>
    </w:p>
    <w:p w14:paraId="63FB08B1" w14:textId="77777777" w:rsidR="00EA4283" w:rsidRPr="00AD55D4" w:rsidRDefault="00EA4283" w:rsidP="00DF4CE3">
      <w:pPr>
        <w:pStyle w:val="Odrkov"/>
        <w:spacing w:before="0"/>
        <w:ind w:right="25" w:firstLine="0"/>
        <w:rPr>
          <w:rFonts w:ascii="Arial Narrow" w:hAnsi="Arial Narrow"/>
          <w:szCs w:val="22"/>
        </w:rPr>
      </w:pPr>
      <w:r w:rsidRPr="00AD55D4">
        <w:rPr>
          <w:rFonts w:ascii="Arial Narrow" w:hAnsi="Arial Narrow"/>
          <w:szCs w:val="22"/>
        </w:rPr>
        <w:t xml:space="preserve">Obcí prochází </w:t>
      </w:r>
      <w:r w:rsidRPr="00AD55D4">
        <w:rPr>
          <w:rFonts w:ascii="Arial Narrow" w:hAnsi="Arial Narrow"/>
          <w:b/>
          <w:szCs w:val="22"/>
        </w:rPr>
        <w:t>zelená turistická trasa</w:t>
      </w:r>
      <w:r w:rsidRPr="00AD55D4">
        <w:rPr>
          <w:rFonts w:ascii="Arial Narrow" w:hAnsi="Arial Narrow"/>
          <w:szCs w:val="22"/>
        </w:rPr>
        <w:t xml:space="preserve">, </w:t>
      </w:r>
      <w:r w:rsidR="00AD55D4" w:rsidRPr="00AD55D4">
        <w:rPr>
          <w:rFonts w:ascii="Arial Narrow" w:hAnsi="Arial Narrow"/>
          <w:szCs w:val="22"/>
        </w:rPr>
        <w:t>z jihu přichází z k.ú. Jedovnice</w:t>
      </w:r>
      <w:r w:rsidR="00601ECA">
        <w:rPr>
          <w:rFonts w:ascii="Arial Narrow" w:hAnsi="Arial Narrow"/>
          <w:szCs w:val="22"/>
        </w:rPr>
        <w:t xml:space="preserve"> (u penzionu Kůlna)</w:t>
      </w:r>
      <w:r w:rsidR="00AD55D4" w:rsidRPr="00AD55D4">
        <w:rPr>
          <w:rFonts w:ascii="Arial Narrow" w:hAnsi="Arial Narrow"/>
          <w:szCs w:val="22"/>
        </w:rPr>
        <w:t xml:space="preserve"> a je vedena na sever údolím </w:t>
      </w:r>
      <w:r w:rsidR="00AD55D4">
        <w:rPr>
          <w:rFonts w:ascii="Arial Narrow" w:hAnsi="Arial Narrow"/>
          <w:szCs w:val="22"/>
        </w:rPr>
        <w:t>Senetářovského</w:t>
      </w:r>
      <w:r w:rsidR="00AD55D4" w:rsidRPr="00AD55D4">
        <w:rPr>
          <w:rFonts w:ascii="Arial Narrow" w:hAnsi="Arial Narrow"/>
          <w:szCs w:val="22"/>
        </w:rPr>
        <w:t xml:space="preserve"> potoku, v obci je trasována podél silnice II.třídy kolem obecního úřadu, muzea a kostela. Na křižovatce u MŠ je vedena dále na sever podél silnice III.třídy do k.ú. Kotvrdovice a dále do Lipovce.</w:t>
      </w:r>
    </w:p>
    <w:p w14:paraId="30895DF2" w14:textId="77777777" w:rsidR="00710419" w:rsidRDefault="00710419" w:rsidP="00710419">
      <w:pPr>
        <w:pStyle w:val="Odrkov"/>
        <w:spacing w:before="0"/>
        <w:ind w:right="25" w:firstLine="0"/>
        <w:rPr>
          <w:rFonts w:ascii="Arial Narrow" w:hAnsi="Arial Narrow"/>
        </w:rPr>
      </w:pPr>
      <w:r w:rsidRPr="00AD55D4">
        <w:rPr>
          <w:rFonts w:ascii="Arial Narrow" w:hAnsi="Arial Narrow"/>
        </w:rPr>
        <w:t xml:space="preserve">V územním plánu v zastavěném území obce </w:t>
      </w:r>
      <w:r w:rsidR="00783A5F" w:rsidRPr="00AD55D4">
        <w:rPr>
          <w:rFonts w:ascii="Arial Narrow" w:hAnsi="Arial Narrow"/>
        </w:rPr>
        <w:t>jsou podél silnic</w:t>
      </w:r>
      <w:r w:rsidRPr="00AD55D4">
        <w:rPr>
          <w:rFonts w:ascii="Arial Narrow" w:hAnsi="Arial Narrow"/>
        </w:rPr>
        <w:t xml:space="preserve"> </w:t>
      </w:r>
      <w:r w:rsidR="00AD55D4" w:rsidRPr="00AD55D4">
        <w:rPr>
          <w:rFonts w:ascii="Arial Narrow" w:hAnsi="Arial Narrow"/>
        </w:rPr>
        <w:t xml:space="preserve">II. a </w:t>
      </w:r>
      <w:r w:rsidRPr="00AD55D4">
        <w:rPr>
          <w:rFonts w:ascii="Arial Narrow" w:hAnsi="Arial Narrow"/>
        </w:rPr>
        <w:t xml:space="preserve">III. třídy </w:t>
      </w:r>
      <w:r w:rsidR="00AD55D4" w:rsidRPr="00AD55D4">
        <w:rPr>
          <w:rFonts w:ascii="Arial Narrow" w:hAnsi="Arial Narrow"/>
        </w:rPr>
        <w:t>stávající</w:t>
      </w:r>
      <w:r w:rsidRPr="00AD55D4">
        <w:rPr>
          <w:rFonts w:ascii="Arial Narrow" w:hAnsi="Arial Narrow"/>
        </w:rPr>
        <w:t xml:space="preserve"> </w:t>
      </w:r>
      <w:r w:rsidRPr="00AD55D4">
        <w:rPr>
          <w:rFonts w:ascii="Arial Narrow" w:hAnsi="Arial Narrow"/>
          <w:b/>
        </w:rPr>
        <w:t>pěší komunikace</w:t>
      </w:r>
      <w:r w:rsidRPr="00AD55D4">
        <w:rPr>
          <w:rFonts w:ascii="Arial Narrow" w:hAnsi="Arial Narrow"/>
        </w:rPr>
        <w:t>.</w:t>
      </w:r>
    </w:p>
    <w:p w14:paraId="20E5D91E" w14:textId="77777777" w:rsidR="00AD55D4" w:rsidRPr="00AD55D4" w:rsidRDefault="00AD55D4" w:rsidP="00710419">
      <w:pPr>
        <w:pStyle w:val="Odrkov"/>
        <w:spacing w:before="0"/>
        <w:ind w:right="25" w:firstLine="0"/>
        <w:rPr>
          <w:rFonts w:ascii="Arial Narrow" w:hAnsi="Arial Narrow"/>
        </w:rPr>
      </w:pPr>
      <w:r>
        <w:rPr>
          <w:rFonts w:ascii="Arial Narrow" w:hAnsi="Arial Narrow"/>
        </w:rPr>
        <w:t>V územním plánu je navržena jedna pěší komunikace podél silnice III/37923 ze severní části obce k silnici II/378 v trase turistické stezky.</w:t>
      </w:r>
    </w:p>
    <w:p w14:paraId="2CC72353" w14:textId="77777777" w:rsidR="00744B19" w:rsidRPr="004F7DE9" w:rsidRDefault="00744B19" w:rsidP="008B2BE3">
      <w:pPr>
        <w:pStyle w:val="Odrkov"/>
        <w:spacing w:before="0"/>
        <w:ind w:right="25" w:firstLine="0"/>
        <w:rPr>
          <w:rFonts w:ascii="Arial Narrow" w:hAnsi="Arial Narrow"/>
          <w:i/>
        </w:rPr>
      </w:pPr>
    </w:p>
    <w:p w14:paraId="6EA2EF4E" w14:textId="77777777" w:rsidR="00DF4CE3" w:rsidRPr="000969F1" w:rsidRDefault="00DF4CE3" w:rsidP="008B2BE3">
      <w:pPr>
        <w:pStyle w:val="Odrkov"/>
        <w:spacing w:before="0"/>
        <w:ind w:right="25" w:firstLine="0"/>
        <w:rPr>
          <w:rFonts w:ascii="Arial Narrow" w:hAnsi="Arial Narrow"/>
        </w:rPr>
      </w:pPr>
      <w:r w:rsidRPr="000969F1">
        <w:rPr>
          <w:rFonts w:ascii="Arial Narrow" w:hAnsi="Arial Narrow"/>
        </w:rPr>
        <w:t xml:space="preserve">Obcí a katastrálním územím prochází </w:t>
      </w:r>
      <w:r w:rsidR="00783A5F" w:rsidRPr="000969F1">
        <w:rPr>
          <w:rFonts w:ascii="Arial Narrow" w:hAnsi="Arial Narrow"/>
        </w:rPr>
        <w:t xml:space="preserve">tyto </w:t>
      </w:r>
      <w:r w:rsidRPr="000969F1">
        <w:rPr>
          <w:rFonts w:ascii="Arial Narrow" w:hAnsi="Arial Narrow"/>
        </w:rPr>
        <w:t>cyklistick</w:t>
      </w:r>
      <w:r w:rsidR="00744B19" w:rsidRPr="000969F1">
        <w:rPr>
          <w:rFonts w:ascii="Arial Narrow" w:hAnsi="Arial Narrow"/>
        </w:rPr>
        <w:t>é</w:t>
      </w:r>
      <w:r w:rsidR="00B4024B" w:rsidRPr="000969F1">
        <w:rPr>
          <w:rFonts w:ascii="Arial Narrow" w:hAnsi="Arial Narrow"/>
        </w:rPr>
        <w:t xml:space="preserve"> tras</w:t>
      </w:r>
      <w:r w:rsidR="00744B19" w:rsidRPr="000969F1">
        <w:rPr>
          <w:rFonts w:ascii="Arial Narrow" w:hAnsi="Arial Narrow"/>
        </w:rPr>
        <w:t>y</w:t>
      </w:r>
      <w:r w:rsidR="00783A5F" w:rsidRPr="000969F1">
        <w:rPr>
          <w:rFonts w:ascii="Arial Narrow" w:hAnsi="Arial Narrow"/>
        </w:rPr>
        <w:t>:</w:t>
      </w:r>
    </w:p>
    <w:p w14:paraId="7BC38076" w14:textId="77777777" w:rsidR="000969F1" w:rsidRPr="000969F1" w:rsidRDefault="00DF4CE3" w:rsidP="008B2BE3">
      <w:pPr>
        <w:suppressAutoHyphens w:val="0"/>
        <w:ind w:firstLine="0"/>
        <w:jc w:val="left"/>
        <w:rPr>
          <w:rFonts w:ascii="Arial Narrow" w:hAnsi="Arial Narrow"/>
          <w:b/>
          <w:szCs w:val="20"/>
        </w:rPr>
      </w:pPr>
      <w:r w:rsidRPr="000969F1">
        <w:rPr>
          <w:rFonts w:ascii="Arial Narrow" w:hAnsi="Arial Narrow"/>
          <w:b/>
          <w:szCs w:val="20"/>
        </w:rPr>
        <w:t>Cyklotrasa</w:t>
      </w:r>
      <w:r w:rsidR="000969F1" w:rsidRPr="000969F1">
        <w:rPr>
          <w:rFonts w:ascii="Arial Narrow" w:hAnsi="Arial Narrow"/>
          <w:b/>
          <w:szCs w:val="20"/>
        </w:rPr>
        <w:t xml:space="preserve"> 5080 srdcem jižní Moravy</w:t>
      </w:r>
      <w:r w:rsidRPr="000969F1">
        <w:rPr>
          <w:rFonts w:ascii="Arial Narrow" w:hAnsi="Arial Narrow"/>
          <w:b/>
          <w:szCs w:val="20"/>
        </w:rPr>
        <w:t xml:space="preserve"> </w:t>
      </w:r>
    </w:p>
    <w:p w14:paraId="16243C42" w14:textId="77777777" w:rsidR="000969F1" w:rsidRPr="000969F1" w:rsidRDefault="000969F1" w:rsidP="008B2BE3">
      <w:pPr>
        <w:suppressAutoHyphens w:val="0"/>
        <w:ind w:firstLine="0"/>
        <w:jc w:val="left"/>
        <w:rPr>
          <w:rFonts w:ascii="Arial Narrow" w:hAnsi="Arial Narrow"/>
          <w:szCs w:val="20"/>
        </w:rPr>
      </w:pPr>
      <w:r>
        <w:rPr>
          <w:rFonts w:ascii="Arial Narrow" w:hAnsi="Arial Narrow"/>
          <w:szCs w:val="20"/>
        </w:rPr>
        <w:t xml:space="preserve">Cyklotrasa č.5080 vede z Jedovnice do Holštejna. Řešeným územím vede v jeho jižní </w:t>
      </w:r>
      <w:r w:rsidR="00601ECA">
        <w:rPr>
          <w:rFonts w:ascii="Arial Narrow" w:hAnsi="Arial Narrow"/>
          <w:szCs w:val="20"/>
        </w:rPr>
        <w:t xml:space="preserve">zalesněné </w:t>
      </w:r>
      <w:r>
        <w:rPr>
          <w:rFonts w:ascii="Arial Narrow" w:hAnsi="Arial Narrow"/>
          <w:szCs w:val="20"/>
        </w:rPr>
        <w:t>části z k.ú. Jedovnice do k.ú.</w:t>
      </w:r>
      <w:r w:rsidR="008975BD">
        <w:rPr>
          <w:rFonts w:ascii="Arial Narrow" w:hAnsi="Arial Narrow"/>
          <w:szCs w:val="20"/>
        </w:rPr>
        <w:t xml:space="preserve"> </w:t>
      </w:r>
      <w:r>
        <w:rPr>
          <w:rFonts w:ascii="Arial Narrow" w:hAnsi="Arial Narrow"/>
          <w:szCs w:val="20"/>
        </w:rPr>
        <w:t>Ruprechtov</w:t>
      </w:r>
      <w:r w:rsidR="00601ECA">
        <w:rPr>
          <w:rFonts w:ascii="Arial Narrow" w:hAnsi="Arial Narrow"/>
          <w:szCs w:val="20"/>
        </w:rPr>
        <w:t xml:space="preserve"> </w:t>
      </w:r>
      <w:r>
        <w:rPr>
          <w:rFonts w:ascii="Arial Narrow" w:hAnsi="Arial Narrow"/>
          <w:szCs w:val="20"/>
        </w:rPr>
        <w:t>kolem Lipového kopce a kopce Malina</w:t>
      </w:r>
      <w:r w:rsidR="00601ECA" w:rsidRPr="00601ECA">
        <w:rPr>
          <w:rFonts w:ascii="Arial Narrow" w:hAnsi="Arial Narrow"/>
          <w:szCs w:val="20"/>
        </w:rPr>
        <w:t xml:space="preserve"> </w:t>
      </w:r>
      <w:r w:rsidR="00601ECA">
        <w:rPr>
          <w:rFonts w:ascii="Arial Narrow" w:hAnsi="Arial Narrow"/>
          <w:szCs w:val="20"/>
        </w:rPr>
        <w:t>a dále do k.ú. Podomí</w:t>
      </w:r>
      <w:r>
        <w:rPr>
          <w:rFonts w:ascii="Arial Narrow" w:hAnsi="Arial Narrow"/>
          <w:szCs w:val="20"/>
        </w:rPr>
        <w:t>. Je vhodná pro MTB a trekingové bicykly</w:t>
      </w:r>
      <w:r w:rsidR="00601ECA">
        <w:rPr>
          <w:rFonts w:ascii="Arial Narrow" w:hAnsi="Arial Narrow"/>
          <w:szCs w:val="20"/>
        </w:rPr>
        <w:t>.</w:t>
      </w:r>
    </w:p>
    <w:p w14:paraId="07288087" w14:textId="77777777" w:rsidR="00601ECA" w:rsidRDefault="00601ECA" w:rsidP="000969F1">
      <w:pPr>
        <w:suppressAutoHyphens w:val="0"/>
        <w:ind w:firstLine="0"/>
        <w:jc w:val="left"/>
        <w:rPr>
          <w:rFonts w:ascii="Arial Narrow" w:hAnsi="Arial Narrow"/>
          <w:b/>
          <w:szCs w:val="20"/>
        </w:rPr>
      </w:pPr>
    </w:p>
    <w:p w14:paraId="37D778A3" w14:textId="77777777" w:rsidR="000969F1" w:rsidRPr="000969F1" w:rsidRDefault="000969F1" w:rsidP="000969F1">
      <w:pPr>
        <w:suppressAutoHyphens w:val="0"/>
        <w:ind w:firstLine="0"/>
        <w:jc w:val="left"/>
        <w:rPr>
          <w:rFonts w:ascii="Arial Narrow" w:hAnsi="Arial Narrow"/>
          <w:b/>
          <w:szCs w:val="20"/>
        </w:rPr>
      </w:pPr>
      <w:r w:rsidRPr="000969F1">
        <w:rPr>
          <w:rFonts w:ascii="Arial Narrow" w:hAnsi="Arial Narrow"/>
          <w:b/>
          <w:szCs w:val="20"/>
        </w:rPr>
        <w:t xml:space="preserve">Cyklotrasa </w:t>
      </w:r>
      <w:r>
        <w:rPr>
          <w:rFonts w:ascii="Arial Narrow" w:hAnsi="Arial Narrow"/>
          <w:b/>
          <w:szCs w:val="20"/>
        </w:rPr>
        <w:t>5079</w:t>
      </w:r>
      <w:r w:rsidRPr="000969F1">
        <w:rPr>
          <w:rFonts w:ascii="Arial Narrow" w:hAnsi="Arial Narrow"/>
          <w:b/>
          <w:szCs w:val="20"/>
        </w:rPr>
        <w:t xml:space="preserve"> </w:t>
      </w:r>
      <w:r w:rsidR="00601ECA">
        <w:rPr>
          <w:rFonts w:ascii="Arial Narrow" w:hAnsi="Arial Narrow"/>
          <w:b/>
          <w:szCs w:val="20"/>
        </w:rPr>
        <w:t>Jeskyně Balcarka - Jedovnice</w:t>
      </w:r>
    </w:p>
    <w:p w14:paraId="603BC487" w14:textId="77777777" w:rsidR="00601ECA" w:rsidRPr="000969F1" w:rsidRDefault="00601ECA" w:rsidP="00601ECA">
      <w:pPr>
        <w:suppressAutoHyphens w:val="0"/>
        <w:ind w:firstLine="0"/>
        <w:jc w:val="left"/>
        <w:rPr>
          <w:rFonts w:ascii="Arial Narrow" w:hAnsi="Arial Narrow"/>
          <w:szCs w:val="20"/>
        </w:rPr>
      </w:pPr>
      <w:r>
        <w:rPr>
          <w:rFonts w:ascii="Arial Narrow" w:hAnsi="Arial Narrow"/>
          <w:szCs w:val="20"/>
        </w:rPr>
        <w:t>Cyklotrasa č.5079 vede od jeskyně Balcarka přes Senetářov do Kotvrdovic a dále do Jedovnice. Je vhodná pro MTB a trekingové bicykly.</w:t>
      </w:r>
    </w:p>
    <w:p w14:paraId="6FEF5B89" w14:textId="77777777" w:rsidR="00601ECA" w:rsidRDefault="00601ECA" w:rsidP="008B2BE3">
      <w:pPr>
        <w:suppressAutoHyphens w:val="0"/>
        <w:ind w:firstLine="0"/>
        <w:jc w:val="left"/>
        <w:rPr>
          <w:rFonts w:ascii="Arial Narrow" w:hAnsi="Arial Narrow"/>
          <w:b/>
          <w:i/>
          <w:szCs w:val="20"/>
        </w:rPr>
      </w:pPr>
    </w:p>
    <w:p w14:paraId="4C979792" w14:textId="77777777" w:rsidR="000969F1" w:rsidRPr="000969F1" w:rsidRDefault="000969F1" w:rsidP="000969F1">
      <w:pPr>
        <w:suppressAutoHyphens w:val="0"/>
        <w:ind w:firstLine="0"/>
        <w:jc w:val="left"/>
        <w:rPr>
          <w:rFonts w:ascii="Arial Narrow" w:hAnsi="Arial Narrow"/>
          <w:b/>
          <w:szCs w:val="20"/>
        </w:rPr>
      </w:pPr>
      <w:r w:rsidRPr="000969F1">
        <w:rPr>
          <w:rFonts w:ascii="Arial Narrow" w:hAnsi="Arial Narrow"/>
          <w:b/>
          <w:szCs w:val="20"/>
        </w:rPr>
        <w:t xml:space="preserve">Cyklotrasa </w:t>
      </w:r>
      <w:r>
        <w:rPr>
          <w:rFonts w:ascii="Arial Narrow" w:hAnsi="Arial Narrow"/>
          <w:b/>
          <w:szCs w:val="20"/>
        </w:rPr>
        <w:t>Senetářov</w:t>
      </w:r>
      <w:r w:rsidR="00601ECA">
        <w:rPr>
          <w:rFonts w:ascii="Arial Narrow" w:hAnsi="Arial Narrow"/>
          <w:b/>
          <w:szCs w:val="20"/>
        </w:rPr>
        <w:t xml:space="preserve"> (Kotvrdovice)</w:t>
      </w:r>
      <w:r>
        <w:rPr>
          <w:rFonts w:ascii="Arial Narrow" w:hAnsi="Arial Narrow"/>
          <w:b/>
          <w:szCs w:val="20"/>
        </w:rPr>
        <w:t xml:space="preserve"> - Jedovnice</w:t>
      </w:r>
    </w:p>
    <w:p w14:paraId="6E9E9F2B" w14:textId="77777777" w:rsidR="000969F1" w:rsidRPr="00601ECA" w:rsidRDefault="00FF5803" w:rsidP="008B2BE3">
      <w:pPr>
        <w:suppressAutoHyphens w:val="0"/>
        <w:ind w:firstLine="0"/>
        <w:jc w:val="left"/>
        <w:rPr>
          <w:rFonts w:ascii="Arial Narrow" w:hAnsi="Arial Narrow"/>
          <w:szCs w:val="20"/>
        </w:rPr>
      </w:pPr>
      <w:r>
        <w:rPr>
          <w:rFonts w:ascii="Arial Narrow" w:hAnsi="Arial Narrow"/>
          <w:szCs w:val="20"/>
        </w:rPr>
        <w:t>Cyklotrasa je vedena z</w:t>
      </w:r>
      <w:r w:rsidR="00601ECA" w:rsidRPr="00601ECA">
        <w:rPr>
          <w:rFonts w:ascii="Arial Narrow" w:hAnsi="Arial Narrow"/>
          <w:szCs w:val="20"/>
        </w:rPr>
        <w:t xml:space="preserve"> obce Senetářov </w:t>
      </w:r>
      <w:r>
        <w:rPr>
          <w:rFonts w:ascii="Arial Narrow" w:hAnsi="Arial Narrow"/>
          <w:szCs w:val="20"/>
        </w:rPr>
        <w:t>- od křižovatky u MŠ (napojení na cyklotrasu 5079), podél silnice II.třídy jižně k</w:t>
      </w:r>
      <w:r w:rsidR="00601ECA">
        <w:rPr>
          <w:rFonts w:ascii="Arial Narrow" w:hAnsi="Arial Narrow"/>
          <w:szCs w:val="20"/>
        </w:rPr>
        <w:t xml:space="preserve"> zemědělské</w:t>
      </w:r>
      <w:r>
        <w:rPr>
          <w:rFonts w:ascii="Arial Narrow" w:hAnsi="Arial Narrow"/>
          <w:szCs w:val="20"/>
        </w:rPr>
        <w:t>mu</w:t>
      </w:r>
      <w:r w:rsidR="00601ECA">
        <w:rPr>
          <w:rFonts w:ascii="Arial Narrow" w:hAnsi="Arial Narrow"/>
          <w:szCs w:val="20"/>
        </w:rPr>
        <w:t xml:space="preserve"> areálu </w:t>
      </w:r>
      <w:r>
        <w:rPr>
          <w:rFonts w:ascii="Arial Narrow" w:hAnsi="Arial Narrow"/>
          <w:szCs w:val="20"/>
        </w:rPr>
        <w:t>a dále</w:t>
      </w:r>
      <w:r w:rsidR="00601ECA">
        <w:rPr>
          <w:rFonts w:ascii="Arial Narrow" w:hAnsi="Arial Narrow"/>
          <w:szCs w:val="20"/>
        </w:rPr>
        <w:t xml:space="preserve"> údolím Senetářovského potoka (část trasy v souběhu se zelenou turistickou trasou) až do k.ú. Jedovnice (nad penzionem Kůlna).  </w:t>
      </w:r>
      <w:r>
        <w:rPr>
          <w:rFonts w:ascii="Arial Narrow" w:hAnsi="Arial Narrow"/>
          <w:szCs w:val="20"/>
        </w:rPr>
        <w:t>K této cyklotrase se v řešeném území připojuje další větev cyklotrasy, která vede z Kotvrdovic. Ke spojení dochází v lesích pod obcí v části Dvorce – Přední Stádliska.</w:t>
      </w:r>
    </w:p>
    <w:p w14:paraId="564D1A5F" w14:textId="77777777" w:rsidR="005048A1" w:rsidRPr="00FF5803" w:rsidRDefault="005048A1" w:rsidP="005048A1">
      <w:pPr>
        <w:pStyle w:val="Odrkov"/>
        <w:spacing w:before="0"/>
        <w:ind w:right="25" w:firstLine="0"/>
        <w:rPr>
          <w:rFonts w:ascii="Arial Narrow" w:hAnsi="Arial Narrow"/>
        </w:rPr>
      </w:pPr>
      <w:r w:rsidRPr="00FF5803">
        <w:rPr>
          <w:rFonts w:ascii="Arial Narrow" w:hAnsi="Arial Narrow"/>
        </w:rPr>
        <w:lastRenderedPageBreak/>
        <w:t>Další komunikace pro cyklistickou a pěší dopravu v krajině jsou stanoveny podmíněně přípustné v jednotlivých funkčních plochách.</w:t>
      </w:r>
    </w:p>
    <w:p w14:paraId="66F9A220" w14:textId="77777777" w:rsidR="005048A1" w:rsidRPr="00FF5803" w:rsidRDefault="005048A1" w:rsidP="005048A1">
      <w:pPr>
        <w:pStyle w:val="Odrkov"/>
        <w:spacing w:before="0"/>
        <w:ind w:right="25" w:firstLine="0"/>
        <w:rPr>
          <w:rFonts w:ascii="Arial Narrow" w:hAnsi="Arial Narrow"/>
        </w:rPr>
      </w:pPr>
      <w:r w:rsidRPr="00FF5803">
        <w:rPr>
          <w:rFonts w:ascii="Arial Narrow" w:hAnsi="Arial Narrow"/>
        </w:rPr>
        <w:t>Pěší provoz bude veden v plochách dopravní infrastruktury, plochách veřejných prostranství a plochách veřejné </w:t>
      </w:r>
      <w:r w:rsidRPr="00FF5803">
        <w:rPr>
          <w:rFonts w:ascii="Arial Narrow" w:hAnsi="Arial Narrow"/>
        </w:rPr>
        <w:br/>
        <w:t>zeleně po chodnících podél průtahů silnice a hlavních místních komunikací.  Ve zklidněných částech obce je pěší provoz ponechán spolu s dopravou motorovou na jednom tělese. Cyklistická doprava je vedena po síti  silnic, místních a účelových komunikací. </w:t>
      </w:r>
    </w:p>
    <w:p w14:paraId="11CD89E2" w14:textId="77777777" w:rsidR="005048A1" w:rsidRPr="00FF5803" w:rsidRDefault="005048A1" w:rsidP="00DF4CE3">
      <w:pPr>
        <w:pStyle w:val="Odrkov"/>
        <w:spacing w:before="0"/>
        <w:ind w:right="25" w:firstLine="0"/>
        <w:rPr>
          <w:rFonts w:ascii="Arial Narrow" w:hAnsi="Arial Narrow"/>
        </w:rPr>
      </w:pPr>
    </w:p>
    <w:p w14:paraId="152F57EE" w14:textId="77777777" w:rsidR="008E56D9" w:rsidRPr="00FF5803" w:rsidRDefault="008E56D9" w:rsidP="00DF4CE3">
      <w:pPr>
        <w:pStyle w:val="Odrkov"/>
        <w:spacing w:before="0"/>
        <w:ind w:right="25" w:firstLine="0"/>
        <w:rPr>
          <w:rFonts w:ascii="Arial Narrow" w:hAnsi="Arial Narrow"/>
        </w:rPr>
      </w:pPr>
      <w:r w:rsidRPr="00FF5803">
        <w:rPr>
          <w:rFonts w:ascii="Arial Narrow" w:hAnsi="Arial Narrow"/>
          <w:szCs w:val="22"/>
        </w:rPr>
        <w:t>Navržené a stávající pěší komunikace a stávající cyklotrasy jsou zakresleny ve výkrese: I.2b Hlavní výkres.</w:t>
      </w:r>
    </w:p>
    <w:p w14:paraId="544CFB1C" w14:textId="77777777" w:rsidR="00DF4CE3" w:rsidRPr="004F7DE9" w:rsidRDefault="00F43040" w:rsidP="0087686D">
      <w:pPr>
        <w:pStyle w:val="Nadpis4"/>
      </w:pPr>
      <w:bookmarkStart w:id="490" w:name="_Toc395033866"/>
      <w:bookmarkStart w:id="491" w:name="_Toc398272803"/>
      <w:bookmarkStart w:id="492" w:name="_Toc414370928"/>
      <w:r w:rsidRPr="004F7DE9">
        <w:t>K</w:t>
      </w:r>
      <w:r w:rsidR="008F3DE1" w:rsidRPr="004F7DE9">
        <w:t>oncepce technické infrastruktury</w:t>
      </w:r>
      <w:bookmarkEnd w:id="490"/>
      <w:bookmarkEnd w:id="491"/>
      <w:bookmarkEnd w:id="492"/>
    </w:p>
    <w:p w14:paraId="284A3D1C" w14:textId="77777777" w:rsidR="00F43040" w:rsidRPr="004F7DE9" w:rsidRDefault="00F43040" w:rsidP="00F43040">
      <w:pPr>
        <w:rPr>
          <w:rFonts w:ascii="Arial Narrow" w:hAnsi="Arial Narrow"/>
          <w:i/>
        </w:rPr>
      </w:pPr>
    </w:p>
    <w:p w14:paraId="43173024" w14:textId="77777777" w:rsidR="00DF4CE3" w:rsidRPr="004F7DE9" w:rsidRDefault="00F43040" w:rsidP="00D233E2">
      <w:pPr>
        <w:pStyle w:val="Nadpis5"/>
      </w:pPr>
      <w:r w:rsidRPr="004F7DE9">
        <w:t>V</w:t>
      </w:r>
      <w:r w:rsidR="008F3DE1" w:rsidRPr="004F7DE9">
        <w:t>odní hospodářství</w:t>
      </w:r>
    </w:p>
    <w:p w14:paraId="6B9EAE2A" w14:textId="77777777" w:rsidR="00FF5803" w:rsidRPr="00FF5803" w:rsidRDefault="00FF5803" w:rsidP="00FF5803">
      <w:pPr>
        <w:suppressAutoHyphens w:val="0"/>
        <w:autoSpaceDE w:val="0"/>
        <w:autoSpaceDN w:val="0"/>
        <w:adjustRightInd w:val="0"/>
        <w:ind w:firstLine="0"/>
        <w:jc w:val="left"/>
        <w:rPr>
          <w:rFonts w:ascii="Arial Narrow" w:hAnsi="Arial Narrow"/>
          <w:szCs w:val="22"/>
        </w:rPr>
      </w:pPr>
      <w:r w:rsidRPr="00FF5803">
        <w:rPr>
          <w:rFonts w:ascii="Arial Narrow" w:hAnsi="Arial Narrow"/>
          <w:szCs w:val="22"/>
        </w:rPr>
        <w:t xml:space="preserve">Obec Senetářov má vodovod pro veřejnou potřebu, který je majetkem Svazku VAK měst a obcí Blansko, provozován společností VAS a.s., divize Boskovice. </w:t>
      </w:r>
    </w:p>
    <w:p w14:paraId="418C8056" w14:textId="77777777" w:rsidR="00FF5803" w:rsidRPr="00FF5803" w:rsidRDefault="00FF5803" w:rsidP="00E57D3F">
      <w:pPr>
        <w:suppressAutoHyphens w:val="0"/>
        <w:autoSpaceDE w:val="0"/>
        <w:autoSpaceDN w:val="0"/>
        <w:adjustRightInd w:val="0"/>
        <w:ind w:firstLine="0"/>
        <w:rPr>
          <w:rFonts w:ascii="Arial Narrow" w:hAnsi="Arial Narrow"/>
          <w:szCs w:val="22"/>
        </w:rPr>
      </w:pPr>
      <w:r w:rsidRPr="00FF5803">
        <w:rPr>
          <w:rFonts w:ascii="Arial Narrow" w:hAnsi="Arial Narrow"/>
          <w:szCs w:val="22"/>
        </w:rPr>
        <w:t xml:space="preserve">Obec je zásobována pitnou vodou ze </w:t>
      </w:r>
      <w:r w:rsidRPr="00FF5803">
        <w:rPr>
          <w:rFonts w:ascii="Arial Narrow" w:hAnsi="Arial Narrow"/>
          <w:b/>
          <w:szCs w:val="22"/>
        </w:rPr>
        <w:t>skupinového vodovodu Jedovnice</w:t>
      </w:r>
      <w:r w:rsidRPr="00FF5803">
        <w:rPr>
          <w:rFonts w:ascii="Arial Narrow" w:hAnsi="Arial Narrow"/>
          <w:szCs w:val="22"/>
        </w:rPr>
        <w:t xml:space="preserve">, se svými zdroji podzemní vody – vrtů HV 103, 104 a vrtaných studní JV 14, JV 6, JV 7, odkud je voda čerpána samostatným výtlakem </w:t>
      </w:r>
      <w:r w:rsidRPr="00FF5803">
        <w:rPr>
          <w:rFonts w:ascii="Arial Narrow" w:hAnsi="Arial Narrow"/>
          <w:b/>
          <w:szCs w:val="22"/>
        </w:rPr>
        <w:t>do akumulace 400 m3</w:t>
      </w:r>
      <w:r w:rsidRPr="00FF5803">
        <w:rPr>
          <w:rFonts w:ascii="Arial Narrow" w:hAnsi="Arial Narrow"/>
          <w:szCs w:val="22"/>
        </w:rPr>
        <w:t xml:space="preserve"> ÚV, přičemž z vrtu JV 7 je voda čerpána samostatně na ÚV s kapacitou Q = 8,0 l/s na pískové filtry s akumulací 30 m3 a následně přepouštěna do akumulace ÚV. Odtud je voda čerpána do vodojemu Větřák 2 x 250 m3 s max. hladinou 512,40 m</w:t>
      </w:r>
      <w:r w:rsidR="00E57D3F">
        <w:rPr>
          <w:rFonts w:ascii="Arial Narrow" w:hAnsi="Arial Narrow"/>
          <w:szCs w:val="22"/>
        </w:rPr>
        <w:t>.</w:t>
      </w:r>
      <w:r w:rsidRPr="00FF5803">
        <w:rPr>
          <w:rFonts w:ascii="Arial Narrow" w:hAnsi="Arial Narrow"/>
          <w:szCs w:val="22"/>
        </w:rPr>
        <w:t xml:space="preserve">n.m. Z čerpací stanice, která je umístěna v areálu vodojemu, je voda čerpána výtlakem do </w:t>
      </w:r>
      <w:r w:rsidRPr="00FF5803">
        <w:rPr>
          <w:rFonts w:ascii="Arial Narrow" w:hAnsi="Arial Narrow"/>
          <w:b/>
          <w:szCs w:val="22"/>
        </w:rPr>
        <w:t>vodojemu Kotvrdovice 2 x 250 m3</w:t>
      </w:r>
      <w:r w:rsidRPr="00FF5803">
        <w:rPr>
          <w:rFonts w:ascii="Arial Narrow" w:hAnsi="Arial Narrow"/>
          <w:szCs w:val="22"/>
        </w:rPr>
        <w:t xml:space="preserve"> s max. hladinou 569,0 m n.m., odkud je zásobena obec Kotvrdovice a Krasová. </w:t>
      </w:r>
    </w:p>
    <w:p w14:paraId="46243F7B" w14:textId="77777777" w:rsidR="00FF5803" w:rsidRPr="00FF5803" w:rsidRDefault="00FF5803" w:rsidP="00E57D3F">
      <w:pPr>
        <w:pStyle w:val="Odrkov"/>
        <w:spacing w:before="0"/>
        <w:ind w:right="25" w:firstLine="0"/>
        <w:rPr>
          <w:rFonts w:ascii="Arial Narrow" w:hAnsi="Arial Narrow"/>
          <w:szCs w:val="22"/>
        </w:rPr>
      </w:pPr>
      <w:r w:rsidRPr="00FF5803">
        <w:rPr>
          <w:rFonts w:ascii="Arial Narrow" w:hAnsi="Arial Narrow"/>
          <w:szCs w:val="22"/>
        </w:rPr>
        <w:t xml:space="preserve">Čerpací stanicí umístěnou v armaturní komoře je voda samostatným výtlačným řadem čerpána do </w:t>
      </w:r>
      <w:r w:rsidRPr="00E57D3F">
        <w:rPr>
          <w:rFonts w:ascii="Arial Narrow" w:hAnsi="Arial Narrow"/>
          <w:b/>
          <w:szCs w:val="22"/>
        </w:rPr>
        <w:t>vodojemu</w:t>
      </w:r>
      <w:r w:rsidRPr="00FF5803">
        <w:rPr>
          <w:rFonts w:ascii="Arial Narrow" w:hAnsi="Arial Narrow"/>
          <w:szCs w:val="22"/>
        </w:rPr>
        <w:t xml:space="preserve"> </w:t>
      </w:r>
      <w:r w:rsidRPr="00E57D3F">
        <w:rPr>
          <w:rFonts w:ascii="Arial Narrow" w:hAnsi="Arial Narrow"/>
          <w:b/>
          <w:szCs w:val="22"/>
        </w:rPr>
        <w:t>Senetářov 150 m3</w:t>
      </w:r>
      <w:r w:rsidRPr="00FF5803">
        <w:rPr>
          <w:rFonts w:ascii="Arial Narrow" w:hAnsi="Arial Narrow"/>
          <w:szCs w:val="22"/>
        </w:rPr>
        <w:t xml:space="preserve"> s max. hladinou 577,60 m n.m., odkud je obec gravitačně zásobena. Hygienické zabezpečení vody je zajišťováno ve vodojemu Větřák.</w:t>
      </w:r>
    </w:p>
    <w:p w14:paraId="77A41C29" w14:textId="77777777" w:rsidR="00D3567D" w:rsidRPr="00FF5803" w:rsidRDefault="00D3567D" w:rsidP="00D3567D">
      <w:pPr>
        <w:pStyle w:val="Odrkov"/>
        <w:spacing w:before="0"/>
        <w:ind w:right="25" w:firstLine="0"/>
        <w:rPr>
          <w:rFonts w:ascii="Arial Narrow" w:hAnsi="Arial Narrow"/>
          <w:szCs w:val="22"/>
        </w:rPr>
      </w:pPr>
      <w:r w:rsidRPr="00FF5803">
        <w:rPr>
          <w:rFonts w:ascii="Arial Narrow" w:hAnsi="Arial Narrow"/>
          <w:szCs w:val="22"/>
        </w:rPr>
        <w:t xml:space="preserve"> (</w:t>
      </w:r>
      <w:r w:rsidR="00E57D3F">
        <w:rPr>
          <w:rFonts w:ascii="Arial Narrow" w:hAnsi="Arial Narrow"/>
          <w:szCs w:val="22"/>
        </w:rPr>
        <w:t>PRVAK JMK</w:t>
      </w:r>
      <w:r w:rsidRPr="00FF5803">
        <w:rPr>
          <w:rFonts w:ascii="Arial Narrow" w:hAnsi="Arial Narrow"/>
          <w:szCs w:val="22"/>
        </w:rPr>
        <w:t>, 2016</w:t>
      </w:r>
      <w:r w:rsidR="00E57D3F">
        <w:rPr>
          <w:rFonts w:ascii="Arial Narrow" w:hAnsi="Arial Narrow"/>
          <w:szCs w:val="22"/>
        </w:rPr>
        <w:t>)</w:t>
      </w:r>
    </w:p>
    <w:p w14:paraId="6DD93FDC" w14:textId="77777777" w:rsidR="00D3567D" w:rsidRPr="004F7DE9" w:rsidRDefault="00D3567D" w:rsidP="00D3567D">
      <w:pPr>
        <w:pStyle w:val="Odrkov"/>
        <w:spacing w:before="0"/>
        <w:ind w:right="25" w:firstLine="0"/>
        <w:rPr>
          <w:rFonts w:ascii="Arial Narrow" w:hAnsi="Arial Narrow"/>
          <w:i/>
          <w:szCs w:val="22"/>
        </w:rPr>
      </w:pPr>
    </w:p>
    <w:p w14:paraId="4273DB93" w14:textId="77777777" w:rsidR="00E57D3F" w:rsidRPr="00E57D3F" w:rsidRDefault="00E57D3F" w:rsidP="00E57D3F">
      <w:pPr>
        <w:suppressAutoHyphens w:val="0"/>
        <w:autoSpaceDE w:val="0"/>
        <w:autoSpaceDN w:val="0"/>
        <w:adjustRightInd w:val="0"/>
        <w:ind w:firstLine="0"/>
        <w:rPr>
          <w:rFonts w:ascii="Arial Narrow" w:hAnsi="Arial Narrow"/>
          <w:b/>
          <w:szCs w:val="22"/>
        </w:rPr>
      </w:pPr>
      <w:r w:rsidRPr="00E57D3F">
        <w:rPr>
          <w:rFonts w:ascii="Arial Narrow" w:hAnsi="Arial Narrow"/>
          <w:b/>
          <w:szCs w:val="22"/>
        </w:rPr>
        <w:t>Rozvoj vodovodů ve výhledu</w:t>
      </w:r>
    </w:p>
    <w:p w14:paraId="71BB6B98" w14:textId="77777777" w:rsidR="00E57D3F" w:rsidRPr="00E57D3F" w:rsidRDefault="00E57D3F" w:rsidP="00E57D3F">
      <w:pPr>
        <w:suppressAutoHyphens w:val="0"/>
        <w:autoSpaceDE w:val="0"/>
        <w:autoSpaceDN w:val="0"/>
        <w:adjustRightInd w:val="0"/>
        <w:ind w:firstLine="0"/>
        <w:rPr>
          <w:rFonts w:ascii="Arial Narrow" w:hAnsi="Arial Narrow"/>
          <w:szCs w:val="22"/>
        </w:rPr>
      </w:pPr>
      <w:r w:rsidRPr="00E57D3F">
        <w:rPr>
          <w:rFonts w:ascii="Arial Narrow" w:hAnsi="Arial Narrow"/>
          <w:szCs w:val="22"/>
        </w:rPr>
        <w:t xml:space="preserve">Pro zajištění dodávky vody ze SV Jedovnice je </w:t>
      </w:r>
      <w:r w:rsidRPr="00E57D3F">
        <w:rPr>
          <w:rFonts w:ascii="Arial Narrow" w:hAnsi="Arial Narrow"/>
          <w:b/>
          <w:szCs w:val="22"/>
        </w:rPr>
        <w:t>nutno vybudovat výtlačný řad do nově navrhovaného VDJ Kojál</w:t>
      </w:r>
      <w:r w:rsidRPr="00E57D3F">
        <w:rPr>
          <w:rFonts w:ascii="Arial Narrow" w:hAnsi="Arial Narrow"/>
          <w:szCs w:val="22"/>
        </w:rPr>
        <w:t xml:space="preserve"> 2x400 m3/598,50 m.n.m. a zásobovací řad z tohoto VDJ do obce Senetářov. Výtlačný řad bude z HDPE 100 RC DE160, dl. 1780 m a zásobovací řad z HDPE 100 RC DE160, dl. 2010 m. Výtlačný řad bude na začátku napojen na stávající výtlačný řad z VDJ Kotvrdovice do obce Ostrov u Macochy, řad bude ukončen v armaturní komoře nového VDJ Kojál. Zásobovací řad pro obec Senetářov bude na začátku napojen na trubní vystrojení nově navrhovaného VDJ Kojál a ukončen v místě napojení na rozvodnou síť obce. </w:t>
      </w:r>
    </w:p>
    <w:p w14:paraId="3E1B9437" w14:textId="77777777" w:rsidR="00E57D3F" w:rsidRPr="00E57D3F" w:rsidRDefault="00E57D3F" w:rsidP="00E57D3F">
      <w:pPr>
        <w:suppressAutoHyphens w:val="0"/>
        <w:autoSpaceDE w:val="0"/>
        <w:autoSpaceDN w:val="0"/>
        <w:adjustRightInd w:val="0"/>
        <w:ind w:firstLine="0"/>
        <w:rPr>
          <w:rFonts w:ascii="Arial Narrow" w:hAnsi="Arial Narrow"/>
          <w:szCs w:val="22"/>
        </w:rPr>
      </w:pPr>
      <w:r w:rsidRPr="00E57D3F">
        <w:rPr>
          <w:rFonts w:ascii="Arial Narrow" w:hAnsi="Arial Narrow"/>
          <w:szCs w:val="22"/>
        </w:rPr>
        <w:t xml:space="preserve">Zásobováním z nově navrhovaného VDJ Kojál se zajistí </w:t>
      </w:r>
      <w:r w:rsidRPr="00E57D3F">
        <w:rPr>
          <w:rFonts w:ascii="Arial Narrow" w:hAnsi="Arial Narrow"/>
          <w:szCs w:val="22"/>
          <w:u w:val="single"/>
        </w:rPr>
        <w:t>zlepšení tlakových poměrů ve vodovodní síti obce Senetářov</w:t>
      </w:r>
      <w:r w:rsidRPr="00E57D3F">
        <w:rPr>
          <w:rFonts w:ascii="Arial Narrow" w:hAnsi="Arial Narrow"/>
          <w:szCs w:val="22"/>
        </w:rPr>
        <w:t xml:space="preserve">, jelikož nová maximální, resp. minimální hladina v novém VDJ bude na kótě </w:t>
      </w:r>
      <w:r w:rsidRPr="00E57D3F">
        <w:rPr>
          <w:rFonts w:ascii="Arial Narrow" w:hAnsi="Arial Narrow"/>
          <w:szCs w:val="22"/>
          <w:u w:val="single"/>
        </w:rPr>
        <w:t>o cca 20 m</w:t>
      </w:r>
      <w:r w:rsidRPr="00E57D3F">
        <w:rPr>
          <w:rFonts w:ascii="Arial Narrow" w:hAnsi="Arial Narrow"/>
          <w:szCs w:val="22"/>
        </w:rPr>
        <w:t xml:space="preserve"> výše než u stávajícího VDJ, s max. hladinou 576,81 m n.m. Z tohoto technického řešení vyplývá, že hodnoty max. hydrostatického, resp. hydrodynamického tlaku v rozvodné síti obce budou o cca 2 bary vyšší než v současnosti. </w:t>
      </w:r>
    </w:p>
    <w:p w14:paraId="4311CE55" w14:textId="77777777" w:rsidR="00E57D3F" w:rsidRPr="00E57D3F" w:rsidRDefault="00E57D3F" w:rsidP="00E57D3F">
      <w:pPr>
        <w:suppressAutoHyphens w:val="0"/>
        <w:autoSpaceDE w:val="0"/>
        <w:autoSpaceDN w:val="0"/>
        <w:adjustRightInd w:val="0"/>
        <w:ind w:firstLine="0"/>
        <w:rPr>
          <w:rFonts w:ascii="Arial Narrow" w:hAnsi="Arial Narrow"/>
          <w:szCs w:val="22"/>
        </w:rPr>
      </w:pPr>
      <w:r w:rsidRPr="00E57D3F">
        <w:rPr>
          <w:rFonts w:ascii="Arial Narrow" w:hAnsi="Arial Narrow"/>
          <w:szCs w:val="22"/>
        </w:rPr>
        <w:t xml:space="preserve">Z nově navrhovaného VDJ Kojál se předpokládá se zásobováním i obce Lipovec a Holštejn. </w:t>
      </w:r>
    </w:p>
    <w:p w14:paraId="1D25703E" w14:textId="77777777" w:rsidR="00E57D3F" w:rsidRPr="00E57D3F" w:rsidRDefault="00E57D3F" w:rsidP="00E57D3F">
      <w:pPr>
        <w:suppressAutoHyphens w:val="0"/>
        <w:autoSpaceDE w:val="0"/>
        <w:autoSpaceDN w:val="0"/>
        <w:adjustRightInd w:val="0"/>
        <w:ind w:firstLine="0"/>
        <w:rPr>
          <w:rFonts w:ascii="Arial Narrow" w:hAnsi="Arial Narrow"/>
          <w:szCs w:val="22"/>
        </w:rPr>
      </w:pPr>
      <w:r w:rsidRPr="00E57D3F">
        <w:rPr>
          <w:rFonts w:ascii="Arial Narrow" w:hAnsi="Arial Narrow"/>
          <w:szCs w:val="22"/>
        </w:rPr>
        <w:t>Nově navrhovaný VDJ Kojál bude sloužit i pro výhledové zásobování dalších obcí Krásensko</w:t>
      </w:r>
      <w:r w:rsidR="00BA0ACF">
        <w:rPr>
          <w:rFonts w:ascii="Arial Narrow" w:hAnsi="Arial Narrow"/>
          <w:szCs w:val="22"/>
        </w:rPr>
        <w:t xml:space="preserve"> </w:t>
      </w:r>
      <w:r w:rsidRPr="00E57D3F">
        <w:rPr>
          <w:rFonts w:ascii="Arial Narrow" w:hAnsi="Arial Narrow"/>
          <w:szCs w:val="22"/>
        </w:rPr>
        <w:t xml:space="preserve">a Kulířov. </w:t>
      </w:r>
    </w:p>
    <w:p w14:paraId="404FBA70" w14:textId="77777777" w:rsidR="00E57D3F" w:rsidRPr="00E57D3F" w:rsidRDefault="00E57D3F" w:rsidP="00E57D3F">
      <w:pPr>
        <w:suppressAutoHyphens w:val="0"/>
        <w:autoSpaceDE w:val="0"/>
        <w:autoSpaceDN w:val="0"/>
        <w:adjustRightInd w:val="0"/>
        <w:ind w:firstLine="0"/>
        <w:rPr>
          <w:rFonts w:ascii="Arial Narrow" w:hAnsi="Arial Narrow"/>
          <w:szCs w:val="22"/>
        </w:rPr>
      </w:pPr>
      <w:r w:rsidRPr="00E57D3F">
        <w:rPr>
          <w:rFonts w:ascii="Arial Narrow" w:hAnsi="Arial Narrow"/>
          <w:szCs w:val="22"/>
        </w:rPr>
        <w:t xml:space="preserve">Z důvodu zvýšení zabezpečenosti SV Jedovnice se předpokládá dotace ze SV Blansko. </w:t>
      </w:r>
    </w:p>
    <w:p w14:paraId="4DB03234" w14:textId="77777777" w:rsidR="00D3567D" w:rsidRDefault="00E57D3F" w:rsidP="00E57D3F">
      <w:pPr>
        <w:suppressAutoHyphens w:val="0"/>
        <w:autoSpaceDE w:val="0"/>
        <w:autoSpaceDN w:val="0"/>
        <w:adjustRightInd w:val="0"/>
        <w:ind w:firstLine="0"/>
        <w:rPr>
          <w:rFonts w:ascii="Arial Narrow" w:hAnsi="Arial Narrow"/>
          <w:szCs w:val="22"/>
        </w:rPr>
      </w:pPr>
      <w:r w:rsidRPr="00E57D3F">
        <w:rPr>
          <w:rFonts w:ascii="Arial Narrow" w:hAnsi="Arial Narrow"/>
          <w:szCs w:val="22"/>
        </w:rPr>
        <w:t>Po vybudování a uvedení všech navrhovaných staveb do provozu se stávající VDJ Senetářov 150 m3/576,81 m.n.m. odstaví z provozu.</w:t>
      </w:r>
    </w:p>
    <w:p w14:paraId="7B82D4B8" w14:textId="77777777" w:rsidR="00E57D3F" w:rsidRPr="00FF5803" w:rsidRDefault="00E57D3F" w:rsidP="00E57D3F">
      <w:pPr>
        <w:pStyle w:val="Odrkov"/>
        <w:spacing w:before="0"/>
        <w:ind w:right="25" w:firstLine="0"/>
        <w:rPr>
          <w:rFonts w:ascii="Arial Narrow" w:hAnsi="Arial Narrow"/>
          <w:szCs w:val="22"/>
        </w:rPr>
      </w:pPr>
      <w:r w:rsidRPr="00FF5803">
        <w:rPr>
          <w:rFonts w:ascii="Arial Narrow" w:hAnsi="Arial Narrow"/>
          <w:szCs w:val="22"/>
        </w:rPr>
        <w:t>(</w:t>
      </w:r>
      <w:r>
        <w:rPr>
          <w:rFonts w:ascii="Arial Narrow" w:hAnsi="Arial Narrow"/>
          <w:szCs w:val="22"/>
        </w:rPr>
        <w:t>PRVAK JMK</w:t>
      </w:r>
      <w:r w:rsidRPr="00FF5803">
        <w:rPr>
          <w:rFonts w:ascii="Arial Narrow" w:hAnsi="Arial Narrow"/>
          <w:szCs w:val="22"/>
        </w:rPr>
        <w:t>, 2016</w:t>
      </w:r>
      <w:r>
        <w:rPr>
          <w:rFonts w:ascii="Arial Narrow" w:hAnsi="Arial Narrow"/>
          <w:szCs w:val="22"/>
        </w:rPr>
        <w:t>)</w:t>
      </w:r>
    </w:p>
    <w:p w14:paraId="6527A342" w14:textId="77777777" w:rsidR="00E57D3F" w:rsidRPr="00E57D3F" w:rsidRDefault="00E57D3F" w:rsidP="00E57D3F">
      <w:pPr>
        <w:suppressAutoHyphens w:val="0"/>
        <w:autoSpaceDE w:val="0"/>
        <w:autoSpaceDN w:val="0"/>
        <w:adjustRightInd w:val="0"/>
        <w:ind w:firstLine="0"/>
        <w:rPr>
          <w:rFonts w:ascii="Arial Narrow" w:hAnsi="Arial Narrow"/>
          <w:szCs w:val="22"/>
        </w:rPr>
      </w:pPr>
    </w:p>
    <w:tbl>
      <w:tblPr>
        <w:tblStyle w:val="Mkatabulky"/>
        <w:tblW w:w="0" w:type="auto"/>
        <w:tblLayout w:type="fixed"/>
        <w:tblLook w:val="04A0" w:firstRow="1" w:lastRow="0" w:firstColumn="1" w:lastColumn="0" w:noHBand="0" w:noVBand="1"/>
      </w:tblPr>
      <w:tblGrid>
        <w:gridCol w:w="2242"/>
        <w:gridCol w:w="580"/>
        <w:gridCol w:w="949"/>
        <w:gridCol w:w="1157"/>
        <w:gridCol w:w="1134"/>
        <w:gridCol w:w="1134"/>
      </w:tblGrid>
      <w:tr w:rsidR="00043347" w:rsidRPr="00043347" w14:paraId="7275E399" w14:textId="77777777" w:rsidTr="00576C90">
        <w:tc>
          <w:tcPr>
            <w:tcW w:w="2242" w:type="dxa"/>
          </w:tcPr>
          <w:p w14:paraId="3CAF041A" w14:textId="77777777" w:rsidR="00043347" w:rsidRPr="00043347" w:rsidRDefault="00043347" w:rsidP="005722E0">
            <w:pPr>
              <w:ind w:firstLine="0"/>
              <w:rPr>
                <w:rFonts w:ascii="Arial Narrow" w:hAnsi="Arial Narrow"/>
                <w:sz w:val="20"/>
                <w:szCs w:val="20"/>
              </w:rPr>
            </w:pPr>
          </w:p>
        </w:tc>
        <w:tc>
          <w:tcPr>
            <w:tcW w:w="580" w:type="dxa"/>
          </w:tcPr>
          <w:p w14:paraId="213D2D38" w14:textId="77777777" w:rsidR="00043347" w:rsidRPr="00043347" w:rsidRDefault="00043347" w:rsidP="005722E0">
            <w:pPr>
              <w:ind w:firstLine="0"/>
              <w:rPr>
                <w:rFonts w:ascii="Arial Narrow" w:hAnsi="Arial Narrow"/>
                <w:sz w:val="20"/>
                <w:szCs w:val="20"/>
              </w:rPr>
            </w:pPr>
          </w:p>
        </w:tc>
        <w:tc>
          <w:tcPr>
            <w:tcW w:w="949" w:type="dxa"/>
          </w:tcPr>
          <w:p w14:paraId="42FC73AB" w14:textId="77777777" w:rsidR="00043347" w:rsidRPr="00043347" w:rsidRDefault="00043347" w:rsidP="005722E0">
            <w:pPr>
              <w:ind w:firstLine="0"/>
              <w:rPr>
                <w:rFonts w:ascii="Arial Narrow" w:hAnsi="Arial Narrow"/>
                <w:sz w:val="20"/>
                <w:szCs w:val="20"/>
              </w:rPr>
            </w:pPr>
          </w:p>
        </w:tc>
        <w:tc>
          <w:tcPr>
            <w:tcW w:w="3425" w:type="dxa"/>
            <w:gridSpan w:val="3"/>
          </w:tcPr>
          <w:p w14:paraId="69EE350B"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Senetářov</w:t>
            </w:r>
          </w:p>
        </w:tc>
      </w:tr>
      <w:tr w:rsidR="00043347" w:rsidRPr="00043347" w14:paraId="6250FB2B" w14:textId="77777777" w:rsidTr="00576C90">
        <w:tc>
          <w:tcPr>
            <w:tcW w:w="2242" w:type="dxa"/>
          </w:tcPr>
          <w:p w14:paraId="2FA96768" w14:textId="77777777" w:rsidR="00043347" w:rsidRPr="00043347" w:rsidRDefault="00043347" w:rsidP="005722E0">
            <w:pPr>
              <w:ind w:firstLine="0"/>
              <w:rPr>
                <w:rFonts w:ascii="Arial Narrow" w:hAnsi="Arial Narrow"/>
                <w:sz w:val="20"/>
                <w:szCs w:val="20"/>
              </w:rPr>
            </w:pPr>
          </w:p>
        </w:tc>
        <w:tc>
          <w:tcPr>
            <w:tcW w:w="580" w:type="dxa"/>
          </w:tcPr>
          <w:p w14:paraId="10F0E051" w14:textId="77777777" w:rsidR="00043347" w:rsidRPr="00043347" w:rsidRDefault="00043347" w:rsidP="005722E0">
            <w:pPr>
              <w:ind w:firstLine="0"/>
              <w:rPr>
                <w:rFonts w:ascii="Arial Narrow" w:hAnsi="Arial Narrow"/>
                <w:sz w:val="20"/>
                <w:szCs w:val="20"/>
              </w:rPr>
            </w:pPr>
          </w:p>
        </w:tc>
        <w:tc>
          <w:tcPr>
            <w:tcW w:w="949" w:type="dxa"/>
          </w:tcPr>
          <w:p w14:paraId="03DA4D9C" w14:textId="77777777" w:rsidR="00043347" w:rsidRPr="00043347" w:rsidRDefault="00043347" w:rsidP="005722E0">
            <w:pPr>
              <w:ind w:firstLine="0"/>
              <w:rPr>
                <w:rFonts w:ascii="Arial Narrow" w:hAnsi="Arial Narrow"/>
                <w:sz w:val="20"/>
                <w:szCs w:val="20"/>
              </w:rPr>
            </w:pPr>
          </w:p>
        </w:tc>
        <w:tc>
          <w:tcPr>
            <w:tcW w:w="1157" w:type="dxa"/>
          </w:tcPr>
          <w:p w14:paraId="68E00667" w14:textId="77777777" w:rsidR="00043347" w:rsidRPr="00043347" w:rsidRDefault="00043347" w:rsidP="00043347">
            <w:pPr>
              <w:ind w:firstLine="0"/>
              <w:rPr>
                <w:rFonts w:ascii="Arial Narrow" w:hAnsi="Arial Narrow"/>
                <w:sz w:val="20"/>
                <w:szCs w:val="20"/>
              </w:rPr>
            </w:pPr>
            <w:r w:rsidRPr="00043347">
              <w:rPr>
                <w:rFonts w:ascii="Arial Narrow" w:hAnsi="Arial Narrow"/>
                <w:sz w:val="20"/>
                <w:szCs w:val="20"/>
              </w:rPr>
              <w:t>20</w:t>
            </w:r>
            <w:r>
              <w:rPr>
                <w:rFonts w:ascii="Arial Narrow" w:hAnsi="Arial Narrow"/>
                <w:sz w:val="20"/>
                <w:szCs w:val="20"/>
              </w:rPr>
              <w:t>17</w:t>
            </w:r>
          </w:p>
        </w:tc>
        <w:tc>
          <w:tcPr>
            <w:tcW w:w="1134" w:type="dxa"/>
          </w:tcPr>
          <w:p w14:paraId="7562881D" w14:textId="77777777" w:rsidR="00043347" w:rsidRPr="00043347" w:rsidRDefault="00043347" w:rsidP="00043347">
            <w:pPr>
              <w:ind w:firstLine="0"/>
              <w:rPr>
                <w:rFonts w:ascii="Arial Narrow" w:hAnsi="Arial Narrow"/>
                <w:sz w:val="20"/>
                <w:szCs w:val="20"/>
              </w:rPr>
            </w:pPr>
            <w:r w:rsidRPr="00043347">
              <w:rPr>
                <w:rFonts w:ascii="Arial Narrow" w:hAnsi="Arial Narrow"/>
                <w:sz w:val="20"/>
                <w:szCs w:val="20"/>
              </w:rPr>
              <w:t>20</w:t>
            </w:r>
            <w:r>
              <w:rPr>
                <w:rFonts w:ascii="Arial Narrow" w:hAnsi="Arial Narrow"/>
                <w:sz w:val="20"/>
                <w:szCs w:val="20"/>
              </w:rPr>
              <w:t>30</w:t>
            </w:r>
          </w:p>
        </w:tc>
        <w:tc>
          <w:tcPr>
            <w:tcW w:w="1134" w:type="dxa"/>
          </w:tcPr>
          <w:p w14:paraId="600CB38C"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2050</w:t>
            </w:r>
          </w:p>
        </w:tc>
      </w:tr>
      <w:tr w:rsidR="00043347" w:rsidRPr="00043347" w14:paraId="089623CC" w14:textId="77777777" w:rsidTr="00576C90">
        <w:tc>
          <w:tcPr>
            <w:tcW w:w="2242" w:type="dxa"/>
          </w:tcPr>
          <w:p w14:paraId="57C07D62"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Počet zásob. obyvatel</w:t>
            </w:r>
          </w:p>
        </w:tc>
        <w:tc>
          <w:tcPr>
            <w:tcW w:w="580" w:type="dxa"/>
          </w:tcPr>
          <w:p w14:paraId="0E96ED80" w14:textId="77777777" w:rsidR="00043347" w:rsidRPr="00043347" w:rsidRDefault="00043347" w:rsidP="005722E0">
            <w:pPr>
              <w:ind w:firstLine="0"/>
              <w:rPr>
                <w:rFonts w:ascii="Arial Narrow" w:hAnsi="Arial Narrow"/>
                <w:sz w:val="20"/>
                <w:szCs w:val="20"/>
                <w:vertAlign w:val="subscript"/>
              </w:rPr>
            </w:pPr>
            <w:r w:rsidRPr="00043347">
              <w:rPr>
                <w:rFonts w:ascii="Arial Narrow" w:hAnsi="Arial Narrow"/>
                <w:sz w:val="20"/>
                <w:szCs w:val="20"/>
              </w:rPr>
              <w:t>N</w:t>
            </w:r>
            <w:r w:rsidRPr="00043347">
              <w:rPr>
                <w:rFonts w:ascii="Arial Narrow" w:hAnsi="Arial Narrow"/>
                <w:sz w:val="20"/>
                <w:szCs w:val="20"/>
                <w:vertAlign w:val="subscript"/>
              </w:rPr>
              <w:t>Z</w:t>
            </w:r>
          </w:p>
        </w:tc>
        <w:tc>
          <w:tcPr>
            <w:tcW w:w="949" w:type="dxa"/>
          </w:tcPr>
          <w:p w14:paraId="4F21F342"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Obyv.</w:t>
            </w:r>
          </w:p>
        </w:tc>
        <w:tc>
          <w:tcPr>
            <w:tcW w:w="1157" w:type="dxa"/>
          </w:tcPr>
          <w:p w14:paraId="647E07D0"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564</w:t>
            </w:r>
          </w:p>
        </w:tc>
        <w:tc>
          <w:tcPr>
            <w:tcW w:w="1134" w:type="dxa"/>
          </w:tcPr>
          <w:p w14:paraId="51FE926C"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557</w:t>
            </w:r>
          </w:p>
        </w:tc>
        <w:tc>
          <w:tcPr>
            <w:tcW w:w="1134" w:type="dxa"/>
          </w:tcPr>
          <w:p w14:paraId="2E442D99"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538</w:t>
            </w:r>
          </w:p>
        </w:tc>
      </w:tr>
      <w:tr w:rsidR="00043347" w:rsidRPr="00043347" w14:paraId="0A87BE0F" w14:textId="77777777" w:rsidTr="00576C90">
        <w:tc>
          <w:tcPr>
            <w:tcW w:w="2242" w:type="dxa"/>
          </w:tcPr>
          <w:p w14:paraId="02E7FB17"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Voda vyrobená celkem</w:t>
            </w:r>
          </w:p>
        </w:tc>
        <w:tc>
          <w:tcPr>
            <w:tcW w:w="580" w:type="dxa"/>
          </w:tcPr>
          <w:p w14:paraId="18985AC1"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VVR</w:t>
            </w:r>
          </w:p>
        </w:tc>
        <w:tc>
          <w:tcPr>
            <w:tcW w:w="949" w:type="dxa"/>
          </w:tcPr>
          <w:p w14:paraId="27DE56D7"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mil.m</w:t>
            </w:r>
            <w:r w:rsidRPr="00043347">
              <w:rPr>
                <w:rFonts w:ascii="Arial Narrow" w:hAnsi="Arial Narrow"/>
                <w:sz w:val="20"/>
                <w:szCs w:val="20"/>
                <w:vertAlign w:val="superscript"/>
              </w:rPr>
              <w:t>3</w:t>
            </w:r>
            <w:r w:rsidRPr="00043347">
              <w:rPr>
                <w:rFonts w:ascii="Arial Narrow" w:hAnsi="Arial Narrow"/>
                <w:sz w:val="20"/>
                <w:szCs w:val="20"/>
              </w:rPr>
              <w:t>/r</w:t>
            </w:r>
          </w:p>
        </w:tc>
        <w:tc>
          <w:tcPr>
            <w:tcW w:w="1157" w:type="dxa"/>
          </w:tcPr>
          <w:p w14:paraId="17B62D7B"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0,015</w:t>
            </w:r>
          </w:p>
        </w:tc>
        <w:tc>
          <w:tcPr>
            <w:tcW w:w="1134" w:type="dxa"/>
          </w:tcPr>
          <w:p w14:paraId="42FB8413"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0,021</w:t>
            </w:r>
          </w:p>
        </w:tc>
        <w:tc>
          <w:tcPr>
            <w:tcW w:w="1134" w:type="dxa"/>
          </w:tcPr>
          <w:p w14:paraId="4606B62D"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0,02</w:t>
            </w:r>
          </w:p>
        </w:tc>
      </w:tr>
      <w:tr w:rsidR="00043347" w:rsidRPr="00043347" w14:paraId="29B8DC6C" w14:textId="77777777" w:rsidTr="00576C90">
        <w:tc>
          <w:tcPr>
            <w:tcW w:w="2242" w:type="dxa"/>
          </w:tcPr>
          <w:p w14:paraId="1492F388"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Voda fakturovaná</w:t>
            </w:r>
          </w:p>
        </w:tc>
        <w:tc>
          <w:tcPr>
            <w:tcW w:w="580" w:type="dxa"/>
          </w:tcPr>
          <w:p w14:paraId="64957714"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VFC</w:t>
            </w:r>
          </w:p>
        </w:tc>
        <w:tc>
          <w:tcPr>
            <w:tcW w:w="949" w:type="dxa"/>
          </w:tcPr>
          <w:p w14:paraId="55062FD4"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mil.m</w:t>
            </w:r>
            <w:r w:rsidRPr="00043347">
              <w:rPr>
                <w:rFonts w:ascii="Arial Narrow" w:hAnsi="Arial Narrow"/>
                <w:sz w:val="20"/>
                <w:szCs w:val="20"/>
                <w:vertAlign w:val="superscript"/>
              </w:rPr>
              <w:t>3</w:t>
            </w:r>
            <w:r w:rsidRPr="00043347">
              <w:rPr>
                <w:rFonts w:ascii="Arial Narrow" w:hAnsi="Arial Narrow"/>
                <w:sz w:val="20"/>
                <w:szCs w:val="20"/>
              </w:rPr>
              <w:t>/r</w:t>
            </w:r>
          </w:p>
        </w:tc>
        <w:tc>
          <w:tcPr>
            <w:tcW w:w="1157" w:type="dxa"/>
          </w:tcPr>
          <w:p w14:paraId="6965B1A1"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0,008</w:t>
            </w:r>
          </w:p>
        </w:tc>
        <w:tc>
          <w:tcPr>
            <w:tcW w:w="1134" w:type="dxa"/>
          </w:tcPr>
          <w:p w14:paraId="7D5C509D"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0,016</w:t>
            </w:r>
          </w:p>
        </w:tc>
        <w:tc>
          <w:tcPr>
            <w:tcW w:w="1134" w:type="dxa"/>
          </w:tcPr>
          <w:p w14:paraId="598DA326"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0,016</w:t>
            </w:r>
          </w:p>
        </w:tc>
      </w:tr>
      <w:tr w:rsidR="00043347" w:rsidRPr="00043347" w14:paraId="66B96D7D" w14:textId="77777777" w:rsidTr="00576C90">
        <w:tc>
          <w:tcPr>
            <w:tcW w:w="2242" w:type="dxa"/>
          </w:tcPr>
          <w:p w14:paraId="33ECD920"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Voda fakturovaná pro obyv.</w:t>
            </w:r>
          </w:p>
        </w:tc>
        <w:tc>
          <w:tcPr>
            <w:tcW w:w="580" w:type="dxa"/>
          </w:tcPr>
          <w:p w14:paraId="20527BD1"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VFD</w:t>
            </w:r>
          </w:p>
        </w:tc>
        <w:tc>
          <w:tcPr>
            <w:tcW w:w="949" w:type="dxa"/>
          </w:tcPr>
          <w:p w14:paraId="1764B694"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mil.m</w:t>
            </w:r>
            <w:r w:rsidRPr="00043347">
              <w:rPr>
                <w:rFonts w:ascii="Arial Narrow" w:hAnsi="Arial Narrow"/>
                <w:sz w:val="20"/>
                <w:szCs w:val="20"/>
                <w:vertAlign w:val="superscript"/>
              </w:rPr>
              <w:t>3</w:t>
            </w:r>
            <w:r w:rsidRPr="00043347">
              <w:rPr>
                <w:rFonts w:ascii="Arial Narrow" w:hAnsi="Arial Narrow"/>
                <w:sz w:val="20"/>
                <w:szCs w:val="20"/>
              </w:rPr>
              <w:t>/r</w:t>
            </w:r>
          </w:p>
        </w:tc>
        <w:tc>
          <w:tcPr>
            <w:tcW w:w="1157" w:type="dxa"/>
          </w:tcPr>
          <w:p w14:paraId="0DBD0158"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0,007</w:t>
            </w:r>
          </w:p>
        </w:tc>
        <w:tc>
          <w:tcPr>
            <w:tcW w:w="1134" w:type="dxa"/>
          </w:tcPr>
          <w:p w14:paraId="26E93B93"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0,015</w:t>
            </w:r>
          </w:p>
        </w:tc>
        <w:tc>
          <w:tcPr>
            <w:tcW w:w="1134" w:type="dxa"/>
          </w:tcPr>
          <w:p w14:paraId="5C9F4F7E"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0,015</w:t>
            </w:r>
          </w:p>
        </w:tc>
      </w:tr>
      <w:tr w:rsidR="00043347" w:rsidRPr="00043347" w14:paraId="1B1F402E" w14:textId="77777777" w:rsidTr="00576C90">
        <w:tc>
          <w:tcPr>
            <w:tcW w:w="2242" w:type="dxa"/>
          </w:tcPr>
          <w:p w14:paraId="72AA30A5" w14:textId="77777777" w:rsidR="00043347" w:rsidRPr="00043347" w:rsidRDefault="00043347" w:rsidP="001F219C">
            <w:pPr>
              <w:ind w:firstLine="0"/>
              <w:rPr>
                <w:rFonts w:ascii="Arial Narrow" w:hAnsi="Arial Narrow"/>
                <w:sz w:val="20"/>
                <w:szCs w:val="20"/>
              </w:rPr>
            </w:pPr>
            <w:r w:rsidRPr="00043347">
              <w:rPr>
                <w:rFonts w:ascii="Arial Narrow" w:hAnsi="Arial Narrow"/>
                <w:sz w:val="20"/>
                <w:szCs w:val="20"/>
              </w:rPr>
              <w:t>Spec. potř. fakt obyvatelstva</w:t>
            </w:r>
          </w:p>
        </w:tc>
        <w:tc>
          <w:tcPr>
            <w:tcW w:w="580" w:type="dxa"/>
          </w:tcPr>
          <w:p w14:paraId="06191ACA" w14:textId="77777777" w:rsidR="00043347" w:rsidRPr="00043347" w:rsidRDefault="00043347" w:rsidP="005722E0">
            <w:pPr>
              <w:ind w:firstLine="0"/>
              <w:rPr>
                <w:rFonts w:ascii="Arial Narrow" w:hAnsi="Arial Narrow"/>
                <w:sz w:val="20"/>
                <w:szCs w:val="20"/>
                <w:vertAlign w:val="subscript"/>
              </w:rPr>
            </w:pPr>
            <w:r w:rsidRPr="00043347">
              <w:rPr>
                <w:rFonts w:ascii="Arial Narrow" w:hAnsi="Arial Narrow"/>
                <w:sz w:val="20"/>
                <w:szCs w:val="20"/>
              </w:rPr>
              <w:t>Q</w:t>
            </w:r>
            <w:r w:rsidRPr="00043347">
              <w:rPr>
                <w:rFonts w:ascii="Arial Narrow" w:hAnsi="Arial Narrow"/>
                <w:sz w:val="20"/>
                <w:szCs w:val="20"/>
                <w:vertAlign w:val="subscript"/>
              </w:rPr>
              <w:t>S,d</w:t>
            </w:r>
          </w:p>
        </w:tc>
        <w:tc>
          <w:tcPr>
            <w:tcW w:w="949" w:type="dxa"/>
          </w:tcPr>
          <w:p w14:paraId="0C2559C7"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l(os.den)</w:t>
            </w:r>
          </w:p>
        </w:tc>
        <w:tc>
          <w:tcPr>
            <w:tcW w:w="1157" w:type="dxa"/>
          </w:tcPr>
          <w:p w14:paraId="0FF1E915"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37,21</w:t>
            </w:r>
          </w:p>
        </w:tc>
        <w:tc>
          <w:tcPr>
            <w:tcW w:w="1134" w:type="dxa"/>
          </w:tcPr>
          <w:p w14:paraId="4E879089"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80</w:t>
            </w:r>
          </w:p>
        </w:tc>
        <w:tc>
          <w:tcPr>
            <w:tcW w:w="1134" w:type="dxa"/>
          </w:tcPr>
          <w:p w14:paraId="41C0C3AB"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80</w:t>
            </w:r>
          </w:p>
        </w:tc>
      </w:tr>
      <w:tr w:rsidR="00043347" w:rsidRPr="00043347" w14:paraId="70C66CCF" w14:textId="77777777" w:rsidTr="00576C90">
        <w:tc>
          <w:tcPr>
            <w:tcW w:w="2242" w:type="dxa"/>
          </w:tcPr>
          <w:p w14:paraId="18EDDC03" w14:textId="77777777" w:rsidR="00043347" w:rsidRPr="00043347" w:rsidRDefault="00043347" w:rsidP="001F219C">
            <w:pPr>
              <w:ind w:firstLine="0"/>
              <w:rPr>
                <w:rFonts w:ascii="Arial Narrow" w:hAnsi="Arial Narrow"/>
                <w:sz w:val="20"/>
                <w:szCs w:val="20"/>
              </w:rPr>
            </w:pPr>
            <w:r w:rsidRPr="00043347">
              <w:rPr>
                <w:rFonts w:ascii="Arial Narrow" w:hAnsi="Arial Narrow"/>
                <w:sz w:val="20"/>
                <w:szCs w:val="20"/>
              </w:rPr>
              <w:t>Spec. potř. fakt vody</w:t>
            </w:r>
          </w:p>
        </w:tc>
        <w:tc>
          <w:tcPr>
            <w:tcW w:w="580" w:type="dxa"/>
          </w:tcPr>
          <w:p w14:paraId="781E1483" w14:textId="77777777" w:rsidR="00043347" w:rsidRPr="00043347" w:rsidRDefault="00043347" w:rsidP="005722E0">
            <w:pPr>
              <w:ind w:firstLine="0"/>
              <w:rPr>
                <w:rFonts w:ascii="Arial Narrow" w:hAnsi="Arial Narrow"/>
                <w:sz w:val="20"/>
                <w:szCs w:val="20"/>
                <w:vertAlign w:val="subscript"/>
              </w:rPr>
            </w:pPr>
            <w:r w:rsidRPr="00043347">
              <w:rPr>
                <w:rFonts w:ascii="Arial Narrow" w:hAnsi="Arial Narrow"/>
                <w:sz w:val="20"/>
                <w:szCs w:val="20"/>
              </w:rPr>
              <w:t>Q</w:t>
            </w:r>
            <w:r w:rsidRPr="00043347">
              <w:rPr>
                <w:rFonts w:ascii="Arial Narrow" w:hAnsi="Arial Narrow"/>
                <w:sz w:val="20"/>
                <w:szCs w:val="20"/>
                <w:vertAlign w:val="subscript"/>
              </w:rPr>
              <w:t>S</w:t>
            </w:r>
          </w:p>
        </w:tc>
        <w:tc>
          <w:tcPr>
            <w:tcW w:w="949" w:type="dxa"/>
          </w:tcPr>
          <w:p w14:paraId="3505D2FC"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l(os.den)</w:t>
            </w:r>
          </w:p>
        </w:tc>
        <w:tc>
          <w:tcPr>
            <w:tcW w:w="1157" w:type="dxa"/>
          </w:tcPr>
          <w:p w14:paraId="3B7BEEE1"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42,61</w:t>
            </w:r>
          </w:p>
        </w:tc>
        <w:tc>
          <w:tcPr>
            <w:tcW w:w="1134" w:type="dxa"/>
          </w:tcPr>
          <w:p w14:paraId="1C8805B5"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85,17</w:t>
            </w:r>
          </w:p>
        </w:tc>
        <w:tc>
          <w:tcPr>
            <w:tcW w:w="1134" w:type="dxa"/>
          </w:tcPr>
          <w:p w14:paraId="294FADAC"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85,35</w:t>
            </w:r>
          </w:p>
        </w:tc>
      </w:tr>
      <w:tr w:rsidR="00043347" w:rsidRPr="00043347" w14:paraId="1F5532F7" w14:textId="77777777" w:rsidTr="00576C90">
        <w:tc>
          <w:tcPr>
            <w:tcW w:w="2242" w:type="dxa"/>
          </w:tcPr>
          <w:p w14:paraId="07492C6D"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Spec. potř. fakt vody vyrob.</w:t>
            </w:r>
          </w:p>
        </w:tc>
        <w:tc>
          <w:tcPr>
            <w:tcW w:w="580" w:type="dxa"/>
          </w:tcPr>
          <w:p w14:paraId="1D3A0261" w14:textId="77777777" w:rsidR="00043347" w:rsidRPr="00043347" w:rsidRDefault="00043347" w:rsidP="005722E0">
            <w:pPr>
              <w:ind w:firstLine="0"/>
              <w:rPr>
                <w:rFonts w:ascii="Arial Narrow" w:hAnsi="Arial Narrow"/>
                <w:sz w:val="20"/>
                <w:szCs w:val="20"/>
                <w:vertAlign w:val="subscript"/>
              </w:rPr>
            </w:pPr>
            <w:r w:rsidRPr="00043347">
              <w:rPr>
                <w:rFonts w:ascii="Arial Narrow" w:hAnsi="Arial Narrow"/>
                <w:sz w:val="20"/>
                <w:szCs w:val="20"/>
              </w:rPr>
              <w:t>Q</w:t>
            </w:r>
            <w:r w:rsidRPr="00043347">
              <w:rPr>
                <w:rFonts w:ascii="Arial Narrow" w:hAnsi="Arial Narrow"/>
                <w:sz w:val="20"/>
                <w:szCs w:val="20"/>
                <w:vertAlign w:val="subscript"/>
              </w:rPr>
              <w:t>S,V</w:t>
            </w:r>
          </w:p>
        </w:tc>
        <w:tc>
          <w:tcPr>
            <w:tcW w:w="949" w:type="dxa"/>
          </w:tcPr>
          <w:p w14:paraId="557A003B"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l(os.den)</w:t>
            </w:r>
          </w:p>
        </w:tc>
        <w:tc>
          <w:tcPr>
            <w:tcW w:w="1157" w:type="dxa"/>
          </w:tcPr>
          <w:p w14:paraId="4467ABBA"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79,09</w:t>
            </w:r>
          </w:p>
        </w:tc>
        <w:tc>
          <w:tcPr>
            <w:tcW w:w="1134" w:type="dxa"/>
          </w:tcPr>
          <w:p w14:paraId="5833E5AC"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106,46</w:t>
            </w:r>
          </w:p>
        </w:tc>
        <w:tc>
          <w:tcPr>
            <w:tcW w:w="1134" w:type="dxa"/>
          </w:tcPr>
          <w:p w14:paraId="59FECEED"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106,69</w:t>
            </w:r>
          </w:p>
        </w:tc>
      </w:tr>
      <w:tr w:rsidR="00043347" w:rsidRPr="00043347" w14:paraId="4F28B818" w14:textId="77777777" w:rsidTr="00576C90">
        <w:tc>
          <w:tcPr>
            <w:tcW w:w="2242" w:type="dxa"/>
          </w:tcPr>
          <w:p w14:paraId="2290F18B"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Průměrná denní potřeba</w:t>
            </w:r>
          </w:p>
        </w:tc>
        <w:tc>
          <w:tcPr>
            <w:tcW w:w="580" w:type="dxa"/>
          </w:tcPr>
          <w:p w14:paraId="2D8F23BC" w14:textId="77777777" w:rsidR="00043347" w:rsidRPr="00043347" w:rsidRDefault="00043347" w:rsidP="005722E0">
            <w:pPr>
              <w:ind w:firstLine="0"/>
              <w:rPr>
                <w:rFonts w:ascii="Arial Narrow" w:hAnsi="Arial Narrow"/>
                <w:sz w:val="20"/>
                <w:szCs w:val="20"/>
                <w:vertAlign w:val="subscript"/>
              </w:rPr>
            </w:pPr>
            <w:r w:rsidRPr="00043347">
              <w:rPr>
                <w:rFonts w:ascii="Arial Narrow" w:hAnsi="Arial Narrow"/>
                <w:sz w:val="20"/>
                <w:szCs w:val="20"/>
              </w:rPr>
              <w:t>Q</w:t>
            </w:r>
            <w:r w:rsidRPr="00043347">
              <w:rPr>
                <w:rFonts w:ascii="Arial Narrow" w:hAnsi="Arial Narrow"/>
                <w:sz w:val="20"/>
                <w:szCs w:val="20"/>
                <w:vertAlign w:val="subscript"/>
              </w:rPr>
              <w:t>P</w:t>
            </w:r>
          </w:p>
        </w:tc>
        <w:tc>
          <w:tcPr>
            <w:tcW w:w="949" w:type="dxa"/>
          </w:tcPr>
          <w:p w14:paraId="675AACA6"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m</w:t>
            </w:r>
            <w:r w:rsidRPr="00043347">
              <w:rPr>
                <w:rFonts w:ascii="Arial Narrow" w:hAnsi="Arial Narrow"/>
                <w:sz w:val="20"/>
                <w:szCs w:val="20"/>
                <w:vertAlign w:val="superscript"/>
              </w:rPr>
              <w:t>3</w:t>
            </w:r>
            <w:r w:rsidRPr="00043347">
              <w:rPr>
                <w:rFonts w:ascii="Arial Narrow" w:hAnsi="Arial Narrow"/>
                <w:sz w:val="20"/>
                <w:szCs w:val="20"/>
              </w:rPr>
              <w:t>/d</w:t>
            </w:r>
          </w:p>
        </w:tc>
        <w:tc>
          <w:tcPr>
            <w:tcW w:w="1157" w:type="dxa"/>
          </w:tcPr>
          <w:p w14:paraId="1C9E55D7"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40,18</w:t>
            </w:r>
          </w:p>
        </w:tc>
        <w:tc>
          <w:tcPr>
            <w:tcW w:w="1134" w:type="dxa"/>
          </w:tcPr>
          <w:p w14:paraId="014FE46A"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56,42</w:t>
            </w:r>
          </w:p>
        </w:tc>
        <w:tc>
          <w:tcPr>
            <w:tcW w:w="1134" w:type="dxa"/>
          </w:tcPr>
          <w:p w14:paraId="70FA58AC"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54,62</w:t>
            </w:r>
          </w:p>
        </w:tc>
      </w:tr>
      <w:tr w:rsidR="00043347" w:rsidRPr="00043347" w14:paraId="2B4D088D" w14:textId="77777777" w:rsidTr="00576C90">
        <w:tc>
          <w:tcPr>
            <w:tcW w:w="2242" w:type="dxa"/>
          </w:tcPr>
          <w:p w14:paraId="682B4E9A"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Max. denní potřeba</w:t>
            </w:r>
          </w:p>
        </w:tc>
        <w:tc>
          <w:tcPr>
            <w:tcW w:w="580" w:type="dxa"/>
          </w:tcPr>
          <w:p w14:paraId="60735AA3" w14:textId="77777777" w:rsidR="00043347" w:rsidRPr="00043347" w:rsidRDefault="00043347" w:rsidP="005722E0">
            <w:pPr>
              <w:ind w:firstLine="0"/>
              <w:rPr>
                <w:rFonts w:ascii="Arial Narrow" w:hAnsi="Arial Narrow"/>
                <w:sz w:val="20"/>
                <w:szCs w:val="20"/>
                <w:vertAlign w:val="subscript"/>
              </w:rPr>
            </w:pPr>
            <w:r w:rsidRPr="00043347">
              <w:rPr>
                <w:rFonts w:ascii="Arial Narrow" w:hAnsi="Arial Narrow"/>
                <w:sz w:val="20"/>
                <w:szCs w:val="20"/>
              </w:rPr>
              <w:t>Q</w:t>
            </w:r>
            <w:r w:rsidRPr="00043347">
              <w:rPr>
                <w:rFonts w:ascii="Arial Narrow" w:hAnsi="Arial Narrow"/>
                <w:sz w:val="20"/>
                <w:szCs w:val="20"/>
                <w:vertAlign w:val="subscript"/>
              </w:rPr>
              <w:t>d</w:t>
            </w:r>
          </w:p>
        </w:tc>
        <w:tc>
          <w:tcPr>
            <w:tcW w:w="949" w:type="dxa"/>
          </w:tcPr>
          <w:p w14:paraId="4469003F" w14:textId="77777777" w:rsidR="00043347" w:rsidRPr="00043347" w:rsidRDefault="00043347" w:rsidP="005722E0">
            <w:pPr>
              <w:ind w:firstLine="0"/>
              <w:rPr>
                <w:rFonts w:ascii="Arial Narrow" w:hAnsi="Arial Narrow"/>
                <w:sz w:val="20"/>
                <w:szCs w:val="20"/>
              </w:rPr>
            </w:pPr>
            <w:r w:rsidRPr="00043347">
              <w:rPr>
                <w:rFonts w:ascii="Arial Narrow" w:hAnsi="Arial Narrow"/>
                <w:sz w:val="20"/>
                <w:szCs w:val="20"/>
              </w:rPr>
              <w:t>m</w:t>
            </w:r>
            <w:r w:rsidRPr="00043347">
              <w:rPr>
                <w:rFonts w:ascii="Arial Narrow" w:hAnsi="Arial Narrow"/>
                <w:sz w:val="20"/>
                <w:szCs w:val="20"/>
                <w:vertAlign w:val="superscript"/>
              </w:rPr>
              <w:t>3</w:t>
            </w:r>
            <w:r w:rsidRPr="00043347">
              <w:rPr>
                <w:rFonts w:ascii="Arial Narrow" w:hAnsi="Arial Narrow"/>
                <w:sz w:val="20"/>
                <w:szCs w:val="20"/>
              </w:rPr>
              <w:t>/d</w:t>
            </w:r>
          </w:p>
        </w:tc>
        <w:tc>
          <w:tcPr>
            <w:tcW w:w="1157" w:type="dxa"/>
          </w:tcPr>
          <w:p w14:paraId="0B3B5359"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45,85</w:t>
            </w:r>
          </w:p>
        </w:tc>
        <w:tc>
          <w:tcPr>
            <w:tcW w:w="1134" w:type="dxa"/>
          </w:tcPr>
          <w:p w14:paraId="7DF9245E"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69,14</w:t>
            </w:r>
          </w:p>
        </w:tc>
        <w:tc>
          <w:tcPr>
            <w:tcW w:w="1134" w:type="dxa"/>
          </w:tcPr>
          <w:p w14:paraId="59F51C57" w14:textId="77777777" w:rsidR="00043347" w:rsidRPr="00043347" w:rsidRDefault="00043347" w:rsidP="005722E0">
            <w:pPr>
              <w:ind w:firstLine="0"/>
              <w:rPr>
                <w:rFonts w:ascii="Arial Narrow" w:hAnsi="Arial Narrow"/>
                <w:sz w:val="20"/>
                <w:szCs w:val="20"/>
              </w:rPr>
            </w:pPr>
            <w:r>
              <w:rPr>
                <w:rFonts w:ascii="Arial Narrow" w:hAnsi="Arial Narrow"/>
                <w:sz w:val="20"/>
                <w:szCs w:val="20"/>
              </w:rPr>
              <w:t>66,91</w:t>
            </w:r>
          </w:p>
        </w:tc>
      </w:tr>
    </w:tbl>
    <w:p w14:paraId="454DE5FC" w14:textId="77777777" w:rsidR="0080496C" w:rsidRPr="004F7DE9" w:rsidRDefault="0080496C" w:rsidP="005722E0">
      <w:pPr>
        <w:ind w:firstLine="0"/>
        <w:rPr>
          <w:rFonts w:ascii="Arial Narrow" w:hAnsi="Arial Narrow"/>
          <w:b/>
          <w:i/>
          <w:szCs w:val="20"/>
        </w:rPr>
      </w:pPr>
    </w:p>
    <w:p w14:paraId="587CC971" w14:textId="77777777" w:rsidR="00BA0ACF" w:rsidRPr="00BA0ACF" w:rsidRDefault="00BA0ACF" w:rsidP="00071F53">
      <w:pPr>
        <w:pStyle w:val="Odrkov"/>
        <w:spacing w:before="0"/>
        <w:ind w:right="25" w:firstLine="0"/>
        <w:rPr>
          <w:rFonts w:ascii="Arial Narrow" w:hAnsi="Arial Narrow"/>
          <w:szCs w:val="22"/>
        </w:rPr>
      </w:pPr>
      <w:r>
        <w:rPr>
          <w:rFonts w:ascii="Arial Narrow" w:hAnsi="Arial Narrow"/>
          <w:szCs w:val="22"/>
        </w:rPr>
        <w:t xml:space="preserve">Do územního plánu byl zapracován </w:t>
      </w:r>
      <w:r w:rsidRPr="000771C1">
        <w:rPr>
          <w:rFonts w:ascii="Arial Narrow" w:hAnsi="Arial Narrow"/>
          <w:b/>
          <w:szCs w:val="22"/>
        </w:rPr>
        <w:t>návrh trasy vodovodního přivaděče</w:t>
      </w:r>
      <w:r>
        <w:rPr>
          <w:rFonts w:ascii="Arial Narrow" w:hAnsi="Arial Narrow"/>
          <w:szCs w:val="22"/>
        </w:rPr>
        <w:t xml:space="preserve"> z plánovaného vodojemu Kojal, který je navržen v sousedním k.ú. Krásensko do obce Senetářov. Vodovod je veden v souběhu se silnicí II/378 a dále podél </w:t>
      </w:r>
      <w:r>
        <w:rPr>
          <w:rFonts w:ascii="Arial Narrow" w:hAnsi="Arial Narrow"/>
          <w:szCs w:val="22"/>
        </w:rPr>
        <w:lastRenderedPageBreak/>
        <w:t xml:space="preserve">navržené účelové komunikace přes silnici III/37923 a dále k jihu do obce Senetářov. Za silnicí III/37923 vodovodní přivaděč vede odbočkou na sever, kde se napojí na stávající vodovod. Zakreslena je také odbočka vodovodního přivaděče (podél silnice III/3786) do k.ú. </w:t>
      </w:r>
      <w:r w:rsidR="000771C1">
        <w:rPr>
          <w:rFonts w:ascii="Arial Narrow" w:hAnsi="Arial Narrow"/>
          <w:szCs w:val="22"/>
        </w:rPr>
        <w:t>K</w:t>
      </w:r>
      <w:r>
        <w:rPr>
          <w:rFonts w:ascii="Arial Narrow" w:hAnsi="Arial Narrow"/>
          <w:szCs w:val="22"/>
        </w:rPr>
        <w:t>rásensko.</w:t>
      </w:r>
      <w:r w:rsidR="000771C1">
        <w:rPr>
          <w:rFonts w:ascii="Arial Narrow" w:hAnsi="Arial Narrow"/>
          <w:szCs w:val="22"/>
        </w:rPr>
        <w:t xml:space="preserve"> Navržené úprav</w:t>
      </w:r>
      <w:r w:rsidR="000771C1" w:rsidRPr="000771C1">
        <w:rPr>
          <w:rFonts w:ascii="Arial Narrow" w:hAnsi="Arial Narrow"/>
          <w:szCs w:val="22"/>
        </w:rPr>
        <w:t xml:space="preserve">y </w:t>
      </w:r>
      <w:r w:rsidR="000771C1" w:rsidRPr="00E57D3F">
        <w:rPr>
          <w:rFonts w:ascii="Arial Narrow" w:hAnsi="Arial Narrow"/>
          <w:szCs w:val="22"/>
        </w:rPr>
        <w:t>zlepší tlakov</w:t>
      </w:r>
      <w:r w:rsidR="000771C1" w:rsidRPr="000771C1">
        <w:rPr>
          <w:rFonts w:ascii="Arial Narrow" w:hAnsi="Arial Narrow"/>
          <w:szCs w:val="22"/>
        </w:rPr>
        <w:t>é</w:t>
      </w:r>
      <w:r w:rsidR="000771C1" w:rsidRPr="00E57D3F">
        <w:rPr>
          <w:rFonts w:ascii="Arial Narrow" w:hAnsi="Arial Narrow"/>
          <w:szCs w:val="22"/>
        </w:rPr>
        <w:t xml:space="preserve"> poměr</w:t>
      </w:r>
      <w:r w:rsidR="000771C1" w:rsidRPr="000771C1">
        <w:rPr>
          <w:rFonts w:ascii="Arial Narrow" w:hAnsi="Arial Narrow"/>
          <w:szCs w:val="22"/>
        </w:rPr>
        <w:t>y</w:t>
      </w:r>
      <w:r w:rsidR="000771C1" w:rsidRPr="00E57D3F">
        <w:rPr>
          <w:rFonts w:ascii="Arial Narrow" w:hAnsi="Arial Narrow"/>
          <w:szCs w:val="22"/>
        </w:rPr>
        <w:t xml:space="preserve"> ve vodovodní síti obce Senetářov</w:t>
      </w:r>
      <w:r w:rsidR="000771C1" w:rsidRPr="000771C1">
        <w:rPr>
          <w:rFonts w:ascii="Arial Narrow" w:hAnsi="Arial Narrow"/>
          <w:szCs w:val="22"/>
        </w:rPr>
        <w:t>.</w:t>
      </w:r>
    </w:p>
    <w:p w14:paraId="4648C62C" w14:textId="77777777" w:rsidR="00BA0ACF" w:rsidRPr="00BA0ACF" w:rsidRDefault="00BA0ACF" w:rsidP="00071F53">
      <w:pPr>
        <w:pStyle w:val="Odrkov"/>
        <w:spacing w:before="0"/>
        <w:ind w:right="25" w:firstLine="0"/>
        <w:rPr>
          <w:rFonts w:ascii="Arial Narrow" w:hAnsi="Arial Narrow"/>
          <w:szCs w:val="22"/>
        </w:rPr>
      </w:pPr>
    </w:p>
    <w:p w14:paraId="70E762D1" w14:textId="77777777" w:rsidR="00071F53" w:rsidRPr="000771C1" w:rsidRDefault="00071F53" w:rsidP="00071F53">
      <w:pPr>
        <w:pStyle w:val="Odrkov"/>
        <w:spacing w:before="0"/>
        <w:ind w:right="25" w:firstLine="0"/>
        <w:rPr>
          <w:rFonts w:ascii="Arial Narrow" w:hAnsi="Arial Narrow"/>
          <w:szCs w:val="22"/>
        </w:rPr>
      </w:pPr>
      <w:r w:rsidRPr="000771C1">
        <w:rPr>
          <w:rFonts w:ascii="Arial Narrow" w:hAnsi="Arial Narrow"/>
          <w:szCs w:val="22"/>
        </w:rPr>
        <w:t xml:space="preserve">Nové vodovodní řady </w:t>
      </w:r>
      <w:r w:rsidR="000771C1" w:rsidRPr="000771C1">
        <w:rPr>
          <w:rFonts w:ascii="Arial Narrow" w:hAnsi="Arial Narrow"/>
          <w:szCs w:val="22"/>
        </w:rPr>
        <w:t>jsou navrženy</w:t>
      </w:r>
      <w:r w:rsidRPr="000771C1">
        <w:rPr>
          <w:rFonts w:ascii="Arial Narrow" w:hAnsi="Arial Narrow"/>
          <w:szCs w:val="22"/>
        </w:rPr>
        <w:t xml:space="preserve"> pro novou zástavbu. </w:t>
      </w:r>
    </w:p>
    <w:p w14:paraId="77C6EE26" w14:textId="77777777" w:rsidR="00034495" w:rsidRDefault="00034495" w:rsidP="00223D9C">
      <w:pPr>
        <w:ind w:firstLine="0"/>
        <w:rPr>
          <w:rFonts w:ascii="Arial Narrow" w:hAnsi="Arial Narrow"/>
          <w:i/>
          <w:szCs w:val="20"/>
        </w:rPr>
      </w:pPr>
    </w:p>
    <w:p w14:paraId="25AB1C52" w14:textId="77777777" w:rsidR="005F30E1" w:rsidRPr="004F7DE9" w:rsidRDefault="005F30E1" w:rsidP="00223D9C">
      <w:pPr>
        <w:ind w:firstLine="0"/>
        <w:rPr>
          <w:rFonts w:ascii="Arial Narrow" w:hAnsi="Arial Narrow"/>
          <w:i/>
          <w:szCs w:val="20"/>
        </w:rPr>
      </w:pPr>
    </w:p>
    <w:p w14:paraId="306A3AA6" w14:textId="77777777" w:rsidR="00DF4CE3" w:rsidRPr="007E083A" w:rsidRDefault="00DF4CE3" w:rsidP="00DF4CE3">
      <w:pPr>
        <w:pStyle w:val="Zkladntextodsazen31"/>
        <w:ind w:right="25" w:firstLine="0"/>
        <w:rPr>
          <w:rFonts w:ascii="Arial Narrow" w:hAnsi="Arial Narrow"/>
          <w:b/>
          <w:bCs/>
          <w:i w:val="0"/>
        </w:rPr>
      </w:pPr>
      <w:r w:rsidRPr="007E083A">
        <w:rPr>
          <w:rFonts w:ascii="Arial Narrow" w:hAnsi="Arial Narrow"/>
          <w:b/>
          <w:bCs/>
          <w:i w:val="0"/>
        </w:rPr>
        <w:t xml:space="preserve">Potřeba vody pro obec </w:t>
      </w:r>
      <w:r w:rsidR="007E083A" w:rsidRPr="007E083A">
        <w:rPr>
          <w:rFonts w:ascii="Arial Narrow" w:hAnsi="Arial Narrow"/>
          <w:b/>
          <w:bCs/>
          <w:i w:val="0"/>
        </w:rPr>
        <w:t>Senetářov</w:t>
      </w:r>
    </w:p>
    <w:p w14:paraId="7658C95E" w14:textId="77777777" w:rsidR="00005468" w:rsidRPr="007E083A" w:rsidRDefault="00005468" w:rsidP="00005468">
      <w:pPr>
        <w:pStyle w:val="Odrkov"/>
        <w:spacing w:before="0"/>
        <w:ind w:right="25" w:firstLine="0"/>
        <w:rPr>
          <w:rFonts w:ascii="Arial Narrow" w:hAnsi="Arial Narrow"/>
        </w:rPr>
      </w:pPr>
      <w:r w:rsidRPr="007E083A">
        <w:rPr>
          <w:rFonts w:ascii="Arial Narrow" w:hAnsi="Arial Narrow"/>
        </w:rPr>
        <w:t>Podle přílohy č. 12 k vyhlášce č. 428/2001 Sb. činí směrná roční potřeba vody na 1 obyvatele bytu:</w:t>
      </w:r>
    </w:p>
    <w:p w14:paraId="47321DE6" w14:textId="77777777" w:rsidR="00005468" w:rsidRPr="007E083A" w:rsidRDefault="00005468" w:rsidP="006539DF">
      <w:pPr>
        <w:pStyle w:val="Odrkov"/>
        <w:numPr>
          <w:ilvl w:val="0"/>
          <w:numId w:val="21"/>
        </w:numPr>
        <w:tabs>
          <w:tab w:val="left" w:pos="9644"/>
          <w:tab w:val="left" w:pos="12195"/>
        </w:tabs>
        <w:spacing w:before="0"/>
        <w:ind w:right="25" w:firstLine="567"/>
        <w:rPr>
          <w:rFonts w:ascii="Arial Narrow" w:hAnsi="Arial Narrow"/>
        </w:rPr>
      </w:pPr>
      <w:r w:rsidRPr="007E083A">
        <w:rPr>
          <w:rFonts w:ascii="Arial Narrow" w:hAnsi="Arial Narrow"/>
        </w:rPr>
        <w:t>Na jednoho obyvatele bytu s tekoucí vodou mimo byt za rok 15m</w:t>
      </w:r>
      <w:r w:rsidRPr="007E083A">
        <w:rPr>
          <w:rFonts w:ascii="Arial Narrow" w:hAnsi="Arial Narrow"/>
          <w:vertAlign w:val="superscript"/>
        </w:rPr>
        <w:t>3</w:t>
      </w:r>
    </w:p>
    <w:p w14:paraId="68B1D90B" w14:textId="77777777" w:rsidR="00005468" w:rsidRPr="007E083A" w:rsidRDefault="00005468" w:rsidP="006539DF">
      <w:pPr>
        <w:pStyle w:val="Odrkov"/>
        <w:numPr>
          <w:ilvl w:val="0"/>
          <w:numId w:val="21"/>
        </w:numPr>
        <w:tabs>
          <w:tab w:val="left" w:pos="9644"/>
          <w:tab w:val="left" w:pos="12195"/>
        </w:tabs>
        <w:spacing w:before="0"/>
        <w:ind w:right="25" w:firstLine="567"/>
        <w:rPr>
          <w:rFonts w:ascii="Arial Narrow" w:hAnsi="Arial Narrow"/>
        </w:rPr>
      </w:pPr>
      <w:r w:rsidRPr="007E083A">
        <w:rPr>
          <w:rFonts w:ascii="Arial Narrow" w:hAnsi="Arial Narrow"/>
        </w:rPr>
        <w:t>Na jednoho obyvatele bytu bez tekoucí teplé vody (teplé vody na kohoutku) za rok 25m</w:t>
      </w:r>
      <w:r w:rsidRPr="007E083A">
        <w:rPr>
          <w:rFonts w:ascii="Arial Narrow" w:hAnsi="Arial Narrow"/>
          <w:vertAlign w:val="superscript"/>
        </w:rPr>
        <w:t>3</w:t>
      </w:r>
    </w:p>
    <w:p w14:paraId="09E068B2" w14:textId="77777777" w:rsidR="00005468" w:rsidRPr="007E083A" w:rsidRDefault="00005468" w:rsidP="006539DF">
      <w:pPr>
        <w:pStyle w:val="Odrkov"/>
        <w:numPr>
          <w:ilvl w:val="0"/>
          <w:numId w:val="21"/>
        </w:numPr>
        <w:tabs>
          <w:tab w:val="left" w:pos="9644"/>
          <w:tab w:val="left" w:pos="12195"/>
        </w:tabs>
        <w:spacing w:before="0"/>
        <w:ind w:right="25" w:firstLine="567"/>
        <w:rPr>
          <w:rFonts w:ascii="Arial Narrow" w:hAnsi="Arial Narrow"/>
        </w:rPr>
      </w:pPr>
      <w:r w:rsidRPr="007E083A">
        <w:rPr>
          <w:rFonts w:ascii="Arial Narrow" w:hAnsi="Arial Narrow"/>
        </w:rPr>
        <w:t>Na jednoho obyvatele bytu s tekoucí teplou vodou (teplá voda na kohoutku) za rok 35m</w:t>
      </w:r>
      <w:r w:rsidRPr="007E083A">
        <w:rPr>
          <w:rFonts w:ascii="Arial Narrow" w:hAnsi="Arial Narrow"/>
          <w:vertAlign w:val="superscript"/>
        </w:rPr>
        <w:t>3</w:t>
      </w:r>
    </w:p>
    <w:p w14:paraId="011D2526" w14:textId="77777777" w:rsidR="00005468" w:rsidRPr="007E083A" w:rsidRDefault="00005468" w:rsidP="00005468">
      <w:pPr>
        <w:pStyle w:val="Odrkov"/>
        <w:spacing w:before="0"/>
        <w:ind w:right="25" w:firstLine="0"/>
        <w:rPr>
          <w:rFonts w:ascii="Arial Narrow" w:hAnsi="Arial Narrow"/>
          <w:iCs/>
        </w:rPr>
      </w:pPr>
    </w:p>
    <w:p w14:paraId="5626C3EC" w14:textId="77777777" w:rsidR="00005468" w:rsidRPr="007E083A" w:rsidRDefault="00005468" w:rsidP="00005468">
      <w:pPr>
        <w:pStyle w:val="Odrkov"/>
        <w:spacing w:before="0"/>
        <w:ind w:right="25" w:firstLine="0"/>
        <w:rPr>
          <w:rFonts w:ascii="Arial Narrow" w:hAnsi="Arial Narrow"/>
          <w:iCs/>
        </w:rPr>
      </w:pPr>
      <w:r w:rsidRPr="007E083A">
        <w:rPr>
          <w:rFonts w:ascii="Arial Narrow" w:hAnsi="Arial Narrow"/>
          <w:iCs/>
        </w:rPr>
        <w:t>Rodinné domy</w:t>
      </w:r>
    </w:p>
    <w:p w14:paraId="28371984" w14:textId="77777777" w:rsidR="00005468" w:rsidRPr="007E083A" w:rsidRDefault="00005468" w:rsidP="00005468">
      <w:pPr>
        <w:pStyle w:val="Odrkov"/>
        <w:spacing w:before="0"/>
        <w:ind w:right="25" w:firstLine="0"/>
        <w:rPr>
          <w:rFonts w:ascii="Arial Narrow" w:hAnsi="Arial Narrow"/>
          <w:iCs/>
        </w:rPr>
      </w:pPr>
      <w:r w:rsidRPr="007E083A">
        <w:rPr>
          <w:rFonts w:ascii="Arial Narrow" w:hAnsi="Arial Narrow"/>
          <w:iCs/>
        </w:rPr>
        <w:t>Na jednoho obyvatele v bytu v rodinném domu s (max. 3 byty – 3 rodiny) se připočítává 1m</w:t>
      </w:r>
      <w:r w:rsidRPr="007E083A">
        <w:rPr>
          <w:rFonts w:ascii="Arial Narrow" w:hAnsi="Arial Narrow"/>
          <w:iCs/>
          <w:vertAlign w:val="superscript"/>
        </w:rPr>
        <w:t>3</w:t>
      </w:r>
      <w:r w:rsidRPr="007E083A">
        <w:rPr>
          <w:rFonts w:ascii="Arial Narrow" w:hAnsi="Arial Narrow"/>
          <w:iCs/>
        </w:rPr>
        <w:t xml:space="preserve"> na spotřebu spojenou s očistou okolí rodinného domu i s očistou osob při aktivitách v zahradě apod. Kropení zahrady a provoz bazénů je samostatnou položkou a nespadá pod bytový fond.</w:t>
      </w:r>
    </w:p>
    <w:p w14:paraId="64DAA7A8" w14:textId="77777777" w:rsidR="00005468" w:rsidRPr="004F7DE9" w:rsidRDefault="00005468" w:rsidP="00005468">
      <w:pPr>
        <w:pStyle w:val="Odrkov"/>
        <w:spacing w:before="0"/>
        <w:ind w:right="25" w:firstLine="0"/>
        <w:rPr>
          <w:rFonts w:ascii="Arial Narrow" w:hAnsi="Arial Narrow"/>
          <w:i/>
          <w:iCs/>
        </w:rPr>
      </w:pPr>
    </w:p>
    <w:p w14:paraId="335EB58B" w14:textId="77777777" w:rsidR="00DF4CE3" w:rsidRPr="007E083A" w:rsidRDefault="00DF4CE3" w:rsidP="00DF4CE3">
      <w:pPr>
        <w:pStyle w:val="Odrkov"/>
        <w:spacing w:before="0"/>
        <w:ind w:right="25" w:firstLine="0"/>
        <w:rPr>
          <w:rFonts w:ascii="Arial Narrow" w:hAnsi="Arial Narrow"/>
        </w:rPr>
      </w:pPr>
      <w:r w:rsidRPr="007E083A">
        <w:rPr>
          <w:rFonts w:ascii="Arial Narrow" w:hAnsi="Arial Narrow"/>
        </w:rPr>
        <w:t>Protože územní plán nestanovuje závazně kapacity žádných uvedených zařízení,</w:t>
      </w:r>
      <w:r w:rsidR="007E083A" w:rsidRPr="007E083A">
        <w:rPr>
          <w:rFonts w:ascii="Arial Narrow" w:hAnsi="Arial Narrow"/>
        </w:rPr>
        <w:t xml:space="preserve"> (vybavenost a výroba) </w:t>
      </w:r>
      <w:r w:rsidRPr="007E083A">
        <w:rPr>
          <w:rFonts w:ascii="Arial Narrow" w:hAnsi="Arial Narrow"/>
        </w:rPr>
        <w:t xml:space="preserve"> uvažujeme paušální započtení těchto zařízení v roční potřebě vody na 1 obyvatele zvýšením o </w:t>
      </w:r>
      <w:r w:rsidR="00053D77" w:rsidRPr="007E083A">
        <w:rPr>
          <w:rFonts w:ascii="Arial Narrow" w:hAnsi="Arial Narrow"/>
        </w:rPr>
        <w:t>2</w:t>
      </w:r>
      <w:r w:rsidRPr="007E083A">
        <w:rPr>
          <w:rFonts w:ascii="Arial Narrow" w:hAnsi="Arial Narrow"/>
        </w:rPr>
        <w:t>0 %.</w:t>
      </w:r>
    </w:p>
    <w:p w14:paraId="53676359" w14:textId="77777777" w:rsidR="0023416F" w:rsidRPr="004F7DE9" w:rsidRDefault="0023416F" w:rsidP="00DF4CE3">
      <w:pPr>
        <w:pStyle w:val="Odrkov"/>
        <w:spacing w:before="0"/>
        <w:ind w:right="25" w:firstLine="0"/>
        <w:rPr>
          <w:i/>
          <w:noProof/>
          <w:lang w:eastAsia="cs-CZ"/>
        </w:rPr>
      </w:pPr>
    </w:p>
    <w:p w14:paraId="405B1C9B" w14:textId="77777777" w:rsidR="001F59C1" w:rsidRPr="004F7DE9" w:rsidRDefault="007E083A" w:rsidP="00DF4CE3">
      <w:pPr>
        <w:pStyle w:val="Odrkov"/>
        <w:spacing w:before="0"/>
        <w:ind w:right="25" w:firstLine="0"/>
        <w:rPr>
          <w:i/>
          <w:noProof/>
          <w:lang w:eastAsia="cs-CZ"/>
        </w:rPr>
      </w:pPr>
      <w:r>
        <w:rPr>
          <w:noProof/>
          <w:lang w:eastAsia="cs-CZ"/>
        </w:rPr>
        <w:drawing>
          <wp:inline distT="0" distB="0" distL="0" distR="0" wp14:anchorId="17D12DA8" wp14:editId="4ED14220">
            <wp:extent cx="5956935" cy="2252058"/>
            <wp:effectExtent l="0" t="0" r="571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956935" cy="2252058"/>
                    </a:xfrm>
                    <a:prstGeom prst="rect">
                      <a:avLst/>
                    </a:prstGeom>
                  </pic:spPr>
                </pic:pic>
              </a:graphicData>
            </a:graphic>
          </wp:inline>
        </w:drawing>
      </w:r>
    </w:p>
    <w:p w14:paraId="026546E5" w14:textId="77777777" w:rsidR="00DF4CE3" w:rsidRPr="007E083A" w:rsidRDefault="00DF4CE3" w:rsidP="00DF4CE3">
      <w:pPr>
        <w:pStyle w:val="Zkladntextodsazen"/>
        <w:ind w:right="25" w:firstLine="0"/>
        <w:rPr>
          <w:rFonts w:ascii="Arial Narrow" w:hAnsi="Arial Narrow"/>
          <w:color w:val="000000" w:themeColor="text1"/>
          <w:szCs w:val="24"/>
        </w:rPr>
      </w:pPr>
      <w:r w:rsidRPr="007E083A">
        <w:rPr>
          <w:rFonts w:ascii="Arial Narrow" w:hAnsi="Arial Narrow"/>
          <w:color w:val="000000" w:themeColor="text1"/>
          <w:szCs w:val="24"/>
        </w:rPr>
        <w:t xml:space="preserve">Maximální denní potřeba vody Qm pro výhledový počet obyvatel obce </w:t>
      </w:r>
      <w:r w:rsidR="007E083A" w:rsidRPr="007E083A">
        <w:rPr>
          <w:rFonts w:ascii="Arial Narrow" w:hAnsi="Arial Narrow"/>
          <w:color w:val="000000" w:themeColor="text1"/>
          <w:szCs w:val="24"/>
        </w:rPr>
        <w:t>Senetářov</w:t>
      </w:r>
      <w:r w:rsidR="00AB0C9A" w:rsidRPr="007E083A">
        <w:rPr>
          <w:rFonts w:ascii="Arial Narrow" w:hAnsi="Arial Narrow"/>
          <w:color w:val="000000" w:themeColor="text1"/>
          <w:szCs w:val="24"/>
        </w:rPr>
        <w:t xml:space="preserve"> je vypočtena</w:t>
      </w:r>
      <w:r w:rsidRPr="007E083A">
        <w:rPr>
          <w:rFonts w:ascii="Arial Narrow" w:hAnsi="Arial Narrow"/>
          <w:color w:val="000000" w:themeColor="text1"/>
          <w:szCs w:val="24"/>
        </w:rPr>
        <w:t xml:space="preserve"> </w:t>
      </w:r>
      <w:r w:rsidR="007E083A" w:rsidRPr="007E083A">
        <w:rPr>
          <w:rFonts w:ascii="Arial Narrow" w:hAnsi="Arial Narrow"/>
          <w:color w:val="000000" w:themeColor="text1"/>
          <w:szCs w:val="24"/>
        </w:rPr>
        <w:t>108,3</w:t>
      </w:r>
      <w:r w:rsidRPr="007E083A">
        <w:rPr>
          <w:rFonts w:ascii="Arial Narrow" w:hAnsi="Arial Narrow"/>
          <w:color w:val="000000" w:themeColor="text1"/>
          <w:szCs w:val="24"/>
        </w:rPr>
        <w:t xml:space="preserve"> m</w:t>
      </w:r>
      <w:r w:rsidRPr="007E083A">
        <w:rPr>
          <w:rFonts w:ascii="Arial Narrow" w:hAnsi="Arial Narrow"/>
          <w:color w:val="000000" w:themeColor="text1"/>
          <w:szCs w:val="24"/>
          <w:vertAlign w:val="superscript"/>
        </w:rPr>
        <w:t>3</w:t>
      </w:r>
      <w:r w:rsidRPr="007E083A">
        <w:rPr>
          <w:rFonts w:ascii="Arial Narrow" w:hAnsi="Arial Narrow"/>
          <w:color w:val="000000" w:themeColor="text1"/>
          <w:szCs w:val="24"/>
        </w:rPr>
        <w:t>/den (</w:t>
      </w:r>
      <w:r w:rsidR="007E083A" w:rsidRPr="007E083A">
        <w:rPr>
          <w:rFonts w:ascii="Arial Narrow" w:hAnsi="Arial Narrow"/>
          <w:color w:val="000000" w:themeColor="text1"/>
          <w:szCs w:val="24"/>
        </w:rPr>
        <w:t>1</w:t>
      </w:r>
      <w:r w:rsidRPr="007E083A">
        <w:rPr>
          <w:rFonts w:ascii="Arial Narrow" w:hAnsi="Arial Narrow"/>
          <w:color w:val="000000" w:themeColor="text1"/>
          <w:szCs w:val="24"/>
        </w:rPr>
        <w:t>,</w:t>
      </w:r>
      <w:r w:rsidR="001F59C1" w:rsidRPr="007E083A">
        <w:rPr>
          <w:rFonts w:ascii="Arial Narrow" w:hAnsi="Arial Narrow"/>
          <w:color w:val="000000" w:themeColor="text1"/>
          <w:szCs w:val="24"/>
        </w:rPr>
        <w:t>2</w:t>
      </w:r>
      <w:r w:rsidRPr="007E083A">
        <w:rPr>
          <w:rFonts w:ascii="Arial Narrow" w:hAnsi="Arial Narrow"/>
          <w:color w:val="000000" w:themeColor="text1"/>
          <w:szCs w:val="24"/>
        </w:rPr>
        <w:t xml:space="preserve"> l/s).</w:t>
      </w:r>
      <w:r w:rsidR="007E083A">
        <w:rPr>
          <w:rFonts w:ascii="Arial Narrow" w:hAnsi="Arial Narrow"/>
          <w:color w:val="000000" w:themeColor="text1"/>
          <w:szCs w:val="24"/>
        </w:rPr>
        <w:t xml:space="preserve"> Hodinové maximum Qh je 194,9m</w:t>
      </w:r>
      <w:r w:rsidR="007E083A" w:rsidRPr="007E083A">
        <w:rPr>
          <w:rFonts w:ascii="Arial Narrow" w:hAnsi="Arial Narrow"/>
          <w:color w:val="000000" w:themeColor="text1"/>
          <w:szCs w:val="24"/>
          <w:vertAlign w:val="superscript"/>
        </w:rPr>
        <w:t>3</w:t>
      </w:r>
      <w:r w:rsidR="007E083A">
        <w:rPr>
          <w:rFonts w:ascii="Arial Narrow" w:hAnsi="Arial Narrow"/>
          <w:color w:val="000000" w:themeColor="text1"/>
          <w:szCs w:val="24"/>
        </w:rPr>
        <w:t>/den (2,2 l/s)</w:t>
      </w:r>
    </w:p>
    <w:p w14:paraId="025D77D7" w14:textId="77777777" w:rsidR="00DF4CE3" w:rsidRPr="007E083A" w:rsidRDefault="00DF4CE3" w:rsidP="00DF4CE3">
      <w:pPr>
        <w:pStyle w:val="Odrkov"/>
        <w:spacing w:before="0"/>
        <w:ind w:right="25" w:firstLine="0"/>
        <w:rPr>
          <w:rFonts w:ascii="Arial Narrow" w:hAnsi="Arial Narrow"/>
        </w:rPr>
      </w:pPr>
    </w:p>
    <w:p w14:paraId="56CB32DF" w14:textId="77777777" w:rsidR="00DF4CE3" w:rsidRPr="007E083A" w:rsidRDefault="00DF4CE3" w:rsidP="00DF4CE3">
      <w:pPr>
        <w:pStyle w:val="Odrkov"/>
        <w:spacing w:before="0"/>
        <w:ind w:right="25" w:firstLine="0"/>
        <w:rPr>
          <w:rFonts w:ascii="Arial Narrow" w:hAnsi="Arial Narrow"/>
          <w:b/>
        </w:rPr>
      </w:pPr>
      <w:r w:rsidRPr="007E083A">
        <w:rPr>
          <w:rFonts w:ascii="Arial Narrow" w:hAnsi="Arial Narrow"/>
          <w:b/>
        </w:rPr>
        <w:t>Tlakové poměry</w:t>
      </w:r>
    </w:p>
    <w:p w14:paraId="4C6B7597" w14:textId="77777777" w:rsidR="00DF4CE3" w:rsidRPr="007E083A" w:rsidRDefault="00DF4CE3" w:rsidP="00DF4CE3">
      <w:pPr>
        <w:pStyle w:val="Odrkov"/>
        <w:spacing w:before="0"/>
        <w:ind w:right="25" w:firstLine="0"/>
        <w:rPr>
          <w:rFonts w:ascii="Arial Narrow" w:hAnsi="Arial Narrow"/>
        </w:rPr>
      </w:pPr>
      <w:r w:rsidRPr="007E083A">
        <w:rPr>
          <w:rFonts w:ascii="Arial Narrow" w:hAnsi="Arial Narrow"/>
        </w:rPr>
        <w:t>Podle vyhl. č 428/2001 Sb., kterou se provádí zákon č. 274/2001 Sb., musí být hydrodynamický přetlak v rozvodné síti v místě napojení vodovodní přípojky nejméně 0,15 M</w:t>
      </w:r>
      <w:r w:rsidR="006633E0" w:rsidRPr="007E083A">
        <w:rPr>
          <w:rFonts w:ascii="Arial Narrow" w:hAnsi="Arial Narrow"/>
        </w:rPr>
        <w:t>P</w:t>
      </w:r>
      <w:r w:rsidRPr="007E083A">
        <w:rPr>
          <w:rFonts w:ascii="Arial Narrow" w:hAnsi="Arial Narrow"/>
        </w:rPr>
        <w:t>a, při zástavbě n</w:t>
      </w:r>
      <w:r w:rsidR="00407FBC" w:rsidRPr="007E083A">
        <w:rPr>
          <w:rFonts w:ascii="Arial Narrow" w:hAnsi="Arial Narrow"/>
        </w:rPr>
        <w:t>ad dvě nadzemní podlaží nejméně</w:t>
      </w:r>
      <w:r w:rsidRPr="007E083A">
        <w:rPr>
          <w:rFonts w:ascii="Arial Narrow" w:hAnsi="Arial Narrow"/>
        </w:rPr>
        <w:t xml:space="preserve"> 0,25 M</w:t>
      </w:r>
      <w:r w:rsidR="006633E0" w:rsidRPr="007E083A">
        <w:rPr>
          <w:rFonts w:ascii="Arial Narrow" w:hAnsi="Arial Narrow"/>
        </w:rPr>
        <w:t>P</w:t>
      </w:r>
      <w:r w:rsidRPr="007E083A">
        <w:rPr>
          <w:rFonts w:ascii="Arial Narrow" w:hAnsi="Arial Narrow"/>
        </w:rPr>
        <w:t>a. Maximální přetlak v nejnižších místech vodovodní sítě každého tlakového pásma by neměl přesáhnout 0,6 M</w:t>
      </w:r>
      <w:r w:rsidR="006633E0" w:rsidRPr="007E083A">
        <w:rPr>
          <w:rFonts w:ascii="Arial Narrow" w:hAnsi="Arial Narrow"/>
        </w:rPr>
        <w:t>P</w:t>
      </w:r>
      <w:r w:rsidRPr="007E083A">
        <w:rPr>
          <w:rFonts w:ascii="Arial Narrow" w:hAnsi="Arial Narrow"/>
        </w:rPr>
        <w:t>a, v odůvodněných případech se může zvýšit až na 0,7 M</w:t>
      </w:r>
      <w:r w:rsidR="006633E0" w:rsidRPr="007E083A">
        <w:rPr>
          <w:rFonts w:ascii="Arial Narrow" w:hAnsi="Arial Narrow"/>
        </w:rPr>
        <w:t>P</w:t>
      </w:r>
      <w:r w:rsidRPr="007E083A">
        <w:rPr>
          <w:rFonts w:ascii="Arial Narrow" w:hAnsi="Arial Narrow"/>
        </w:rPr>
        <w:t xml:space="preserve">a. </w:t>
      </w:r>
    </w:p>
    <w:p w14:paraId="518AF939" w14:textId="77777777" w:rsidR="00DF4CE3" w:rsidRPr="007E083A" w:rsidRDefault="00DF4CE3" w:rsidP="004E27DF">
      <w:pPr>
        <w:ind w:firstLine="0"/>
        <w:rPr>
          <w:rFonts w:ascii="Arial Narrow" w:hAnsi="Arial Narrow"/>
          <w:szCs w:val="20"/>
        </w:rPr>
      </w:pPr>
      <w:r w:rsidRPr="007E083A">
        <w:rPr>
          <w:rFonts w:ascii="Arial Narrow" w:hAnsi="Arial Narrow"/>
          <w:szCs w:val="20"/>
        </w:rPr>
        <w:t xml:space="preserve">Vodovod v obci je pod tlakem vodojemu </w:t>
      </w:r>
      <w:r w:rsidR="007E083A" w:rsidRPr="007E083A">
        <w:rPr>
          <w:rFonts w:ascii="Arial Narrow" w:hAnsi="Arial Narrow"/>
          <w:szCs w:val="20"/>
        </w:rPr>
        <w:t>Senetářov</w:t>
      </w:r>
      <w:r w:rsidRPr="007E083A">
        <w:rPr>
          <w:rFonts w:ascii="Arial Narrow" w:hAnsi="Arial Narrow"/>
          <w:szCs w:val="20"/>
        </w:rPr>
        <w:t xml:space="preserve"> VDJ </w:t>
      </w:r>
      <w:r w:rsidR="007E083A" w:rsidRPr="007E083A">
        <w:rPr>
          <w:rFonts w:ascii="Arial Narrow" w:hAnsi="Arial Narrow"/>
          <w:szCs w:val="20"/>
        </w:rPr>
        <w:t>150</w:t>
      </w:r>
      <w:r w:rsidRPr="007E083A">
        <w:rPr>
          <w:rFonts w:ascii="Arial Narrow" w:hAnsi="Arial Narrow"/>
          <w:szCs w:val="20"/>
        </w:rPr>
        <w:t xml:space="preserve"> m</w:t>
      </w:r>
      <w:r w:rsidRPr="007E083A">
        <w:rPr>
          <w:rFonts w:ascii="Arial Narrow" w:hAnsi="Arial Narrow"/>
          <w:szCs w:val="20"/>
          <w:vertAlign w:val="superscript"/>
        </w:rPr>
        <w:t>3</w:t>
      </w:r>
      <w:r w:rsidRPr="007E083A">
        <w:rPr>
          <w:rFonts w:ascii="Arial Narrow" w:hAnsi="Arial Narrow"/>
          <w:szCs w:val="20"/>
        </w:rPr>
        <w:t xml:space="preserve"> (</w:t>
      </w:r>
      <w:r w:rsidR="007E083A" w:rsidRPr="007E083A">
        <w:rPr>
          <w:rFonts w:ascii="Arial Narrow" w:hAnsi="Arial Narrow"/>
          <w:szCs w:val="20"/>
        </w:rPr>
        <w:t>max. 577</w:t>
      </w:r>
      <w:r w:rsidR="00407FBC" w:rsidRPr="007E083A">
        <w:rPr>
          <w:rFonts w:ascii="Arial Narrow" w:hAnsi="Arial Narrow"/>
          <w:szCs w:val="20"/>
        </w:rPr>
        <w:t>,</w:t>
      </w:r>
      <w:r w:rsidR="007E083A" w:rsidRPr="007E083A">
        <w:rPr>
          <w:rFonts w:ascii="Arial Narrow" w:hAnsi="Arial Narrow"/>
          <w:szCs w:val="20"/>
        </w:rPr>
        <w:t>6</w:t>
      </w:r>
      <w:r w:rsidR="00407FBC" w:rsidRPr="007E083A">
        <w:rPr>
          <w:rFonts w:ascii="Arial Narrow" w:hAnsi="Arial Narrow"/>
          <w:szCs w:val="20"/>
        </w:rPr>
        <w:t xml:space="preserve"> m.n.m</w:t>
      </w:r>
      <w:r w:rsidRPr="007E083A">
        <w:rPr>
          <w:rFonts w:ascii="Arial Narrow" w:hAnsi="Arial Narrow"/>
          <w:szCs w:val="20"/>
        </w:rPr>
        <w:t>).</w:t>
      </w:r>
      <w:r w:rsidRPr="007E083A">
        <w:rPr>
          <w:rFonts w:cs="Arial"/>
        </w:rPr>
        <w:t xml:space="preserve"> </w:t>
      </w:r>
      <w:r w:rsidRPr="007E083A">
        <w:rPr>
          <w:rFonts w:ascii="Arial Narrow" w:hAnsi="Arial Narrow"/>
        </w:rPr>
        <w:t>Vzhledem k charakteru dokumentace a nedostatku potřebných údajů nebyl posuzován hydrodynamický tlak.</w:t>
      </w:r>
      <w:r w:rsidRPr="007E083A">
        <w:rPr>
          <w:rFonts w:ascii="Arial Narrow" w:hAnsi="Arial Narrow"/>
          <w:szCs w:val="20"/>
        </w:rPr>
        <w:t xml:space="preserve"> Výpočet v návrhových plochách územního plánu je nutno chápat jako velmi orientační a při projektové přípravě </w:t>
      </w:r>
      <w:r w:rsidR="00AB0C9A" w:rsidRPr="007E083A">
        <w:rPr>
          <w:rFonts w:ascii="Arial Narrow" w:hAnsi="Arial Narrow"/>
          <w:szCs w:val="20"/>
        </w:rPr>
        <w:t>nutno</w:t>
      </w:r>
      <w:r w:rsidRPr="007E083A">
        <w:rPr>
          <w:rFonts w:ascii="Arial Narrow" w:hAnsi="Arial Narrow"/>
          <w:szCs w:val="20"/>
        </w:rPr>
        <w:t xml:space="preserve"> ověřit tlak ve vodovodní síti měřením.</w:t>
      </w:r>
    </w:p>
    <w:p w14:paraId="5B87D19A" w14:textId="77777777" w:rsidR="00DF4CE3" w:rsidRPr="004F7DE9" w:rsidRDefault="00DF4CE3" w:rsidP="00DF4CE3">
      <w:pPr>
        <w:ind w:right="25" w:firstLine="0"/>
        <w:rPr>
          <w:rFonts w:ascii="Arial Narrow" w:hAnsi="Arial Narrow"/>
          <w:i/>
          <w:szCs w:val="22"/>
        </w:rPr>
      </w:pPr>
    </w:p>
    <w:p w14:paraId="0480EF3E" w14:textId="77777777" w:rsidR="00DF4CE3" w:rsidRPr="007E083A" w:rsidRDefault="00DF4CE3" w:rsidP="00DF4CE3">
      <w:pPr>
        <w:ind w:right="25" w:firstLine="0"/>
        <w:rPr>
          <w:rFonts w:ascii="Arial Narrow" w:hAnsi="Arial Narrow"/>
          <w:b/>
          <w:szCs w:val="22"/>
        </w:rPr>
      </w:pPr>
      <w:r w:rsidRPr="007E083A">
        <w:rPr>
          <w:rFonts w:ascii="Arial Narrow" w:hAnsi="Arial Narrow"/>
          <w:b/>
          <w:szCs w:val="22"/>
        </w:rPr>
        <w:t>Orientační výpočet maximálního hydrostatického tlaku:</w:t>
      </w:r>
    </w:p>
    <w:p w14:paraId="6166DF62" w14:textId="77777777" w:rsidR="00DF4CE3" w:rsidRPr="007E083A" w:rsidRDefault="00DF4CE3" w:rsidP="00DF4CE3">
      <w:pPr>
        <w:ind w:right="25" w:firstLine="0"/>
        <w:rPr>
          <w:rFonts w:ascii="Arial Narrow" w:hAnsi="Arial Narrow"/>
          <w:szCs w:val="22"/>
        </w:rPr>
      </w:pPr>
      <w:r w:rsidRPr="007E083A">
        <w:rPr>
          <w:rFonts w:ascii="Arial Narrow" w:hAnsi="Arial Narrow"/>
          <w:szCs w:val="22"/>
        </w:rPr>
        <w:t>Max. hladina ve vodojemu</w:t>
      </w:r>
      <w:r w:rsidRPr="007E083A">
        <w:rPr>
          <w:rFonts w:ascii="Arial Narrow" w:hAnsi="Arial Narrow"/>
          <w:szCs w:val="22"/>
        </w:rPr>
        <w:tab/>
      </w:r>
      <w:r w:rsidRPr="007E083A">
        <w:rPr>
          <w:rFonts w:ascii="Arial Narrow" w:hAnsi="Arial Narrow"/>
          <w:szCs w:val="22"/>
        </w:rPr>
        <w:tab/>
      </w:r>
      <w:r w:rsidRPr="007E083A">
        <w:rPr>
          <w:rFonts w:ascii="Arial Narrow" w:hAnsi="Arial Narrow"/>
          <w:szCs w:val="22"/>
        </w:rPr>
        <w:tab/>
        <w:t>…</w:t>
      </w:r>
      <w:r w:rsidRPr="007E083A">
        <w:rPr>
          <w:rFonts w:ascii="Arial Narrow" w:hAnsi="Arial Narrow"/>
          <w:szCs w:val="22"/>
        </w:rPr>
        <w:tab/>
      </w:r>
      <w:r w:rsidR="007E083A" w:rsidRPr="007E083A">
        <w:rPr>
          <w:rFonts w:ascii="Arial Narrow" w:hAnsi="Arial Narrow"/>
          <w:szCs w:val="22"/>
        </w:rPr>
        <w:t>577</w:t>
      </w:r>
      <w:r w:rsidR="00407FBC" w:rsidRPr="007E083A">
        <w:rPr>
          <w:rFonts w:ascii="Arial Narrow" w:hAnsi="Arial Narrow"/>
          <w:szCs w:val="22"/>
        </w:rPr>
        <w:t>,</w:t>
      </w:r>
      <w:r w:rsidR="007E083A" w:rsidRPr="007E083A">
        <w:rPr>
          <w:rFonts w:ascii="Arial Narrow" w:hAnsi="Arial Narrow"/>
          <w:szCs w:val="22"/>
        </w:rPr>
        <w:t>6</w:t>
      </w:r>
      <w:r w:rsidRPr="007E083A">
        <w:rPr>
          <w:rFonts w:ascii="Arial Narrow" w:hAnsi="Arial Narrow"/>
          <w:szCs w:val="22"/>
        </w:rPr>
        <w:t xml:space="preserve"> m n.m.</w:t>
      </w:r>
    </w:p>
    <w:p w14:paraId="4294A5D7" w14:textId="1A3D9FD6" w:rsidR="00DF4CE3" w:rsidRPr="007E083A" w:rsidRDefault="00DF4CE3" w:rsidP="00DF4CE3">
      <w:pPr>
        <w:ind w:right="25" w:firstLine="0"/>
        <w:rPr>
          <w:rFonts w:ascii="Arial Narrow" w:hAnsi="Arial Narrow"/>
          <w:szCs w:val="22"/>
          <w:u w:val="single"/>
        </w:rPr>
      </w:pPr>
      <w:r w:rsidRPr="007E083A">
        <w:rPr>
          <w:rFonts w:ascii="Arial Narrow" w:hAnsi="Arial Narrow"/>
          <w:szCs w:val="22"/>
          <w:u w:val="single"/>
        </w:rPr>
        <w:t>Nejníže položená oblast obytné zástavby</w:t>
      </w:r>
      <w:r w:rsidR="00407FBC" w:rsidRPr="007E083A">
        <w:rPr>
          <w:rFonts w:ascii="Arial Narrow" w:hAnsi="Arial Narrow"/>
          <w:szCs w:val="22"/>
          <w:u w:val="single"/>
        </w:rPr>
        <w:t xml:space="preserve"> (</w:t>
      </w:r>
      <w:r w:rsidR="007E083A" w:rsidRPr="007E083A">
        <w:rPr>
          <w:rFonts w:ascii="Arial Narrow" w:hAnsi="Arial Narrow"/>
          <w:szCs w:val="22"/>
          <w:u w:val="single"/>
        </w:rPr>
        <w:t xml:space="preserve">P1 </w:t>
      </w:r>
      <w:r w:rsidR="000C10B5" w:rsidRPr="00BF6BD6">
        <w:rPr>
          <w:rFonts w:ascii="Arial Narrow" w:hAnsi="Arial Narrow"/>
          <w:szCs w:val="22"/>
          <w:u w:val="single"/>
        </w:rPr>
        <w:t>OK</w:t>
      </w:r>
      <w:r w:rsidR="00407FBC" w:rsidRPr="000C10B5">
        <w:rPr>
          <w:rFonts w:ascii="Arial Narrow" w:hAnsi="Arial Narrow"/>
          <w:szCs w:val="22"/>
          <w:u w:val="single"/>
        </w:rPr>
        <w:t>)</w:t>
      </w:r>
      <w:r w:rsidR="00407FBC" w:rsidRPr="007E083A">
        <w:rPr>
          <w:rFonts w:ascii="Arial Narrow" w:hAnsi="Arial Narrow"/>
          <w:szCs w:val="22"/>
          <w:u w:val="single"/>
        </w:rPr>
        <w:t xml:space="preserve">    </w:t>
      </w:r>
      <w:r w:rsidRPr="007E083A">
        <w:rPr>
          <w:rFonts w:ascii="Arial Narrow" w:hAnsi="Arial Narrow"/>
          <w:szCs w:val="22"/>
          <w:u w:val="single"/>
        </w:rPr>
        <w:t>…</w:t>
      </w:r>
      <w:r w:rsidR="007E083A" w:rsidRPr="007E083A">
        <w:rPr>
          <w:rFonts w:ascii="Arial Narrow" w:hAnsi="Arial Narrow"/>
          <w:szCs w:val="22"/>
          <w:u w:val="single"/>
        </w:rPr>
        <w:t>520</w:t>
      </w:r>
      <w:r w:rsidRPr="007E083A">
        <w:rPr>
          <w:rFonts w:ascii="Arial Narrow" w:hAnsi="Arial Narrow"/>
          <w:szCs w:val="22"/>
          <w:u w:val="single"/>
        </w:rPr>
        <w:t>,0 m n.m.</w:t>
      </w:r>
    </w:p>
    <w:p w14:paraId="5BAB10E1" w14:textId="77777777" w:rsidR="00DF4CE3" w:rsidRPr="007E083A" w:rsidRDefault="00DF4CE3" w:rsidP="00DF4CE3">
      <w:pPr>
        <w:ind w:right="25" w:firstLine="0"/>
        <w:rPr>
          <w:rFonts w:ascii="Arial Narrow" w:hAnsi="Arial Narrow"/>
          <w:szCs w:val="22"/>
        </w:rPr>
      </w:pPr>
      <w:r w:rsidRPr="007E083A">
        <w:rPr>
          <w:rFonts w:ascii="Arial Narrow" w:hAnsi="Arial Narrow"/>
          <w:szCs w:val="22"/>
        </w:rPr>
        <w:t>Maximální hydrostatický tlak</w:t>
      </w:r>
      <w:r w:rsidRPr="007E083A">
        <w:rPr>
          <w:rFonts w:ascii="Arial Narrow" w:hAnsi="Arial Narrow"/>
          <w:szCs w:val="22"/>
        </w:rPr>
        <w:tab/>
      </w:r>
      <w:r w:rsidRPr="007E083A">
        <w:rPr>
          <w:rFonts w:ascii="Arial Narrow" w:hAnsi="Arial Narrow"/>
          <w:szCs w:val="22"/>
        </w:rPr>
        <w:tab/>
        <w:t>…</w:t>
      </w:r>
      <w:r w:rsidRPr="007E083A">
        <w:rPr>
          <w:rFonts w:ascii="Arial Narrow" w:hAnsi="Arial Narrow"/>
          <w:szCs w:val="22"/>
        </w:rPr>
        <w:tab/>
        <w:t xml:space="preserve">  0,</w:t>
      </w:r>
      <w:r w:rsidR="007E083A" w:rsidRPr="007E083A">
        <w:rPr>
          <w:rFonts w:ascii="Arial Narrow" w:hAnsi="Arial Narrow"/>
          <w:szCs w:val="22"/>
        </w:rPr>
        <w:t>57</w:t>
      </w:r>
      <w:r w:rsidRPr="007E083A">
        <w:rPr>
          <w:rFonts w:ascii="Arial Narrow" w:hAnsi="Arial Narrow"/>
          <w:szCs w:val="22"/>
        </w:rPr>
        <w:t>MPa</w:t>
      </w:r>
      <w:r w:rsidR="00407FBC" w:rsidRPr="007E083A">
        <w:rPr>
          <w:rFonts w:ascii="Arial Narrow" w:hAnsi="Arial Narrow"/>
          <w:szCs w:val="22"/>
        </w:rPr>
        <w:t xml:space="preserve"> </w:t>
      </w:r>
    </w:p>
    <w:p w14:paraId="4CB37788" w14:textId="77777777" w:rsidR="00DF4CE3" w:rsidRPr="007E083A" w:rsidRDefault="00DF4CE3" w:rsidP="00DF4CE3">
      <w:pPr>
        <w:pStyle w:val="Odrkov"/>
        <w:spacing w:before="0"/>
        <w:ind w:right="25" w:firstLine="0"/>
        <w:rPr>
          <w:rFonts w:ascii="Arial Narrow" w:hAnsi="Arial Narrow"/>
          <w:b/>
          <w:szCs w:val="22"/>
        </w:rPr>
      </w:pPr>
      <w:r w:rsidRPr="007E083A">
        <w:rPr>
          <w:rFonts w:ascii="Arial Narrow" w:hAnsi="Arial Narrow"/>
          <w:szCs w:val="22"/>
        </w:rPr>
        <w:tab/>
      </w:r>
      <w:r w:rsidRPr="007E083A">
        <w:rPr>
          <w:rFonts w:ascii="Arial Narrow" w:hAnsi="Arial Narrow"/>
          <w:b/>
          <w:szCs w:val="22"/>
        </w:rPr>
        <w:t>Hydrostatický tlak v síti vyhovuje</w:t>
      </w:r>
      <w:r w:rsidR="00EE2CEF" w:rsidRPr="007E083A">
        <w:rPr>
          <w:rFonts w:ascii="Arial Narrow" w:hAnsi="Arial Narrow"/>
          <w:b/>
          <w:szCs w:val="22"/>
        </w:rPr>
        <w:t>.</w:t>
      </w:r>
    </w:p>
    <w:p w14:paraId="1BFD768C" w14:textId="77777777" w:rsidR="00EE2CEF" w:rsidRPr="004F7DE9" w:rsidRDefault="00EE2CEF" w:rsidP="00DF4CE3">
      <w:pPr>
        <w:pStyle w:val="Odrkov"/>
        <w:spacing w:before="0"/>
        <w:ind w:right="25" w:firstLine="0"/>
        <w:rPr>
          <w:rFonts w:ascii="Arial Narrow" w:hAnsi="Arial Narrow"/>
          <w:b/>
          <w:i/>
          <w:szCs w:val="22"/>
        </w:rPr>
      </w:pPr>
    </w:p>
    <w:p w14:paraId="65B9A00A" w14:textId="77777777" w:rsidR="00DF4CE3" w:rsidRPr="004F7DE9" w:rsidRDefault="00DF4CE3" w:rsidP="00DF4CE3">
      <w:pPr>
        <w:ind w:right="25" w:firstLine="0"/>
        <w:rPr>
          <w:rFonts w:ascii="Arial Narrow" w:hAnsi="Arial Narrow"/>
          <w:i/>
          <w:szCs w:val="22"/>
        </w:rPr>
      </w:pPr>
    </w:p>
    <w:p w14:paraId="1D3D8EE7" w14:textId="77777777" w:rsidR="00DF4CE3" w:rsidRPr="00FC7BE3" w:rsidRDefault="00DF4CE3" w:rsidP="00DF4CE3">
      <w:pPr>
        <w:ind w:right="25" w:firstLine="0"/>
        <w:rPr>
          <w:rFonts w:ascii="Arial Narrow" w:hAnsi="Arial Narrow"/>
          <w:b/>
          <w:szCs w:val="22"/>
        </w:rPr>
      </w:pPr>
      <w:r w:rsidRPr="00FC7BE3">
        <w:rPr>
          <w:rFonts w:ascii="Arial Narrow" w:hAnsi="Arial Narrow"/>
          <w:b/>
          <w:szCs w:val="22"/>
        </w:rPr>
        <w:lastRenderedPageBreak/>
        <w:t>Orientační výpočet minimálního hydrostatického tlaku:</w:t>
      </w:r>
    </w:p>
    <w:p w14:paraId="5DA003A4" w14:textId="77777777" w:rsidR="00DF4CE3" w:rsidRPr="00FC7BE3" w:rsidRDefault="00DF4CE3" w:rsidP="00DF4CE3">
      <w:pPr>
        <w:ind w:right="25" w:firstLine="0"/>
        <w:rPr>
          <w:rFonts w:ascii="Arial Narrow" w:hAnsi="Arial Narrow"/>
          <w:szCs w:val="22"/>
        </w:rPr>
      </w:pPr>
      <w:r w:rsidRPr="00FC7BE3">
        <w:rPr>
          <w:rFonts w:ascii="Arial Narrow" w:hAnsi="Arial Narrow"/>
          <w:szCs w:val="22"/>
        </w:rPr>
        <w:t>Min. hladina ve vodojemu</w:t>
      </w:r>
      <w:r w:rsidRPr="00FC7BE3">
        <w:rPr>
          <w:rFonts w:ascii="Arial Narrow" w:hAnsi="Arial Narrow"/>
          <w:szCs w:val="22"/>
        </w:rPr>
        <w:tab/>
      </w:r>
      <w:r w:rsidRPr="00FC7BE3">
        <w:rPr>
          <w:rFonts w:ascii="Arial Narrow" w:hAnsi="Arial Narrow"/>
          <w:szCs w:val="22"/>
        </w:rPr>
        <w:tab/>
      </w:r>
      <w:r w:rsidRPr="00FC7BE3">
        <w:rPr>
          <w:rFonts w:ascii="Arial Narrow" w:hAnsi="Arial Narrow"/>
          <w:szCs w:val="22"/>
        </w:rPr>
        <w:tab/>
      </w:r>
      <w:r w:rsidRPr="00FC7BE3">
        <w:rPr>
          <w:rFonts w:ascii="Arial Narrow" w:hAnsi="Arial Narrow"/>
          <w:szCs w:val="22"/>
        </w:rPr>
        <w:tab/>
      </w:r>
      <w:r w:rsidRPr="00FC7BE3">
        <w:rPr>
          <w:rFonts w:ascii="Arial Narrow" w:hAnsi="Arial Narrow"/>
          <w:szCs w:val="22"/>
        </w:rPr>
        <w:tab/>
      </w:r>
      <w:r w:rsidRPr="00FC7BE3">
        <w:rPr>
          <w:rFonts w:ascii="Arial Narrow" w:hAnsi="Arial Narrow"/>
          <w:szCs w:val="22"/>
        </w:rPr>
        <w:tab/>
      </w:r>
      <w:r w:rsidRPr="00FC7BE3">
        <w:rPr>
          <w:rFonts w:ascii="Arial Narrow" w:hAnsi="Arial Narrow"/>
          <w:szCs w:val="22"/>
        </w:rPr>
        <w:tab/>
      </w:r>
      <w:r w:rsidRPr="00FC7BE3">
        <w:rPr>
          <w:rFonts w:ascii="Arial Narrow" w:hAnsi="Arial Narrow"/>
          <w:szCs w:val="22"/>
        </w:rPr>
        <w:tab/>
        <w:t>…</w:t>
      </w:r>
      <w:r w:rsidRPr="00FC7BE3">
        <w:rPr>
          <w:rFonts w:ascii="Arial Narrow" w:hAnsi="Arial Narrow"/>
          <w:szCs w:val="22"/>
        </w:rPr>
        <w:tab/>
      </w:r>
      <w:r w:rsidR="00FC7BE3" w:rsidRPr="00FC7BE3">
        <w:rPr>
          <w:rFonts w:ascii="Arial Narrow" w:hAnsi="Arial Narrow"/>
          <w:szCs w:val="22"/>
        </w:rPr>
        <w:t>576,6</w:t>
      </w:r>
      <w:r w:rsidR="00FC7BE3">
        <w:rPr>
          <w:rFonts w:ascii="Arial Narrow" w:hAnsi="Arial Narrow"/>
          <w:szCs w:val="22"/>
        </w:rPr>
        <w:t xml:space="preserve"> </w:t>
      </w:r>
      <w:r w:rsidRPr="00FC7BE3">
        <w:rPr>
          <w:rFonts w:ascii="Arial Narrow" w:hAnsi="Arial Narrow"/>
          <w:szCs w:val="22"/>
        </w:rPr>
        <w:t>m n.m.</w:t>
      </w:r>
    </w:p>
    <w:p w14:paraId="5EB88E9B" w14:textId="77777777" w:rsidR="00DF4CE3" w:rsidRPr="00FC7BE3" w:rsidRDefault="00DF4CE3" w:rsidP="00DF4CE3">
      <w:pPr>
        <w:ind w:right="25" w:firstLine="0"/>
        <w:rPr>
          <w:rFonts w:ascii="Arial Narrow" w:hAnsi="Arial Narrow"/>
          <w:szCs w:val="22"/>
        </w:rPr>
      </w:pPr>
      <w:r w:rsidRPr="00FC7BE3">
        <w:rPr>
          <w:rFonts w:ascii="Arial Narrow" w:hAnsi="Arial Narrow"/>
          <w:szCs w:val="22"/>
        </w:rPr>
        <w:t>Nejvýše položená oblast obytné zástavby (návrh Z</w:t>
      </w:r>
      <w:r w:rsidR="00EE2CEF" w:rsidRPr="00FC7BE3">
        <w:rPr>
          <w:rFonts w:ascii="Arial Narrow" w:hAnsi="Arial Narrow"/>
          <w:szCs w:val="22"/>
        </w:rPr>
        <w:t>26</w:t>
      </w:r>
      <w:r w:rsidRPr="00FC7BE3">
        <w:rPr>
          <w:rFonts w:ascii="Arial Narrow" w:hAnsi="Arial Narrow"/>
          <w:szCs w:val="22"/>
        </w:rPr>
        <w:t xml:space="preserve"> </w:t>
      </w:r>
      <w:r w:rsidR="003D4B53" w:rsidRPr="00FC7BE3">
        <w:rPr>
          <w:rFonts w:ascii="Arial Narrow" w:hAnsi="Arial Narrow"/>
          <w:szCs w:val="22"/>
        </w:rPr>
        <w:t>B</w:t>
      </w:r>
      <w:r w:rsidRPr="00FC7BE3">
        <w:rPr>
          <w:rFonts w:ascii="Arial Narrow" w:hAnsi="Arial Narrow"/>
          <w:szCs w:val="22"/>
        </w:rPr>
        <w:t>V)</w:t>
      </w:r>
      <w:r w:rsidRPr="00FC7BE3">
        <w:rPr>
          <w:rFonts w:ascii="Arial Narrow" w:hAnsi="Arial Narrow"/>
          <w:szCs w:val="22"/>
        </w:rPr>
        <w:tab/>
      </w:r>
      <w:r w:rsidRPr="00FC7BE3">
        <w:rPr>
          <w:rFonts w:ascii="Arial Narrow" w:hAnsi="Arial Narrow"/>
          <w:szCs w:val="22"/>
        </w:rPr>
        <w:tab/>
      </w:r>
      <w:r w:rsidRPr="00FC7BE3">
        <w:rPr>
          <w:rFonts w:ascii="Arial Narrow" w:hAnsi="Arial Narrow"/>
          <w:szCs w:val="22"/>
        </w:rPr>
        <w:tab/>
      </w:r>
      <w:r w:rsidRPr="00FC7BE3">
        <w:rPr>
          <w:rFonts w:ascii="Arial Narrow" w:hAnsi="Arial Narrow"/>
          <w:szCs w:val="22"/>
        </w:rPr>
        <w:tab/>
        <w:t>…</w:t>
      </w:r>
      <w:r w:rsidRPr="00FC7BE3">
        <w:rPr>
          <w:rFonts w:ascii="Arial Narrow" w:hAnsi="Arial Narrow"/>
          <w:szCs w:val="22"/>
        </w:rPr>
        <w:tab/>
      </w:r>
      <w:r w:rsidR="00FC7BE3" w:rsidRPr="00FC7BE3">
        <w:rPr>
          <w:rFonts w:ascii="Arial Narrow" w:hAnsi="Arial Narrow"/>
          <w:szCs w:val="22"/>
        </w:rPr>
        <w:t>566</w:t>
      </w:r>
      <w:r w:rsidRPr="00FC7BE3">
        <w:rPr>
          <w:rFonts w:ascii="Arial Narrow" w:hAnsi="Arial Narrow"/>
          <w:szCs w:val="22"/>
        </w:rPr>
        <w:t>,0 m.n.m.</w:t>
      </w:r>
    </w:p>
    <w:p w14:paraId="6943BCF4" w14:textId="77777777" w:rsidR="00DF4CE3" w:rsidRPr="00FC7BE3" w:rsidRDefault="00DF4CE3" w:rsidP="00DF4CE3">
      <w:pPr>
        <w:ind w:right="25" w:firstLine="0"/>
        <w:rPr>
          <w:rFonts w:ascii="Arial Narrow" w:hAnsi="Arial Narrow"/>
          <w:u w:val="single"/>
        </w:rPr>
      </w:pPr>
      <w:r w:rsidRPr="00FC7BE3">
        <w:rPr>
          <w:rFonts w:ascii="Arial Narrow" w:hAnsi="Arial Narrow"/>
        </w:rPr>
        <w:tab/>
      </w:r>
      <w:r w:rsidRPr="00FC7BE3">
        <w:rPr>
          <w:rFonts w:ascii="Arial Narrow" w:hAnsi="Arial Narrow"/>
          <w:u w:val="single"/>
        </w:rPr>
        <w:t xml:space="preserve">Rezerva na tlakové ztráty (odborný odhad podložený dílčími výpočty) </w:t>
      </w:r>
      <w:r w:rsidRPr="00FC7BE3">
        <w:rPr>
          <w:rFonts w:ascii="Arial Narrow" w:hAnsi="Arial Narrow"/>
          <w:u w:val="single"/>
        </w:rPr>
        <w:tab/>
      </w:r>
      <w:r w:rsidRPr="00FC7BE3">
        <w:rPr>
          <w:rFonts w:ascii="Arial Narrow" w:hAnsi="Arial Narrow"/>
          <w:u w:val="single"/>
        </w:rPr>
        <w:tab/>
        <w:t>…</w:t>
      </w:r>
      <w:r w:rsidRPr="00FC7BE3">
        <w:rPr>
          <w:rFonts w:ascii="Arial Narrow" w:hAnsi="Arial Narrow"/>
          <w:u w:val="single"/>
        </w:rPr>
        <w:tab/>
        <w:t xml:space="preserve">    </w:t>
      </w:r>
      <w:r w:rsidR="00FC7BE3" w:rsidRPr="00FC7BE3">
        <w:rPr>
          <w:rFonts w:ascii="Arial Narrow" w:hAnsi="Arial Narrow"/>
          <w:u w:val="single"/>
        </w:rPr>
        <w:t>2</w:t>
      </w:r>
      <w:r w:rsidRPr="00FC7BE3">
        <w:rPr>
          <w:rFonts w:ascii="Arial Narrow" w:hAnsi="Arial Narrow"/>
          <w:u w:val="single"/>
        </w:rPr>
        <w:t xml:space="preserve">,0 m </w:t>
      </w:r>
    </w:p>
    <w:p w14:paraId="66B4C504" w14:textId="77777777" w:rsidR="00DF4CE3" w:rsidRPr="00FC7BE3" w:rsidRDefault="00DF4CE3" w:rsidP="00DF4CE3">
      <w:pPr>
        <w:ind w:right="25" w:firstLine="0"/>
        <w:rPr>
          <w:rFonts w:ascii="Arial Narrow" w:hAnsi="Arial Narrow"/>
        </w:rPr>
      </w:pPr>
      <w:r w:rsidRPr="00FC7BE3">
        <w:rPr>
          <w:rFonts w:ascii="Arial Narrow" w:hAnsi="Arial Narrow"/>
        </w:rPr>
        <w:tab/>
        <w:t>Minimální hydrostatický  tlak</w:t>
      </w:r>
      <w:r w:rsidRPr="00FC7BE3">
        <w:rPr>
          <w:rFonts w:ascii="Arial Narrow" w:hAnsi="Arial Narrow"/>
        </w:rPr>
        <w:tab/>
      </w:r>
      <w:r w:rsidRPr="00FC7BE3">
        <w:rPr>
          <w:rFonts w:ascii="Arial Narrow" w:hAnsi="Arial Narrow"/>
        </w:rPr>
        <w:tab/>
      </w:r>
      <w:r w:rsidRPr="00FC7BE3">
        <w:rPr>
          <w:rFonts w:ascii="Arial Narrow" w:hAnsi="Arial Narrow"/>
        </w:rPr>
        <w:tab/>
      </w:r>
      <w:r w:rsidRPr="00FC7BE3">
        <w:rPr>
          <w:rFonts w:ascii="Arial Narrow" w:hAnsi="Arial Narrow"/>
        </w:rPr>
        <w:tab/>
      </w:r>
      <w:r w:rsidRPr="00FC7BE3">
        <w:rPr>
          <w:rFonts w:ascii="Arial Narrow" w:hAnsi="Arial Narrow"/>
        </w:rPr>
        <w:tab/>
      </w:r>
      <w:r w:rsidRPr="00FC7BE3">
        <w:rPr>
          <w:rFonts w:ascii="Arial Narrow" w:hAnsi="Arial Narrow"/>
        </w:rPr>
        <w:tab/>
      </w:r>
      <w:r w:rsidR="00E74850" w:rsidRPr="00FC7BE3">
        <w:rPr>
          <w:rFonts w:ascii="Arial Narrow" w:hAnsi="Arial Narrow"/>
        </w:rPr>
        <w:t>…</w:t>
      </w:r>
      <w:r w:rsidR="00E74850" w:rsidRPr="00FC7BE3">
        <w:rPr>
          <w:rFonts w:ascii="Arial Narrow" w:hAnsi="Arial Narrow"/>
        </w:rPr>
        <w:tab/>
        <w:t xml:space="preserve">  </w:t>
      </w:r>
      <w:r w:rsidRPr="00FC7BE3">
        <w:rPr>
          <w:rFonts w:ascii="Arial Narrow" w:hAnsi="Arial Narrow"/>
        </w:rPr>
        <w:t>0,</w:t>
      </w:r>
      <w:r w:rsidR="00FC7BE3" w:rsidRPr="00FC7BE3">
        <w:rPr>
          <w:rFonts w:ascii="Arial Narrow" w:hAnsi="Arial Narrow"/>
        </w:rPr>
        <w:t>08</w:t>
      </w:r>
      <w:r w:rsidRPr="00FC7BE3">
        <w:rPr>
          <w:rFonts w:ascii="Arial Narrow" w:hAnsi="Arial Narrow"/>
        </w:rPr>
        <w:t xml:space="preserve"> MPa</w:t>
      </w:r>
    </w:p>
    <w:p w14:paraId="3FF70544" w14:textId="77777777" w:rsidR="00DF4CE3" w:rsidRPr="004F7DE9" w:rsidRDefault="00DF4CE3" w:rsidP="00DF4CE3">
      <w:pPr>
        <w:pStyle w:val="Odrkov"/>
        <w:spacing w:before="0"/>
        <w:ind w:right="25" w:firstLine="0"/>
        <w:rPr>
          <w:rFonts w:ascii="Arial Narrow" w:hAnsi="Arial Narrow"/>
          <w:i/>
        </w:rPr>
      </w:pPr>
    </w:p>
    <w:p w14:paraId="0291E13E" w14:textId="77777777" w:rsidR="00FC7BE3" w:rsidRPr="002A0307" w:rsidRDefault="00FC7BE3" w:rsidP="00FC7BE3">
      <w:pPr>
        <w:pStyle w:val="Odrkov"/>
        <w:spacing w:before="0"/>
        <w:ind w:right="25" w:firstLine="0"/>
        <w:rPr>
          <w:rFonts w:ascii="Arial Narrow" w:hAnsi="Arial Narrow"/>
          <w:b/>
          <w:bCs/>
          <w:szCs w:val="22"/>
        </w:rPr>
      </w:pPr>
      <w:r w:rsidRPr="002A0307">
        <w:rPr>
          <w:rFonts w:ascii="Arial Narrow" w:hAnsi="Arial Narrow"/>
          <w:b/>
        </w:rPr>
        <w:t>Hydrostatický</w:t>
      </w:r>
      <w:r w:rsidRPr="002A0307">
        <w:rPr>
          <w:rFonts w:ascii="Arial Narrow" w:hAnsi="Arial Narrow"/>
          <w:b/>
          <w:szCs w:val="22"/>
        </w:rPr>
        <w:t xml:space="preserve"> tlak v síti ne</w:t>
      </w:r>
      <w:r w:rsidRPr="002A0307">
        <w:rPr>
          <w:rFonts w:ascii="Arial Narrow" w:hAnsi="Arial Narrow"/>
          <w:b/>
          <w:bCs/>
          <w:szCs w:val="22"/>
        </w:rPr>
        <w:t>vyhovuje. Do územního plánu je zapracován návrh nového vodovodního přivaděče z vodojemu Kojál, který se projektově připravuje. Po realizaci Vodojemu a vodovodního přivaděče bude tlak v návrhové lokalitě z hlediska tlaku vody dostatečný.</w:t>
      </w:r>
    </w:p>
    <w:p w14:paraId="317AAB57" w14:textId="77777777" w:rsidR="003D4B53" w:rsidRPr="002A0307" w:rsidRDefault="003D4B53" w:rsidP="00DF4CE3">
      <w:pPr>
        <w:pStyle w:val="Odrkov"/>
        <w:spacing w:before="0"/>
        <w:ind w:right="25" w:firstLine="0"/>
        <w:rPr>
          <w:rFonts w:ascii="Arial Narrow" w:hAnsi="Arial Narrow"/>
          <w:i/>
          <w:szCs w:val="22"/>
        </w:rPr>
      </w:pPr>
    </w:p>
    <w:p w14:paraId="4A0BFBB4" w14:textId="77777777" w:rsidR="00FC7BE3" w:rsidRPr="002A0307" w:rsidRDefault="00FC7BE3" w:rsidP="00FC7BE3">
      <w:pPr>
        <w:ind w:right="25" w:firstLine="0"/>
        <w:rPr>
          <w:rFonts w:ascii="Arial Narrow" w:hAnsi="Arial Narrow"/>
          <w:b/>
          <w:szCs w:val="22"/>
        </w:rPr>
      </w:pPr>
      <w:r w:rsidRPr="002A0307">
        <w:rPr>
          <w:rFonts w:ascii="Arial Narrow" w:hAnsi="Arial Narrow"/>
          <w:b/>
          <w:szCs w:val="22"/>
        </w:rPr>
        <w:t>Orientační výpočet minimálního hydrostatického tlaku po realizaci opatření navržených v územním plánu:</w:t>
      </w:r>
    </w:p>
    <w:p w14:paraId="48C403BA" w14:textId="77777777" w:rsidR="00FC7BE3" w:rsidRPr="002A0307" w:rsidRDefault="00FC7BE3" w:rsidP="00FC7BE3">
      <w:pPr>
        <w:ind w:right="25" w:firstLine="0"/>
        <w:rPr>
          <w:rFonts w:ascii="Arial Narrow" w:hAnsi="Arial Narrow"/>
          <w:b/>
          <w:szCs w:val="22"/>
        </w:rPr>
      </w:pPr>
    </w:p>
    <w:p w14:paraId="22CFE085" w14:textId="77777777" w:rsidR="00FC7BE3" w:rsidRPr="002A0307" w:rsidRDefault="00FC7BE3" w:rsidP="00FC7BE3">
      <w:pPr>
        <w:ind w:right="25" w:firstLine="0"/>
        <w:rPr>
          <w:rFonts w:ascii="Arial Narrow" w:hAnsi="Arial Narrow"/>
          <w:b/>
          <w:szCs w:val="22"/>
        </w:rPr>
      </w:pPr>
      <w:r w:rsidRPr="002A0307">
        <w:rPr>
          <w:rFonts w:ascii="Arial Narrow" w:hAnsi="Arial Narrow"/>
          <w:b/>
          <w:szCs w:val="22"/>
        </w:rPr>
        <w:t>Min. hladina v navrženém vodojemu KOJÁL</w:t>
      </w:r>
      <w:r w:rsidRPr="002A0307">
        <w:rPr>
          <w:rFonts w:ascii="Arial Narrow" w:hAnsi="Arial Narrow"/>
          <w:b/>
          <w:szCs w:val="22"/>
        </w:rPr>
        <w:tab/>
      </w:r>
      <w:r w:rsidRPr="002A0307">
        <w:rPr>
          <w:rFonts w:ascii="Arial Narrow" w:hAnsi="Arial Narrow"/>
          <w:b/>
          <w:szCs w:val="22"/>
        </w:rPr>
        <w:tab/>
      </w:r>
      <w:r w:rsidRPr="002A0307">
        <w:rPr>
          <w:rFonts w:ascii="Arial Narrow" w:hAnsi="Arial Narrow"/>
          <w:b/>
          <w:szCs w:val="22"/>
        </w:rPr>
        <w:tab/>
      </w:r>
      <w:r w:rsidRPr="002A0307">
        <w:rPr>
          <w:rFonts w:ascii="Arial Narrow" w:hAnsi="Arial Narrow"/>
          <w:b/>
          <w:szCs w:val="22"/>
        </w:rPr>
        <w:tab/>
      </w:r>
      <w:r w:rsidRPr="002A0307">
        <w:rPr>
          <w:rFonts w:ascii="Arial Narrow" w:hAnsi="Arial Narrow"/>
          <w:b/>
          <w:szCs w:val="22"/>
        </w:rPr>
        <w:tab/>
        <w:t>…</w:t>
      </w:r>
      <w:r w:rsidRPr="002A0307">
        <w:rPr>
          <w:rFonts w:ascii="Arial Narrow" w:hAnsi="Arial Narrow"/>
          <w:b/>
          <w:szCs w:val="22"/>
        </w:rPr>
        <w:tab/>
        <w:t>598,5 m n.m.</w:t>
      </w:r>
    </w:p>
    <w:p w14:paraId="1BE52204" w14:textId="77777777" w:rsidR="00FC7BE3" w:rsidRPr="002A0307" w:rsidRDefault="00FC7BE3" w:rsidP="00FC7BE3">
      <w:pPr>
        <w:ind w:right="25" w:firstLine="0"/>
        <w:rPr>
          <w:rFonts w:ascii="Arial Narrow" w:hAnsi="Arial Narrow"/>
          <w:szCs w:val="22"/>
        </w:rPr>
      </w:pPr>
      <w:r w:rsidRPr="002A0307">
        <w:rPr>
          <w:rFonts w:ascii="Arial Narrow" w:hAnsi="Arial Narrow"/>
          <w:szCs w:val="22"/>
        </w:rPr>
        <w:t>Nejvýše položená oblast obytné zástavby (návrh Z5 a Z6 BI)</w:t>
      </w:r>
      <w:r w:rsidRPr="002A0307">
        <w:rPr>
          <w:rFonts w:ascii="Arial Narrow" w:hAnsi="Arial Narrow"/>
          <w:szCs w:val="22"/>
        </w:rPr>
        <w:tab/>
      </w:r>
      <w:r w:rsidRPr="002A0307">
        <w:rPr>
          <w:rFonts w:ascii="Arial Narrow" w:hAnsi="Arial Narrow"/>
          <w:szCs w:val="22"/>
        </w:rPr>
        <w:tab/>
      </w:r>
      <w:r w:rsidRPr="002A0307">
        <w:rPr>
          <w:rFonts w:ascii="Arial Narrow" w:hAnsi="Arial Narrow"/>
          <w:szCs w:val="22"/>
        </w:rPr>
        <w:tab/>
      </w:r>
      <w:r w:rsidRPr="002A0307">
        <w:rPr>
          <w:rFonts w:ascii="Arial Narrow" w:hAnsi="Arial Narrow"/>
          <w:szCs w:val="22"/>
        </w:rPr>
        <w:tab/>
        <w:t>…</w:t>
      </w:r>
      <w:r w:rsidRPr="002A0307">
        <w:rPr>
          <w:rFonts w:ascii="Arial Narrow" w:hAnsi="Arial Narrow"/>
          <w:szCs w:val="22"/>
        </w:rPr>
        <w:tab/>
        <w:t>566,0 m.n.m.</w:t>
      </w:r>
    </w:p>
    <w:p w14:paraId="4056A2CF" w14:textId="77777777" w:rsidR="00FC7BE3" w:rsidRPr="002A0307" w:rsidRDefault="00FC7BE3" w:rsidP="00FC7BE3">
      <w:pPr>
        <w:ind w:right="25" w:firstLine="0"/>
        <w:rPr>
          <w:rFonts w:ascii="Arial Narrow" w:hAnsi="Arial Narrow"/>
          <w:u w:val="single"/>
        </w:rPr>
      </w:pPr>
      <w:r w:rsidRPr="002A0307">
        <w:rPr>
          <w:rFonts w:ascii="Arial Narrow" w:hAnsi="Arial Narrow"/>
        </w:rPr>
        <w:tab/>
      </w:r>
      <w:r w:rsidRPr="002A0307">
        <w:rPr>
          <w:rFonts w:ascii="Arial Narrow" w:hAnsi="Arial Narrow"/>
          <w:u w:val="single"/>
        </w:rPr>
        <w:t xml:space="preserve">Rezerva na tlakové ztráty (odborný odhad podložený dílčími výpočty) </w:t>
      </w:r>
      <w:r w:rsidRPr="002A0307">
        <w:rPr>
          <w:rFonts w:ascii="Arial Narrow" w:hAnsi="Arial Narrow"/>
          <w:u w:val="single"/>
        </w:rPr>
        <w:tab/>
      </w:r>
      <w:r w:rsidRPr="002A0307">
        <w:rPr>
          <w:rFonts w:ascii="Arial Narrow" w:hAnsi="Arial Narrow"/>
          <w:u w:val="single"/>
        </w:rPr>
        <w:tab/>
        <w:t>…</w:t>
      </w:r>
      <w:r w:rsidRPr="002A0307">
        <w:rPr>
          <w:rFonts w:ascii="Arial Narrow" w:hAnsi="Arial Narrow"/>
          <w:u w:val="single"/>
        </w:rPr>
        <w:tab/>
        <w:t xml:space="preserve">    2,0 m </w:t>
      </w:r>
    </w:p>
    <w:p w14:paraId="56B0B13F" w14:textId="77777777" w:rsidR="00FC7BE3" w:rsidRPr="002A0307" w:rsidRDefault="00FC7BE3" w:rsidP="00FC7BE3">
      <w:pPr>
        <w:ind w:right="25" w:firstLine="0"/>
        <w:rPr>
          <w:rFonts w:ascii="Arial Narrow" w:hAnsi="Arial Narrow"/>
        </w:rPr>
      </w:pPr>
      <w:r w:rsidRPr="002A0307">
        <w:rPr>
          <w:rFonts w:ascii="Arial Narrow" w:hAnsi="Arial Narrow"/>
        </w:rPr>
        <w:tab/>
        <w:t>Minimální hydrostatický  tlak</w:t>
      </w:r>
      <w:r w:rsidRPr="002A0307">
        <w:rPr>
          <w:rFonts w:ascii="Arial Narrow" w:hAnsi="Arial Narrow"/>
        </w:rPr>
        <w:tab/>
      </w:r>
      <w:r w:rsidRPr="002A0307">
        <w:rPr>
          <w:rFonts w:ascii="Arial Narrow" w:hAnsi="Arial Narrow"/>
        </w:rPr>
        <w:tab/>
      </w:r>
      <w:r w:rsidRPr="002A0307">
        <w:rPr>
          <w:rFonts w:ascii="Arial Narrow" w:hAnsi="Arial Narrow"/>
        </w:rPr>
        <w:tab/>
      </w:r>
      <w:r w:rsidRPr="002A0307">
        <w:rPr>
          <w:rFonts w:ascii="Arial Narrow" w:hAnsi="Arial Narrow"/>
        </w:rPr>
        <w:tab/>
      </w:r>
      <w:r w:rsidRPr="002A0307">
        <w:rPr>
          <w:rFonts w:ascii="Arial Narrow" w:hAnsi="Arial Narrow"/>
        </w:rPr>
        <w:tab/>
      </w:r>
      <w:r w:rsidRPr="002A0307">
        <w:rPr>
          <w:rFonts w:ascii="Arial Narrow" w:hAnsi="Arial Narrow"/>
        </w:rPr>
        <w:tab/>
        <w:t>…</w:t>
      </w:r>
      <w:r w:rsidRPr="002A0307">
        <w:rPr>
          <w:rFonts w:ascii="Arial Narrow" w:hAnsi="Arial Narrow"/>
        </w:rPr>
        <w:tab/>
        <w:t xml:space="preserve">  0,30 MPa</w:t>
      </w:r>
    </w:p>
    <w:p w14:paraId="538C93C1" w14:textId="77777777" w:rsidR="00FC7BE3" w:rsidRPr="002A0307" w:rsidRDefault="00FC7BE3" w:rsidP="00FC7BE3">
      <w:pPr>
        <w:pStyle w:val="Odrkov"/>
        <w:spacing w:before="0"/>
        <w:ind w:right="25" w:firstLine="0"/>
        <w:rPr>
          <w:rFonts w:ascii="Arial Narrow" w:hAnsi="Arial Narrow"/>
        </w:rPr>
      </w:pPr>
    </w:p>
    <w:p w14:paraId="530D3318" w14:textId="77777777" w:rsidR="00FC7BE3" w:rsidRPr="002A0307" w:rsidRDefault="00FC7BE3" w:rsidP="00FC7BE3">
      <w:pPr>
        <w:pStyle w:val="Odrkov"/>
        <w:spacing w:before="0"/>
        <w:ind w:right="25" w:firstLine="0"/>
        <w:rPr>
          <w:rFonts w:ascii="Arial Narrow" w:hAnsi="Arial Narrow"/>
          <w:b/>
          <w:bCs/>
          <w:szCs w:val="22"/>
        </w:rPr>
      </w:pPr>
      <w:r w:rsidRPr="002A0307">
        <w:rPr>
          <w:rFonts w:ascii="Arial Narrow" w:hAnsi="Arial Narrow"/>
          <w:b/>
        </w:rPr>
        <w:t>Hydrostatický</w:t>
      </w:r>
      <w:r w:rsidRPr="002A0307">
        <w:rPr>
          <w:rFonts w:ascii="Arial Narrow" w:hAnsi="Arial Narrow"/>
          <w:b/>
          <w:szCs w:val="22"/>
        </w:rPr>
        <w:t xml:space="preserve"> tlak v síti </w:t>
      </w:r>
      <w:r w:rsidRPr="002A0307">
        <w:rPr>
          <w:rFonts w:ascii="Arial Narrow" w:hAnsi="Arial Narrow"/>
          <w:b/>
          <w:bCs/>
          <w:szCs w:val="22"/>
        </w:rPr>
        <w:t>vyhovuje.</w:t>
      </w:r>
    </w:p>
    <w:p w14:paraId="3C6E13B5" w14:textId="77777777" w:rsidR="00FC7BE3" w:rsidRPr="005F30E1" w:rsidRDefault="002A0307" w:rsidP="00DF4CE3">
      <w:pPr>
        <w:pStyle w:val="Odrkov"/>
        <w:spacing w:before="0"/>
        <w:ind w:right="25" w:firstLine="0"/>
        <w:rPr>
          <w:rFonts w:ascii="Arial Narrow" w:hAnsi="Arial Narrow"/>
          <w:szCs w:val="22"/>
        </w:rPr>
      </w:pPr>
      <w:r w:rsidRPr="005F30E1">
        <w:rPr>
          <w:rFonts w:ascii="Arial Narrow" w:hAnsi="Arial Narrow"/>
          <w:szCs w:val="22"/>
        </w:rPr>
        <w:t>Zástavba v návrhové ploše Z5 a Z6 BI je možná až po realizaci opatření pro zvýšení tlaku ve vodovodní síti. Podmínka zapracována do výrokové části ÚP.</w:t>
      </w:r>
    </w:p>
    <w:p w14:paraId="65F6E77C" w14:textId="77777777" w:rsidR="00FC7BE3" w:rsidRDefault="00FC7BE3" w:rsidP="00DF4CE3">
      <w:pPr>
        <w:pStyle w:val="Odrkov"/>
        <w:spacing w:before="0"/>
        <w:ind w:right="25" w:firstLine="0"/>
        <w:rPr>
          <w:rFonts w:ascii="Arial Narrow" w:hAnsi="Arial Narrow"/>
          <w:i/>
          <w:color w:val="000000"/>
          <w:szCs w:val="22"/>
        </w:rPr>
      </w:pPr>
    </w:p>
    <w:p w14:paraId="4C1B6CFE" w14:textId="77777777" w:rsidR="00FC7BE3" w:rsidRPr="00576C90" w:rsidRDefault="00FC7BE3" w:rsidP="00DF4CE3">
      <w:pPr>
        <w:pStyle w:val="Odrkov"/>
        <w:spacing w:before="0"/>
        <w:ind w:right="25" w:firstLine="0"/>
        <w:rPr>
          <w:rFonts w:ascii="Arial Narrow" w:hAnsi="Arial Narrow"/>
          <w:color w:val="000000"/>
          <w:szCs w:val="22"/>
        </w:rPr>
      </w:pPr>
    </w:p>
    <w:p w14:paraId="53312A28" w14:textId="77777777" w:rsidR="00DF4CE3" w:rsidRPr="00576C90" w:rsidRDefault="00DF4CE3" w:rsidP="006633E0">
      <w:pPr>
        <w:pStyle w:val="Zkladntextodsazen"/>
        <w:ind w:right="25" w:firstLine="0"/>
        <w:rPr>
          <w:rFonts w:ascii="Arial Narrow" w:hAnsi="Arial Narrow"/>
          <w:szCs w:val="24"/>
        </w:rPr>
      </w:pPr>
      <w:r w:rsidRPr="00576C90">
        <w:rPr>
          <w:rFonts w:ascii="Arial Narrow" w:hAnsi="Arial Narrow"/>
          <w:szCs w:val="24"/>
        </w:rPr>
        <w:t>Územní plán řešil napojení rozvojových lokalit na vodovodní síť, navrhované vodovodní řady budou vedeny pokud možno po veřejných pozemcích v zeleném pásmu příp. pod chodníkem a podle možností zaokruhovány. V navrhovaných zastavitelných plochách je nutno situovat zástavbu min. 1,5 m od vnějšího líce vodovodního potrubí v souladu s jeho ochrannými pásmy.</w:t>
      </w:r>
    </w:p>
    <w:p w14:paraId="202B313A" w14:textId="77777777" w:rsidR="00033011" w:rsidRPr="004F7DE9" w:rsidRDefault="00033011" w:rsidP="00DF4CE3">
      <w:pPr>
        <w:pStyle w:val="Zkladntextodsazen"/>
        <w:ind w:right="25"/>
        <w:rPr>
          <w:rFonts w:ascii="Arial Narrow" w:hAnsi="Arial Narrow"/>
          <w:i/>
          <w:szCs w:val="24"/>
        </w:rPr>
      </w:pPr>
    </w:p>
    <w:p w14:paraId="340C38BD" w14:textId="77777777" w:rsidR="00DF4CE3" w:rsidRPr="00576C90" w:rsidRDefault="00DF4CE3" w:rsidP="002E418C">
      <w:pPr>
        <w:pStyle w:val="Odrkov"/>
        <w:spacing w:before="0"/>
        <w:ind w:firstLine="0"/>
        <w:rPr>
          <w:rFonts w:ascii="Arial Narrow" w:hAnsi="Arial Narrow"/>
        </w:rPr>
      </w:pPr>
      <w:r w:rsidRPr="00576C90">
        <w:rPr>
          <w:rFonts w:ascii="Arial Narrow" w:hAnsi="Arial Narrow"/>
        </w:rPr>
        <w:t xml:space="preserve">Prostor nad stávajícími i nově navrhovanými vodovodními řady </w:t>
      </w:r>
      <w:r w:rsidR="00671BBE" w:rsidRPr="00576C90">
        <w:rPr>
          <w:rFonts w:ascii="Arial Narrow" w:hAnsi="Arial Narrow"/>
        </w:rPr>
        <w:t>zachovat</w:t>
      </w:r>
      <w:r w:rsidRPr="00576C90">
        <w:rPr>
          <w:rFonts w:ascii="Arial Narrow" w:hAnsi="Arial Narrow"/>
        </w:rPr>
        <w:t xml:space="preserve"> volný a kdykoliv přístupný za účelem zajišťování provozu, provádění údržby, oprav a rekonstrukcí. Návrh technické infrastruktury má koordinační charakter z hlediska polohy jednotlivých sítí v uličních koridorech, je navržen jako podklad pro podrobnější projektová řešení, ve kterých budou upřesněny bilance a z nich vyplývající dimenze jednotlivých rozvodů včetně detailů napojení na stávající páteřní trasy v</w:t>
      </w:r>
      <w:r w:rsidR="00E74850" w:rsidRPr="00576C90">
        <w:rPr>
          <w:rFonts w:ascii="Arial Narrow" w:hAnsi="Arial Narrow"/>
        </w:rPr>
        <w:t> </w:t>
      </w:r>
      <w:r w:rsidRPr="00576C90">
        <w:rPr>
          <w:rFonts w:ascii="Arial Narrow" w:hAnsi="Arial Narrow"/>
        </w:rPr>
        <w:t>obci</w:t>
      </w:r>
      <w:r w:rsidR="00E74850" w:rsidRPr="00576C90">
        <w:rPr>
          <w:rFonts w:ascii="Arial Narrow" w:hAnsi="Arial Narrow"/>
        </w:rPr>
        <w:t>.</w:t>
      </w:r>
    </w:p>
    <w:p w14:paraId="53E98D1D" w14:textId="77777777" w:rsidR="00DF4CE3" w:rsidRPr="00576C90" w:rsidRDefault="00DF4CE3" w:rsidP="00DF4CE3">
      <w:pPr>
        <w:ind w:right="25" w:firstLine="0"/>
        <w:rPr>
          <w:rFonts w:ascii="Arial Narrow" w:hAnsi="Arial Narrow"/>
          <w:b/>
          <w:bCs/>
          <w:iCs/>
          <w:color w:val="000000"/>
        </w:rPr>
      </w:pPr>
    </w:p>
    <w:p w14:paraId="41D7854D" w14:textId="77777777" w:rsidR="00DF4CE3" w:rsidRPr="00576C90" w:rsidRDefault="00DF4CE3" w:rsidP="002E418C">
      <w:pPr>
        <w:pStyle w:val="Odrkov"/>
        <w:spacing w:before="0"/>
        <w:ind w:firstLine="0"/>
        <w:rPr>
          <w:rFonts w:ascii="Arial Narrow" w:hAnsi="Arial Narrow"/>
          <w:color w:val="000000" w:themeColor="text1"/>
        </w:rPr>
      </w:pPr>
      <w:r w:rsidRPr="00576C90">
        <w:rPr>
          <w:rFonts w:ascii="Arial Narrow" w:hAnsi="Arial Narrow"/>
          <w:color w:val="000000" w:themeColor="text1"/>
        </w:rPr>
        <w:t xml:space="preserve">V navazujících řízeních nutno v jednotlivých lokalitách navržených v </w:t>
      </w:r>
      <w:r w:rsidRPr="00576C90">
        <w:rPr>
          <w:rFonts w:ascii="Arial Narrow" w:hAnsi="Arial Narrow"/>
          <w:color w:val="000000" w:themeColor="text1"/>
          <w:szCs w:val="22"/>
        </w:rPr>
        <w:t xml:space="preserve">územním plánu </w:t>
      </w:r>
      <w:r w:rsidR="00576C90" w:rsidRPr="00576C90">
        <w:rPr>
          <w:rFonts w:ascii="Arial Narrow" w:hAnsi="Arial Narrow"/>
          <w:color w:val="000000" w:themeColor="text1"/>
          <w:szCs w:val="22"/>
        </w:rPr>
        <w:t>Senetářov</w:t>
      </w:r>
      <w:r w:rsidR="00671BBE" w:rsidRPr="00576C90">
        <w:rPr>
          <w:rFonts w:ascii="Arial Narrow" w:hAnsi="Arial Narrow"/>
          <w:color w:val="000000" w:themeColor="text1"/>
          <w:szCs w:val="22"/>
        </w:rPr>
        <w:t xml:space="preserve"> </w:t>
      </w:r>
      <w:r w:rsidRPr="00576C90">
        <w:rPr>
          <w:rFonts w:ascii="Arial Narrow" w:hAnsi="Arial Narrow"/>
          <w:color w:val="000000" w:themeColor="text1"/>
        </w:rPr>
        <w:t xml:space="preserve">navrhnout technické řešení zásobování pitnou vodou, které se bude detailně zabývat návrhem zásobování vodou včetně posouzení kapacitních, tlakových a průtokových poměrů a v případě potřeby navrhnout opatření. </w:t>
      </w:r>
    </w:p>
    <w:p w14:paraId="0421A6CE" w14:textId="77777777" w:rsidR="00DF4CE3" w:rsidRPr="004F7DE9" w:rsidRDefault="00DF4CE3" w:rsidP="00DF4CE3">
      <w:pPr>
        <w:pStyle w:val="Zkladntextodsazen"/>
        <w:ind w:right="25" w:firstLine="0"/>
        <w:rPr>
          <w:rFonts w:ascii="Arial Narrow" w:hAnsi="Arial Narrow"/>
          <w:b/>
          <w:i/>
          <w:color w:val="000000" w:themeColor="text1"/>
          <w:szCs w:val="24"/>
        </w:rPr>
      </w:pPr>
    </w:p>
    <w:p w14:paraId="1A08D96C" w14:textId="77777777" w:rsidR="00DF4CE3" w:rsidRPr="00576C90" w:rsidRDefault="005048A1" w:rsidP="002E418C">
      <w:pPr>
        <w:pStyle w:val="Zkladntextodsazen"/>
        <w:ind w:right="25" w:firstLine="0"/>
        <w:rPr>
          <w:rFonts w:ascii="Arial Narrow" w:hAnsi="Arial Narrow"/>
          <w:b/>
          <w:szCs w:val="22"/>
        </w:rPr>
      </w:pPr>
      <w:r w:rsidRPr="00576C90">
        <w:rPr>
          <w:rFonts w:ascii="Arial Narrow" w:hAnsi="Arial Narrow"/>
          <w:b/>
          <w:szCs w:val="24"/>
        </w:rPr>
        <w:t xml:space="preserve">Stávající i navržené trasy </w:t>
      </w:r>
      <w:r w:rsidR="00DF4CE3" w:rsidRPr="00576C90">
        <w:rPr>
          <w:rFonts w:ascii="Arial Narrow" w:hAnsi="Arial Narrow"/>
          <w:b/>
          <w:szCs w:val="24"/>
        </w:rPr>
        <w:t>vodovodní sítě jsou zakresleny ve výkrese č. I.2c – Koncepce technické infrastruktury - vodní hospodářství</w:t>
      </w:r>
      <w:r w:rsidR="00DF4CE3" w:rsidRPr="00576C90">
        <w:rPr>
          <w:rFonts w:ascii="Arial Narrow" w:hAnsi="Arial Narrow"/>
          <w:b/>
        </w:rPr>
        <w:tab/>
      </w:r>
    </w:p>
    <w:p w14:paraId="6089BAA1" w14:textId="77777777" w:rsidR="00DF4CE3" w:rsidRPr="00576C90" w:rsidRDefault="00DF4CE3" w:rsidP="00DF4CE3">
      <w:pPr>
        <w:pStyle w:val="Zkladntextodsazen"/>
        <w:ind w:right="25" w:firstLine="0"/>
        <w:rPr>
          <w:rFonts w:ascii="Arial Narrow" w:hAnsi="Arial Narrow"/>
          <w:b/>
          <w:color w:val="000000" w:themeColor="text1"/>
          <w:szCs w:val="24"/>
        </w:rPr>
      </w:pPr>
    </w:p>
    <w:p w14:paraId="1EC9ADBF" w14:textId="77777777" w:rsidR="00DF4CE3" w:rsidRPr="00576C90" w:rsidRDefault="00DF4CE3" w:rsidP="00DF4CE3">
      <w:pPr>
        <w:pStyle w:val="Odrkov"/>
        <w:spacing w:before="0"/>
        <w:ind w:right="25" w:firstLine="0"/>
        <w:rPr>
          <w:rFonts w:ascii="Arial Narrow" w:hAnsi="Arial Narrow"/>
          <w:b/>
        </w:rPr>
      </w:pPr>
      <w:r w:rsidRPr="00576C90">
        <w:rPr>
          <w:rFonts w:ascii="Arial Narrow" w:hAnsi="Arial Narrow"/>
          <w:b/>
        </w:rPr>
        <w:t>Zabezpečení požární vody</w:t>
      </w:r>
    </w:p>
    <w:p w14:paraId="3A1B4A82" w14:textId="77777777" w:rsidR="00DF4CE3" w:rsidRPr="00576C90" w:rsidRDefault="00DF4CE3" w:rsidP="00DF4CE3">
      <w:pPr>
        <w:pStyle w:val="Zkladntextodsazen"/>
        <w:ind w:right="25" w:firstLine="0"/>
        <w:rPr>
          <w:rFonts w:ascii="Arial Narrow" w:hAnsi="Arial Narrow"/>
        </w:rPr>
      </w:pPr>
      <w:r w:rsidRPr="00576C90">
        <w:rPr>
          <w:rFonts w:ascii="Arial Narrow" w:hAnsi="Arial Narrow"/>
        </w:rPr>
        <w:t xml:space="preserve">V rámci zabezpečení vody pro hašení požárů (§29 odst. 1) písm. k) zákona č. 133/1985 Sb., o požární ochraně, v platném znění) je nutné zajistit provedení a provoz hydrantové sítě, tak aby vyhovoval normě (ČSN 73 0873), včetně dostatečných dimenzí, akumulace tlakových podmínek, pravidelných revizí atd. a dále pak doplnění a údržbu dalších zdrojů požární vody. </w:t>
      </w:r>
    </w:p>
    <w:p w14:paraId="44063A10" w14:textId="77777777" w:rsidR="00DF4CE3" w:rsidRDefault="00DF4CE3" w:rsidP="00DF4CE3">
      <w:pPr>
        <w:pStyle w:val="Zkladntextodsazen"/>
        <w:ind w:right="25" w:firstLine="0"/>
        <w:rPr>
          <w:rFonts w:ascii="Arial Narrow" w:hAnsi="Arial Narrow"/>
        </w:rPr>
      </w:pPr>
      <w:r w:rsidRPr="00576C90">
        <w:rPr>
          <w:rFonts w:ascii="Arial Narrow" w:hAnsi="Arial Narrow"/>
        </w:rPr>
        <w:t xml:space="preserve">Úpravy dopravní sítě musí mimo jiné odpovídat požadavkům na zajištění příjezdu a přístupu techniky a jednotek integrovaného záchranného systému, včetně jednotek hasičských záchranných sborů. </w:t>
      </w:r>
    </w:p>
    <w:p w14:paraId="3DEE53AD" w14:textId="77777777" w:rsidR="00720F0D" w:rsidRDefault="00720F0D" w:rsidP="00DF4CE3">
      <w:pPr>
        <w:pStyle w:val="Zkladntextodsazen"/>
        <w:ind w:right="25" w:firstLine="0"/>
        <w:rPr>
          <w:rFonts w:ascii="Arial Narrow" w:hAnsi="Arial Narrow"/>
        </w:rPr>
      </w:pPr>
    </w:p>
    <w:p w14:paraId="7B0CE1D8" w14:textId="77777777" w:rsidR="00720F0D" w:rsidRPr="00720F0D" w:rsidRDefault="00720F0D" w:rsidP="00720F0D">
      <w:pPr>
        <w:pStyle w:val="Zkladntextodsazen"/>
        <w:ind w:right="25" w:firstLine="0"/>
        <w:rPr>
          <w:rFonts w:ascii="Arial Narrow" w:hAnsi="Arial Narrow"/>
        </w:rPr>
      </w:pPr>
      <w:r>
        <w:rPr>
          <w:rFonts w:ascii="Arial Narrow" w:hAnsi="Arial Narrow"/>
        </w:rPr>
        <w:t>V o</w:t>
      </w:r>
      <w:r w:rsidRPr="00720F0D">
        <w:rPr>
          <w:rFonts w:ascii="Arial Narrow" w:hAnsi="Arial Narrow"/>
        </w:rPr>
        <w:t>b</w:t>
      </w:r>
      <w:r>
        <w:rPr>
          <w:rFonts w:ascii="Arial Narrow" w:hAnsi="Arial Narrow"/>
        </w:rPr>
        <w:t>ci jsou</w:t>
      </w:r>
      <w:r w:rsidRPr="00720F0D">
        <w:rPr>
          <w:rFonts w:ascii="Arial Narrow" w:hAnsi="Arial Narrow"/>
        </w:rPr>
        <w:t xml:space="preserve"> stanov</w:t>
      </w:r>
      <w:r>
        <w:rPr>
          <w:rFonts w:ascii="Arial Narrow" w:hAnsi="Arial Narrow"/>
        </w:rPr>
        <w:t xml:space="preserve">eny </w:t>
      </w:r>
      <w:r w:rsidRPr="00720F0D">
        <w:rPr>
          <w:rFonts w:ascii="Arial Narrow" w:hAnsi="Arial Narrow"/>
        </w:rPr>
        <w:t>následující zdroje vody pro hašení požárů a další zdroje požární vody pro hašení požárů, které svou kapaci</w:t>
      </w:r>
      <w:r>
        <w:rPr>
          <w:rFonts w:ascii="Arial Narrow" w:hAnsi="Arial Narrow"/>
        </w:rPr>
        <w:t xml:space="preserve">tou, umístěním a vybavením umožňují </w:t>
      </w:r>
      <w:r w:rsidRPr="00720F0D">
        <w:rPr>
          <w:rFonts w:ascii="Arial Narrow" w:hAnsi="Arial Narrow"/>
        </w:rPr>
        <w:t>požární zásah.</w:t>
      </w:r>
    </w:p>
    <w:p w14:paraId="38411F0B" w14:textId="77777777" w:rsidR="00720F0D" w:rsidRPr="00720F0D" w:rsidRDefault="00720F0D" w:rsidP="00720F0D">
      <w:pPr>
        <w:pStyle w:val="Zkladntextodsazen"/>
        <w:ind w:right="25" w:firstLine="0"/>
        <w:rPr>
          <w:rFonts w:ascii="Arial Narrow" w:hAnsi="Arial Narrow"/>
        </w:rPr>
      </w:pPr>
    </w:p>
    <w:p w14:paraId="3550C156" w14:textId="77777777" w:rsidR="00720F0D" w:rsidRPr="00720F0D" w:rsidRDefault="00720F0D" w:rsidP="006539DF">
      <w:pPr>
        <w:pStyle w:val="Zkladntextodsazen"/>
        <w:numPr>
          <w:ilvl w:val="0"/>
          <w:numId w:val="34"/>
        </w:numPr>
        <w:ind w:right="25"/>
        <w:rPr>
          <w:rFonts w:ascii="Arial Narrow" w:hAnsi="Arial Narrow"/>
        </w:rPr>
      </w:pPr>
      <w:r w:rsidRPr="00720F0D">
        <w:rPr>
          <w:rFonts w:ascii="Arial Narrow" w:hAnsi="Arial Narrow"/>
        </w:rPr>
        <w:t>požární nádrž před pohostinstvím „U Topolů“</w:t>
      </w:r>
    </w:p>
    <w:p w14:paraId="7615DFFF" w14:textId="77777777" w:rsidR="00720F0D" w:rsidRPr="00720F0D" w:rsidRDefault="00720F0D" w:rsidP="006539DF">
      <w:pPr>
        <w:pStyle w:val="Zkladntextodsazen"/>
        <w:numPr>
          <w:ilvl w:val="0"/>
          <w:numId w:val="34"/>
        </w:numPr>
        <w:ind w:right="25"/>
        <w:rPr>
          <w:rFonts w:ascii="Arial Narrow" w:hAnsi="Arial Narrow"/>
        </w:rPr>
      </w:pPr>
      <w:r w:rsidRPr="00720F0D">
        <w:rPr>
          <w:rFonts w:ascii="Arial Narrow" w:hAnsi="Arial Narrow"/>
        </w:rPr>
        <w:t>požární nádrž před kostelem</w:t>
      </w:r>
    </w:p>
    <w:p w14:paraId="403F3F16" w14:textId="77777777" w:rsidR="00720F0D" w:rsidRPr="00720F0D" w:rsidRDefault="00720F0D" w:rsidP="006539DF">
      <w:pPr>
        <w:pStyle w:val="Zkladntextodsazen"/>
        <w:numPr>
          <w:ilvl w:val="0"/>
          <w:numId w:val="34"/>
        </w:numPr>
        <w:ind w:right="25"/>
        <w:rPr>
          <w:rFonts w:ascii="Arial Narrow" w:hAnsi="Arial Narrow"/>
        </w:rPr>
      </w:pPr>
      <w:r w:rsidRPr="00720F0D">
        <w:rPr>
          <w:rFonts w:ascii="Arial Narrow" w:hAnsi="Arial Narrow"/>
        </w:rPr>
        <w:t>požární nádrž před d.č. 11</w:t>
      </w:r>
    </w:p>
    <w:p w14:paraId="5563F5CC" w14:textId="77777777" w:rsidR="00720F0D" w:rsidRPr="00720F0D" w:rsidRDefault="00720F0D" w:rsidP="006539DF">
      <w:pPr>
        <w:pStyle w:val="Zkladntextodsazen"/>
        <w:numPr>
          <w:ilvl w:val="0"/>
          <w:numId w:val="34"/>
        </w:numPr>
        <w:ind w:right="25"/>
        <w:rPr>
          <w:rFonts w:ascii="Arial Narrow" w:hAnsi="Arial Narrow"/>
        </w:rPr>
      </w:pPr>
      <w:r w:rsidRPr="00720F0D">
        <w:rPr>
          <w:rFonts w:ascii="Arial Narrow" w:hAnsi="Arial Narrow"/>
        </w:rPr>
        <w:t>hydrantová síť v obci</w:t>
      </w:r>
    </w:p>
    <w:p w14:paraId="76D985E6" w14:textId="77777777" w:rsidR="00720F0D" w:rsidRPr="00576C90" w:rsidRDefault="00720F0D" w:rsidP="00DF4CE3">
      <w:pPr>
        <w:pStyle w:val="Zkladntextodsazen"/>
        <w:ind w:right="25" w:firstLine="0"/>
        <w:rPr>
          <w:rFonts w:ascii="Arial Narrow" w:hAnsi="Arial Narrow"/>
        </w:rPr>
      </w:pPr>
    </w:p>
    <w:p w14:paraId="11F2ACE3" w14:textId="77777777" w:rsidR="00DF4CE3" w:rsidRPr="004F7DE9" w:rsidRDefault="00F43040" w:rsidP="00D233E2">
      <w:pPr>
        <w:pStyle w:val="Nadpis5"/>
      </w:pPr>
      <w:r w:rsidRPr="004F7DE9">
        <w:lastRenderedPageBreak/>
        <w:t>O</w:t>
      </w:r>
      <w:r w:rsidR="008F3DE1" w:rsidRPr="004F7DE9">
        <w:t xml:space="preserve">dkanalizování a čištění odpadních vod </w:t>
      </w:r>
    </w:p>
    <w:p w14:paraId="25DF3C56" w14:textId="77777777" w:rsidR="00576C90" w:rsidRDefault="00576C90" w:rsidP="001C23BE">
      <w:pPr>
        <w:pStyle w:val="Zkladntextodsazen"/>
        <w:ind w:right="25" w:firstLine="0"/>
        <w:rPr>
          <w:rFonts w:ascii="Arial Narrow" w:hAnsi="Arial Narrow"/>
        </w:rPr>
      </w:pPr>
    </w:p>
    <w:p w14:paraId="001A67BE" w14:textId="77777777" w:rsidR="00576C90" w:rsidRDefault="00576C90" w:rsidP="001C23BE">
      <w:pPr>
        <w:pStyle w:val="Zkladntextodsazen"/>
        <w:ind w:right="25" w:firstLine="0"/>
        <w:rPr>
          <w:rFonts w:ascii="Arial Narrow" w:hAnsi="Arial Narrow"/>
        </w:rPr>
      </w:pPr>
      <w:r w:rsidRPr="00576C90">
        <w:rPr>
          <w:rFonts w:ascii="Arial Narrow" w:hAnsi="Arial Narrow"/>
        </w:rPr>
        <w:t xml:space="preserve">V obci Senetářov </w:t>
      </w:r>
      <w:r w:rsidR="005962B8">
        <w:rPr>
          <w:rFonts w:ascii="Arial Narrow" w:hAnsi="Arial Narrow"/>
        </w:rPr>
        <w:t>byla v roce 2019</w:t>
      </w:r>
      <w:r w:rsidRPr="00576C90">
        <w:rPr>
          <w:rFonts w:ascii="Arial Narrow" w:hAnsi="Arial Narrow"/>
        </w:rPr>
        <w:t xml:space="preserve"> </w:t>
      </w:r>
      <w:r w:rsidR="005962B8">
        <w:rPr>
          <w:rFonts w:ascii="Arial Narrow" w:hAnsi="Arial Narrow"/>
        </w:rPr>
        <w:t>zrealizována</w:t>
      </w:r>
      <w:r w:rsidRPr="00576C90">
        <w:rPr>
          <w:rFonts w:ascii="Arial Narrow" w:hAnsi="Arial Narrow"/>
        </w:rPr>
        <w:t xml:space="preserve"> výstavba gravitační splaškové kanalizace v celkové délce asi 3,75 km, kterou </w:t>
      </w:r>
      <w:r w:rsidR="005962B8">
        <w:rPr>
          <w:rFonts w:ascii="Arial Narrow" w:hAnsi="Arial Narrow"/>
        </w:rPr>
        <w:t>jsou</w:t>
      </w:r>
      <w:r w:rsidRPr="00576C90">
        <w:rPr>
          <w:rFonts w:ascii="Arial Narrow" w:hAnsi="Arial Narrow"/>
        </w:rPr>
        <w:t xml:space="preserve"> odpadní vody odváděny do centrální čerpací stanice odpadních vod, která je umístěna v jihozápadní části obce. Z této čerpací stanice </w:t>
      </w:r>
      <w:r w:rsidR="005962B8">
        <w:rPr>
          <w:rFonts w:ascii="Arial Narrow" w:hAnsi="Arial Narrow"/>
        </w:rPr>
        <w:t>jsou</w:t>
      </w:r>
      <w:r w:rsidRPr="00576C90">
        <w:rPr>
          <w:rFonts w:ascii="Arial Narrow" w:hAnsi="Arial Narrow"/>
        </w:rPr>
        <w:t xml:space="preserve"> odpadní vody čerpány zpět přes území obce a katastrální území obce Kotvrdovice výtlačným potrubím v délce cca 4,7 km do kanalizační sítě obce Jedovnice a dále odváděny k čištění na ČOV Jedovnice. </w:t>
      </w:r>
    </w:p>
    <w:p w14:paraId="100A95DB" w14:textId="77777777" w:rsidR="005962B8" w:rsidRDefault="005962B8" w:rsidP="001C23BE">
      <w:pPr>
        <w:pStyle w:val="Zkladntextodsazen"/>
        <w:ind w:right="25" w:firstLine="0"/>
        <w:rPr>
          <w:rFonts w:ascii="Arial Narrow" w:hAnsi="Arial Narrow"/>
        </w:rPr>
      </w:pPr>
      <w:r w:rsidRPr="005962B8">
        <w:rPr>
          <w:rFonts w:ascii="Arial Narrow" w:hAnsi="Arial Narrow"/>
        </w:rPr>
        <w:t>Vzhledem ke konfiguraci terénu je stoková síť doplněna o 1 ks čerpací stanice s výtlakem v délce asi 230 m</w:t>
      </w:r>
      <w:r>
        <w:rPr>
          <w:rFonts w:ascii="Arial Narrow" w:hAnsi="Arial Narrow"/>
        </w:rPr>
        <w:t xml:space="preserve"> (zástavba u sportovního areálu)</w:t>
      </w:r>
      <w:r w:rsidRPr="005962B8">
        <w:rPr>
          <w:rFonts w:ascii="Arial Narrow" w:hAnsi="Arial Narrow"/>
        </w:rPr>
        <w:t>, kterým jsou odpadní vody čerpány do gravitační části kanalizace v povodí centrální čerpací stanice.</w:t>
      </w:r>
    </w:p>
    <w:p w14:paraId="01239E06" w14:textId="77777777" w:rsidR="005962B8" w:rsidRDefault="005962B8" w:rsidP="001C23BE">
      <w:pPr>
        <w:pStyle w:val="Zkladntextodsazen"/>
        <w:ind w:right="25" w:firstLine="0"/>
        <w:rPr>
          <w:rFonts w:ascii="Arial Narrow" w:hAnsi="Arial Narrow"/>
        </w:rPr>
      </w:pPr>
      <w:r>
        <w:rPr>
          <w:rFonts w:ascii="Arial Narrow" w:hAnsi="Arial Narrow"/>
        </w:rPr>
        <w:t xml:space="preserve">Odpadní </w:t>
      </w:r>
      <w:r w:rsidRPr="005962B8">
        <w:rPr>
          <w:rFonts w:ascii="Arial Narrow" w:hAnsi="Arial Narrow"/>
        </w:rPr>
        <w:t>vod</w:t>
      </w:r>
      <w:r>
        <w:rPr>
          <w:rFonts w:ascii="Arial Narrow" w:hAnsi="Arial Narrow"/>
        </w:rPr>
        <w:t>y</w:t>
      </w:r>
      <w:r w:rsidRPr="005962B8">
        <w:rPr>
          <w:rFonts w:ascii="Arial Narrow" w:hAnsi="Arial Narrow"/>
        </w:rPr>
        <w:t xml:space="preserve"> </w:t>
      </w:r>
      <w:r>
        <w:rPr>
          <w:rFonts w:ascii="Arial Narrow" w:hAnsi="Arial Narrow"/>
        </w:rPr>
        <w:t>jsou čištěny na</w:t>
      </w:r>
      <w:r w:rsidRPr="005962B8">
        <w:rPr>
          <w:rFonts w:ascii="Arial Narrow" w:hAnsi="Arial Narrow"/>
        </w:rPr>
        <w:t xml:space="preserve"> na mechanicko-biologické ČOV Jedovnice, která byla uvedena do trvalého provozu v roce 1999 (dlouhodobá aktivace se simultánní nitrifikací, denitrifikací a aerobní stabilizací kalu) s kalovým hospodářstvím. Z důvodu napojení odpadních vod z okolních obcí bylo nutné provést rekonstrukci ČOV, která byla provedena ve dvou etapách současně s realizací opatření na kanalizaci v obcích Rudice, Vilémovice, Krasová a Senetářov. První etapa byla provedena v letech 2016 - 2018, v rámci které došlo k navýšení z původní kapacity 3.943 EO na stávající kapacitu 6.800 EO. </w:t>
      </w:r>
      <w:r>
        <w:rPr>
          <w:rFonts w:ascii="Arial Narrow" w:hAnsi="Arial Narrow"/>
        </w:rPr>
        <w:t>Dokončena</w:t>
      </w:r>
      <w:r w:rsidRPr="005962B8">
        <w:rPr>
          <w:rFonts w:ascii="Arial Narrow" w:hAnsi="Arial Narrow"/>
        </w:rPr>
        <w:t xml:space="preserve"> je rekonstrukce čerpací stanice a svozové jímky, mechanického předčištění (lapák štěrku a hrubé česle), dmýcharny, biologické linky a kalového hospodářství (vybavení pro zahušťování přebytečného kalu) a terciálního stupně. Recipientem pro vyčištěné odpadní vody je vodní tok Jedovnický potok.</w:t>
      </w:r>
    </w:p>
    <w:p w14:paraId="4E71F525" w14:textId="77777777" w:rsidR="005962B8" w:rsidRPr="005962B8" w:rsidRDefault="005962B8" w:rsidP="001C23BE">
      <w:pPr>
        <w:pStyle w:val="Zkladntextodsazen"/>
        <w:ind w:right="25" w:firstLine="0"/>
        <w:rPr>
          <w:rFonts w:ascii="Arial Narrow" w:hAnsi="Arial Narrow"/>
        </w:rPr>
      </w:pPr>
      <w:r>
        <w:rPr>
          <w:rFonts w:ascii="Arial Narrow" w:hAnsi="Arial Narrow"/>
        </w:rPr>
        <w:t xml:space="preserve">K </w:t>
      </w:r>
      <w:r w:rsidRPr="005962B8">
        <w:rPr>
          <w:rFonts w:ascii="Arial Narrow" w:hAnsi="Arial Narrow"/>
        </w:rPr>
        <w:t>čištění na ČOV Jedovnice jsou přiváděny splaškové odpadní vody z obce Rudice, Vilémovice, Krasová a Senetářov. V rámci napojení odpadních vod z obcí Rudice a Krasová byly v těchto obcích zrušeny stávající ČOV.</w:t>
      </w:r>
    </w:p>
    <w:p w14:paraId="04D67BD9" w14:textId="77777777" w:rsidR="00576C90" w:rsidRPr="004F7DE9" w:rsidRDefault="00576C90" w:rsidP="001C23BE">
      <w:pPr>
        <w:pStyle w:val="Zkladntextodsazen"/>
        <w:ind w:right="25" w:firstLine="0"/>
        <w:rPr>
          <w:rFonts w:ascii="Arial Narrow" w:hAnsi="Arial Narrow"/>
          <w:i/>
        </w:rPr>
      </w:pPr>
    </w:p>
    <w:p w14:paraId="3359D819" w14:textId="77777777" w:rsidR="005962B8" w:rsidRPr="005962B8" w:rsidRDefault="005962B8" w:rsidP="005962B8">
      <w:pPr>
        <w:suppressAutoHyphens w:val="0"/>
        <w:autoSpaceDE w:val="0"/>
        <w:autoSpaceDN w:val="0"/>
        <w:adjustRightInd w:val="0"/>
        <w:ind w:firstLine="0"/>
        <w:jc w:val="left"/>
        <w:rPr>
          <w:rFonts w:ascii="Arial Narrow" w:hAnsi="Arial Narrow"/>
          <w:szCs w:val="20"/>
        </w:rPr>
      </w:pPr>
      <w:r w:rsidRPr="005962B8">
        <w:rPr>
          <w:rFonts w:ascii="Arial Narrow" w:hAnsi="Arial Narrow"/>
          <w:szCs w:val="20"/>
        </w:rPr>
        <w:t xml:space="preserve">Stávající kanalizace bude po výstavbě splaškové kanalizace využívána pro odvádění dešťových vod.; </w:t>
      </w:r>
    </w:p>
    <w:p w14:paraId="18C40DA0" w14:textId="77777777" w:rsidR="00C831A9" w:rsidRPr="005962B8" w:rsidRDefault="005962B8" w:rsidP="005962B8">
      <w:pPr>
        <w:pStyle w:val="Zkladntextodsazen"/>
        <w:ind w:right="25" w:firstLine="0"/>
        <w:rPr>
          <w:rFonts w:ascii="Arial Narrow" w:hAnsi="Arial Narrow"/>
        </w:rPr>
      </w:pPr>
      <w:r w:rsidRPr="005962B8">
        <w:rPr>
          <w:rFonts w:ascii="Arial Narrow" w:hAnsi="Arial Narrow"/>
        </w:rPr>
        <w:t>Provozovatelem kanalizace je Vodárenská akciová společnost a.s.</w:t>
      </w:r>
    </w:p>
    <w:p w14:paraId="344B8519" w14:textId="77777777" w:rsidR="005962B8" w:rsidRDefault="005962B8" w:rsidP="005962B8">
      <w:pPr>
        <w:pStyle w:val="Zkladntextodsazen"/>
        <w:ind w:right="25" w:firstLine="0"/>
        <w:rPr>
          <w:rFonts w:ascii="Arial Narrow" w:hAnsi="Arial Narrow"/>
        </w:rPr>
      </w:pPr>
    </w:p>
    <w:p w14:paraId="503DDEFB" w14:textId="77777777" w:rsidR="00C831A9" w:rsidRPr="005962B8" w:rsidRDefault="00C831A9" w:rsidP="00C831A9">
      <w:pPr>
        <w:pStyle w:val="Zkladntextodsazen"/>
        <w:ind w:right="25" w:firstLine="0"/>
        <w:rPr>
          <w:rFonts w:ascii="Arial Narrow" w:hAnsi="Arial Narrow"/>
        </w:rPr>
      </w:pPr>
      <w:r w:rsidRPr="005962B8">
        <w:rPr>
          <w:rFonts w:ascii="Arial Narrow" w:hAnsi="Arial Narrow"/>
        </w:rPr>
        <w:t>NÁVRH ODKANALIZOVÁNÍ OBCE</w:t>
      </w:r>
    </w:p>
    <w:p w14:paraId="70A02749" w14:textId="77777777" w:rsidR="00306525" w:rsidRPr="005962B8" w:rsidRDefault="00306525" w:rsidP="00306525">
      <w:pPr>
        <w:pStyle w:val="Zkladntextodsazen"/>
        <w:ind w:right="25" w:firstLine="0"/>
        <w:rPr>
          <w:rFonts w:ascii="Arial Narrow" w:hAnsi="Arial Narrow"/>
        </w:rPr>
      </w:pPr>
      <w:r w:rsidRPr="005962B8">
        <w:rPr>
          <w:rFonts w:ascii="Arial Narrow" w:hAnsi="Arial Narrow"/>
        </w:rPr>
        <w:t>Vzhledem k velikosti zdroje znečištění navrhujeme  ponechat likvidaci odpadních vod stávajícím způsobem. Splaškové vody ze zastavitelných ploch budou odkanalizovány kanalizací na ČOV.</w:t>
      </w:r>
    </w:p>
    <w:p w14:paraId="4B100F22" w14:textId="77777777" w:rsidR="00306525" w:rsidRPr="005962B8" w:rsidRDefault="00306525" w:rsidP="00306525">
      <w:pPr>
        <w:pStyle w:val="Zkladntextodsazen"/>
        <w:ind w:right="25" w:firstLine="0"/>
        <w:rPr>
          <w:rFonts w:ascii="Arial Narrow" w:hAnsi="Arial Narrow"/>
        </w:rPr>
      </w:pPr>
      <w:r w:rsidRPr="005962B8">
        <w:rPr>
          <w:rFonts w:ascii="Arial Narrow" w:hAnsi="Arial Narrow"/>
        </w:rPr>
        <w:t>V lokalitách, kde by napojení na kanalizaci bylo neekonomické nebo technicky obtížné, se navrhuje individuální čištění odpadních vod.</w:t>
      </w:r>
    </w:p>
    <w:p w14:paraId="42216FAE" w14:textId="77777777" w:rsidR="00722302" w:rsidRPr="005962B8" w:rsidRDefault="00722302" w:rsidP="002E418C">
      <w:pPr>
        <w:ind w:right="25" w:firstLine="0"/>
        <w:rPr>
          <w:rFonts w:ascii="Arial Narrow" w:hAnsi="Arial Narrow"/>
          <w:szCs w:val="22"/>
        </w:rPr>
      </w:pPr>
    </w:p>
    <w:p w14:paraId="17C6485F" w14:textId="77777777" w:rsidR="002E418C" w:rsidRPr="005962B8" w:rsidRDefault="002E418C" w:rsidP="002E418C">
      <w:pPr>
        <w:ind w:right="25" w:firstLine="0"/>
        <w:rPr>
          <w:rFonts w:ascii="Arial Narrow" w:hAnsi="Arial Narrow"/>
        </w:rPr>
      </w:pPr>
      <w:r w:rsidRPr="005962B8">
        <w:rPr>
          <w:rFonts w:ascii="Arial Narrow" w:hAnsi="Arial Narrow"/>
        </w:rPr>
        <w:t xml:space="preserve">Dešťové vody </w:t>
      </w:r>
      <w:r w:rsidR="005962B8">
        <w:rPr>
          <w:rFonts w:ascii="Arial Narrow" w:hAnsi="Arial Narrow"/>
        </w:rPr>
        <w:t>budou přednostně</w:t>
      </w:r>
      <w:r w:rsidR="004B5E1E" w:rsidRPr="005962B8">
        <w:rPr>
          <w:rFonts w:ascii="Arial Narrow" w:hAnsi="Arial Narrow"/>
        </w:rPr>
        <w:t xml:space="preserve"> řeš</w:t>
      </w:r>
      <w:r w:rsidR="005962B8">
        <w:rPr>
          <w:rFonts w:ascii="Arial Narrow" w:hAnsi="Arial Narrow"/>
        </w:rPr>
        <w:t>eny</w:t>
      </w:r>
      <w:r w:rsidRPr="005962B8">
        <w:rPr>
          <w:rFonts w:ascii="Arial Narrow" w:hAnsi="Arial Narrow"/>
        </w:rPr>
        <w:t xml:space="preserve"> vsakováním na vlastním pozemku, </w:t>
      </w:r>
      <w:r w:rsidR="00671BBE" w:rsidRPr="005962B8">
        <w:rPr>
          <w:rFonts w:ascii="Arial Narrow" w:hAnsi="Arial Narrow"/>
        </w:rPr>
        <w:t xml:space="preserve">případně </w:t>
      </w:r>
      <w:r w:rsidR="005962B8" w:rsidRPr="005962B8">
        <w:rPr>
          <w:rFonts w:ascii="Arial Narrow" w:hAnsi="Arial Narrow"/>
        </w:rPr>
        <w:t xml:space="preserve">přebytek </w:t>
      </w:r>
      <w:r w:rsidR="005962B8">
        <w:rPr>
          <w:rFonts w:ascii="Arial Narrow" w:hAnsi="Arial Narrow"/>
        </w:rPr>
        <w:t xml:space="preserve">bude </w:t>
      </w:r>
      <w:r w:rsidR="004B5E1E" w:rsidRPr="005962B8">
        <w:rPr>
          <w:rFonts w:ascii="Arial Narrow" w:hAnsi="Arial Narrow"/>
        </w:rPr>
        <w:t>odvádě</w:t>
      </w:r>
      <w:r w:rsidR="005962B8">
        <w:rPr>
          <w:rFonts w:ascii="Arial Narrow" w:hAnsi="Arial Narrow"/>
        </w:rPr>
        <w:t>n</w:t>
      </w:r>
      <w:r w:rsidRPr="005962B8">
        <w:rPr>
          <w:rFonts w:ascii="Arial Narrow" w:hAnsi="Arial Narrow"/>
        </w:rPr>
        <w:t xml:space="preserve"> </w:t>
      </w:r>
      <w:r w:rsidR="00C831A9" w:rsidRPr="005962B8">
        <w:rPr>
          <w:rFonts w:ascii="Arial Narrow" w:hAnsi="Arial Narrow"/>
        </w:rPr>
        <w:t>do místního potok</w:t>
      </w:r>
      <w:r w:rsidR="00B97885">
        <w:rPr>
          <w:rFonts w:ascii="Arial Narrow" w:hAnsi="Arial Narrow"/>
        </w:rPr>
        <w:t>a</w:t>
      </w:r>
      <w:r w:rsidRPr="005962B8">
        <w:rPr>
          <w:rFonts w:ascii="Arial Narrow" w:hAnsi="Arial Narrow"/>
        </w:rPr>
        <w:t xml:space="preserve">. </w:t>
      </w:r>
    </w:p>
    <w:p w14:paraId="2CD3160A" w14:textId="77777777" w:rsidR="002E418C" w:rsidRPr="005962B8" w:rsidRDefault="002E418C" w:rsidP="002E418C">
      <w:pPr>
        <w:ind w:right="25" w:firstLine="0"/>
        <w:rPr>
          <w:rFonts w:ascii="Arial Narrow" w:hAnsi="Arial Narrow"/>
          <w:szCs w:val="22"/>
        </w:rPr>
      </w:pPr>
    </w:p>
    <w:p w14:paraId="390159F2" w14:textId="77777777" w:rsidR="00C831A9" w:rsidRPr="005962B8" w:rsidRDefault="00C831A9" w:rsidP="00C831A9">
      <w:pPr>
        <w:pStyle w:val="Zkladntextodsazen"/>
        <w:ind w:right="25" w:firstLine="0"/>
        <w:rPr>
          <w:rFonts w:ascii="Arial Narrow" w:hAnsi="Arial Narrow"/>
        </w:rPr>
      </w:pPr>
      <w:r w:rsidRPr="005962B8">
        <w:rPr>
          <w:rFonts w:ascii="Arial Narrow" w:hAnsi="Arial Narrow"/>
          <w:b/>
        </w:rPr>
        <w:t>Návrhové řešení je v souladu s Plánem</w:t>
      </w:r>
      <w:r w:rsidR="005962B8" w:rsidRPr="005962B8">
        <w:rPr>
          <w:rFonts w:ascii="Arial Narrow" w:hAnsi="Arial Narrow"/>
          <w:b/>
        </w:rPr>
        <w:t xml:space="preserve"> rozvoje vodovodů a kanalizací Jihomoravského</w:t>
      </w:r>
      <w:r w:rsidRPr="005962B8">
        <w:rPr>
          <w:rFonts w:ascii="Arial Narrow" w:hAnsi="Arial Narrow"/>
          <w:b/>
        </w:rPr>
        <w:t xml:space="preserve"> kraje</w:t>
      </w:r>
      <w:r w:rsidRPr="005962B8">
        <w:rPr>
          <w:rFonts w:ascii="Arial Narrow" w:hAnsi="Arial Narrow"/>
        </w:rPr>
        <w:t>.</w:t>
      </w:r>
    </w:p>
    <w:p w14:paraId="03E46A5D" w14:textId="77777777" w:rsidR="003B532F" w:rsidRPr="005962B8" w:rsidRDefault="005962B8" w:rsidP="002E418C">
      <w:pPr>
        <w:ind w:firstLine="0"/>
        <w:rPr>
          <w:rFonts w:ascii="Arial Narrow" w:hAnsi="Arial Narrow"/>
          <w:b/>
        </w:rPr>
      </w:pPr>
      <w:r>
        <w:rPr>
          <w:noProof/>
          <w:lang w:eastAsia="cs-CZ"/>
        </w:rPr>
        <w:drawing>
          <wp:inline distT="0" distB="0" distL="0" distR="0" wp14:anchorId="4CE29307" wp14:editId="2B2F3F5F">
            <wp:extent cx="4767068" cy="288122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4782430" cy="2890508"/>
                    </a:xfrm>
                    <a:prstGeom prst="rect">
                      <a:avLst/>
                    </a:prstGeom>
                  </pic:spPr>
                </pic:pic>
              </a:graphicData>
            </a:graphic>
          </wp:inline>
        </w:drawing>
      </w:r>
    </w:p>
    <w:p w14:paraId="6CD13644" w14:textId="77777777" w:rsidR="00CF17C3" w:rsidRPr="004F7DE9" w:rsidRDefault="00CF17C3" w:rsidP="002E418C">
      <w:pPr>
        <w:ind w:firstLine="0"/>
        <w:rPr>
          <w:rFonts w:ascii="Arial Narrow" w:hAnsi="Arial Narrow"/>
          <w:b/>
          <w:i/>
        </w:rPr>
      </w:pPr>
    </w:p>
    <w:p w14:paraId="311BCFA8" w14:textId="77777777" w:rsidR="001F59C1" w:rsidRPr="005962B8" w:rsidRDefault="00CF17C3" w:rsidP="002E418C">
      <w:pPr>
        <w:ind w:firstLine="0"/>
        <w:rPr>
          <w:rFonts w:ascii="Arial Narrow" w:hAnsi="Arial Narrow"/>
          <w:b/>
        </w:rPr>
      </w:pPr>
      <w:r w:rsidRPr="005962B8">
        <w:rPr>
          <w:rFonts w:ascii="Arial Narrow" w:hAnsi="Arial Narrow"/>
          <w:b/>
        </w:rPr>
        <w:t>Stávající i navržené trasy kanalizační sítě jsou zakresleny ve výkrese č. I.2c – Koncepce technické infrastruktury - vodní hospodářství</w:t>
      </w:r>
    </w:p>
    <w:p w14:paraId="12FA2ABD" w14:textId="77777777" w:rsidR="00DF4CE3" w:rsidRPr="004F7DE9" w:rsidRDefault="00F43040" w:rsidP="00D233E2">
      <w:pPr>
        <w:pStyle w:val="Nadpis5"/>
      </w:pPr>
      <w:r w:rsidRPr="004F7DE9">
        <w:lastRenderedPageBreak/>
        <w:t>Z</w:t>
      </w:r>
      <w:r w:rsidR="008F3DE1" w:rsidRPr="004F7DE9">
        <w:t>ásobování el. energií</w:t>
      </w:r>
    </w:p>
    <w:p w14:paraId="22464BCF" w14:textId="77777777" w:rsidR="002E418C" w:rsidRPr="004F7DE9" w:rsidRDefault="002E418C" w:rsidP="002E418C">
      <w:pPr>
        <w:ind w:firstLine="0"/>
        <w:rPr>
          <w:rFonts w:ascii="Arial Narrow" w:hAnsi="Arial Narrow"/>
          <w:i/>
        </w:rPr>
      </w:pPr>
    </w:p>
    <w:p w14:paraId="7DD7120C" w14:textId="77777777" w:rsidR="007D277B" w:rsidRDefault="00B312E4" w:rsidP="00CF17C3">
      <w:pPr>
        <w:ind w:firstLine="0"/>
        <w:rPr>
          <w:rFonts w:ascii="Arial Narrow" w:hAnsi="Arial Narrow"/>
        </w:rPr>
      </w:pPr>
      <w:r w:rsidRPr="002E100A">
        <w:rPr>
          <w:rFonts w:ascii="Arial Narrow" w:hAnsi="Arial Narrow"/>
        </w:rPr>
        <w:t xml:space="preserve">Řešeným územím </w:t>
      </w:r>
      <w:r w:rsidR="002E100A" w:rsidRPr="002E100A">
        <w:rPr>
          <w:rFonts w:ascii="Arial Narrow" w:hAnsi="Arial Narrow"/>
        </w:rPr>
        <w:t>Senetářov</w:t>
      </w:r>
      <w:r w:rsidRPr="002E100A">
        <w:rPr>
          <w:rFonts w:ascii="Arial Narrow" w:hAnsi="Arial Narrow"/>
        </w:rPr>
        <w:t xml:space="preserve"> </w:t>
      </w:r>
      <w:r w:rsidR="00CF17C3" w:rsidRPr="002E100A">
        <w:rPr>
          <w:rFonts w:ascii="Arial Narrow" w:hAnsi="Arial Narrow"/>
          <w:b/>
        </w:rPr>
        <w:t>ne</w:t>
      </w:r>
      <w:r w:rsidR="00DF4CE3" w:rsidRPr="002E100A">
        <w:rPr>
          <w:rFonts w:ascii="Arial Narrow" w:hAnsi="Arial Narrow"/>
          <w:b/>
        </w:rPr>
        <w:t>prochází</w:t>
      </w:r>
      <w:r w:rsidR="00DF4CE3" w:rsidRPr="002E100A">
        <w:rPr>
          <w:rFonts w:ascii="Arial Narrow" w:hAnsi="Arial Narrow"/>
        </w:rPr>
        <w:t xml:space="preserve"> elektrické vedení nadřazené sítě - vedení VVN. </w:t>
      </w:r>
    </w:p>
    <w:p w14:paraId="3EDC4BFF" w14:textId="77777777" w:rsidR="00AE288B" w:rsidRPr="005C0975" w:rsidRDefault="00AE288B" w:rsidP="00AE288B">
      <w:pPr>
        <w:spacing w:before="240" w:after="60"/>
        <w:ind w:firstLine="0"/>
        <w:rPr>
          <w:rFonts w:ascii="Arial Narrow" w:hAnsi="Arial Narrow" w:cs="Arial"/>
          <w:szCs w:val="22"/>
        </w:rPr>
      </w:pPr>
      <w:r w:rsidRPr="00AE288B">
        <w:rPr>
          <w:rFonts w:ascii="Arial Narrow" w:hAnsi="Arial Narrow" w:cs="Arial"/>
          <w:b/>
          <w:szCs w:val="22"/>
        </w:rPr>
        <w:t>Ze ZÚR</w:t>
      </w:r>
      <w:r>
        <w:rPr>
          <w:rFonts w:ascii="Arial Narrow" w:hAnsi="Arial Narrow" w:cs="Arial"/>
          <w:szCs w:val="22"/>
        </w:rPr>
        <w:t xml:space="preserve"> </w:t>
      </w:r>
      <w:r>
        <w:rPr>
          <w:rFonts w:ascii="Arial Narrow" w:hAnsi="Arial Narrow" w:cs="Arial"/>
          <w:b/>
          <w:szCs w:val="22"/>
        </w:rPr>
        <w:t xml:space="preserve"> JMK byl do územního plánu převzat návrh </w:t>
      </w:r>
      <w:r w:rsidRPr="00602DBF">
        <w:rPr>
          <w:rFonts w:ascii="Arial Narrow" w:hAnsi="Arial Narrow" w:cs="Arial"/>
          <w:b/>
          <w:szCs w:val="22"/>
        </w:rPr>
        <w:t>koridor</w:t>
      </w:r>
      <w:r>
        <w:rPr>
          <w:rFonts w:ascii="Arial Narrow" w:hAnsi="Arial Narrow" w:cs="Arial"/>
          <w:b/>
          <w:szCs w:val="22"/>
        </w:rPr>
        <w:t>u</w:t>
      </w:r>
      <w:r w:rsidRPr="00602DBF">
        <w:rPr>
          <w:rFonts w:ascii="Arial Narrow" w:hAnsi="Arial Narrow" w:cs="Arial"/>
          <w:b/>
          <w:szCs w:val="22"/>
        </w:rPr>
        <w:t xml:space="preserve"> nadmístní technické infrastruktury </w:t>
      </w:r>
      <w:r w:rsidR="009B774F" w:rsidRPr="0090417B">
        <w:rPr>
          <w:rFonts w:ascii="Arial Narrow" w:hAnsi="Arial Narrow" w:cs="Arial"/>
          <w:b/>
          <w:szCs w:val="22"/>
        </w:rPr>
        <w:t>C</w:t>
      </w:r>
      <w:r w:rsidR="00950690" w:rsidRPr="0090417B">
        <w:rPr>
          <w:rFonts w:ascii="Arial Narrow" w:hAnsi="Arial Narrow" w:cs="Arial"/>
          <w:b/>
          <w:szCs w:val="22"/>
        </w:rPr>
        <w:t>N</w:t>
      </w:r>
      <w:r w:rsidR="009B774F" w:rsidRPr="0090417B">
        <w:rPr>
          <w:rFonts w:ascii="Arial Narrow" w:hAnsi="Arial Narrow" w:cs="Arial"/>
          <w:b/>
          <w:szCs w:val="22"/>
        </w:rPr>
        <w:t>Z-</w:t>
      </w:r>
      <w:r w:rsidRPr="00602DBF">
        <w:rPr>
          <w:rFonts w:ascii="Arial Narrow" w:hAnsi="Arial Narrow" w:cs="Arial"/>
          <w:b/>
          <w:szCs w:val="22"/>
        </w:rPr>
        <w:t>TEE19</w:t>
      </w:r>
      <w:r>
        <w:rPr>
          <w:rFonts w:ascii="Arial Narrow" w:hAnsi="Arial Narrow" w:cs="Arial"/>
          <w:b/>
          <w:szCs w:val="22"/>
        </w:rPr>
        <w:t xml:space="preserve"> </w:t>
      </w:r>
      <w:r w:rsidRPr="00602DBF">
        <w:rPr>
          <w:rFonts w:ascii="Arial Narrow" w:hAnsi="Arial Narrow" w:cs="Arial"/>
          <w:szCs w:val="22"/>
        </w:rPr>
        <w:t>(TS 110/22 kV; Rozstání (Olomoucký kraj) + napojení novým vedením na síť 110 kV</w:t>
      </w:r>
      <w:r>
        <w:rPr>
          <w:rFonts w:ascii="Arial Narrow" w:hAnsi="Arial Narrow" w:cs="Arial"/>
          <w:szCs w:val="22"/>
        </w:rPr>
        <w:t>. Šířka koridoru je stanovena na 300 m mimo zastavěné území a zastavitelné plochy (minimálně 200 m). Koridor je trasován v severní části katastrálního území v souběhu se silnicí III/378 a je veden z k.ú. Kotvrdovice přes řešené území do k.ú.</w:t>
      </w:r>
      <w:r w:rsidR="005C0975">
        <w:rPr>
          <w:rFonts w:ascii="Arial Narrow" w:hAnsi="Arial Narrow" w:cs="Arial"/>
          <w:szCs w:val="22"/>
        </w:rPr>
        <w:t xml:space="preserve"> </w:t>
      </w:r>
      <w:r>
        <w:rPr>
          <w:rFonts w:ascii="Arial Narrow" w:hAnsi="Arial Narrow" w:cs="Arial"/>
          <w:szCs w:val="22"/>
        </w:rPr>
        <w:t>Krásensko</w:t>
      </w:r>
      <w:r w:rsidR="005C0975">
        <w:rPr>
          <w:rFonts w:ascii="Arial Narrow" w:hAnsi="Arial Narrow" w:cs="Arial"/>
          <w:szCs w:val="22"/>
        </w:rPr>
        <w:t>.</w:t>
      </w:r>
    </w:p>
    <w:p w14:paraId="245C565F" w14:textId="77777777" w:rsidR="005C0975" w:rsidRPr="005C0975" w:rsidRDefault="00A93254" w:rsidP="005C0975">
      <w:pPr>
        <w:ind w:firstLine="0"/>
        <w:rPr>
          <w:rFonts w:ascii="Arial Narrow" w:hAnsi="Arial Narrow" w:cs="Arial"/>
          <w:b/>
          <w:szCs w:val="22"/>
        </w:rPr>
      </w:pPr>
      <w:r w:rsidRPr="005C0975">
        <w:rPr>
          <w:rFonts w:ascii="Arial Narrow" w:hAnsi="Arial Narrow" w:cs="Arial"/>
          <w:b/>
          <w:szCs w:val="22"/>
        </w:rPr>
        <w:t xml:space="preserve">Úkolem pro územní plán </w:t>
      </w:r>
      <w:r w:rsidR="005C0975" w:rsidRPr="005C0975">
        <w:rPr>
          <w:rFonts w:ascii="Arial Narrow" w:hAnsi="Arial Narrow" w:cs="Arial"/>
          <w:b/>
          <w:szCs w:val="22"/>
        </w:rPr>
        <w:t xml:space="preserve">je: </w:t>
      </w:r>
    </w:p>
    <w:p w14:paraId="056A4119" w14:textId="77777777" w:rsidR="005C0975" w:rsidRPr="005C0975" w:rsidRDefault="005C0975" w:rsidP="006539DF">
      <w:pPr>
        <w:pStyle w:val="Odstavecseseznamem"/>
        <w:numPr>
          <w:ilvl w:val="0"/>
          <w:numId w:val="33"/>
        </w:numPr>
        <w:rPr>
          <w:rFonts w:ascii="Arial Narrow" w:hAnsi="Arial Narrow" w:cs="Arial"/>
          <w:szCs w:val="22"/>
        </w:rPr>
      </w:pPr>
      <w:r w:rsidRPr="005C0975">
        <w:rPr>
          <w:rFonts w:ascii="Arial Narrow" w:hAnsi="Arial Narrow" w:cs="Arial"/>
          <w:szCs w:val="22"/>
        </w:rPr>
        <w:t>Zpřesnit a vymezit koridory a plochy v součinnosti se správci sítí a s ohledem na minimalizaci negativních vlivů na obytnou a rekreační funkci území, přírodní hodnoty, rozsah záboru PUPFL, krajinný ráz a minimalizaci střetů s limity využití území, především u koridorů:</w:t>
      </w:r>
    </w:p>
    <w:p w14:paraId="5850139A" w14:textId="77777777" w:rsidR="005C0975" w:rsidRPr="005C0975" w:rsidRDefault="005C0975" w:rsidP="005C0975">
      <w:pPr>
        <w:rPr>
          <w:rFonts w:ascii="Arial Narrow" w:hAnsi="Arial Narrow" w:cs="Arial"/>
          <w:szCs w:val="22"/>
        </w:rPr>
      </w:pPr>
      <w:r w:rsidRPr="005C0975">
        <w:rPr>
          <w:rFonts w:ascii="Arial Narrow" w:hAnsi="Arial Narrow" w:cs="Arial"/>
          <w:szCs w:val="22"/>
        </w:rPr>
        <w:t>TEE19 – EVL Moravský Kras a CHKO Moravský Kras; minimalizaci vlivů na režim podzemních vod;</w:t>
      </w:r>
    </w:p>
    <w:p w14:paraId="130CEBA4" w14:textId="77777777" w:rsidR="002E100A" w:rsidRPr="005C0975" w:rsidRDefault="005C0975" w:rsidP="006539DF">
      <w:pPr>
        <w:pStyle w:val="Odstavecseseznamem"/>
        <w:numPr>
          <w:ilvl w:val="0"/>
          <w:numId w:val="33"/>
        </w:numPr>
        <w:rPr>
          <w:rFonts w:ascii="Arial Narrow" w:hAnsi="Arial Narrow" w:cs="Arial"/>
          <w:szCs w:val="22"/>
        </w:rPr>
      </w:pPr>
      <w:r w:rsidRPr="005C0975">
        <w:rPr>
          <w:rFonts w:ascii="Arial Narrow" w:hAnsi="Arial Narrow" w:cs="Arial"/>
          <w:szCs w:val="22"/>
        </w:rPr>
        <w:t>Zajistit územní koordinaci a ochranu koridorů vedení VVN 110 kV a ploch pro el. stanice v ÚPD dotčených obcí.</w:t>
      </w:r>
    </w:p>
    <w:p w14:paraId="71B8AD3F" w14:textId="77777777" w:rsidR="005C0975" w:rsidRPr="005C0975" w:rsidRDefault="005C0975" w:rsidP="005C0975">
      <w:pPr>
        <w:spacing w:before="60" w:after="60"/>
        <w:ind w:firstLine="0"/>
        <w:rPr>
          <w:rFonts w:ascii="Arial Narrow" w:hAnsi="Arial Narrow" w:cs="Arial"/>
          <w:szCs w:val="22"/>
        </w:rPr>
      </w:pPr>
      <w:r w:rsidRPr="005C0975">
        <w:rPr>
          <w:rFonts w:ascii="Arial Narrow" w:hAnsi="Arial Narrow" w:cs="Arial"/>
          <w:szCs w:val="22"/>
        </w:rPr>
        <w:t>Navrhovan</w:t>
      </w:r>
      <w:r>
        <w:rPr>
          <w:rFonts w:ascii="Arial Narrow" w:hAnsi="Arial Narrow" w:cs="Arial"/>
          <w:szCs w:val="22"/>
        </w:rPr>
        <w:t>ý záměr</w:t>
      </w:r>
      <w:r w:rsidRPr="005C0975">
        <w:rPr>
          <w:rFonts w:ascii="Arial Narrow" w:hAnsi="Arial Narrow" w:cs="Arial"/>
          <w:szCs w:val="22"/>
        </w:rPr>
        <w:t xml:space="preserve"> naplňují priority územního plánování ZÚR JMK v odstavci (9), a to především ve vytváření územních podmínek pro zajištění optimalizované obslužnosti technickou infrastrukturou a zajištění dostatečné kapacity včetně bezpečného zásobování území energiemi.</w:t>
      </w:r>
    </w:p>
    <w:p w14:paraId="54DB2C57" w14:textId="77777777" w:rsidR="005C0975" w:rsidRPr="005C0975" w:rsidRDefault="005C0975" w:rsidP="005C0975">
      <w:pPr>
        <w:spacing w:before="60" w:after="60"/>
        <w:ind w:firstLine="0"/>
        <w:rPr>
          <w:rFonts w:ascii="Arial Narrow" w:hAnsi="Arial Narrow" w:cs="Arial"/>
          <w:szCs w:val="22"/>
        </w:rPr>
      </w:pPr>
      <w:r w:rsidRPr="005C0975">
        <w:rPr>
          <w:rFonts w:ascii="Arial Narrow" w:hAnsi="Arial Narrow" w:cs="Arial"/>
          <w:szCs w:val="22"/>
        </w:rPr>
        <w:t>Vymezené plochy a koridory pro elektroenergetiku dávají předpoklady pro zajištění spolehlivosti vysokonapěťových linek. Vytvářejí podmínky pro zajištění energetické bezpečnosti státu a kraje posílením přenosové a rozvodné soustavy na území Jihomoravského kraje.</w:t>
      </w:r>
    </w:p>
    <w:p w14:paraId="7740F984" w14:textId="77777777" w:rsidR="005C0975" w:rsidRPr="005C0975" w:rsidRDefault="005C0975" w:rsidP="002E418C">
      <w:pPr>
        <w:ind w:firstLine="0"/>
        <w:rPr>
          <w:rFonts w:ascii="Arial Narrow" w:hAnsi="Arial Narrow"/>
        </w:rPr>
      </w:pPr>
    </w:p>
    <w:p w14:paraId="12B13D15" w14:textId="77777777" w:rsidR="00DF4CE3" w:rsidRPr="005C0975" w:rsidRDefault="00DF4CE3" w:rsidP="002E418C">
      <w:pPr>
        <w:ind w:firstLine="0"/>
        <w:rPr>
          <w:rFonts w:ascii="Arial Narrow" w:hAnsi="Arial Narrow"/>
          <w:iCs/>
        </w:rPr>
      </w:pPr>
      <w:r w:rsidRPr="005C0975">
        <w:rPr>
          <w:rFonts w:ascii="Arial Narrow" w:hAnsi="Arial Narrow"/>
          <w:iCs/>
        </w:rPr>
        <w:t xml:space="preserve">Obec </w:t>
      </w:r>
      <w:r w:rsidR="005C0975" w:rsidRPr="005C0975">
        <w:rPr>
          <w:rFonts w:ascii="Arial Narrow" w:hAnsi="Arial Narrow"/>
          <w:iCs/>
        </w:rPr>
        <w:t>Senetářov</w:t>
      </w:r>
      <w:r w:rsidR="00B312E4" w:rsidRPr="005C0975">
        <w:rPr>
          <w:rFonts w:ascii="Arial Narrow" w:hAnsi="Arial Narrow"/>
          <w:iCs/>
        </w:rPr>
        <w:t xml:space="preserve"> </w:t>
      </w:r>
      <w:r w:rsidRPr="005C0975">
        <w:rPr>
          <w:rFonts w:ascii="Arial Narrow" w:hAnsi="Arial Narrow"/>
          <w:iCs/>
        </w:rPr>
        <w:t xml:space="preserve">je zásobována elektrickou energií venkovním vedením VN 22 kV. </w:t>
      </w:r>
    </w:p>
    <w:p w14:paraId="3481197C" w14:textId="77777777" w:rsidR="00B312E4" w:rsidRPr="005C0975" w:rsidRDefault="00DF4CE3" w:rsidP="00DF4CE3">
      <w:pPr>
        <w:ind w:right="25" w:firstLine="0"/>
        <w:rPr>
          <w:rFonts w:ascii="Arial Narrow" w:hAnsi="Arial Narrow"/>
        </w:rPr>
      </w:pPr>
      <w:r w:rsidRPr="005C0975">
        <w:rPr>
          <w:rFonts w:ascii="Arial Narrow" w:hAnsi="Arial Narrow"/>
        </w:rPr>
        <w:t xml:space="preserve">Elektrické vedení VN je přivedeno do řešeného území </w:t>
      </w:r>
      <w:r w:rsidR="005C0975" w:rsidRPr="005C0975">
        <w:rPr>
          <w:rFonts w:ascii="Arial Narrow" w:hAnsi="Arial Narrow"/>
        </w:rPr>
        <w:t xml:space="preserve">ze severu, kde </w:t>
      </w:r>
      <w:r w:rsidR="005C0975">
        <w:rPr>
          <w:rFonts w:ascii="Arial Narrow" w:hAnsi="Arial Narrow"/>
        </w:rPr>
        <w:t xml:space="preserve">je </w:t>
      </w:r>
      <w:r w:rsidR="005C0975" w:rsidRPr="005C0975">
        <w:rPr>
          <w:rFonts w:ascii="Arial Narrow" w:hAnsi="Arial Narrow"/>
        </w:rPr>
        <w:t>vede</w:t>
      </w:r>
      <w:r w:rsidR="005C0975">
        <w:rPr>
          <w:rFonts w:ascii="Arial Narrow" w:hAnsi="Arial Narrow"/>
        </w:rPr>
        <w:t>no</w:t>
      </w:r>
      <w:r w:rsidR="005C0975" w:rsidRPr="005C0975">
        <w:rPr>
          <w:rFonts w:ascii="Arial Narrow" w:hAnsi="Arial Narrow"/>
        </w:rPr>
        <w:t xml:space="preserve"> v souběhu s katastrální hranicí (k.ú. Krásensko) a odbočkou je přivedeno k průmyslovému areálu na jihu obce. El. vedení k zemědělskému areálu je přivedeno z k.ú. Kotvrdovice ze severu</w:t>
      </w:r>
      <w:r w:rsidR="005C0975">
        <w:rPr>
          <w:rFonts w:ascii="Arial Narrow" w:hAnsi="Arial Narrow"/>
        </w:rPr>
        <w:t xml:space="preserve"> k ZD</w:t>
      </w:r>
      <w:r w:rsidR="005C0975" w:rsidRPr="005C0975">
        <w:rPr>
          <w:rFonts w:ascii="Arial Narrow" w:hAnsi="Arial Narrow"/>
        </w:rPr>
        <w:t>.</w:t>
      </w:r>
    </w:p>
    <w:p w14:paraId="57BB6F21" w14:textId="77777777" w:rsidR="00DF4CE3" w:rsidRPr="005C0975" w:rsidRDefault="00DF4CE3" w:rsidP="00DF4CE3">
      <w:pPr>
        <w:ind w:right="25" w:firstLine="0"/>
        <w:rPr>
          <w:rFonts w:ascii="Arial Narrow" w:hAnsi="Arial Narrow"/>
          <w:b/>
        </w:rPr>
      </w:pPr>
      <w:r w:rsidRPr="005C0975">
        <w:rPr>
          <w:rFonts w:ascii="Arial Narrow" w:hAnsi="Arial Narrow"/>
        </w:rPr>
        <w:t>Místní distribuční síť NN má standardní rozvodné napětí a je provedena v převážné míře jako venkovní na betonových stožárech. V</w:t>
      </w:r>
      <w:r w:rsidR="00B312E4" w:rsidRPr="005C0975">
        <w:rPr>
          <w:rFonts w:ascii="Arial Narrow" w:hAnsi="Arial Narrow"/>
        </w:rPr>
        <w:t> řešeném území j</w:t>
      </w:r>
      <w:r w:rsidR="005C0975">
        <w:rPr>
          <w:rFonts w:ascii="Arial Narrow" w:hAnsi="Arial Narrow"/>
        </w:rPr>
        <w:t>sou</w:t>
      </w:r>
      <w:r w:rsidR="00FD2F01" w:rsidRPr="005C0975">
        <w:rPr>
          <w:rFonts w:ascii="Arial Narrow" w:hAnsi="Arial Narrow"/>
        </w:rPr>
        <w:t xml:space="preserve"> </w:t>
      </w:r>
      <w:r w:rsidR="005C0975">
        <w:rPr>
          <w:rFonts w:ascii="Arial Narrow" w:hAnsi="Arial Narrow"/>
        </w:rPr>
        <w:t>4</w:t>
      </w:r>
      <w:r w:rsidRPr="005C0975">
        <w:rPr>
          <w:rFonts w:ascii="Arial Narrow" w:hAnsi="Arial Narrow"/>
        </w:rPr>
        <w:t xml:space="preserve"> stávající trafostanic</w:t>
      </w:r>
      <w:r w:rsidR="005C0975">
        <w:rPr>
          <w:rFonts w:ascii="Arial Narrow" w:hAnsi="Arial Narrow"/>
        </w:rPr>
        <w:t>e</w:t>
      </w:r>
      <w:r w:rsidRPr="005C0975">
        <w:rPr>
          <w:rFonts w:ascii="Arial Narrow" w:hAnsi="Arial Narrow"/>
        </w:rPr>
        <w:t xml:space="preserve"> pro pokrytí veřejné potřeby elektrické energie. </w:t>
      </w:r>
    </w:p>
    <w:p w14:paraId="4CA330F6" w14:textId="77777777" w:rsidR="00DF4CE3" w:rsidRPr="008C5AD2" w:rsidRDefault="00DF4CE3" w:rsidP="00DF4CE3">
      <w:pPr>
        <w:pStyle w:val="Zkladntext21"/>
        <w:ind w:right="25" w:firstLine="0"/>
        <w:rPr>
          <w:rFonts w:ascii="Arial Narrow" w:hAnsi="Arial Narrow"/>
          <w:color w:val="auto"/>
        </w:rPr>
      </w:pPr>
      <w:r w:rsidRPr="008C5AD2">
        <w:rPr>
          <w:rFonts w:ascii="Arial Narrow" w:hAnsi="Arial Narrow"/>
          <w:color w:val="auto"/>
        </w:rPr>
        <w:t>Elektrická energie je obyvateli využívaná pro osvětlení, pohon elektrospotřebičů a k ohřevu teplé užitkové vody. V malé míře je elektrická energie rovněž využívána k vytápění.</w:t>
      </w:r>
    </w:p>
    <w:p w14:paraId="2B9A1D64" w14:textId="77777777" w:rsidR="00DF4CE3" w:rsidRPr="004F7DE9" w:rsidRDefault="00DF4CE3" w:rsidP="00DF4CE3">
      <w:pPr>
        <w:ind w:right="25" w:firstLine="0"/>
        <w:rPr>
          <w:rFonts w:ascii="Arial Narrow" w:hAnsi="Arial Narrow"/>
          <w:i/>
          <w:iCs/>
        </w:rPr>
      </w:pPr>
    </w:p>
    <w:p w14:paraId="52665EDE" w14:textId="77777777" w:rsidR="00DF4CE3" w:rsidRPr="008C5AD2" w:rsidRDefault="00DF4CE3" w:rsidP="00DF4CE3">
      <w:pPr>
        <w:ind w:right="25" w:firstLine="0"/>
        <w:rPr>
          <w:rFonts w:ascii="Arial Narrow" w:hAnsi="Arial Narrow"/>
        </w:rPr>
      </w:pPr>
      <w:r w:rsidRPr="008C5AD2">
        <w:rPr>
          <w:rFonts w:ascii="Arial Narrow" w:hAnsi="Arial Narrow"/>
        </w:rPr>
        <w:t>Posouzení velikosti odběru:</w:t>
      </w:r>
    </w:p>
    <w:p w14:paraId="3C5246D0" w14:textId="77777777" w:rsidR="00DF4CE3" w:rsidRPr="008C5AD2" w:rsidRDefault="00DF4CE3" w:rsidP="00DF4CE3">
      <w:pPr>
        <w:pStyle w:val="Zkladntextodsazen"/>
        <w:ind w:right="25" w:firstLine="0"/>
        <w:rPr>
          <w:rFonts w:ascii="Arial Narrow" w:hAnsi="Arial Narrow"/>
          <w:szCs w:val="24"/>
        </w:rPr>
      </w:pPr>
      <w:r w:rsidRPr="008C5AD2">
        <w:rPr>
          <w:rFonts w:ascii="Arial Narrow" w:hAnsi="Arial Narrow"/>
          <w:szCs w:val="24"/>
        </w:rPr>
        <w:t>výpočet je proveden podle směrnice č. 13/98, kterou vydaly JME, a.s. Směrnice slouží pro vypracování technických návrhů distribučních sítí NN a návrhů distribučních sítí na úrovni vstupních studií pro územní plánování. Určuje orientační zatížení bytových odběrů dle stupně elektrifikace domácností a charakteru zástavby. Dále umožňuje určit orientační hodnoty zatížení základních nebytových odběrů.</w:t>
      </w:r>
    </w:p>
    <w:p w14:paraId="3B735D13" w14:textId="77777777" w:rsidR="008B2BE3" w:rsidRPr="008C5AD2" w:rsidRDefault="008B2BE3" w:rsidP="00DF4CE3">
      <w:pPr>
        <w:pStyle w:val="Zkladntextodsazen"/>
        <w:ind w:right="25" w:firstLine="0"/>
        <w:rPr>
          <w:rFonts w:ascii="Arial Narrow" w:hAnsi="Arial Narrow"/>
          <w:szCs w:val="24"/>
        </w:rPr>
      </w:pPr>
    </w:p>
    <w:p w14:paraId="53C66EA1" w14:textId="77777777" w:rsidR="00B83954" w:rsidRPr="008C5AD2" w:rsidRDefault="00B83954" w:rsidP="00DF4CE3">
      <w:pPr>
        <w:pStyle w:val="Zkladntextodsazen"/>
        <w:ind w:right="25" w:firstLine="0"/>
        <w:rPr>
          <w:rFonts w:ascii="Arial Narrow" w:hAnsi="Arial Narrow"/>
          <w:szCs w:val="24"/>
        </w:rPr>
      </w:pPr>
    </w:p>
    <w:p w14:paraId="7E8EF053" w14:textId="77777777" w:rsidR="00DF4CE3" w:rsidRPr="008C5AD2" w:rsidRDefault="00DF4CE3" w:rsidP="00DF4CE3">
      <w:pPr>
        <w:ind w:right="25" w:firstLine="0"/>
        <w:rPr>
          <w:rFonts w:ascii="Arial Narrow" w:hAnsi="Arial Narrow"/>
        </w:rPr>
      </w:pPr>
      <w:r w:rsidRPr="008C5AD2">
        <w:rPr>
          <w:rFonts w:ascii="Arial Narrow" w:hAnsi="Arial Narrow"/>
        </w:rPr>
        <w:t>Stupeň elektrizace bytů:</w:t>
      </w:r>
    </w:p>
    <w:tbl>
      <w:tblPr>
        <w:tblW w:w="0" w:type="auto"/>
        <w:tblInd w:w="73" w:type="dxa"/>
        <w:tblLayout w:type="fixed"/>
        <w:tblCellMar>
          <w:left w:w="70" w:type="dxa"/>
          <w:right w:w="70" w:type="dxa"/>
        </w:tblCellMar>
        <w:tblLook w:val="0000" w:firstRow="0" w:lastRow="0" w:firstColumn="0" w:lastColumn="0" w:noHBand="0" w:noVBand="0"/>
      </w:tblPr>
      <w:tblGrid>
        <w:gridCol w:w="825"/>
        <w:gridCol w:w="1463"/>
        <w:gridCol w:w="4256"/>
        <w:gridCol w:w="1144"/>
        <w:gridCol w:w="1601"/>
      </w:tblGrid>
      <w:tr w:rsidR="00DF4CE3" w:rsidRPr="008C5AD2" w14:paraId="33DEC340" w14:textId="77777777" w:rsidTr="00DF4CE3">
        <w:trPr>
          <w:cantSplit/>
        </w:trPr>
        <w:tc>
          <w:tcPr>
            <w:tcW w:w="825" w:type="dxa"/>
            <w:vMerge w:val="restart"/>
            <w:tcBorders>
              <w:top w:val="single" w:sz="4" w:space="0" w:color="000000"/>
              <w:left w:val="single" w:sz="4" w:space="0" w:color="000000"/>
              <w:bottom w:val="single" w:sz="4" w:space="0" w:color="000000"/>
            </w:tcBorders>
            <w:vAlign w:val="center"/>
          </w:tcPr>
          <w:p w14:paraId="4CA69830"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Sazba</w:t>
            </w:r>
          </w:p>
        </w:tc>
        <w:tc>
          <w:tcPr>
            <w:tcW w:w="1463" w:type="dxa"/>
            <w:vMerge w:val="restart"/>
            <w:tcBorders>
              <w:top w:val="single" w:sz="4" w:space="0" w:color="000000"/>
              <w:left w:val="single" w:sz="4" w:space="0" w:color="000000"/>
              <w:bottom w:val="single" w:sz="4" w:space="0" w:color="000000"/>
            </w:tcBorders>
            <w:vAlign w:val="center"/>
          </w:tcPr>
          <w:p w14:paraId="2E2942FA"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Odpovídající stupeň elektrizace</w:t>
            </w:r>
          </w:p>
        </w:tc>
        <w:tc>
          <w:tcPr>
            <w:tcW w:w="4256" w:type="dxa"/>
            <w:vMerge w:val="restart"/>
            <w:tcBorders>
              <w:top w:val="single" w:sz="4" w:space="0" w:color="000000"/>
              <w:left w:val="single" w:sz="4" w:space="0" w:color="000000"/>
              <w:bottom w:val="single" w:sz="4" w:space="0" w:color="000000"/>
            </w:tcBorders>
            <w:vAlign w:val="center"/>
          </w:tcPr>
          <w:p w14:paraId="7FFB4CFB"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 xml:space="preserve">Druh odběru </w:t>
            </w:r>
            <w:r w:rsidR="006C0B8C" w:rsidRPr="008C5AD2">
              <w:rPr>
                <w:rFonts w:ascii="Arial Narrow" w:hAnsi="Arial Narrow"/>
              </w:rPr>
              <w:t>el. energie</w:t>
            </w:r>
          </w:p>
        </w:tc>
        <w:tc>
          <w:tcPr>
            <w:tcW w:w="2745" w:type="dxa"/>
            <w:gridSpan w:val="2"/>
            <w:tcBorders>
              <w:top w:val="single" w:sz="4" w:space="0" w:color="000000"/>
              <w:left w:val="single" w:sz="4" w:space="0" w:color="000000"/>
              <w:bottom w:val="single" w:sz="4" w:space="0" w:color="000000"/>
              <w:right w:val="single" w:sz="4" w:space="0" w:color="000000"/>
            </w:tcBorders>
          </w:tcPr>
          <w:p w14:paraId="66C5230E"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Maximální zatížení</w:t>
            </w:r>
          </w:p>
        </w:tc>
      </w:tr>
      <w:tr w:rsidR="00DF4CE3" w:rsidRPr="008C5AD2" w14:paraId="28B5B861" w14:textId="77777777" w:rsidTr="00DF4CE3">
        <w:trPr>
          <w:cantSplit/>
        </w:trPr>
        <w:tc>
          <w:tcPr>
            <w:tcW w:w="825" w:type="dxa"/>
            <w:vMerge/>
            <w:tcBorders>
              <w:top w:val="single" w:sz="4" w:space="0" w:color="000000"/>
              <w:left w:val="single" w:sz="4" w:space="0" w:color="000000"/>
              <w:bottom w:val="single" w:sz="4" w:space="0" w:color="000000"/>
            </w:tcBorders>
            <w:vAlign w:val="center"/>
          </w:tcPr>
          <w:p w14:paraId="03F54F10" w14:textId="77777777" w:rsidR="00DF4CE3" w:rsidRPr="008C5AD2" w:rsidRDefault="00DF4CE3" w:rsidP="00DF4CE3">
            <w:pPr>
              <w:ind w:right="25"/>
              <w:rPr>
                <w:rFonts w:ascii="Arial Narrow" w:hAnsi="Arial Narrow"/>
              </w:rPr>
            </w:pPr>
          </w:p>
        </w:tc>
        <w:tc>
          <w:tcPr>
            <w:tcW w:w="1463" w:type="dxa"/>
            <w:vMerge/>
            <w:tcBorders>
              <w:top w:val="single" w:sz="4" w:space="0" w:color="000000"/>
              <w:left w:val="single" w:sz="4" w:space="0" w:color="000000"/>
              <w:bottom w:val="single" w:sz="4" w:space="0" w:color="000000"/>
            </w:tcBorders>
            <w:vAlign w:val="center"/>
          </w:tcPr>
          <w:p w14:paraId="74E6BFFF" w14:textId="77777777" w:rsidR="00DF4CE3" w:rsidRPr="008C5AD2" w:rsidRDefault="00DF4CE3" w:rsidP="00DF4CE3">
            <w:pPr>
              <w:ind w:right="25"/>
              <w:rPr>
                <w:rFonts w:ascii="Arial Narrow" w:hAnsi="Arial Narrow"/>
              </w:rPr>
            </w:pPr>
          </w:p>
        </w:tc>
        <w:tc>
          <w:tcPr>
            <w:tcW w:w="4256" w:type="dxa"/>
            <w:vMerge/>
            <w:tcBorders>
              <w:top w:val="single" w:sz="4" w:space="0" w:color="000000"/>
              <w:left w:val="single" w:sz="4" w:space="0" w:color="000000"/>
              <w:bottom w:val="single" w:sz="4" w:space="0" w:color="000000"/>
            </w:tcBorders>
            <w:vAlign w:val="center"/>
          </w:tcPr>
          <w:p w14:paraId="536099C3" w14:textId="77777777" w:rsidR="00DF4CE3" w:rsidRPr="008C5AD2" w:rsidRDefault="00DF4CE3" w:rsidP="00DF4CE3">
            <w:pPr>
              <w:ind w:right="25"/>
              <w:rPr>
                <w:rFonts w:ascii="Arial Narrow" w:hAnsi="Arial Narrow"/>
              </w:rPr>
            </w:pPr>
          </w:p>
        </w:tc>
        <w:tc>
          <w:tcPr>
            <w:tcW w:w="1144" w:type="dxa"/>
            <w:tcBorders>
              <w:top w:val="single" w:sz="4" w:space="0" w:color="000000"/>
              <w:left w:val="single" w:sz="4" w:space="0" w:color="000000"/>
              <w:bottom w:val="single" w:sz="4" w:space="0" w:color="000000"/>
            </w:tcBorders>
            <w:vAlign w:val="center"/>
          </w:tcPr>
          <w:p w14:paraId="3BF7BF0F"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P</w:t>
            </w:r>
            <w:r w:rsidRPr="008C5AD2">
              <w:rPr>
                <w:rFonts w:ascii="Arial Narrow" w:hAnsi="Arial Narrow"/>
                <w:vertAlign w:val="subscript"/>
              </w:rPr>
              <w:t>maxb</w:t>
            </w:r>
            <w:r w:rsidRPr="008C5AD2">
              <w:rPr>
                <w:rFonts w:ascii="Arial Narrow" w:hAnsi="Arial Narrow"/>
              </w:rPr>
              <w:t xml:space="preserve"> (kW)</w:t>
            </w:r>
          </w:p>
        </w:tc>
        <w:tc>
          <w:tcPr>
            <w:tcW w:w="1601" w:type="dxa"/>
            <w:tcBorders>
              <w:top w:val="single" w:sz="4" w:space="0" w:color="000000"/>
              <w:left w:val="single" w:sz="4" w:space="0" w:color="000000"/>
              <w:bottom w:val="single" w:sz="4" w:space="0" w:color="000000"/>
              <w:right w:val="single" w:sz="4" w:space="0" w:color="000000"/>
            </w:tcBorders>
            <w:vAlign w:val="center"/>
          </w:tcPr>
          <w:p w14:paraId="2A696789"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doba</w:t>
            </w:r>
          </w:p>
        </w:tc>
      </w:tr>
      <w:tr w:rsidR="00DF4CE3" w:rsidRPr="008C5AD2" w14:paraId="6A75B8F6" w14:textId="77777777" w:rsidTr="00DF4CE3">
        <w:trPr>
          <w:cantSplit/>
        </w:trPr>
        <w:tc>
          <w:tcPr>
            <w:tcW w:w="825" w:type="dxa"/>
            <w:vMerge w:val="restart"/>
            <w:tcBorders>
              <w:top w:val="single" w:sz="4" w:space="0" w:color="000000"/>
              <w:left w:val="single" w:sz="4" w:space="0" w:color="000000"/>
              <w:bottom w:val="single" w:sz="4" w:space="0" w:color="000000"/>
            </w:tcBorders>
            <w:vAlign w:val="center"/>
          </w:tcPr>
          <w:p w14:paraId="5E6F3143"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BBS</w:t>
            </w:r>
          </w:p>
          <w:p w14:paraId="6AC1B0E0" w14:textId="77777777" w:rsidR="00DF4CE3" w:rsidRPr="008C5AD2" w:rsidRDefault="00DF4CE3" w:rsidP="00DF4CE3">
            <w:pPr>
              <w:pStyle w:val="Neodsazen"/>
              <w:ind w:right="25"/>
              <w:rPr>
                <w:rFonts w:ascii="Arial Narrow" w:hAnsi="Arial Narrow"/>
              </w:rPr>
            </w:pPr>
            <w:r w:rsidRPr="008C5AD2">
              <w:rPr>
                <w:rFonts w:ascii="Arial Narrow" w:hAnsi="Arial Narrow"/>
              </w:rPr>
              <w:t>B</w:t>
            </w:r>
          </w:p>
        </w:tc>
        <w:tc>
          <w:tcPr>
            <w:tcW w:w="1463" w:type="dxa"/>
            <w:tcBorders>
              <w:top w:val="single" w:sz="4" w:space="0" w:color="000000"/>
              <w:left w:val="single" w:sz="4" w:space="0" w:color="000000"/>
              <w:bottom w:val="single" w:sz="4" w:space="0" w:color="000000"/>
            </w:tcBorders>
            <w:vAlign w:val="center"/>
          </w:tcPr>
          <w:p w14:paraId="23AB83E7"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A</w:t>
            </w:r>
          </w:p>
        </w:tc>
        <w:tc>
          <w:tcPr>
            <w:tcW w:w="4256" w:type="dxa"/>
            <w:tcBorders>
              <w:top w:val="single" w:sz="4" w:space="0" w:color="000000"/>
              <w:left w:val="single" w:sz="4" w:space="0" w:color="000000"/>
              <w:bottom w:val="single" w:sz="4" w:space="0" w:color="000000"/>
            </w:tcBorders>
            <w:vAlign w:val="center"/>
          </w:tcPr>
          <w:p w14:paraId="05EFF86F"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 xml:space="preserve">základní (osvětlení, drobné spotřebiče, bez </w:t>
            </w:r>
            <w:r w:rsidR="006C0B8C" w:rsidRPr="008C5AD2">
              <w:rPr>
                <w:rFonts w:ascii="Arial Narrow" w:hAnsi="Arial Narrow"/>
              </w:rPr>
              <w:t>vytápění)</w:t>
            </w:r>
          </w:p>
        </w:tc>
        <w:tc>
          <w:tcPr>
            <w:tcW w:w="1144" w:type="dxa"/>
            <w:tcBorders>
              <w:top w:val="single" w:sz="4" w:space="0" w:color="000000"/>
              <w:left w:val="single" w:sz="4" w:space="0" w:color="000000"/>
              <w:bottom w:val="single" w:sz="4" w:space="0" w:color="000000"/>
            </w:tcBorders>
            <w:vAlign w:val="center"/>
          </w:tcPr>
          <w:p w14:paraId="621A60B0"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0,7</w:t>
            </w:r>
          </w:p>
        </w:tc>
        <w:tc>
          <w:tcPr>
            <w:tcW w:w="1601" w:type="dxa"/>
            <w:tcBorders>
              <w:top w:val="single" w:sz="4" w:space="0" w:color="000000"/>
              <w:left w:val="single" w:sz="4" w:space="0" w:color="000000"/>
              <w:bottom w:val="single" w:sz="4" w:space="0" w:color="000000"/>
              <w:right w:val="single" w:sz="4" w:space="0" w:color="000000"/>
            </w:tcBorders>
            <w:vAlign w:val="center"/>
          </w:tcPr>
          <w:p w14:paraId="28FC19C7"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dopoledne</w:t>
            </w:r>
          </w:p>
        </w:tc>
      </w:tr>
      <w:tr w:rsidR="00DF4CE3" w:rsidRPr="008C5AD2" w14:paraId="4512B3CE" w14:textId="77777777" w:rsidTr="00DF4CE3">
        <w:trPr>
          <w:cantSplit/>
        </w:trPr>
        <w:tc>
          <w:tcPr>
            <w:tcW w:w="825" w:type="dxa"/>
            <w:vMerge/>
            <w:tcBorders>
              <w:top w:val="single" w:sz="4" w:space="0" w:color="000000"/>
              <w:left w:val="single" w:sz="4" w:space="0" w:color="000000"/>
              <w:bottom w:val="single" w:sz="4" w:space="0" w:color="000000"/>
            </w:tcBorders>
            <w:vAlign w:val="center"/>
          </w:tcPr>
          <w:p w14:paraId="4145B51F" w14:textId="77777777" w:rsidR="00DF4CE3" w:rsidRPr="008C5AD2" w:rsidRDefault="00DF4CE3" w:rsidP="00DF4CE3">
            <w:pPr>
              <w:ind w:right="25"/>
              <w:rPr>
                <w:rFonts w:ascii="Arial Narrow" w:hAnsi="Arial Narrow"/>
              </w:rPr>
            </w:pPr>
          </w:p>
        </w:tc>
        <w:tc>
          <w:tcPr>
            <w:tcW w:w="1463" w:type="dxa"/>
            <w:tcBorders>
              <w:top w:val="single" w:sz="4" w:space="0" w:color="000000"/>
              <w:left w:val="single" w:sz="4" w:space="0" w:color="000000"/>
              <w:bottom w:val="single" w:sz="4" w:space="0" w:color="000000"/>
            </w:tcBorders>
            <w:vAlign w:val="center"/>
          </w:tcPr>
          <w:p w14:paraId="2A42347D"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B1</w:t>
            </w:r>
          </w:p>
        </w:tc>
        <w:tc>
          <w:tcPr>
            <w:tcW w:w="4256" w:type="dxa"/>
            <w:tcBorders>
              <w:top w:val="single" w:sz="4" w:space="0" w:color="000000"/>
              <w:left w:val="single" w:sz="4" w:space="0" w:color="000000"/>
              <w:bottom w:val="single" w:sz="4" w:space="0" w:color="000000"/>
            </w:tcBorders>
            <w:vAlign w:val="center"/>
          </w:tcPr>
          <w:p w14:paraId="48E46B2A"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dtto A + příprava pokrmů elektricky</w:t>
            </w:r>
          </w:p>
        </w:tc>
        <w:tc>
          <w:tcPr>
            <w:tcW w:w="1144" w:type="dxa"/>
            <w:tcBorders>
              <w:top w:val="single" w:sz="4" w:space="0" w:color="000000"/>
              <w:left w:val="single" w:sz="4" w:space="0" w:color="000000"/>
              <w:bottom w:val="single" w:sz="4" w:space="0" w:color="000000"/>
            </w:tcBorders>
            <w:vAlign w:val="center"/>
          </w:tcPr>
          <w:p w14:paraId="7DEFF63B"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1,5</w:t>
            </w:r>
          </w:p>
        </w:tc>
        <w:tc>
          <w:tcPr>
            <w:tcW w:w="1601" w:type="dxa"/>
            <w:tcBorders>
              <w:top w:val="single" w:sz="4" w:space="0" w:color="000000"/>
              <w:left w:val="single" w:sz="4" w:space="0" w:color="000000"/>
              <w:bottom w:val="single" w:sz="4" w:space="0" w:color="000000"/>
              <w:right w:val="single" w:sz="4" w:space="0" w:color="000000"/>
            </w:tcBorders>
            <w:vAlign w:val="center"/>
          </w:tcPr>
          <w:p w14:paraId="79C63CAD"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dopoledne</w:t>
            </w:r>
          </w:p>
        </w:tc>
      </w:tr>
      <w:tr w:rsidR="00DF4CE3" w:rsidRPr="008C5AD2" w14:paraId="4182225A" w14:textId="77777777" w:rsidTr="00DF4CE3">
        <w:tc>
          <w:tcPr>
            <w:tcW w:w="825" w:type="dxa"/>
            <w:tcBorders>
              <w:top w:val="single" w:sz="4" w:space="0" w:color="000000"/>
              <w:left w:val="single" w:sz="4" w:space="0" w:color="000000"/>
              <w:bottom w:val="single" w:sz="4" w:space="0" w:color="000000"/>
            </w:tcBorders>
            <w:vAlign w:val="center"/>
          </w:tcPr>
          <w:p w14:paraId="7988C285"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BN</w:t>
            </w:r>
          </w:p>
        </w:tc>
        <w:tc>
          <w:tcPr>
            <w:tcW w:w="1463" w:type="dxa"/>
            <w:tcBorders>
              <w:top w:val="single" w:sz="4" w:space="0" w:color="000000"/>
              <w:left w:val="single" w:sz="4" w:space="0" w:color="000000"/>
              <w:bottom w:val="single" w:sz="4" w:space="0" w:color="000000"/>
            </w:tcBorders>
            <w:vAlign w:val="center"/>
          </w:tcPr>
          <w:p w14:paraId="0E9B5C9C"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B2</w:t>
            </w:r>
          </w:p>
        </w:tc>
        <w:tc>
          <w:tcPr>
            <w:tcW w:w="4256" w:type="dxa"/>
            <w:tcBorders>
              <w:top w:val="single" w:sz="4" w:space="0" w:color="000000"/>
              <w:left w:val="single" w:sz="4" w:space="0" w:color="000000"/>
              <w:bottom w:val="single" w:sz="4" w:space="0" w:color="000000"/>
            </w:tcBorders>
            <w:vAlign w:val="center"/>
          </w:tcPr>
          <w:p w14:paraId="793C7C8C"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osvětlení, vaření a ohřev TUV</w:t>
            </w:r>
          </w:p>
        </w:tc>
        <w:tc>
          <w:tcPr>
            <w:tcW w:w="1144" w:type="dxa"/>
            <w:tcBorders>
              <w:top w:val="single" w:sz="4" w:space="0" w:color="000000"/>
              <w:left w:val="single" w:sz="4" w:space="0" w:color="000000"/>
              <w:bottom w:val="single" w:sz="4" w:space="0" w:color="000000"/>
            </w:tcBorders>
            <w:vAlign w:val="center"/>
          </w:tcPr>
          <w:p w14:paraId="208309B0"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3</w:t>
            </w:r>
          </w:p>
        </w:tc>
        <w:tc>
          <w:tcPr>
            <w:tcW w:w="1601" w:type="dxa"/>
            <w:tcBorders>
              <w:top w:val="single" w:sz="4" w:space="0" w:color="000000"/>
              <w:left w:val="single" w:sz="4" w:space="0" w:color="000000"/>
              <w:bottom w:val="single" w:sz="4" w:space="0" w:color="000000"/>
              <w:right w:val="single" w:sz="4" w:space="0" w:color="000000"/>
            </w:tcBorders>
            <w:vAlign w:val="center"/>
          </w:tcPr>
          <w:p w14:paraId="5E175E1B"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v noci</w:t>
            </w:r>
          </w:p>
        </w:tc>
      </w:tr>
      <w:tr w:rsidR="00DF4CE3" w:rsidRPr="008C5AD2" w14:paraId="3DD03A00" w14:textId="77777777" w:rsidTr="00DF4CE3">
        <w:tc>
          <w:tcPr>
            <w:tcW w:w="825" w:type="dxa"/>
            <w:tcBorders>
              <w:top w:val="single" w:sz="4" w:space="0" w:color="000000"/>
              <w:left w:val="single" w:sz="4" w:space="0" w:color="000000"/>
              <w:bottom w:val="single" w:sz="4" w:space="0" w:color="000000"/>
            </w:tcBorders>
            <w:vAlign w:val="center"/>
          </w:tcPr>
          <w:p w14:paraId="386CA9CB"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BV</w:t>
            </w:r>
          </w:p>
        </w:tc>
        <w:tc>
          <w:tcPr>
            <w:tcW w:w="1463" w:type="dxa"/>
            <w:tcBorders>
              <w:top w:val="single" w:sz="4" w:space="0" w:color="000000"/>
              <w:left w:val="single" w:sz="4" w:space="0" w:color="000000"/>
              <w:bottom w:val="single" w:sz="4" w:space="0" w:color="000000"/>
            </w:tcBorders>
            <w:vAlign w:val="center"/>
          </w:tcPr>
          <w:p w14:paraId="3BBA9515"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C1</w:t>
            </w:r>
          </w:p>
        </w:tc>
        <w:tc>
          <w:tcPr>
            <w:tcW w:w="4256" w:type="dxa"/>
            <w:tcBorders>
              <w:top w:val="single" w:sz="4" w:space="0" w:color="000000"/>
              <w:left w:val="single" w:sz="4" w:space="0" w:color="000000"/>
              <w:bottom w:val="single" w:sz="4" w:space="0" w:color="000000"/>
            </w:tcBorders>
            <w:vAlign w:val="center"/>
          </w:tcPr>
          <w:p w14:paraId="7FF61347"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akumulační vytápění</w:t>
            </w:r>
          </w:p>
        </w:tc>
        <w:tc>
          <w:tcPr>
            <w:tcW w:w="1144" w:type="dxa"/>
            <w:tcBorders>
              <w:top w:val="single" w:sz="4" w:space="0" w:color="000000"/>
              <w:left w:val="single" w:sz="4" w:space="0" w:color="000000"/>
              <w:bottom w:val="single" w:sz="4" w:space="0" w:color="000000"/>
            </w:tcBorders>
            <w:vAlign w:val="center"/>
          </w:tcPr>
          <w:p w14:paraId="1E4E8408"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15</w:t>
            </w:r>
          </w:p>
        </w:tc>
        <w:tc>
          <w:tcPr>
            <w:tcW w:w="1601" w:type="dxa"/>
            <w:tcBorders>
              <w:top w:val="single" w:sz="4" w:space="0" w:color="000000"/>
              <w:left w:val="single" w:sz="4" w:space="0" w:color="000000"/>
              <w:bottom w:val="single" w:sz="4" w:space="0" w:color="000000"/>
              <w:right w:val="single" w:sz="4" w:space="0" w:color="000000"/>
            </w:tcBorders>
            <w:vAlign w:val="center"/>
          </w:tcPr>
          <w:p w14:paraId="452BD67C"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v noci</w:t>
            </w:r>
          </w:p>
        </w:tc>
      </w:tr>
      <w:tr w:rsidR="00DF4CE3" w:rsidRPr="008C5AD2" w14:paraId="32BE3572" w14:textId="77777777" w:rsidTr="00DF4CE3">
        <w:tc>
          <w:tcPr>
            <w:tcW w:w="825" w:type="dxa"/>
            <w:tcBorders>
              <w:top w:val="single" w:sz="4" w:space="0" w:color="000000"/>
              <w:left w:val="single" w:sz="4" w:space="0" w:color="000000"/>
              <w:bottom w:val="single" w:sz="4" w:space="0" w:color="000000"/>
            </w:tcBorders>
            <w:vAlign w:val="center"/>
          </w:tcPr>
          <w:p w14:paraId="784DDB80"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BP</w:t>
            </w:r>
          </w:p>
        </w:tc>
        <w:tc>
          <w:tcPr>
            <w:tcW w:w="1463" w:type="dxa"/>
            <w:tcBorders>
              <w:top w:val="single" w:sz="4" w:space="0" w:color="000000"/>
              <w:left w:val="single" w:sz="4" w:space="0" w:color="000000"/>
              <w:bottom w:val="single" w:sz="4" w:space="0" w:color="000000"/>
            </w:tcBorders>
            <w:vAlign w:val="center"/>
          </w:tcPr>
          <w:p w14:paraId="5DEAC4F8"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C2</w:t>
            </w:r>
          </w:p>
        </w:tc>
        <w:tc>
          <w:tcPr>
            <w:tcW w:w="4256" w:type="dxa"/>
            <w:tcBorders>
              <w:top w:val="single" w:sz="4" w:space="0" w:color="000000"/>
              <w:left w:val="single" w:sz="4" w:space="0" w:color="000000"/>
              <w:bottom w:val="single" w:sz="4" w:space="0" w:color="000000"/>
            </w:tcBorders>
            <w:vAlign w:val="center"/>
          </w:tcPr>
          <w:p w14:paraId="12934785"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dtto B2 + přímotopné vytápění elektrickou energií</w:t>
            </w:r>
          </w:p>
        </w:tc>
        <w:tc>
          <w:tcPr>
            <w:tcW w:w="1144" w:type="dxa"/>
            <w:tcBorders>
              <w:top w:val="single" w:sz="4" w:space="0" w:color="000000"/>
              <w:left w:val="single" w:sz="4" w:space="0" w:color="000000"/>
              <w:bottom w:val="single" w:sz="4" w:space="0" w:color="000000"/>
            </w:tcBorders>
            <w:vAlign w:val="center"/>
          </w:tcPr>
          <w:p w14:paraId="372B8299"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15</w:t>
            </w:r>
          </w:p>
        </w:tc>
        <w:tc>
          <w:tcPr>
            <w:tcW w:w="1601" w:type="dxa"/>
            <w:tcBorders>
              <w:top w:val="single" w:sz="4" w:space="0" w:color="000000"/>
              <w:left w:val="single" w:sz="4" w:space="0" w:color="000000"/>
              <w:bottom w:val="single" w:sz="4" w:space="0" w:color="000000"/>
              <w:right w:val="single" w:sz="4" w:space="0" w:color="000000"/>
            </w:tcBorders>
            <w:vAlign w:val="center"/>
          </w:tcPr>
          <w:p w14:paraId="1B3DF3C9"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dopoledne</w:t>
            </w:r>
          </w:p>
        </w:tc>
      </w:tr>
      <w:tr w:rsidR="00DF4CE3" w:rsidRPr="008C5AD2" w14:paraId="5D51AF42" w14:textId="77777777" w:rsidTr="00DF4CE3">
        <w:tc>
          <w:tcPr>
            <w:tcW w:w="825" w:type="dxa"/>
            <w:tcBorders>
              <w:top w:val="single" w:sz="4" w:space="0" w:color="000000"/>
              <w:left w:val="single" w:sz="4" w:space="0" w:color="000000"/>
              <w:bottom w:val="single" w:sz="4" w:space="0" w:color="000000"/>
            </w:tcBorders>
            <w:vAlign w:val="center"/>
          </w:tcPr>
          <w:p w14:paraId="46151E92"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BH</w:t>
            </w:r>
          </w:p>
        </w:tc>
        <w:tc>
          <w:tcPr>
            <w:tcW w:w="1463" w:type="dxa"/>
            <w:tcBorders>
              <w:top w:val="single" w:sz="4" w:space="0" w:color="000000"/>
              <w:left w:val="single" w:sz="4" w:space="0" w:color="000000"/>
              <w:bottom w:val="single" w:sz="4" w:space="0" w:color="000000"/>
            </w:tcBorders>
            <w:vAlign w:val="center"/>
          </w:tcPr>
          <w:p w14:paraId="33429DCF"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C3</w:t>
            </w:r>
          </w:p>
        </w:tc>
        <w:tc>
          <w:tcPr>
            <w:tcW w:w="4256" w:type="dxa"/>
            <w:tcBorders>
              <w:top w:val="single" w:sz="4" w:space="0" w:color="000000"/>
              <w:left w:val="single" w:sz="4" w:space="0" w:color="000000"/>
              <w:bottom w:val="single" w:sz="4" w:space="0" w:color="000000"/>
            </w:tcBorders>
            <w:vAlign w:val="center"/>
          </w:tcPr>
          <w:p w14:paraId="1DACCEB7"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smíšené</w:t>
            </w:r>
          </w:p>
        </w:tc>
        <w:tc>
          <w:tcPr>
            <w:tcW w:w="1144" w:type="dxa"/>
            <w:tcBorders>
              <w:top w:val="single" w:sz="4" w:space="0" w:color="000000"/>
              <w:left w:val="single" w:sz="4" w:space="0" w:color="000000"/>
              <w:bottom w:val="single" w:sz="4" w:space="0" w:color="000000"/>
            </w:tcBorders>
            <w:vAlign w:val="center"/>
          </w:tcPr>
          <w:p w14:paraId="09830505"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7,5</w:t>
            </w:r>
          </w:p>
        </w:tc>
        <w:tc>
          <w:tcPr>
            <w:tcW w:w="1601" w:type="dxa"/>
            <w:tcBorders>
              <w:top w:val="single" w:sz="4" w:space="0" w:color="000000"/>
              <w:left w:val="single" w:sz="4" w:space="0" w:color="000000"/>
              <w:bottom w:val="single" w:sz="4" w:space="0" w:color="000000"/>
              <w:right w:val="single" w:sz="4" w:space="0" w:color="000000"/>
            </w:tcBorders>
            <w:vAlign w:val="center"/>
          </w:tcPr>
          <w:p w14:paraId="02644FAF" w14:textId="77777777" w:rsidR="00DF4CE3" w:rsidRPr="008C5AD2" w:rsidRDefault="00DF4CE3" w:rsidP="00DF4CE3">
            <w:pPr>
              <w:pStyle w:val="Neodsazen"/>
              <w:snapToGrid w:val="0"/>
              <w:ind w:right="25"/>
              <w:rPr>
                <w:rFonts w:ascii="Arial Narrow" w:hAnsi="Arial Narrow"/>
              </w:rPr>
            </w:pPr>
            <w:r w:rsidRPr="008C5AD2">
              <w:rPr>
                <w:rFonts w:ascii="Arial Narrow" w:hAnsi="Arial Narrow"/>
              </w:rPr>
              <w:t>v noci</w:t>
            </w:r>
          </w:p>
        </w:tc>
      </w:tr>
    </w:tbl>
    <w:p w14:paraId="21BD6A25" w14:textId="77777777" w:rsidR="00DF4CE3" w:rsidRPr="008C5AD2" w:rsidRDefault="00DF4CE3" w:rsidP="00DF4CE3">
      <w:pPr>
        <w:pStyle w:val="Neodsazen"/>
        <w:ind w:right="25"/>
        <w:rPr>
          <w:rFonts w:ascii="Arial Narrow" w:hAnsi="Arial Narrow"/>
        </w:rPr>
      </w:pPr>
      <w:r w:rsidRPr="008C5AD2">
        <w:rPr>
          <w:rFonts w:ascii="Arial Narrow" w:hAnsi="Arial Narrow"/>
        </w:rPr>
        <w:t>Typ obce: VENKOVSKÁ, typ zástavby: VENKOVSKÁ</w:t>
      </w:r>
    </w:p>
    <w:p w14:paraId="7A9DDEE3" w14:textId="77777777" w:rsidR="00DF4CE3" w:rsidRPr="008C5AD2" w:rsidRDefault="00DF4CE3" w:rsidP="00DF4CE3">
      <w:pPr>
        <w:pStyle w:val="Neodsazen"/>
        <w:ind w:right="25"/>
        <w:rPr>
          <w:rFonts w:ascii="Arial Narrow" w:hAnsi="Arial Narrow"/>
        </w:rPr>
      </w:pPr>
      <w:r w:rsidRPr="008C5AD2">
        <w:rPr>
          <w:rFonts w:ascii="Arial Narrow" w:hAnsi="Arial Narrow"/>
        </w:rPr>
        <w:t>Vzhledem k plynofikaci obce uvažujeme se stupněm elektrifikace:</w:t>
      </w:r>
    </w:p>
    <w:p w14:paraId="157C9551" w14:textId="77777777" w:rsidR="00DF4CE3" w:rsidRPr="008C5AD2" w:rsidRDefault="00DF4CE3" w:rsidP="00DF4CE3">
      <w:pPr>
        <w:ind w:right="25" w:firstLine="0"/>
        <w:rPr>
          <w:rFonts w:ascii="Arial Narrow" w:hAnsi="Arial Narrow"/>
        </w:rPr>
      </w:pPr>
      <w:r w:rsidRPr="008C5AD2">
        <w:rPr>
          <w:rFonts w:ascii="Arial Narrow" w:hAnsi="Arial Narrow"/>
        </w:rPr>
        <w:t xml:space="preserve">"B1" u 50 % bytového fondu, </w:t>
      </w:r>
    </w:p>
    <w:p w14:paraId="6778F8CC" w14:textId="77777777" w:rsidR="00DF4CE3" w:rsidRPr="008C5AD2" w:rsidRDefault="00DF4CE3" w:rsidP="00DF4CE3">
      <w:pPr>
        <w:ind w:right="25" w:firstLine="0"/>
        <w:rPr>
          <w:rFonts w:ascii="Arial Narrow" w:hAnsi="Arial Narrow"/>
        </w:rPr>
      </w:pPr>
      <w:r w:rsidRPr="008C5AD2">
        <w:rPr>
          <w:rFonts w:ascii="Arial Narrow" w:hAnsi="Arial Narrow"/>
        </w:rPr>
        <w:t>"B2" u 30 % bytového fondu</w:t>
      </w:r>
    </w:p>
    <w:p w14:paraId="26EDA90A" w14:textId="77777777" w:rsidR="00DF4CE3" w:rsidRPr="008C5AD2" w:rsidRDefault="00DF4CE3" w:rsidP="00DF4CE3">
      <w:pPr>
        <w:ind w:right="25" w:firstLine="0"/>
        <w:rPr>
          <w:rFonts w:ascii="Arial Narrow" w:hAnsi="Arial Narrow"/>
        </w:rPr>
      </w:pPr>
      <w:r w:rsidRPr="008C5AD2">
        <w:rPr>
          <w:rFonts w:ascii="Arial Narrow" w:hAnsi="Arial Narrow"/>
        </w:rPr>
        <w:t>"C1" u 10 % bytového fondu</w:t>
      </w:r>
    </w:p>
    <w:p w14:paraId="067AB2F0" w14:textId="77777777" w:rsidR="00DF4CE3" w:rsidRPr="008C5AD2" w:rsidRDefault="00DF4CE3" w:rsidP="00DF4CE3">
      <w:pPr>
        <w:ind w:right="25" w:firstLine="0"/>
        <w:rPr>
          <w:rFonts w:ascii="Arial Narrow" w:hAnsi="Arial Narrow"/>
        </w:rPr>
      </w:pPr>
      <w:r w:rsidRPr="008C5AD2">
        <w:rPr>
          <w:rFonts w:ascii="Arial Narrow" w:hAnsi="Arial Narrow"/>
        </w:rPr>
        <w:t>"C2" u 10 % bytového fondu</w:t>
      </w:r>
    </w:p>
    <w:p w14:paraId="2C2F4D8C" w14:textId="77777777" w:rsidR="00DF4CE3" w:rsidRPr="008C5AD2" w:rsidRDefault="00DF4CE3" w:rsidP="00DF4CE3">
      <w:pPr>
        <w:pStyle w:val="Neodsazen"/>
        <w:ind w:right="25"/>
        <w:rPr>
          <w:rFonts w:ascii="Arial Narrow" w:hAnsi="Arial Narrow"/>
        </w:rPr>
      </w:pPr>
      <w:r w:rsidRPr="008C5AD2">
        <w:rPr>
          <w:rFonts w:ascii="Arial Narrow" w:hAnsi="Arial Narrow"/>
        </w:rPr>
        <w:lastRenderedPageBreak/>
        <w:t xml:space="preserve">Orientační návrh počtu transformačních stanic pro účely územního plánu: </w:t>
      </w:r>
    </w:p>
    <w:p w14:paraId="2DBEBBB8" w14:textId="77777777" w:rsidR="00CF17C3" w:rsidRPr="008C5AD2" w:rsidRDefault="00CF17C3" w:rsidP="00DF4CE3">
      <w:pPr>
        <w:ind w:right="25" w:firstLine="0"/>
        <w:rPr>
          <w:rFonts w:ascii="Arial Narrow" w:hAnsi="Arial Narrow"/>
        </w:rPr>
      </w:pPr>
    </w:p>
    <w:p w14:paraId="09343CBE" w14:textId="77777777" w:rsidR="00DF4CE3" w:rsidRPr="008C5AD2" w:rsidRDefault="00DF4CE3" w:rsidP="00DF4CE3">
      <w:pPr>
        <w:ind w:right="25" w:firstLine="0"/>
        <w:rPr>
          <w:rFonts w:ascii="Arial Narrow" w:hAnsi="Arial Narrow"/>
        </w:rPr>
      </w:pPr>
      <w:r w:rsidRPr="008C5AD2">
        <w:rPr>
          <w:rFonts w:ascii="Arial Narrow" w:hAnsi="Arial Narrow"/>
        </w:rPr>
        <w:t xml:space="preserve">Obec v roce 2030 uvažujeme </w:t>
      </w:r>
      <w:r w:rsidR="008C5AD2">
        <w:rPr>
          <w:rFonts w:ascii="Arial Narrow" w:hAnsi="Arial Narrow"/>
        </w:rPr>
        <w:t>610</w:t>
      </w:r>
      <w:r w:rsidRPr="008C5AD2">
        <w:rPr>
          <w:rFonts w:ascii="Arial Narrow" w:hAnsi="Arial Narrow"/>
        </w:rPr>
        <w:t xml:space="preserve"> obyvatel a </w:t>
      </w:r>
      <w:r w:rsidR="008C5AD2">
        <w:rPr>
          <w:rFonts w:ascii="Arial Narrow" w:hAnsi="Arial Narrow"/>
        </w:rPr>
        <w:t>217</w:t>
      </w:r>
      <w:r w:rsidR="00653BDB" w:rsidRPr="008C5AD2">
        <w:rPr>
          <w:rFonts w:ascii="Arial Narrow" w:hAnsi="Arial Narrow"/>
        </w:rPr>
        <w:t xml:space="preserve"> </w:t>
      </w:r>
      <w:r w:rsidRPr="008C5AD2">
        <w:rPr>
          <w:rFonts w:ascii="Arial Narrow" w:hAnsi="Arial Narrow"/>
        </w:rPr>
        <w:t>bytů, při předpokládané obložnosti bytů 2,8.</w:t>
      </w:r>
    </w:p>
    <w:p w14:paraId="340AEFA9" w14:textId="77777777" w:rsidR="00FD2F01" w:rsidRPr="008C5AD2" w:rsidRDefault="008C5AD2" w:rsidP="00DF4CE3">
      <w:pPr>
        <w:pStyle w:val="Zkladntextodsazen"/>
        <w:ind w:right="25" w:firstLine="0"/>
        <w:rPr>
          <w:rFonts w:ascii="Arial Narrow" w:hAnsi="Arial Narrow"/>
          <w:szCs w:val="24"/>
        </w:rPr>
      </w:pPr>
      <w:r>
        <w:rPr>
          <w:noProof/>
          <w:lang w:eastAsia="cs-CZ"/>
        </w:rPr>
        <w:drawing>
          <wp:inline distT="0" distB="0" distL="0" distR="0" wp14:anchorId="4E9EF275" wp14:editId="42C84F44">
            <wp:extent cx="5956935" cy="2084864"/>
            <wp:effectExtent l="0" t="0" r="571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956935" cy="2084864"/>
                    </a:xfrm>
                    <a:prstGeom prst="rect">
                      <a:avLst/>
                    </a:prstGeom>
                  </pic:spPr>
                </pic:pic>
              </a:graphicData>
            </a:graphic>
          </wp:inline>
        </w:drawing>
      </w:r>
    </w:p>
    <w:p w14:paraId="2298E76F" w14:textId="77777777" w:rsidR="00DF4CE3" w:rsidRPr="008C5AD2" w:rsidRDefault="00DF4CE3" w:rsidP="00DF4CE3">
      <w:pPr>
        <w:pStyle w:val="Zkladntextodsazen"/>
        <w:ind w:right="25" w:firstLine="0"/>
        <w:rPr>
          <w:rFonts w:ascii="Arial Narrow" w:hAnsi="Arial Narrow"/>
          <w:szCs w:val="24"/>
        </w:rPr>
      </w:pPr>
      <w:r w:rsidRPr="008C5AD2">
        <w:rPr>
          <w:rFonts w:ascii="Arial Narrow" w:hAnsi="Arial Narrow"/>
          <w:szCs w:val="24"/>
        </w:rPr>
        <w:t xml:space="preserve">Obec </w:t>
      </w:r>
      <w:r w:rsidR="008C5AD2" w:rsidRPr="008C5AD2">
        <w:rPr>
          <w:rFonts w:ascii="Arial Narrow" w:hAnsi="Arial Narrow"/>
          <w:szCs w:val="24"/>
        </w:rPr>
        <w:t>Senetářov</w:t>
      </w:r>
      <w:r w:rsidR="00653BDB" w:rsidRPr="008C5AD2">
        <w:rPr>
          <w:rFonts w:ascii="Arial Narrow" w:hAnsi="Arial Narrow"/>
          <w:szCs w:val="24"/>
        </w:rPr>
        <w:t xml:space="preserve"> </w:t>
      </w:r>
      <w:r w:rsidRPr="008C5AD2">
        <w:rPr>
          <w:rFonts w:ascii="Arial Narrow" w:hAnsi="Arial Narrow"/>
          <w:szCs w:val="24"/>
        </w:rPr>
        <w:t xml:space="preserve">včetně související vybavenosti je obsluhována </w:t>
      </w:r>
      <w:r w:rsidR="008C5AD2" w:rsidRPr="008C5AD2">
        <w:rPr>
          <w:rFonts w:ascii="Arial Narrow" w:hAnsi="Arial Narrow"/>
          <w:szCs w:val="24"/>
        </w:rPr>
        <w:t>4</w:t>
      </w:r>
      <w:r w:rsidR="00CF17C3" w:rsidRPr="008C5AD2">
        <w:rPr>
          <w:rFonts w:ascii="Arial Narrow" w:hAnsi="Arial Narrow"/>
          <w:szCs w:val="24"/>
        </w:rPr>
        <w:t xml:space="preserve"> </w:t>
      </w:r>
      <w:r w:rsidRPr="008C5AD2">
        <w:rPr>
          <w:rFonts w:ascii="Arial Narrow" w:hAnsi="Arial Narrow"/>
          <w:szCs w:val="24"/>
        </w:rPr>
        <w:t xml:space="preserve">trafostanicemi. </w:t>
      </w:r>
      <w:r w:rsidRPr="008C5AD2">
        <w:rPr>
          <w:rFonts w:ascii="Arial Narrow" w:hAnsi="Arial Narrow"/>
          <w:b/>
          <w:szCs w:val="24"/>
        </w:rPr>
        <w:t xml:space="preserve">Vyhovuje. </w:t>
      </w:r>
    </w:p>
    <w:p w14:paraId="5EF35A46" w14:textId="77777777" w:rsidR="00DF4CE3" w:rsidRPr="004F7DE9" w:rsidRDefault="00DF4CE3" w:rsidP="00DF4CE3">
      <w:pPr>
        <w:ind w:right="25" w:firstLine="0"/>
        <w:rPr>
          <w:rFonts w:ascii="Arial Narrow" w:hAnsi="Arial Narrow"/>
          <w:i/>
          <w:iCs/>
        </w:rPr>
      </w:pPr>
    </w:p>
    <w:p w14:paraId="38DB1E2D" w14:textId="77777777" w:rsidR="00DF4CE3" w:rsidRPr="008C5AD2" w:rsidRDefault="004B5E1E" w:rsidP="00DF4CE3">
      <w:pPr>
        <w:pStyle w:val="Zkladntextodsazen"/>
        <w:ind w:right="25" w:firstLine="0"/>
        <w:rPr>
          <w:rFonts w:ascii="Arial Narrow" w:hAnsi="Arial Narrow"/>
          <w:szCs w:val="24"/>
        </w:rPr>
      </w:pPr>
      <w:r w:rsidRPr="008C5AD2">
        <w:rPr>
          <w:rFonts w:ascii="Arial Narrow" w:hAnsi="Arial Narrow"/>
          <w:b/>
          <w:szCs w:val="24"/>
        </w:rPr>
        <w:t>Navrhuje se</w:t>
      </w:r>
      <w:r w:rsidR="00DF4CE3" w:rsidRPr="008C5AD2">
        <w:rPr>
          <w:rFonts w:ascii="Arial Narrow" w:hAnsi="Arial Narrow"/>
          <w:b/>
          <w:szCs w:val="24"/>
        </w:rPr>
        <w:t xml:space="preserve"> kabelizac</w:t>
      </w:r>
      <w:r w:rsidRPr="008C5AD2">
        <w:rPr>
          <w:rFonts w:ascii="Arial Narrow" w:hAnsi="Arial Narrow"/>
          <w:b/>
          <w:szCs w:val="24"/>
        </w:rPr>
        <w:t>e</w:t>
      </w:r>
      <w:r w:rsidR="00DF4CE3" w:rsidRPr="008C5AD2">
        <w:rPr>
          <w:rFonts w:ascii="Arial Narrow" w:hAnsi="Arial Narrow"/>
          <w:b/>
          <w:szCs w:val="24"/>
        </w:rPr>
        <w:t xml:space="preserve"> distribuční sítě NN</w:t>
      </w:r>
      <w:r w:rsidR="00DF4CE3" w:rsidRPr="008C5AD2">
        <w:rPr>
          <w:rFonts w:ascii="Arial Narrow" w:hAnsi="Arial Narrow"/>
          <w:szCs w:val="24"/>
        </w:rPr>
        <w:t>, především v rozvojových lokalitách, v souladu s § 24 odst. 1) vyhl. č. 501/2006 Sb., o obecných požadavcích na využívání území, podle kterého se rozvodná energetická vedení v zastavěném území obcí umísťují pod zem.</w:t>
      </w:r>
    </w:p>
    <w:p w14:paraId="492169A8" w14:textId="77777777" w:rsidR="00DF4CE3" w:rsidRPr="008C5AD2" w:rsidRDefault="00DF4CE3" w:rsidP="00DF4CE3">
      <w:pPr>
        <w:pStyle w:val="Zkladntextodsazen"/>
        <w:ind w:right="25" w:firstLine="0"/>
        <w:rPr>
          <w:rFonts w:ascii="Arial Narrow" w:hAnsi="Arial Narrow"/>
          <w:szCs w:val="24"/>
        </w:rPr>
      </w:pPr>
    </w:p>
    <w:p w14:paraId="21DF2C8C" w14:textId="77777777" w:rsidR="00DF4CE3" w:rsidRPr="008C5AD2" w:rsidRDefault="004B5E1E" w:rsidP="00DF4CE3">
      <w:pPr>
        <w:pStyle w:val="Odrkov"/>
        <w:spacing w:before="0"/>
        <w:ind w:right="25" w:firstLine="0"/>
        <w:rPr>
          <w:rFonts w:ascii="Arial Narrow" w:hAnsi="Arial Narrow"/>
        </w:rPr>
      </w:pPr>
      <w:r w:rsidRPr="008C5AD2">
        <w:rPr>
          <w:rFonts w:ascii="Arial Narrow" w:hAnsi="Arial Narrow"/>
        </w:rPr>
        <w:t>T</w:t>
      </w:r>
      <w:r w:rsidR="00DF4CE3" w:rsidRPr="008C5AD2">
        <w:rPr>
          <w:rFonts w:ascii="Arial Narrow" w:hAnsi="Arial Narrow"/>
        </w:rPr>
        <w:t>rasy jednotlivých vedení byly zakresleny v grafické části dokumentace územního plánu ve výkrese č.I.2d Koncepce technické infrastruktury - Energetika a spoje.</w:t>
      </w:r>
    </w:p>
    <w:p w14:paraId="09BCBA86" w14:textId="77777777" w:rsidR="00421A03" w:rsidRPr="004F7DE9" w:rsidRDefault="00421A03" w:rsidP="002849C3">
      <w:pPr>
        <w:ind w:firstLine="0"/>
        <w:rPr>
          <w:rFonts w:ascii="Arial Narrow" w:hAnsi="Arial Narrow"/>
          <w:b/>
          <w:i/>
        </w:rPr>
      </w:pPr>
    </w:p>
    <w:p w14:paraId="284C5AFB" w14:textId="77777777" w:rsidR="00AF1412" w:rsidRPr="004F7DE9" w:rsidRDefault="00AF1412" w:rsidP="002849C3">
      <w:pPr>
        <w:ind w:firstLine="0"/>
        <w:rPr>
          <w:rFonts w:ascii="Arial Narrow" w:hAnsi="Arial Narrow"/>
          <w:b/>
          <w:i/>
        </w:rPr>
      </w:pPr>
    </w:p>
    <w:p w14:paraId="144B20C9" w14:textId="77777777" w:rsidR="00DF4CE3" w:rsidRPr="004F7DE9" w:rsidRDefault="00F43040" w:rsidP="00D233E2">
      <w:pPr>
        <w:pStyle w:val="Nadpis5"/>
      </w:pPr>
      <w:r w:rsidRPr="004F7DE9">
        <w:t>Z</w:t>
      </w:r>
      <w:r w:rsidR="008F3DE1" w:rsidRPr="004F7DE9">
        <w:t>ásobování plynem</w:t>
      </w:r>
    </w:p>
    <w:p w14:paraId="21356B14" w14:textId="77777777" w:rsidR="0039326F" w:rsidRPr="008C5AD2" w:rsidRDefault="008C5AD2" w:rsidP="002849C3">
      <w:pPr>
        <w:ind w:firstLine="0"/>
        <w:rPr>
          <w:rFonts w:ascii="Arial Narrow" w:hAnsi="Arial Narrow"/>
          <w:iCs/>
        </w:rPr>
      </w:pPr>
      <w:r w:rsidRPr="008C5AD2">
        <w:rPr>
          <w:rFonts w:ascii="Arial Narrow" w:hAnsi="Arial Narrow"/>
          <w:iCs/>
        </w:rPr>
        <w:t>Severně</w:t>
      </w:r>
      <w:r w:rsidR="0039326F" w:rsidRPr="008C5AD2">
        <w:rPr>
          <w:rFonts w:ascii="Arial Narrow" w:hAnsi="Arial Narrow"/>
          <w:iCs/>
        </w:rPr>
        <w:t xml:space="preserve"> od obce pro</w:t>
      </w:r>
      <w:r w:rsidR="00F43248" w:rsidRPr="008C5AD2">
        <w:rPr>
          <w:rFonts w:ascii="Arial Narrow" w:hAnsi="Arial Narrow"/>
          <w:iCs/>
        </w:rPr>
        <w:t xml:space="preserve">chází plynové vedení </w:t>
      </w:r>
      <w:r w:rsidR="0039326F" w:rsidRPr="008C5AD2">
        <w:rPr>
          <w:rFonts w:ascii="Arial Narrow" w:hAnsi="Arial Narrow"/>
          <w:iCs/>
        </w:rPr>
        <w:t>VTL</w:t>
      </w:r>
      <w:r w:rsidRPr="008C5AD2">
        <w:rPr>
          <w:rFonts w:ascii="Arial Narrow" w:hAnsi="Arial Narrow"/>
          <w:iCs/>
        </w:rPr>
        <w:t xml:space="preserve"> z k.ú. Kotvrdovice do k.ú. Krásensko.</w:t>
      </w:r>
      <w:r>
        <w:rPr>
          <w:rFonts w:ascii="Arial Narrow" w:hAnsi="Arial Narrow"/>
          <w:iCs/>
        </w:rPr>
        <w:t xml:space="preserve"> V souběhu se silnicí III/37923 je přivedena odbočka VTL plynovodu do regulační stanice plynu VTL/STL, která je umístěna na severním okraji obce u silnice.</w:t>
      </w:r>
    </w:p>
    <w:p w14:paraId="1959B09D" w14:textId="77777777" w:rsidR="00F43248" w:rsidRPr="004F7DE9" w:rsidRDefault="00F43248" w:rsidP="002849C3">
      <w:pPr>
        <w:ind w:firstLine="0"/>
        <w:rPr>
          <w:rFonts w:ascii="Arial Narrow" w:hAnsi="Arial Narrow"/>
          <w:i/>
          <w:iCs/>
        </w:rPr>
      </w:pPr>
    </w:p>
    <w:p w14:paraId="20D9426A" w14:textId="77777777" w:rsidR="00DF4CE3" w:rsidRPr="008C5AD2" w:rsidRDefault="00DF4CE3" w:rsidP="002849C3">
      <w:pPr>
        <w:ind w:firstLine="0"/>
        <w:rPr>
          <w:rFonts w:ascii="Arial Narrow" w:hAnsi="Arial Narrow"/>
          <w:iCs/>
        </w:rPr>
      </w:pPr>
      <w:r w:rsidRPr="008C5AD2">
        <w:rPr>
          <w:rFonts w:ascii="Arial Narrow" w:hAnsi="Arial Narrow"/>
          <w:iCs/>
        </w:rPr>
        <w:t xml:space="preserve">Obec je plynofikována. Do obce je přiveden </w:t>
      </w:r>
      <w:r w:rsidR="002849C3" w:rsidRPr="008C5AD2">
        <w:rPr>
          <w:rFonts w:ascii="Arial Narrow" w:hAnsi="Arial Narrow"/>
          <w:iCs/>
        </w:rPr>
        <w:t xml:space="preserve">STL plynovod </w:t>
      </w:r>
      <w:r w:rsidR="00721D51" w:rsidRPr="008C5AD2">
        <w:rPr>
          <w:rFonts w:ascii="Arial Narrow" w:hAnsi="Arial Narrow"/>
          <w:iCs/>
        </w:rPr>
        <w:t>z</w:t>
      </w:r>
      <w:r w:rsidR="008C5AD2" w:rsidRPr="008C5AD2">
        <w:rPr>
          <w:rFonts w:ascii="Arial Narrow" w:hAnsi="Arial Narrow"/>
          <w:iCs/>
        </w:rPr>
        <w:t> regulační stanice plynu</w:t>
      </w:r>
      <w:r w:rsidRPr="008C5AD2">
        <w:rPr>
          <w:rFonts w:ascii="Arial Narrow" w:hAnsi="Arial Narrow"/>
          <w:iCs/>
        </w:rPr>
        <w:t xml:space="preserve">. Rozvod v obci </w:t>
      </w:r>
      <w:r w:rsidR="008C5AD2" w:rsidRPr="008C5AD2">
        <w:rPr>
          <w:rFonts w:ascii="Arial Narrow" w:hAnsi="Arial Narrow"/>
          <w:iCs/>
        </w:rPr>
        <w:t>Senetářov</w:t>
      </w:r>
      <w:r w:rsidR="00F43248" w:rsidRPr="008C5AD2">
        <w:rPr>
          <w:rFonts w:ascii="Arial Narrow" w:hAnsi="Arial Narrow"/>
          <w:iCs/>
        </w:rPr>
        <w:t xml:space="preserve"> </w:t>
      </w:r>
      <w:r w:rsidRPr="008C5AD2">
        <w:rPr>
          <w:rFonts w:ascii="Arial Narrow" w:hAnsi="Arial Narrow"/>
          <w:iCs/>
        </w:rPr>
        <w:t xml:space="preserve">je </w:t>
      </w:r>
      <w:r w:rsidR="004A7F1F" w:rsidRPr="008C5AD2">
        <w:rPr>
          <w:rFonts w:ascii="Arial Narrow" w:hAnsi="Arial Narrow"/>
          <w:iCs/>
        </w:rPr>
        <w:t>středotlakým</w:t>
      </w:r>
      <w:r w:rsidR="00A83E6A" w:rsidRPr="008C5AD2">
        <w:rPr>
          <w:rFonts w:ascii="Arial Narrow" w:hAnsi="Arial Narrow"/>
          <w:iCs/>
        </w:rPr>
        <w:t xml:space="preserve"> </w:t>
      </w:r>
      <w:r w:rsidRPr="008C5AD2">
        <w:rPr>
          <w:rFonts w:ascii="Arial Narrow" w:hAnsi="Arial Narrow"/>
          <w:iCs/>
        </w:rPr>
        <w:t>rozvodem.</w:t>
      </w:r>
      <w:r w:rsidR="00721D51" w:rsidRPr="008C5AD2">
        <w:rPr>
          <w:rFonts w:ascii="Arial Narrow" w:hAnsi="Arial Narrow"/>
          <w:iCs/>
        </w:rPr>
        <w:t xml:space="preserve"> </w:t>
      </w:r>
    </w:p>
    <w:p w14:paraId="49D5AC02" w14:textId="77777777" w:rsidR="00721D51" w:rsidRPr="004F7DE9" w:rsidRDefault="00721D51" w:rsidP="00823E2D">
      <w:pPr>
        <w:ind w:firstLine="0"/>
        <w:rPr>
          <w:rFonts w:ascii="Arial Narrow" w:hAnsi="Arial Narrow"/>
          <w:i/>
          <w:iCs/>
        </w:rPr>
      </w:pPr>
    </w:p>
    <w:p w14:paraId="253497DA" w14:textId="77777777" w:rsidR="00DF4CE3" w:rsidRPr="008C5AD2" w:rsidRDefault="00DF4CE3" w:rsidP="00823E2D">
      <w:pPr>
        <w:ind w:firstLine="0"/>
        <w:rPr>
          <w:rFonts w:ascii="Arial Narrow" w:hAnsi="Arial Narrow"/>
          <w:iCs/>
        </w:rPr>
      </w:pPr>
      <w:r w:rsidRPr="008C5AD2">
        <w:rPr>
          <w:rFonts w:ascii="Arial Narrow" w:hAnsi="Arial Narrow"/>
          <w:iCs/>
        </w:rPr>
        <w:t xml:space="preserve">V nových rozvojových lokalitách je navrženo prodloužení plynovodních rozvodů. Doporučuje se přitom vedení plynovodních řadů po obou stranách obslužných komunikací. </w:t>
      </w:r>
    </w:p>
    <w:p w14:paraId="6DB258D7" w14:textId="77777777" w:rsidR="00DF4CE3" w:rsidRPr="004F7DE9" w:rsidRDefault="00DF4CE3" w:rsidP="00DF4CE3">
      <w:pPr>
        <w:ind w:right="25" w:firstLine="0"/>
        <w:rPr>
          <w:rFonts w:ascii="Arial Narrow" w:hAnsi="Arial Narrow"/>
          <w:i/>
          <w:iCs/>
        </w:rPr>
      </w:pPr>
    </w:p>
    <w:p w14:paraId="6E07175B" w14:textId="77777777" w:rsidR="00DF4CE3" w:rsidRPr="008C5AD2" w:rsidRDefault="00DF4CE3" w:rsidP="00DF4CE3">
      <w:pPr>
        <w:pStyle w:val="Odrkov"/>
        <w:spacing w:before="0"/>
        <w:ind w:right="25" w:firstLine="0"/>
        <w:rPr>
          <w:rFonts w:ascii="Arial Narrow" w:hAnsi="Arial Narrow"/>
          <w:szCs w:val="22"/>
        </w:rPr>
      </w:pPr>
      <w:r w:rsidRPr="008C5AD2">
        <w:rPr>
          <w:rFonts w:ascii="Arial Narrow" w:hAnsi="Arial Narrow"/>
          <w:szCs w:val="22"/>
        </w:rPr>
        <w:t>Územní plán řeší rozvoj plynovodní sítě v navržených zastavitelných plochách.</w:t>
      </w:r>
    </w:p>
    <w:p w14:paraId="2117E397" w14:textId="77777777" w:rsidR="00DF4CE3" w:rsidRPr="008C5AD2" w:rsidRDefault="00DF4CE3" w:rsidP="00DF4CE3">
      <w:pPr>
        <w:pStyle w:val="Odrkov"/>
        <w:spacing w:before="0"/>
        <w:ind w:right="25" w:firstLine="0"/>
        <w:rPr>
          <w:rFonts w:ascii="Arial Narrow" w:hAnsi="Arial Narrow"/>
          <w:szCs w:val="22"/>
        </w:rPr>
      </w:pPr>
    </w:p>
    <w:p w14:paraId="2C82D021" w14:textId="77777777" w:rsidR="004B5E1E" w:rsidRPr="008C5AD2" w:rsidRDefault="004B5E1E" w:rsidP="004B5E1E">
      <w:pPr>
        <w:pStyle w:val="Odrkov"/>
        <w:spacing w:before="0"/>
        <w:ind w:right="25" w:firstLine="0"/>
        <w:rPr>
          <w:rFonts w:ascii="Arial Narrow" w:hAnsi="Arial Narrow"/>
        </w:rPr>
      </w:pPr>
      <w:r w:rsidRPr="008C5AD2">
        <w:rPr>
          <w:rFonts w:ascii="Arial Narrow" w:hAnsi="Arial Narrow"/>
        </w:rPr>
        <w:t>Hlavní trasy navržených a stávajících plynových vedení jsou navrženy a zakresleny ve výkrese č.I.2d Koncepce technické infrastruktury - Energetika a spoje.</w:t>
      </w:r>
    </w:p>
    <w:p w14:paraId="31774546" w14:textId="77777777" w:rsidR="004203CA" w:rsidRPr="004F7DE9" w:rsidRDefault="004203CA" w:rsidP="00DF4CE3">
      <w:pPr>
        <w:pStyle w:val="Odrkov"/>
        <w:spacing w:before="0"/>
        <w:ind w:right="25" w:firstLine="0"/>
        <w:rPr>
          <w:rFonts w:ascii="Arial Narrow" w:hAnsi="Arial Narrow"/>
          <w:i/>
        </w:rPr>
      </w:pPr>
    </w:p>
    <w:p w14:paraId="47A96C9D" w14:textId="77777777" w:rsidR="00E23E35" w:rsidRPr="004F7DE9" w:rsidRDefault="00E23E35" w:rsidP="00DF4CE3">
      <w:pPr>
        <w:pStyle w:val="Odrkov"/>
        <w:spacing w:before="0"/>
        <w:ind w:right="25" w:firstLine="0"/>
        <w:rPr>
          <w:rFonts w:ascii="Arial Narrow" w:hAnsi="Arial Narrow"/>
          <w:i/>
        </w:rPr>
      </w:pPr>
    </w:p>
    <w:p w14:paraId="49B8A93D" w14:textId="77777777" w:rsidR="00DF4CE3" w:rsidRPr="008C5AD2" w:rsidRDefault="00F43040" w:rsidP="00D233E2">
      <w:pPr>
        <w:pStyle w:val="Nadpis5"/>
      </w:pPr>
      <w:r w:rsidRPr="008C5AD2">
        <w:t>S</w:t>
      </w:r>
      <w:r w:rsidR="008F3DE1" w:rsidRPr="008C5AD2">
        <w:t>poje a telekomunikační zařízení</w:t>
      </w:r>
    </w:p>
    <w:p w14:paraId="4C4159B5" w14:textId="77777777" w:rsidR="00033011" w:rsidRPr="008C5AD2" w:rsidRDefault="00033011" w:rsidP="00823E2D">
      <w:pPr>
        <w:ind w:firstLine="0"/>
        <w:rPr>
          <w:rFonts w:ascii="Arial Narrow" w:hAnsi="Arial Narrow"/>
          <w:iCs/>
        </w:rPr>
      </w:pPr>
      <w:r w:rsidRPr="008C5AD2">
        <w:rPr>
          <w:rFonts w:ascii="Arial Narrow" w:hAnsi="Arial Narrow"/>
          <w:iCs/>
        </w:rPr>
        <w:t>Přes řešené území prochází místní telekomunikační síť a radioreleové trasy. Veškerá telekomunikační vedení jsou v územním plánu respektována.</w:t>
      </w:r>
      <w:r w:rsidR="008C5AD2">
        <w:rPr>
          <w:rFonts w:ascii="Arial Narrow" w:hAnsi="Arial Narrow"/>
          <w:iCs/>
        </w:rPr>
        <w:t xml:space="preserve"> Vysílač Kojál leží v sousedním k.ú. Krásensko</w:t>
      </w:r>
      <w:r w:rsidR="00720F0D">
        <w:rPr>
          <w:rFonts w:ascii="Arial Narrow" w:hAnsi="Arial Narrow"/>
          <w:iCs/>
        </w:rPr>
        <w:t xml:space="preserve"> v těsné vazbě na řešené území. Tvoří technickou dominantu řešeného území. Televizní vysílač je 340m vysoký kotvený stožár na stejnojmenném kopci. Vysílač je nejvyšší stavbou na Moravě.</w:t>
      </w:r>
    </w:p>
    <w:p w14:paraId="021B58B6" w14:textId="77777777" w:rsidR="00033011" w:rsidRPr="004F7DE9" w:rsidRDefault="00033011" w:rsidP="00033011">
      <w:pPr>
        <w:ind w:firstLine="540"/>
        <w:rPr>
          <w:rFonts w:ascii="Arial Narrow" w:hAnsi="Arial Narrow"/>
          <w:i/>
          <w:iCs/>
        </w:rPr>
      </w:pPr>
    </w:p>
    <w:p w14:paraId="6E26FD6E" w14:textId="77777777" w:rsidR="00033011" w:rsidRPr="008C5AD2" w:rsidRDefault="00033011" w:rsidP="00823E2D">
      <w:pPr>
        <w:ind w:firstLine="0"/>
        <w:rPr>
          <w:rFonts w:ascii="Arial Narrow" w:hAnsi="Arial Narrow"/>
          <w:iCs/>
        </w:rPr>
      </w:pPr>
      <w:r w:rsidRPr="008C5AD2">
        <w:rPr>
          <w:rFonts w:ascii="Arial Narrow" w:hAnsi="Arial Narrow"/>
          <w:iCs/>
        </w:rPr>
        <w:t>Územní plán řeší rozvoj sdělovací sítí v návaznosti na stabilizované a rozvojové plochy obce.</w:t>
      </w:r>
    </w:p>
    <w:p w14:paraId="68D55175" w14:textId="77777777" w:rsidR="00033011" w:rsidRPr="008C5AD2" w:rsidRDefault="00033011" w:rsidP="00033011">
      <w:pPr>
        <w:ind w:firstLine="540"/>
        <w:rPr>
          <w:rFonts w:ascii="Arial Narrow" w:hAnsi="Arial Narrow"/>
          <w:iCs/>
        </w:rPr>
      </w:pPr>
    </w:p>
    <w:p w14:paraId="5AA2E705" w14:textId="77777777" w:rsidR="00AD6026" w:rsidRPr="008C5AD2" w:rsidRDefault="00AD6026" w:rsidP="00AD6026">
      <w:pPr>
        <w:pStyle w:val="Odrkov"/>
        <w:spacing w:before="0"/>
        <w:ind w:right="25" w:firstLine="0"/>
        <w:rPr>
          <w:rFonts w:ascii="Arial Narrow" w:hAnsi="Arial Narrow"/>
        </w:rPr>
      </w:pPr>
      <w:r w:rsidRPr="008C5AD2">
        <w:rPr>
          <w:rFonts w:ascii="Arial Narrow" w:hAnsi="Arial Narrow"/>
        </w:rPr>
        <w:t>Hlavní trasy navržených a stávajících telekomunikačních vedení jsou zakresleny ve výkrese č.I.2d Koncepce technické infrastruktury - Energetika a spoje.</w:t>
      </w:r>
    </w:p>
    <w:p w14:paraId="36858BC6" w14:textId="77777777" w:rsidR="00BD386F" w:rsidRDefault="00BD386F" w:rsidP="00033011">
      <w:pPr>
        <w:pStyle w:val="Odrkov"/>
        <w:spacing w:before="0"/>
        <w:ind w:right="25" w:firstLine="0"/>
        <w:rPr>
          <w:rFonts w:ascii="Arial Narrow" w:hAnsi="Arial Narrow"/>
        </w:rPr>
      </w:pPr>
    </w:p>
    <w:p w14:paraId="3C50066B" w14:textId="77777777" w:rsidR="005F30E1" w:rsidRPr="005F30E1" w:rsidRDefault="005F30E1" w:rsidP="00033011">
      <w:pPr>
        <w:pStyle w:val="Odrkov"/>
        <w:spacing w:before="0"/>
        <w:ind w:right="25" w:firstLine="0"/>
        <w:rPr>
          <w:rFonts w:ascii="Arial Narrow" w:hAnsi="Arial Narrow"/>
        </w:rPr>
      </w:pPr>
    </w:p>
    <w:p w14:paraId="65130864" w14:textId="77777777" w:rsidR="00DF4CE3" w:rsidRPr="00720F0D" w:rsidRDefault="00F43040" w:rsidP="00D233E2">
      <w:pPr>
        <w:pStyle w:val="Nadpis5"/>
      </w:pPr>
      <w:bookmarkStart w:id="493" w:name="_Toc369938532"/>
      <w:r w:rsidRPr="00720F0D">
        <w:lastRenderedPageBreak/>
        <w:t>V</w:t>
      </w:r>
      <w:r w:rsidR="008F3DE1" w:rsidRPr="00720F0D">
        <w:t>yužití obnovitelných zdrojů energie</w:t>
      </w:r>
      <w:bookmarkEnd w:id="493"/>
    </w:p>
    <w:p w14:paraId="2635D625" w14:textId="77777777" w:rsidR="00DF4CE3" w:rsidRPr="00720F0D" w:rsidRDefault="00DF4CE3" w:rsidP="00DF4CE3">
      <w:pPr>
        <w:ind w:right="25" w:firstLine="0"/>
        <w:rPr>
          <w:rFonts w:ascii="Arial Narrow" w:hAnsi="Arial Narrow"/>
        </w:rPr>
      </w:pPr>
      <w:r w:rsidRPr="00720F0D">
        <w:rPr>
          <w:rFonts w:ascii="Arial Narrow" w:hAnsi="Arial Narrow"/>
        </w:rPr>
        <w:t>Za obnovitelné zdroje energie jsou považovány energie sluneční, větrná, vodní, geotermální a energie z biomasy.</w:t>
      </w:r>
    </w:p>
    <w:p w14:paraId="7A651FE8" w14:textId="77777777" w:rsidR="00E64DA4" w:rsidRPr="00720F0D" w:rsidRDefault="00E64DA4" w:rsidP="00DF4CE3">
      <w:pPr>
        <w:ind w:right="25" w:firstLine="0"/>
        <w:rPr>
          <w:rFonts w:ascii="Arial Narrow" w:hAnsi="Arial Narrow"/>
        </w:rPr>
      </w:pPr>
    </w:p>
    <w:p w14:paraId="1485F8A7" w14:textId="77777777" w:rsidR="00DF4CE3" w:rsidRPr="00720F0D" w:rsidRDefault="00DF4CE3" w:rsidP="00DF4CE3">
      <w:pPr>
        <w:ind w:right="25" w:firstLine="0"/>
        <w:rPr>
          <w:rFonts w:ascii="Arial Narrow" w:hAnsi="Arial Narrow"/>
        </w:rPr>
      </w:pPr>
      <w:r w:rsidRPr="00720F0D">
        <w:rPr>
          <w:rFonts w:ascii="Arial Narrow" w:hAnsi="Arial Narrow"/>
        </w:rPr>
        <w:t xml:space="preserve">Vzhledem k poloze, podmínkám a charakteru řešeného území lze uvažovat s využitím netradičních zdrojů elektrické energie. </w:t>
      </w:r>
    </w:p>
    <w:p w14:paraId="72A0CB66" w14:textId="77777777" w:rsidR="00DF4CE3" w:rsidRPr="004F7DE9" w:rsidRDefault="00DF4CE3" w:rsidP="00DF4CE3">
      <w:pPr>
        <w:pStyle w:val="Neodsazen"/>
        <w:ind w:right="25"/>
        <w:rPr>
          <w:rFonts w:ascii="Arial Narrow" w:hAnsi="Arial Narrow"/>
          <w:i/>
        </w:rPr>
      </w:pPr>
      <w:r w:rsidRPr="004F7DE9">
        <w:rPr>
          <w:rFonts w:ascii="Arial Narrow" w:hAnsi="Arial Narrow"/>
          <w:i/>
        </w:rPr>
        <w:t>Přehled možností využití netradičních a obnovitelných zdrojů energie:</w:t>
      </w:r>
    </w:p>
    <w:p w14:paraId="1DA7F2C1" w14:textId="77777777" w:rsidR="00DF4CE3" w:rsidRPr="00720F0D" w:rsidRDefault="00DF4CE3" w:rsidP="00950A75">
      <w:pPr>
        <w:pStyle w:val="Neodsazen"/>
        <w:numPr>
          <w:ilvl w:val="0"/>
          <w:numId w:val="9"/>
        </w:numPr>
        <w:tabs>
          <w:tab w:val="clear" w:pos="0"/>
          <w:tab w:val="left" w:pos="4680"/>
          <w:tab w:val="left" w:pos="4964"/>
          <w:tab w:val="left" w:pos="7515"/>
        </w:tabs>
        <w:ind w:right="25"/>
        <w:rPr>
          <w:rFonts w:ascii="Arial Narrow" w:hAnsi="Arial Narrow"/>
          <w:color w:val="FF0000"/>
        </w:rPr>
      </w:pPr>
      <w:r w:rsidRPr="00720F0D">
        <w:rPr>
          <w:rFonts w:ascii="Arial Narrow" w:hAnsi="Arial Narrow"/>
        </w:rPr>
        <w:t>Solární energie: využití se nabízí především k ohřevu teplé užitkové vody a technologické vody u objektů výrobních a ohřevu TUV u bytových objektů. V územním plánu je v plochách výroby a skladování umožněna výroba energie - realizace fotovoltaické elektrárny</w:t>
      </w:r>
      <w:r w:rsidR="00421A03" w:rsidRPr="00720F0D">
        <w:rPr>
          <w:rFonts w:ascii="Arial Narrow" w:hAnsi="Arial Narrow"/>
        </w:rPr>
        <w:t xml:space="preserve"> na stávajících a navržených stavbách</w:t>
      </w:r>
      <w:r w:rsidRPr="00720F0D">
        <w:rPr>
          <w:rFonts w:ascii="Arial Narrow" w:hAnsi="Arial Narrow"/>
        </w:rPr>
        <w:t>.</w:t>
      </w:r>
    </w:p>
    <w:p w14:paraId="4F18A2C4" w14:textId="77777777" w:rsidR="00DF4CE3" w:rsidRPr="00720F0D" w:rsidRDefault="00DF4CE3" w:rsidP="00950A75">
      <w:pPr>
        <w:pStyle w:val="Neodsazen"/>
        <w:numPr>
          <w:ilvl w:val="0"/>
          <w:numId w:val="9"/>
        </w:numPr>
        <w:tabs>
          <w:tab w:val="clear" w:pos="0"/>
          <w:tab w:val="left" w:pos="4680"/>
          <w:tab w:val="left" w:pos="4964"/>
          <w:tab w:val="left" w:pos="7515"/>
        </w:tabs>
        <w:ind w:right="25"/>
        <w:rPr>
          <w:rFonts w:ascii="Arial Narrow" w:hAnsi="Arial Narrow"/>
        </w:rPr>
      </w:pPr>
      <w:r w:rsidRPr="00720F0D">
        <w:rPr>
          <w:rFonts w:ascii="Arial Narrow" w:hAnsi="Arial Narrow"/>
        </w:rPr>
        <w:t>Tepelná čerpadla: jedná se o zařízení, která čerpají teplo z okolního prostředí (vody, vzduchu, země, ale také odpadní teplo) a transformují tuto nízkopotenciální tepelnou energii na energii vysokopotenciální. Vzhledem k vysokým pořizovacím nákladům se však tento zdroj u nás dosud na rozdíl od západních zemí v masovějším měřítku neprosadil. S růstem cen energií lze předpokládat větší zájem o tepelná čerpadla. Již dnes by měla být tepelná čerpadla zvažována jako reálná alternativa vytápění v těch oblastech, kde není zaveden zemní plyn nebo CZT. Význam však mají pouze u nových objektů, neboť tomuto způsobu vytápění musí být podřízeno i řešení celé topné soustavy. V řešeném území je toto řešení perspektivní jako místní zdroj tepla.</w:t>
      </w:r>
    </w:p>
    <w:p w14:paraId="7F290C12" w14:textId="77777777" w:rsidR="00DF4CE3" w:rsidRPr="00720F0D" w:rsidRDefault="00DF4CE3" w:rsidP="00950A75">
      <w:pPr>
        <w:pStyle w:val="Neodsazen"/>
        <w:numPr>
          <w:ilvl w:val="0"/>
          <w:numId w:val="9"/>
        </w:numPr>
        <w:tabs>
          <w:tab w:val="clear" w:pos="0"/>
          <w:tab w:val="left" w:pos="4680"/>
          <w:tab w:val="left" w:pos="4964"/>
          <w:tab w:val="left" w:pos="7515"/>
        </w:tabs>
        <w:ind w:right="25"/>
        <w:rPr>
          <w:rFonts w:ascii="Arial Narrow" w:hAnsi="Arial Narrow"/>
        </w:rPr>
      </w:pPr>
      <w:r w:rsidRPr="00720F0D">
        <w:rPr>
          <w:rFonts w:ascii="Arial Narrow" w:hAnsi="Arial Narrow"/>
        </w:rPr>
        <w:t>Využití dřevní hmoty (pilin, lesních štěpků, palivového dřeva)</w:t>
      </w:r>
    </w:p>
    <w:p w14:paraId="64C10AB1" w14:textId="77777777" w:rsidR="00421A03" w:rsidRPr="004F7DE9" w:rsidRDefault="00421A03" w:rsidP="00DF4CE3">
      <w:pPr>
        <w:ind w:firstLine="0"/>
        <w:rPr>
          <w:rFonts w:ascii="Arial Narrow" w:hAnsi="Arial Narrow"/>
          <w:i/>
          <w:color w:val="FF0000"/>
          <w:highlight w:val="yellow"/>
        </w:rPr>
      </w:pPr>
    </w:p>
    <w:p w14:paraId="5CC427C1" w14:textId="77777777" w:rsidR="00421A03" w:rsidRPr="004F7DE9" w:rsidRDefault="00421A03" w:rsidP="00DF4CE3">
      <w:pPr>
        <w:ind w:firstLine="0"/>
        <w:rPr>
          <w:rFonts w:ascii="Arial Narrow" w:hAnsi="Arial Narrow"/>
          <w:i/>
          <w:color w:val="FF0000"/>
        </w:rPr>
      </w:pPr>
    </w:p>
    <w:p w14:paraId="6C35EFD3" w14:textId="77777777" w:rsidR="00DF4CE3" w:rsidRPr="004F7DE9" w:rsidRDefault="00F43040" w:rsidP="00D233E2">
      <w:pPr>
        <w:pStyle w:val="Nadpis5"/>
      </w:pPr>
      <w:bookmarkStart w:id="494" w:name="_Toc304989410"/>
      <w:bookmarkStart w:id="495" w:name="_Toc399496387"/>
      <w:r w:rsidRPr="004F7DE9">
        <w:t>N</w:t>
      </w:r>
      <w:r w:rsidR="008F3DE1" w:rsidRPr="004F7DE9">
        <w:t>akládání s odpady</w:t>
      </w:r>
      <w:bookmarkEnd w:id="494"/>
      <w:bookmarkEnd w:id="495"/>
    </w:p>
    <w:p w14:paraId="6C3E7440" w14:textId="77777777" w:rsidR="00DF4CE3" w:rsidRPr="00720F0D" w:rsidRDefault="00DF4CE3" w:rsidP="00DF4CE3">
      <w:pPr>
        <w:ind w:right="25" w:firstLine="0"/>
        <w:rPr>
          <w:rFonts w:ascii="Arial Narrow" w:hAnsi="Arial Narrow"/>
        </w:rPr>
      </w:pPr>
      <w:r w:rsidRPr="00720F0D">
        <w:rPr>
          <w:rFonts w:ascii="Arial Narrow" w:hAnsi="Arial Narrow"/>
        </w:rPr>
        <w:t>Obec je podle zákona o odpadech původcem a současně vlastníkem odpadů produkovaných obyvateli obce a odpadů vznikajících při činnosti organizací, jejichž je provozovatelem. Obyvatelé jsou povinni odpad odkládat na místa k tomu určená. Zákon ukládá obcím tyto hlavní povinnosti:</w:t>
      </w:r>
    </w:p>
    <w:p w14:paraId="32FEAC2B" w14:textId="77777777" w:rsidR="00DF4CE3" w:rsidRPr="00720F0D" w:rsidRDefault="00DF4CE3" w:rsidP="00950A75">
      <w:pPr>
        <w:numPr>
          <w:ilvl w:val="0"/>
          <w:numId w:val="8"/>
        </w:numPr>
        <w:ind w:right="25"/>
        <w:rPr>
          <w:rFonts w:ascii="Arial Narrow" w:hAnsi="Arial Narrow"/>
        </w:rPr>
      </w:pPr>
      <w:r w:rsidRPr="00720F0D">
        <w:rPr>
          <w:rFonts w:ascii="Arial Narrow" w:hAnsi="Arial Narrow"/>
        </w:rPr>
        <w:t>zařazovat odpad podle Katalogu odpadů, vydaného Ministerstvem životního prostředí</w:t>
      </w:r>
    </w:p>
    <w:p w14:paraId="6F1FBD44" w14:textId="77777777" w:rsidR="00DF4CE3" w:rsidRPr="00720F0D" w:rsidRDefault="00DF4CE3" w:rsidP="00950A75">
      <w:pPr>
        <w:numPr>
          <w:ilvl w:val="0"/>
          <w:numId w:val="8"/>
        </w:numPr>
        <w:ind w:right="25"/>
        <w:rPr>
          <w:rFonts w:ascii="Arial Narrow" w:hAnsi="Arial Narrow"/>
        </w:rPr>
      </w:pPr>
      <w:r w:rsidRPr="00720F0D">
        <w:rPr>
          <w:rFonts w:ascii="Arial Narrow" w:hAnsi="Arial Narrow"/>
        </w:rPr>
        <w:t>odděleně podchycovat nebezpečné složky komunálního odpadu</w:t>
      </w:r>
    </w:p>
    <w:p w14:paraId="2FACDD21" w14:textId="77777777" w:rsidR="00DF4CE3" w:rsidRPr="00720F0D" w:rsidRDefault="00DF4CE3" w:rsidP="00950A75">
      <w:pPr>
        <w:numPr>
          <w:ilvl w:val="0"/>
          <w:numId w:val="8"/>
        </w:numPr>
        <w:ind w:right="25"/>
        <w:rPr>
          <w:rFonts w:ascii="Arial Narrow" w:hAnsi="Arial Narrow"/>
        </w:rPr>
      </w:pPr>
      <w:r w:rsidRPr="00720F0D">
        <w:rPr>
          <w:rFonts w:ascii="Arial Narrow" w:hAnsi="Arial Narrow"/>
        </w:rPr>
        <w:t>snižovat množství směsného odpadu ukládaného na skládky a odděleným sběrem získávat více využitelných složek</w:t>
      </w:r>
    </w:p>
    <w:p w14:paraId="15AC058B" w14:textId="77777777" w:rsidR="00A90D3B" w:rsidRPr="00720F0D" w:rsidRDefault="00A90D3B" w:rsidP="00A90D3B">
      <w:pPr>
        <w:ind w:right="25" w:firstLine="0"/>
        <w:rPr>
          <w:rFonts w:ascii="Arial Narrow" w:hAnsi="Arial Narrow"/>
          <w:color w:val="000000" w:themeColor="text1"/>
        </w:rPr>
      </w:pPr>
    </w:p>
    <w:p w14:paraId="035D7513" w14:textId="77777777" w:rsidR="00D86D1B" w:rsidRPr="00720F0D" w:rsidRDefault="00DF4CE3" w:rsidP="00F44FE9">
      <w:pPr>
        <w:ind w:right="25" w:firstLine="0"/>
        <w:rPr>
          <w:rFonts w:ascii="Arial Narrow" w:hAnsi="Arial Narrow"/>
        </w:rPr>
      </w:pPr>
      <w:r w:rsidRPr="00720F0D">
        <w:rPr>
          <w:rFonts w:ascii="Arial Narrow" w:hAnsi="Arial Narrow"/>
          <w:color w:val="000000" w:themeColor="text1"/>
        </w:rPr>
        <w:t>V obci existuje systém separovaného sběru, jedná se zejména o papír, plasty, tetrapakové obaly, železo apod. Svoz odp</w:t>
      </w:r>
      <w:r w:rsidR="00893843" w:rsidRPr="00720F0D">
        <w:rPr>
          <w:rFonts w:ascii="Arial Narrow" w:hAnsi="Arial Narrow"/>
          <w:color w:val="000000" w:themeColor="text1"/>
        </w:rPr>
        <w:t xml:space="preserve">adu zajišťují oprávněné firmy. </w:t>
      </w:r>
      <w:r w:rsidR="00D86D1B" w:rsidRPr="00720F0D">
        <w:rPr>
          <w:rFonts w:ascii="Arial Narrow" w:hAnsi="Arial Narrow"/>
        </w:rPr>
        <w:t>Směsný komunální odpad se shromažďuje do sběrných nádob (popelnic</w:t>
      </w:r>
      <w:r w:rsidR="00720F0D" w:rsidRPr="00720F0D">
        <w:rPr>
          <w:rFonts w:ascii="Arial Narrow" w:hAnsi="Arial Narrow"/>
        </w:rPr>
        <w:t xml:space="preserve">e, kontejnery, odpadkové koše) </w:t>
      </w:r>
    </w:p>
    <w:p w14:paraId="336109A2" w14:textId="77777777" w:rsidR="00D86D1B" w:rsidRPr="00F44FE9" w:rsidRDefault="00D86D1B" w:rsidP="00D86D1B">
      <w:pPr>
        <w:spacing w:line="276" w:lineRule="auto"/>
        <w:rPr>
          <w:rFonts w:ascii="Arial Narrow" w:hAnsi="Arial Narrow"/>
        </w:rPr>
      </w:pPr>
    </w:p>
    <w:p w14:paraId="2CBB5A61" w14:textId="77777777" w:rsidR="00D86D1B" w:rsidRDefault="00D86D1B" w:rsidP="00D86D1B">
      <w:pPr>
        <w:spacing w:line="276" w:lineRule="auto"/>
        <w:ind w:firstLine="0"/>
        <w:rPr>
          <w:rFonts w:ascii="Arial Narrow" w:hAnsi="Arial Narrow"/>
        </w:rPr>
      </w:pPr>
      <w:r w:rsidRPr="00720F0D">
        <w:rPr>
          <w:rFonts w:ascii="Arial Narrow" w:hAnsi="Arial Narrow"/>
        </w:rPr>
        <w:t xml:space="preserve">Tříděný odpad je shromažďován </w:t>
      </w:r>
      <w:r w:rsidR="00F44FE9">
        <w:rPr>
          <w:rFonts w:ascii="Arial Narrow" w:hAnsi="Arial Narrow"/>
        </w:rPr>
        <w:t xml:space="preserve">na třech stanovištích v obci </w:t>
      </w:r>
      <w:r w:rsidRPr="00720F0D">
        <w:rPr>
          <w:rFonts w:ascii="Arial Narrow" w:hAnsi="Arial Narrow"/>
        </w:rPr>
        <w:t xml:space="preserve">do zvláštních sběrných nádob, které jsou pro papír, plasty (včetně PET láhví a nápojových kartonů), sklo </w:t>
      </w:r>
      <w:r w:rsidR="00F44FE9">
        <w:rPr>
          <w:rFonts w:ascii="Arial Narrow" w:hAnsi="Arial Narrow"/>
        </w:rPr>
        <w:t>a směsné sklo. V obci je u zemědělského areálu zřízen sběrný dvůr pro směsný komunální odpad, plasty, bioodpad, papír a lepenku. Každoročně je zajišťován mobilní sběr po obci: železa, papíru a elektrozařízení. Dvakrát ročně je proveden mobilní sběr nebezpečného odpadu.</w:t>
      </w:r>
    </w:p>
    <w:p w14:paraId="2A86FC81" w14:textId="77777777" w:rsidR="00F44FE9" w:rsidRDefault="00F44FE9" w:rsidP="00D86D1B">
      <w:pPr>
        <w:spacing w:line="276" w:lineRule="auto"/>
        <w:ind w:firstLine="0"/>
        <w:rPr>
          <w:rFonts w:ascii="Arial Narrow" w:hAnsi="Arial Narrow"/>
        </w:rPr>
      </w:pPr>
    </w:p>
    <w:p w14:paraId="17919C5C" w14:textId="77777777" w:rsidR="00F44FE9" w:rsidRPr="00720F0D" w:rsidRDefault="00F44FE9" w:rsidP="00D86D1B">
      <w:pPr>
        <w:spacing w:line="276" w:lineRule="auto"/>
        <w:ind w:firstLine="0"/>
        <w:rPr>
          <w:rFonts w:ascii="Arial Narrow" w:hAnsi="Arial Narrow"/>
        </w:rPr>
      </w:pPr>
      <w:r>
        <w:rPr>
          <w:rFonts w:ascii="Arial Narrow" w:hAnsi="Arial Narrow"/>
        </w:rPr>
        <w:t>V územním plánu je navrženo rozšíření sběrného dvoru (plocha Z13 TO) u zemědělského areálu. Plocha je umístěna přes silnici od stávajícího sběrné</w:t>
      </w:r>
      <w:r w:rsidR="00B97885">
        <w:rPr>
          <w:rFonts w:ascii="Arial Narrow" w:hAnsi="Arial Narrow"/>
        </w:rPr>
        <w:t>ho dvoru z důvodu terénní konfi</w:t>
      </w:r>
      <w:r>
        <w:rPr>
          <w:rFonts w:ascii="Arial Narrow" w:hAnsi="Arial Narrow"/>
        </w:rPr>
        <w:t>gurace.</w:t>
      </w:r>
    </w:p>
    <w:p w14:paraId="48283170" w14:textId="77777777" w:rsidR="00D86D1B" w:rsidRPr="004F7DE9" w:rsidRDefault="00D86D1B" w:rsidP="00A90D3B">
      <w:pPr>
        <w:ind w:right="25" w:firstLine="0"/>
        <w:rPr>
          <w:rFonts w:ascii="Arial Narrow" w:hAnsi="Arial Narrow"/>
          <w:i/>
          <w:color w:val="000000" w:themeColor="text1"/>
        </w:rPr>
      </w:pPr>
    </w:p>
    <w:p w14:paraId="48FD827C" w14:textId="77777777" w:rsidR="00DF4CE3" w:rsidRPr="00F44FE9" w:rsidRDefault="00DF4CE3" w:rsidP="00DF4CE3">
      <w:pPr>
        <w:ind w:right="25" w:firstLine="0"/>
        <w:rPr>
          <w:rFonts w:ascii="Arial Narrow" w:hAnsi="Arial Narrow"/>
          <w:u w:val="single"/>
        </w:rPr>
      </w:pPr>
      <w:r w:rsidRPr="00F44FE9">
        <w:rPr>
          <w:rFonts w:ascii="Arial Narrow" w:hAnsi="Arial Narrow"/>
          <w:u w:val="single"/>
        </w:rPr>
        <w:t>Staré zátěže (skládky) v katastru obce:</w:t>
      </w:r>
    </w:p>
    <w:p w14:paraId="40839EFF" w14:textId="77777777" w:rsidR="00F44FE9" w:rsidRPr="0098196F" w:rsidRDefault="00A90D3B" w:rsidP="006539DF">
      <w:pPr>
        <w:pStyle w:val="Odstavecseseznamem"/>
        <w:widowControl w:val="0"/>
        <w:numPr>
          <w:ilvl w:val="0"/>
          <w:numId w:val="35"/>
        </w:numPr>
        <w:tabs>
          <w:tab w:val="left" w:pos="426"/>
        </w:tabs>
        <w:ind w:left="0" w:right="25" w:firstLine="0"/>
        <w:contextualSpacing/>
        <w:textAlignment w:val="baseline"/>
        <w:rPr>
          <w:rFonts w:ascii="Arial Narrow" w:hAnsi="Arial Narrow"/>
          <w:szCs w:val="22"/>
          <w:lang w:eastAsia="cs-CZ"/>
        </w:rPr>
      </w:pPr>
      <w:r w:rsidRPr="00F44FE9">
        <w:rPr>
          <w:rFonts w:ascii="Arial Narrow" w:hAnsi="Arial Narrow"/>
          <w:bCs/>
          <w:szCs w:val="22"/>
        </w:rPr>
        <w:t>V řešeném území jsou dle sdělení před</w:t>
      </w:r>
      <w:r w:rsidR="00F44FE9" w:rsidRPr="00F44FE9">
        <w:rPr>
          <w:rFonts w:ascii="Arial Narrow" w:hAnsi="Arial Narrow"/>
          <w:bCs/>
          <w:szCs w:val="22"/>
        </w:rPr>
        <w:t xml:space="preserve">stavitelů obce a dle dat z UAP dvě </w:t>
      </w:r>
      <w:r w:rsidRPr="00F44FE9">
        <w:rPr>
          <w:rFonts w:ascii="Arial Narrow" w:hAnsi="Arial Narrow"/>
          <w:bCs/>
          <w:szCs w:val="22"/>
        </w:rPr>
        <w:t>staré zátěže a skládky.</w:t>
      </w:r>
      <w:r w:rsidR="00F44FE9" w:rsidRPr="00F44FE9">
        <w:rPr>
          <w:rFonts w:ascii="Arial Narrow" w:hAnsi="Arial Narrow"/>
          <w:bCs/>
          <w:szCs w:val="22"/>
        </w:rPr>
        <w:t xml:space="preserve"> Skládky jsou umístěny severně od průmyslového areálu a jsou evidované na p</w:t>
      </w:r>
      <w:r w:rsidR="00F44FE9" w:rsidRPr="001A328D">
        <w:rPr>
          <w:rFonts w:ascii="Arial Narrow" w:hAnsi="Arial Narrow"/>
          <w:bCs/>
          <w:szCs w:val="22"/>
        </w:rPr>
        <w:t>ozemku p.č.1396 a 507/3. Skládky byly dle sdělení představitelů obce již rekultivovány.</w:t>
      </w:r>
    </w:p>
    <w:p w14:paraId="14776F36" w14:textId="77777777" w:rsidR="00DF4CE3" w:rsidRPr="00F44FE9" w:rsidRDefault="00DF4CE3" w:rsidP="00DF4CE3">
      <w:pPr>
        <w:ind w:right="25" w:firstLine="0"/>
        <w:rPr>
          <w:rFonts w:ascii="Arial Narrow" w:hAnsi="Arial Narrow"/>
          <w:bCs/>
          <w:szCs w:val="22"/>
        </w:rPr>
      </w:pPr>
    </w:p>
    <w:p w14:paraId="44F22489" w14:textId="77777777" w:rsidR="00D80F0A" w:rsidRPr="004F7DE9" w:rsidRDefault="00D80F0A" w:rsidP="00F43040">
      <w:pPr>
        <w:ind w:firstLine="0"/>
        <w:rPr>
          <w:rFonts w:ascii="Arial Narrow" w:hAnsi="Arial Narrow"/>
          <w:i/>
        </w:rPr>
      </w:pPr>
      <w:bookmarkStart w:id="496" w:name="_Toc398272804"/>
      <w:bookmarkStart w:id="497" w:name="_Toc414370929"/>
    </w:p>
    <w:p w14:paraId="18708545" w14:textId="77777777" w:rsidR="00DF4CE3" w:rsidRPr="004F7DE9" w:rsidRDefault="00F43040" w:rsidP="00D233E2">
      <w:pPr>
        <w:pStyle w:val="Nadpis5"/>
      </w:pPr>
      <w:r w:rsidRPr="004F7DE9">
        <w:t>K</w:t>
      </w:r>
      <w:r w:rsidR="008F3DE1" w:rsidRPr="004F7DE9">
        <w:t>oncepce občanského vybavení</w:t>
      </w:r>
      <w:bookmarkEnd w:id="496"/>
      <w:bookmarkEnd w:id="497"/>
    </w:p>
    <w:p w14:paraId="2FB57851" w14:textId="77777777" w:rsidR="00DF4CE3" w:rsidRPr="00780B83" w:rsidRDefault="00DF4CE3" w:rsidP="00DF4CE3">
      <w:pPr>
        <w:ind w:right="25" w:firstLine="0"/>
        <w:rPr>
          <w:rFonts w:ascii="Arial Narrow" w:hAnsi="Arial Narrow"/>
          <w:u w:val="single"/>
        </w:rPr>
      </w:pPr>
      <w:r w:rsidRPr="00780B83">
        <w:rPr>
          <w:rFonts w:ascii="Arial Narrow" w:hAnsi="Arial Narrow"/>
          <w:u w:val="single"/>
        </w:rPr>
        <w:t>Stávající plochy veřejné vybavenosti:</w:t>
      </w:r>
    </w:p>
    <w:p w14:paraId="5FD58381" w14:textId="77777777" w:rsidR="00DF4CE3" w:rsidRPr="00780B83" w:rsidRDefault="00DF4CE3" w:rsidP="00DF4CE3">
      <w:pPr>
        <w:ind w:right="25" w:firstLine="0"/>
        <w:rPr>
          <w:rFonts w:ascii="Arial Narrow" w:hAnsi="Arial Narrow"/>
        </w:rPr>
      </w:pPr>
      <w:r w:rsidRPr="00780B83">
        <w:rPr>
          <w:rFonts w:ascii="Arial Narrow" w:hAnsi="Arial Narrow"/>
        </w:rPr>
        <w:t>Obecní úřad</w:t>
      </w:r>
    </w:p>
    <w:p w14:paraId="1D22E207" w14:textId="77777777" w:rsidR="00780B83" w:rsidRDefault="00780B83" w:rsidP="00DF4CE3">
      <w:pPr>
        <w:ind w:right="25" w:firstLine="0"/>
        <w:rPr>
          <w:rFonts w:ascii="Arial Narrow" w:hAnsi="Arial Narrow"/>
        </w:rPr>
      </w:pPr>
      <w:r>
        <w:rPr>
          <w:rFonts w:ascii="Arial Narrow" w:hAnsi="Arial Narrow"/>
          <w:szCs w:val="22"/>
        </w:rPr>
        <w:t>Muzeum perleťářství a tradičního bydlení</w:t>
      </w:r>
      <w:r w:rsidRPr="00780B83">
        <w:rPr>
          <w:rFonts w:ascii="Arial Narrow" w:hAnsi="Arial Narrow"/>
        </w:rPr>
        <w:t xml:space="preserve"> </w:t>
      </w:r>
    </w:p>
    <w:p w14:paraId="5E45EB2D" w14:textId="77777777" w:rsidR="003A5266" w:rsidRPr="00780B83" w:rsidRDefault="003A5266" w:rsidP="00DF4CE3">
      <w:pPr>
        <w:ind w:right="25" w:firstLine="0"/>
        <w:rPr>
          <w:rFonts w:ascii="Arial Narrow" w:hAnsi="Arial Narrow"/>
        </w:rPr>
      </w:pPr>
      <w:r w:rsidRPr="00780B83">
        <w:rPr>
          <w:rFonts w:ascii="Arial Narrow" w:hAnsi="Arial Narrow"/>
        </w:rPr>
        <w:t>Mateřská škola</w:t>
      </w:r>
    </w:p>
    <w:p w14:paraId="3B5C05E0" w14:textId="77777777" w:rsidR="00A90D3B" w:rsidRPr="00780B83" w:rsidRDefault="00A90D3B" w:rsidP="00DF4CE3">
      <w:pPr>
        <w:ind w:right="25" w:firstLine="0"/>
        <w:rPr>
          <w:rFonts w:ascii="Arial Narrow" w:hAnsi="Arial Narrow"/>
        </w:rPr>
      </w:pPr>
      <w:r w:rsidRPr="00780B83">
        <w:rPr>
          <w:rFonts w:ascii="Arial Narrow" w:hAnsi="Arial Narrow"/>
        </w:rPr>
        <w:t>Hasičská zbrojnice</w:t>
      </w:r>
    </w:p>
    <w:p w14:paraId="545A24C3" w14:textId="77777777" w:rsidR="00A90D3B" w:rsidRPr="00780B83" w:rsidRDefault="00A90D3B" w:rsidP="00DF4CE3">
      <w:pPr>
        <w:ind w:right="25" w:firstLine="0"/>
        <w:rPr>
          <w:rFonts w:ascii="Arial Narrow" w:hAnsi="Arial Narrow"/>
        </w:rPr>
      </w:pPr>
      <w:r w:rsidRPr="00780B83">
        <w:rPr>
          <w:rFonts w:ascii="Arial Narrow" w:hAnsi="Arial Narrow"/>
        </w:rPr>
        <w:t>Sportovní areál</w:t>
      </w:r>
    </w:p>
    <w:p w14:paraId="21412422" w14:textId="77777777" w:rsidR="003A5266" w:rsidRDefault="003A5266" w:rsidP="00DF4CE3">
      <w:pPr>
        <w:ind w:right="25" w:firstLine="0"/>
        <w:rPr>
          <w:rFonts w:ascii="Arial Narrow" w:hAnsi="Arial Narrow"/>
        </w:rPr>
      </w:pPr>
      <w:r w:rsidRPr="00780B83">
        <w:rPr>
          <w:rFonts w:ascii="Arial Narrow" w:hAnsi="Arial Narrow"/>
        </w:rPr>
        <w:t>Hřbitov</w:t>
      </w:r>
    </w:p>
    <w:p w14:paraId="5B13F747" w14:textId="77777777" w:rsidR="00FD57E5" w:rsidRPr="00780B83" w:rsidRDefault="00FD57E5" w:rsidP="00DF4CE3">
      <w:pPr>
        <w:ind w:right="25" w:firstLine="0"/>
        <w:rPr>
          <w:rFonts w:ascii="Arial Narrow" w:hAnsi="Arial Narrow"/>
        </w:rPr>
      </w:pPr>
      <w:r>
        <w:rPr>
          <w:rFonts w:ascii="Arial Narrow" w:hAnsi="Arial Narrow"/>
          <w:szCs w:val="22"/>
        </w:rPr>
        <w:lastRenderedPageBreak/>
        <w:t>kostel sv. Josefa</w:t>
      </w:r>
    </w:p>
    <w:p w14:paraId="28025136" w14:textId="77777777" w:rsidR="00D86D1B" w:rsidRPr="00FD57E5" w:rsidRDefault="00FD57E5" w:rsidP="00D86D1B">
      <w:pPr>
        <w:ind w:right="25" w:firstLine="0"/>
        <w:rPr>
          <w:rFonts w:ascii="Arial Narrow" w:hAnsi="Arial Narrow"/>
        </w:rPr>
      </w:pPr>
      <w:r w:rsidRPr="00FD57E5">
        <w:rPr>
          <w:rFonts w:ascii="Arial Narrow" w:hAnsi="Arial Narrow"/>
        </w:rPr>
        <w:t>obchod</w:t>
      </w:r>
    </w:p>
    <w:p w14:paraId="7BF2461A" w14:textId="77777777" w:rsidR="00D86D1B" w:rsidRPr="00FD57E5" w:rsidRDefault="00FD57E5" w:rsidP="00D86D1B">
      <w:pPr>
        <w:ind w:right="25" w:firstLine="0"/>
        <w:rPr>
          <w:rFonts w:ascii="Arial Narrow" w:hAnsi="Arial Narrow"/>
        </w:rPr>
      </w:pPr>
      <w:r w:rsidRPr="00FD57E5">
        <w:rPr>
          <w:rFonts w:ascii="Arial Narrow" w:hAnsi="Arial Narrow"/>
        </w:rPr>
        <w:t>Pohostinství a penzion u Topolů</w:t>
      </w:r>
    </w:p>
    <w:p w14:paraId="18784A36" w14:textId="77777777" w:rsidR="00D86D1B" w:rsidRPr="00FD57E5" w:rsidRDefault="00FD57E5" w:rsidP="00D86D1B">
      <w:pPr>
        <w:ind w:right="25" w:firstLine="0"/>
        <w:rPr>
          <w:rFonts w:ascii="Arial Narrow" w:hAnsi="Arial Narrow"/>
        </w:rPr>
      </w:pPr>
      <w:r w:rsidRPr="00FD57E5">
        <w:rPr>
          <w:rFonts w:ascii="Arial Narrow" w:hAnsi="Arial Narrow"/>
        </w:rPr>
        <w:t>Rodinná stáj Sen</w:t>
      </w:r>
    </w:p>
    <w:p w14:paraId="59C3A958" w14:textId="77777777" w:rsidR="00FD57E5" w:rsidRPr="00FD57E5" w:rsidRDefault="00FD57E5" w:rsidP="00FD57E5">
      <w:pPr>
        <w:ind w:right="25" w:firstLine="0"/>
        <w:rPr>
          <w:rFonts w:ascii="Arial Narrow" w:hAnsi="Arial Narrow"/>
        </w:rPr>
      </w:pPr>
      <w:r w:rsidRPr="00FD57E5">
        <w:rPr>
          <w:rFonts w:ascii="Arial Narrow" w:hAnsi="Arial Narrow"/>
        </w:rPr>
        <w:t>Občerstvení u Mamuta</w:t>
      </w:r>
    </w:p>
    <w:p w14:paraId="424489DB" w14:textId="77777777" w:rsidR="00FD57E5" w:rsidRPr="00FD57E5" w:rsidRDefault="00FD57E5" w:rsidP="00D86D1B">
      <w:pPr>
        <w:ind w:right="25" w:firstLine="0"/>
        <w:rPr>
          <w:rFonts w:ascii="Arial Narrow" w:hAnsi="Arial Narrow"/>
        </w:rPr>
      </w:pPr>
    </w:p>
    <w:p w14:paraId="5A697E2F" w14:textId="77777777" w:rsidR="00FD57E5" w:rsidRPr="00FD57E5" w:rsidRDefault="00FD57E5" w:rsidP="00D86D1B">
      <w:pPr>
        <w:ind w:right="25" w:firstLine="0"/>
        <w:rPr>
          <w:rFonts w:ascii="Arial Narrow" w:hAnsi="Arial Narrow"/>
        </w:rPr>
      </w:pPr>
      <w:r w:rsidRPr="00FD57E5">
        <w:rPr>
          <w:rFonts w:ascii="Arial Narrow" w:hAnsi="Arial Narrow"/>
        </w:rPr>
        <w:t>Penzion Kůlna</w:t>
      </w:r>
    </w:p>
    <w:p w14:paraId="1C1AB2EF" w14:textId="77777777" w:rsidR="003A5266" w:rsidRPr="00FD57E5" w:rsidRDefault="00DF4CE3" w:rsidP="00FD57E5">
      <w:pPr>
        <w:ind w:right="25" w:firstLine="0"/>
        <w:rPr>
          <w:rFonts w:ascii="Arial Narrow" w:hAnsi="Arial Narrow"/>
        </w:rPr>
      </w:pPr>
      <w:r w:rsidRPr="00FD57E5">
        <w:rPr>
          <w:rFonts w:ascii="Arial Narrow" w:hAnsi="Arial Narrow"/>
        </w:rPr>
        <w:t>Obyvatelé za prací a vzděl</w:t>
      </w:r>
      <w:r w:rsidR="00E64DA4" w:rsidRPr="00FD57E5">
        <w:rPr>
          <w:rFonts w:ascii="Arial Narrow" w:hAnsi="Arial Narrow"/>
        </w:rPr>
        <w:t>áním spádují do měst</w:t>
      </w:r>
      <w:r w:rsidR="00FD57E5">
        <w:rPr>
          <w:rFonts w:ascii="Arial Narrow" w:hAnsi="Arial Narrow"/>
        </w:rPr>
        <w:t>yse Jedovnice (4km), od města Blansko (15 km) a od města Vyškov (20km).</w:t>
      </w:r>
      <w:r w:rsidR="008C12E9" w:rsidRPr="00FD57E5">
        <w:rPr>
          <w:rFonts w:ascii="Arial Narrow" w:hAnsi="Arial Narrow"/>
        </w:rPr>
        <w:t xml:space="preserve"> </w:t>
      </w:r>
      <w:r w:rsidR="00E64DA4" w:rsidRPr="00FD57E5">
        <w:rPr>
          <w:rFonts w:ascii="Arial Narrow" w:hAnsi="Arial Narrow"/>
        </w:rPr>
        <w:t xml:space="preserve">Veřejná vybavenost v obci je dostačující. </w:t>
      </w:r>
      <w:r w:rsidR="00E64DA4" w:rsidRPr="00FD57E5">
        <w:rPr>
          <w:rFonts w:ascii="Arial Narrow" w:hAnsi="Arial Narrow"/>
          <w:szCs w:val="22"/>
        </w:rPr>
        <w:t xml:space="preserve">V návrhu Územního plánu byla </w:t>
      </w:r>
      <w:r w:rsidR="003A5266" w:rsidRPr="00FD57E5">
        <w:rPr>
          <w:rFonts w:ascii="Arial Narrow" w:hAnsi="Arial Narrow"/>
          <w:szCs w:val="22"/>
        </w:rPr>
        <w:t>navržena plocha pro rozšíření hřbitova Z</w:t>
      </w:r>
      <w:r w:rsidR="00FD57E5">
        <w:rPr>
          <w:rFonts w:ascii="Arial Narrow" w:hAnsi="Arial Narrow"/>
          <w:szCs w:val="22"/>
        </w:rPr>
        <w:t>2 OH a plocha občanského vybavení komerční Z10 OK pro rozšíření penzionu Kůlna.</w:t>
      </w:r>
    </w:p>
    <w:p w14:paraId="474F36D7" w14:textId="77777777" w:rsidR="00DF4CE3" w:rsidRPr="004F7DE9" w:rsidRDefault="00DF4CE3" w:rsidP="00DF4CE3">
      <w:pPr>
        <w:ind w:right="25" w:firstLine="0"/>
        <w:rPr>
          <w:rFonts w:ascii="Arial Narrow" w:hAnsi="Arial Narrow"/>
          <w:i/>
        </w:rPr>
      </w:pPr>
    </w:p>
    <w:p w14:paraId="44F7C2E7" w14:textId="77777777" w:rsidR="00DF4CE3" w:rsidRPr="00FD57E5" w:rsidRDefault="00DF4CE3" w:rsidP="00DF4CE3">
      <w:pPr>
        <w:ind w:right="25" w:firstLine="0"/>
        <w:rPr>
          <w:rFonts w:ascii="Arial Narrow" w:hAnsi="Arial Narrow"/>
          <w:u w:val="single"/>
        </w:rPr>
      </w:pPr>
      <w:r w:rsidRPr="00FD57E5">
        <w:rPr>
          <w:rFonts w:ascii="Arial Narrow" w:hAnsi="Arial Narrow"/>
          <w:u w:val="single"/>
        </w:rPr>
        <w:t>Firmy a místní podnikatelé působící v obci:</w:t>
      </w:r>
    </w:p>
    <w:p w14:paraId="6FFCE7DD" w14:textId="77777777" w:rsidR="00DF4CE3" w:rsidRPr="00C064EB" w:rsidRDefault="00DF4CE3" w:rsidP="00DF4CE3">
      <w:pPr>
        <w:ind w:right="25" w:firstLine="0"/>
        <w:rPr>
          <w:rFonts w:ascii="Arial Narrow" w:hAnsi="Arial Narrow"/>
          <w:bCs/>
        </w:rPr>
      </w:pPr>
      <w:r w:rsidRPr="00C064EB">
        <w:rPr>
          <w:rFonts w:ascii="Arial Narrow" w:hAnsi="Arial Narrow"/>
          <w:bCs/>
        </w:rPr>
        <w:t xml:space="preserve">V obci působí podnikatelé především v oblasti </w:t>
      </w:r>
      <w:r w:rsidR="00143BA2" w:rsidRPr="00C064EB">
        <w:rPr>
          <w:rFonts w:ascii="Arial Narrow" w:hAnsi="Arial Narrow"/>
          <w:bCs/>
        </w:rPr>
        <w:t xml:space="preserve">zpracovatelského průmyslu, </w:t>
      </w:r>
      <w:r w:rsidRPr="00C064EB">
        <w:rPr>
          <w:rFonts w:ascii="Arial Narrow" w:hAnsi="Arial Narrow"/>
          <w:bCs/>
        </w:rPr>
        <w:t xml:space="preserve">služeb a zemědělství. </w:t>
      </w:r>
    </w:p>
    <w:p w14:paraId="54580238" w14:textId="77777777" w:rsidR="00DF4CE3" w:rsidRPr="00C064EB" w:rsidRDefault="00DF4CE3" w:rsidP="00DF4CE3">
      <w:pPr>
        <w:ind w:right="25" w:firstLine="0"/>
        <w:rPr>
          <w:rFonts w:ascii="Arial Narrow" w:hAnsi="Arial Narrow"/>
          <w:color w:val="000000" w:themeColor="text1"/>
        </w:rPr>
      </w:pPr>
    </w:p>
    <w:p w14:paraId="4F59FEC7" w14:textId="77777777" w:rsidR="000D4EF6" w:rsidRPr="00C064EB" w:rsidRDefault="000D4EF6" w:rsidP="000D4EF6">
      <w:pPr>
        <w:ind w:firstLine="0"/>
        <w:rPr>
          <w:rFonts w:ascii="Arial Narrow" w:hAnsi="Arial Narrow"/>
          <w:b/>
          <w:szCs w:val="22"/>
        </w:rPr>
      </w:pPr>
      <w:r w:rsidRPr="00C064EB">
        <w:rPr>
          <w:rFonts w:ascii="Arial Narrow" w:hAnsi="Arial Narrow"/>
          <w:b/>
          <w:szCs w:val="22"/>
        </w:rPr>
        <w:t>Hospodářská činnost rok 201</w:t>
      </w:r>
      <w:r w:rsidR="00FD57E5" w:rsidRPr="00C064EB">
        <w:rPr>
          <w:rFonts w:ascii="Arial Narrow" w:hAnsi="Arial Narrow"/>
          <w:b/>
          <w:szCs w:val="22"/>
        </w:rPr>
        <w:t>9</w:t>
      </w:r>
    </w:p>
    <w:p w14:paraId="4A8FE95D" w14:textId="77777777" w:rsidR="000D4EF6" w:rsidRPr="00C064EB" w:rsidRDefault="000D4EF6" w:rsidP="000D4EF6">
      <w:pPr>
        <w:ind w:firstLine="0"/>
        <w:rPr>
          <w:rFonts w:ascii="Arial Narrow" w:hAnsi="Arial Narrow"/>
          <w:szCs w:val="22"/>
        </w:rPr>
      </w:pPr>
      <w:r w:rsidRPr="00C064EB">
        <w:rPr>
          <w:rFonts w:ascii="Arial Narrow" w:hAnsi="Arial Narrow"/>
          <w:szCs w:val="22"/>
        </w:rPr>
        <w:t xml:space="preserve">Zemědělství, lesnictví, rybářství </w:t>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00FD57E5" w:rsidRPr="00C064EB">
        <w:rPr>
          <w:rFonts w:ascii="Arial Narrow" w:hAnsi="Arial Narrow"/>
          <w:szCs w:val="22"/>
        </w:rPr>
        <w:t>118 (78)</w:t>
      </w:r>
    </w:p>
    <w:p w14:paraId="0DF88328" w14:textId="77777777" w:rsidR="000D4EF6" w:rsidRPr="00C064EB" w:rsidRDefault="000D4EF6" w:rsidP="000D4EF6">
      <w:pPr>
        <w:ind w:firstLine="0"/>
        <w:rPr>
          <w:rFonts w:ascii="Arial Narrow" w:hAnsi="Arial Narrow"/>
          <w:szCs w:val="22"/>
        </w:rPr>
      </w:pPr>
      <w:r w:rsidRPr="00C064EB">
        <w:rPr>
          <w:rFonts w:ascii="Arial Narrow" w:hAnsi="Arial Narrow"/>
          <w:szCs w:val="22"/>
        </w:rPr>
        <w:t>Zpracovatelský průmysl</w:t>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00FD57E5" w:rsidRPr="00C064EB">
        <w:rPr>
          <w:rFonts w:ascii="Arial Narrow" w:hAnsi="Arial Narrow"/>
          <w:szCs w:val="22"/>
        </w:rPr>
        <w:t>18 (10)</w:t>
      </w:r>
    </w:p>
    <w:p w14:paraId="11CC5E5D" w14:textId="77777777" w:rsidR="000D4EF6" w:rsidRPr="00C064EB" w:rsidRDefault="000D4EF6" w:rsidP="000D4EF6">
      <w:pPr>
        <w:ind w:firstLine="0"/>
        <w:rPr>
          <w:rFonts w:ascii="Arial Narrow" w:hAnsi="Arial Narrow"/>
          <w:szCs w:val="22"/>
        </w:rPr>
      </w:pPr>
      <w:r w:rsidRPr="00C064EB">
        <w:rPr>
          <w:rFonts w:ascii="Arial Narrow" w:hAnsi="Arial Narrow"/>
          <w:szCs w:val="22"/>
        </w:rPr>
        <w:t>Stavebnictví</w:t>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00FD57E5" w:rsidRPr="00C064EB">
        <w:rPr>
          <w:rFonts w:ascii="Arial Narrow" w:hAnsi="Arial Narrow"/>
          <w:szCs w:val="22"/>
        </w:rPr>
        <w:t>18 (11)</w:t>
      </w:r>
    </w:p>
    <w:p w14:paraId="684CDE8A" w14:textId="77777777" w:rsidR="000D4EF6" w:rsidRPr="00C064EB" w:rsidRDefault="000D4EF6" w:rsidP="000D4EF6">
      <w:pPr>
        <w:ind w:firstLine="0"/>
        <w:rPr>
          <w:rFonts w:ascii="Arial Narrow" w:hAnsi="Arial Narrow"/>
          <w:szCs w:val="22"/>
        </w:rPr>
      </w:pPr>
      <w:r w:rsidRPr="00C064EB">
        <w:rPr>
          <w:rFonts w:ascii="Arial Narrow" w:hAnsi="Arial Narrow"/>
          <w:szCs w:val="22"/>
        </w:rPr>
        <w:t>Velkoobchod a maloobchod; opravy a údržba motorových vozidel</w:t>
      </w:r>
      <w:r w:rsidRPr="00C064EB">
        <w:rPr>
          <w:rFonts w:ascii="Arial Narrow" w:hAnsi="Arial Narrow"/>
          <w:szCs w:val="22"/>
        </w:rPr>
        <w:tab/>
      </w:r>
      <w:r w:rsidR="00FD57E5" w:rsidRPr="00C064EB">
        <w:rPr>
          <w:rFonts w:ascii="Arial Narrow" w:hAnsi="Arial Narrow"/>
          <w:szCs w:val="22"/>
        </w:rPr>
        <w:t>17 (10)</w:t>
      </w:r>
    </w:p>
    <w:p w14:paraId="68023C48" w14:textId="77777777" w:rsidR="000D4EF6" w:rsidRPr="00C064EB" w:rsidRDefault="000D4EF6" w:rsidP="000D4EF6">
      <w:pPr>
        <w:ind w:firstLine="0"/>
        <w:rPr>
          <w:rFonts w:ascii="Arial Narrow" w:hAnsi="Arial Narrow"/>
          <w:szCs w:val="22"/>
        </w:rPr>
      </w:pPr>
      <w:r w:rsidRPr="00C064EB">
        <w:rPr>
          <w:rFonts w:ascii="Arial Narrow" w:hAnsi="Arial Narrow"/>
          <w:szCs w:val="22"/>
        </w:rPr>
        <w:t>Doprava a skladování</w:t>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00FD57E5" w:rsidRPr="00C064EB">
        <w:rPr>
          <w:rFonts w:ascii="Arial Narrow" w:hAnsi="Arial Narrow"/>
          <w:szCs w:val="22"/>
        </w:rPr>
        <w:t>3 (2)</w:t>
      </w:r>
    </w:p>
    <w:p w14:paraId="38CF826E" w14:textId="77777777" w:rsidR="000D4EF6" w:rsidRPr="00C064EB" w:rsidRDefault="000D4EF6" w:rsidP="000D4EF6">
      <w:pPr>
        <w:ind w:firstLine="0"/>
        <w:rPr>
          <w:rFonts w:ascii="Arial Narrow" w:hAnsi="Arial Narrow"/>
          <w:szCs w:val="22"/>
        </w:rPr>
      </w:pPr>
      <w:r w:rsidRPr="00C064EB">
        <w:rPr>
          <w:rFonts w:ascii="Arial Narrow" w:hAnsi="Arial Narrow"/>
          <w:szCs w:val="22"/>
        </w:rPr>
        <w:t>Ubytování, stravování a pohostinství</w:t>
      </w:r>
      <w:r w:rsidRPr="00C064EB">
        <w:rPr>
          <w:rFonts w:ascii="Arial Narrow" w:hAnsi="Arial Narrow"/>
          <w:szCs w:val="22"/>
        </w:rPr>
        <w:tab/>
      </w:r>
      <w:r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00FD57E5" w:rsidRPr="00C064EB">
        <w:rPr>
          <w:rFonts w:ascii="Arial Narrow" w:hAnsi="Arial Narrow"/>
          <w:szCs w:val="22"/>
        </w:rPr>
        <w:t>3 (1)</w:t>
      </w:r>
    </w:p>
    <w:p w14:paraId="0BCB7B7F" w14:textId="77777777" w:rsidR="000F5232" w:rsidRPr="00C064EB" w:rsidRDefault="00FD57E5" w:rsidP="000D4EF6">
      <w:pPr>
        <w:ind w:firstLine="0"/>
        <w:rPr>
          <w:rFonts w:ascii="Arial Narrow" w:hAnsi="Arial Narrow"/>
          <w:szCs w:val="22"/>
        </w:rPr>
      </w:pPr>
      <w:r w:rsidRPr="00C064EB">
        <w:rPr>
          <w:rFonts w:ascii="Arial Narrow" w:hAnsi="Arial Narrow"/>
          <w:szCs w:val="22"/>
        </w:rPr>
        <w:t>Informační a komunikační činnost</w:t>
      </w:r>
      <w:r w:rsidR="000F5232"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Pr="00C064EB">
        <w:rPr>
          <w:rFonts w:ascii="Arial Narrow" w:hAnsi="Arial Narrow"/>
          <w:szCs w:val="22"/>
        </w:rPr>
        <w:t>1</w:t>
      </w:r>
    </w:p>
    <w:p w14:paraId="184D8032" w14:textId="77777777" w:rsidR="000D4EF6" w:rsidRPr="00C064EB" w:rsidRDefault="000D4EF6" w:rsidP="000D4EF6">
      <w:pPr>
        <w:ind w:firstLine="0"/>
        <w:rPr>
          <w:rFonts w:ascii="Arial Narrow" w:hAnsi="Arial Narrow"/>
          <w:szCs w:val="22"/>
        </w:rPr>
      </w:pPr>
      <w:r w:rsidRPr="00C064EB">
        <w:rPr>
          <w:rFonts w:ascii="Arial Narrow" w:hAnsi="Arial Narrow"/>
          <w:szCs w:val="22"/>
        </w:rPr>
        <w:t>Činnosti v oblasti nemovitostí</w:t>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00FD57E5" w:rsidRPr="00C064EB">
        <w:rPr>
          <w:rFonts w:ascii="Arial Narrow" w:hAnsi="Arial Narrow"/>
          <w:szCs w:val="22"/>
        </w:rPr>
        <w:t>2 (2)</w:t>
      </w:r>
    </w:p>
    <w:p w14:paraId="703BB575" w14:textId="77777777" w:rsidR="000D4EF6" w:rsidRPr="00C064EB" w:rsidRDefault="000D4EF6" w:rsidP="000D4EF6">
      <w:pPr>
        <w:ind w:firstLine="0"/>
        <w:rPr>
          <w:rFonts w:ascii="Arial Narrow" w:hAnsi="Arial Narrow"/>
          <w:szCs w:val="22"/>
        </w:rPr>
      </w:pPr>
      <w:r w:rsidRPr="00C064EB">
        <w:rPr>
          <w:rFonts w:ascii="Arial Narrow" w:hAnsi="Arial Narrow"/>
          <w:szCs w:val="22"/>
        </w:rPr>
        <w:t>Profesní, vědecké a technické činnosti</w:t>
      </w:r>
      <w:r w:rsidRPr="00C064EB">
        <w:rPr>
          <w:rFonts w:ascii="Arial Narrow" w:hAnsi="Arial Narrow"/>
          <w:szCs w:val="22"/>
        </w:rPr>
        <w:tab/>
      </w:r>
      <w:r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00FD57E5" w:rsidRPr="00C064EB">
        <w:rPr>
          <w:rFonts w:ascii="Arial Narrow" w:hAnsi="Arial Narrow"/>
          <w:szCs w:val="22"/>
        </w:rPr>
        <w:t>11 (11)</w:t>
      </w:r>
    </w:p>
    <w:p w14:paraId="3DAD4BA8" w14:textId="77777777" w:rsidR="008C12E9" w:rsidRPr="00C064EB" w:rsidRDefault="008C12E9" w:rsidP="000D4EF6">
      <w:pPr>
        <w:ind w:firstLine="0"/>
        <w:rPr>
          <w:rFonts w:ascii="Arial Narrow" w:hAnsi="Arial Narrow"/>
          <w:szCs w:val="22"/>
        </w:rPr>
      </w:pPr>
      <w:r w:rsidRPr="00C064EB">
        <w:rPr>
          <w:rFonts w:ascii="Arial Narrow" w:hAnsi="Arial Narrow"/>
          <w:szCs w:val="22"/>
        </w:rPr>
        <w:t>Administrativní a podpůrné činnosti</w:t>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00FD57E5" w:rsidRPr="00C064EB">
        <w:rPr>
          <w:rFonts w:ascii="Arial Narrow" w:hAnsi="Arial Narrow"/>
          <w:szCs w:val="22"/>
        </w:rPr>
        <w:t>2</w:t>
      </w:r>
    </w:p>
    <w:p w14:paraId="3C3C3324" w14:textId="77777777" w:rsidR="000F5232" w:rsidRPr="00C064EB" w:rsidRDefault="000F5232" w:rsidP="000F5232">
      <w:pPr>
        <w:ind w:firstLine="0"/>
        <w:rPr>
          <w:rFonts w:ascii="Arial Narrow" w:hAnsi="Arial Narrow"/>
          <w:szCs w:val="22"/>
        </w:rPr>
      </w:pPr>
      <w:r w:rsidRPr="00C064EB">
        <w:rPr>
          <w:rFonts w:ascii="Arial Narrow" w:hAnsi="Arial Narrow"/>
          <w:szCs w:val="22"/>
        </w:rPr>
        <w:t>Veřejná správa a obrana; povinné sociální zabezpečení</w:t>
      </w:r>
      <w:r w:rsidRPr="00C064EB">
        <w:rPr>
          <w:rFonts w:ascii="Arial Narrow" w:hAnsi="Arial Narrow"/>
          <w:szCs w:val="22"/>
        </w:rPr>
        <w:tab/>
      </w:r>
      <w:r w:rsidRPr="00C064EB">
        <w:rPr>
          <w:rFonts w:ascii="Arial Narrow" w:hAnsi="Arial Narrow"/>
          <w:szCs w:val="22"/>
        </w:rPr>
        <w:tab/>
      </w:r>
      <w:r w:rsidR="00C064EB" w:rsidRPr="00C064EB">
        <w:rPr>
          <w:rFonts w:ascii="Arial Narrow" w:hAnsi="Arial Narrow"/>
          <w:szCs w:val="22"/>
        </w:rPr>
        <w:t>2 (2)</w:t>
      </w:r>
    </w:p>
    <w:p w14:paraId="6C82AE03" w14:textId="77777777" w:rsidR="008C12E9" w:rsidRPr="00C064EB" w:rsidRDefault="008C12E9" w:rsidP="000F5232">
      <w:pPr>
        <w:ind w:firstLine="0"/>
        <w:rPr>
          <w:rFonts w:ascii="Arial Narrow" w:hAnsi="Arial Narrow"/>
          <w:szCs w:val="22"/>
        </w:rPr>
      </w:pPr>
      <w:r w:rsidRPr="00C064EB">
        <w:rPr>
          <w:rFonts w:ascii="Arial Narrow" w:hAnsi="Arial Narrow"/>
          <w:szCs w:val="22"/>
        </w:rPr>
        <w:t>Vzdělávání</w:t>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00C064EB" w:rsidRPr="00C064EB">
        <w:rPr>
          <w:rFonts w:ascii="Arial Narrow" w:hAnsi="Arial Narrow"/>
          <w:szCs w:val="22"/>
        </w:rPr>
        <w:t>2 (1)</w:t>
      </w:r>
    </w:p>
    <w:p w14:paraId="6C5AA34C" w14:textId="77777777" w:rsidR="008C12E9" w:rsidRPr="00C064EB" w:rsidRDefault="008C12E9" w:rsidP="000F5232">
      <w:pPr>
        <w:ind w:firstLine="0"/>
        <w:rPr>
          <w:rFonts w:ascii="Arial Narrow" w:hAnsi="Arial Narrow"/>
          <w:szCs w:val="22"/>
        </w:rPr>
      </w:pPr>
      <w:r w:rsidRPr="00C064EB">
        <w:rPr>
          <w:rFonts w:ascii="Arial Narrow" w:hAnsi="Arial Narrow"/>
          <w:szCs w:val="22"/>
        </w:rPr>
        <w:t>Zdravotní a sociální péče</w:t>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00C064EB" w:rsidRPr="00C064EB">
        <w:rPr>
          <w:rFonts w:ascii="Arial Narrow" w:hAnsi="Arial Narrow"/>
          <w:szCs w:val="22"/>
        </w:rPr>
        <w:t>0</w:t>
      </w:r>
    </w:p>
    <w:p w14:paraId="6C377E56" w14:textId="77777777" w:rsidR="000D4EF6" w:rsidRPr="00C064EB" w:rsidRDefault="000D4EF6" w:rsidP="000D4EF6">
      <w:pPr>
        <w:ind w:firstLine="0"/>
        <w:rPr>
          <w:rFonts w:ascii="Arial Narrow" w:hAnsi="Arial Narrow"/>
          <w:szCs w:val="22"/>
        </w:rPr>
      </w:pPr>
      <w:r w:rsidRPr="00C064EB">
        <w:rPr>
          <w:rFonts w:ascii="Arial Narrow" w:hAnsi="Arial Narrow"/>
          <w:szCs w:val="22"/>
        </w:rPr>
        <w:t>Kulturní, zábavní a rekreační činnosti</w:t>
      </w:r>
      <w:r w:rsidRPr="00C064EB">
        <w:rPr>
          <w:rFonts w:ascii="Arial Narrow" w:hAnsi="Arial Narrow"/>
          <w:szCs w:val="22"/>
        </w:rPr>
        <w:tab/>
      </w:r>
      <w:r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00C064EB" w:rsidRPr="00C064EB">
        <w:rPr>
          <w:rFonts w:ascii="Arial Narrow" w:hAnsi="Arial Narrow"/>
          <w:szCs w:val="22"/>
        </w:rPr>
        <w:t>4 (1)</w:t>
      </w:r>
    </w:p>
    <w:p w14:paraId="27F6A074" w14:textId="77777777" w:rsidR="000D4EF6" w:rsidRPr="00C064EB" w:rsidRDefault="000D4EF6" w:rsidP="000D4EF6">
      <w:pPr>
        <w:ind w:firstLine="0"/>
        <w:rPr>
          <w:rFonts w:ascii="Arial Narrow" w:hAnsi="Arial Narrow"/>
          <w:szCs w:val="22"/>
        </w:rPr>
      </w:pPr>
      <w:r w:rsidRPr="00C064EB">
        <w:rPr>
          <w:rFonts w:ascii="Arial Narrow" w:hAnsi="Arial Narrow"/>
          <w:szCs w:val="22"/>
        </w:rPr>
        <w:t>Ostatní činnosti</w:t>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00C064EB" w:rsidRPr="00C064EB">
        <w:rPr>
          <w:rFonts w:ascii="Arial Narrow" w:hAnsi="Arial Narrow"/>
          <w:szCs w:val="22"/>
        </w:rPr>
        <w:t>10 (6)</w:t>
      </w:r>
    </w:p>
    <w:p w14:paraId="3B765BAE" w14:textId="77777777" w:rsidR="000D4EF6" w:rsidRPr="00C064EB" w:rsidRDefault="000D4EF6" w:rsidP="000D4EF6">
      <w:pPr>
        <w:ind w:firstLine="0"/>
        <w:rPr>
          <w:rFonts w:ascii="Arial Narrow" w:hAnsi="Arial Narrow"/>
          <w:szCs w:val="22"/>
        </w:rPr>
      </w:pPr>
      <w:r w:rsidRPr="00C064EB">
        <w:rPr>
          <w:rFonts w:ascii="Arial Narrow" w:hAnsi="Arial Narrow"/>
          <w:szCs w:val="22"/>
        </w:rPr>
        <w:t>Nezařazeno</w:t>
      </w:r>
      <w:r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r>
      <w:r w:rsidR="000F5232" w:rsidRPr="00C064EB">
        <w:rPr>
          <w:rFonts w:ascii="Arial Narrow" w:hAnsi="Arial Narrow"/>
          <w:szCs w:val="22"/>
        </w:rPr>
        <w:tab/>
      </w:r>
      <w:r w:rsidR="000F5232" w:rsidRPr="00C064EB">
        <w:rPr>
          <w:rFonts w:ascii="Arial Narrow" w:hAnsi="Arial Narrow"/>
          <w:szCs w:val="22"/>
        </w:rPr>
        <w:tab/>
      </w:r>
      <w:r w:rsidRPr="00C064EB">
        <w:rPr>
          <w:rFonts w:ascii="Arial Narrow" w:hAnsi="Arial Narrow"/>
          <w:szCs w:val="22"/>
        </w:rPr>
        <w:tab/>
      </w:r>
      <w:r w:rsidRPr="00C064EB">
        <w:rPr>
          <w:rFonts w:ascii="Arial Narrow" w:hAnsi="Arial Narrow"/>
          <w:szCs w:val="22"/>
        </w:rPr>
        <w:tab/>
        <w:t xml:space="preserve"> </w:t>
      </w:r>
      <w:r w:rsidR="000F5232" w:rsidRPr="00C064EB">
        <w:rPr>
          <w:rFonts w:ascii="Arial Narrow" w:hAnsi="Arial Narrow"/>
          <w:szCs w:val="22"/>
        </w:rPr>
        <w:t>0</w:t>
      </w:r>
    </w:p>
    <w:p w14:paraId="46A7FE5F" w14:textId="77777777" w:rsidR="000D4EF6" w:rsidRPr="00C064EB" w:rsidRDefault="00C064EB" w:rsidP="00DF4CE3">
      <w:pPr>
        <w:ind w:right="25" w:firstLine="0"/>
        <w:rPr>
          <w:rFonts w:ascii="Arial Narrow" w:hAnsi="Arial Narrow"/>
          <w:sz w:val="20"/>
          <w:szCs w:val="20"/>
        </w:rPr>
      </w:pPr>
      <w:r w:rsidRPr="00C064EB">
        <w:rPr>
          <w:rFonts w:ascii="Arial Narrow" w:hAnsi="Arial Narrow"/>
          <w:sz w:val="20"/>
          <w:szCs w:val="20"/>
        </w:rPr>
        <w:t xml:space="preserve">Registrované podniky (Počet podniků se zjištěnou aktivitou) </w:t>
      </w:r>
      <w:r w:rsidR="000D4EF6" w:rsidRPr="00C064EB">
        <w:rPr>
          <w:rFonts w:ascii="Arial Narrow" w:hAnsi="Arial Narrow"/>
          <w:sz w:val="20"/>
          <w:szCs w:val="20"/>
        </w:rPr>
        <w:t>(zdroj: http://www.</w:t>
      </w:r>
      <w:r w:rsidR="00143BA2" w:rsidRPr="00C064EB">
        <w:rPr>
          <w:rFonts w:ascii="Arial Narrow" w:hAnsi="Arial Narrow"/>
          <w:sz w:val="20"/>
          <w:szCs w:val="20"/>
        </w:rPr>
        <w:t>csu</w:t>
      </w:r>
      <w:r w:rsidR="000D4EF6" w:rsidRPr="00C064EB">
        <w:rPr>
          <w:rFonts w:ascii="Arial Narrow" w:hAnsi="Arial Narrow"/>
          <w:sz w:val="20"/>
          <w:szCs w:val="20"/>
        </w:rPr>
        <w:t>.cz/)</w:t>
      </w:r>
    </w:p>
    <w:p w14:paraId="35D66C63" w14:textId="77777777" w:rsidR="00DF4CE3" w:rsidRPr="004F7DE9" w:rsidRDefault="00F43040" w:rsidP="00F7339B">
      <w:pPr>
        <w:pStyle w:val="Nadpis3"/>
      </w:pPr>
      <w:bookmarkStart w:id="498" w:name="_Toc398272805"/>
      <w:bookmarkStart w:id="499" w:name="_Toc414370930"/>
      <w:bookmarkStart w:id="500" w:name="_Toc75175546"/>
      <w:r w:rsidRPr="004F7DE9">
        <w:t>Z</w:t>
      </w:r>
      <w:r w:rsidR="00672B9E" w:rsidRPr="004F7DE9">
        <w:t>důvodnění koncepce uspořádání krajiny, včetně vymezení ploch s rozdílným způsobem využití, ploch změn v krajině a stanovení podmínek pro změny v jejich využití, územního systému ekologické stability, prostupnosti krajiny, protierozních opatření, ochrany před povodněmi, rekreaci, dobývání nerostů</w:t>
      </w:r>
      <w:bookmarkEnd w:id="498"/>
      <w:bookmarkEnd w:id="499"/>
      <w:bookmarkEnd w:id="500"/>
    </w:p>
    <w:p w14:paraId="7E08DEB0" w14:textId="77777777" w:rsidR="00F43040" w:rsidRPr="004F7DE9" w:rsidRDefault="00F43040" w:rsidP="00F43040">
      <w:pPr>
        <w:ind w:firstLine="0"/>
        <w:rPr>
          <w:rFonts w:ascii="Arial Narrow" w:hAnsi="Arial Narrow"/>
          <w:i/>
        </w:rPr>
      </w:pPr>
      <w:bookmarkStart w:id="501" w:name="_Toc398272806"/>
    </w:p>
    <w:p w14:paraId="35540624" w14:textId="77777777" w:rsidR="00DF4CE3" w:rsidRPr="004F7DE9" w:rsidRDefault="00F43040" w:rsidP="0087686D">
      <w:pPr>
        <w:pStyle w:val="Nadpis4"/>
      </w:pPr>
      <w:r w:rsidRPr="004F7DE9">
        <w:t>K</w:t>
      </w:r>
      <w:r w:rsidR="003E1BB6" w:rsidRPr="004F7DE9">
        <w:t>oncepce uspořádání krajiny, včetně vymezení ploch a stanovení podmínek pro změny v jejich využití</w:t>
      </w:r>
      <w:bookmarkEnd w:id="501"/>
    </w:p>
    <w:p w14:paraId="737C64D2" w14:textId="77777777" w:rsidR="00552435" w:rsidRDefault="00552435" w:rsidP="009A542C">
      <w:pPr>
        <w:ind w:firstLine="0"/>
        <w:rPr>
          <w:rFonts w:ascii="Arial Narrow" w:hAnsi="Arial Narrow" w:cs="Arial"/>
          <w:i/>
          <w:color w:val="000000" w:themeColor="text1"/>
        </w:rPr>
      </w:pPr>
    </w:p>
    <w:p w14:paraId="0634D304" w14:textId="77777777" w:rsidR="00552435" w:rsidRDefault="00552435" w:rsidP="00552435">
      <w:pPr>
        <w:ind w:firstLine="0"/>
        <w:rPr>
          <w:rFonts w:ascii="Arial Narrow" w:hAnsi="Arial Narrow"/>
        </w:rPr>
      </w:pPr>
      <w:r>
        <w:rPr>
          <w:rFonts w:ascii="Arial Narrow" w:hAnsi="Arial Narrow"/>
        </w:rPr>
        <w:t>Krajina kolem obce a severní část katastrálního území leží v p</w:t>
      </w:r>
      <w:r w:rsidRPr="004A7B92">
        <w:rPr>
          <w:rFonts w:ascii="Arial Narrow" w:hAnsi="Arial Narrow"/>
        </w:rPr>
        <w:t xml:space="preserve">ohledově otevřená vyvýšená zemědělská krajina se zvlněným reliéfem; středně velké bloky orné půdy lokálně doplněné bloky travních porostů, zastoupení lesních porostů spíše nízké, pestrá struktura využití území ve svahových polohách. </w:t>
      </w:r>
    </w:p>
    <w:p w14:paraId="338FE458" w14:textId="77777777" w:rsidR="00552435" w:rsidRPr="004A7B92" w:rsidRDefault="00552435" w:rsidP="00552435">
      <w:pPr>
        <w:ind w:firstLine="0"/>
        <w:rPr>
          <w:rFonts w:ascii="Arial Narrow" w:hAnsi="Arial Narrow"/>
        </w:rPr>
      </w:pPr>
      <w:r>
        <w:rPr>
          <w:rFonts w:ascii="Arial Narrow" w:hAnsi="Arial Narrow"/>
        </w:rPr>
        <w:t>Jižní část katastrálního území jižně od obce leží v r</w:t>
      </w:r>
      <w:r w:rsidRPr="008E7E8D">
        <w:rPr>
          <w:rFonts w:ascii="Arial Narrow" w:hAnsi="Arial Narrow"/>
        </w:rPr>
        <w:t>ozsáhl</w:t>
      </w:r>
      <w:r>
        <w:rPr>
          <w:rFonts w:ascii="Arial Narrow" w:hAnsi="Arial Narrow"/>
        </w:rPr>
        <w:t>ém</w:t>
      </w:r>
      <w:r w:rsidRPr="008E7E8D">
        <w:rPr>
          <w:rFonts w:ascii="Arial Narrow" w:hAnsi="Arial Narrow"/>
        </w:rPr>
        <w:t xml:space="preserve"> ekologicky cenný lesní</w:t>
      </w:r>
      <w:r>
        <w:rPr>
          <w:rFonts w:ascii="Arial Narrow" w:hAnsi="Arial Narrow"/>
        </w:rPr>
        <w:t>m</w:t>
      </w:r>
      <w:r w:rsidRPr="008E7E8D">
        <w:rPr>
          <w:rFonts w:ascii="Arial Narrow" w:hAnsi="Arial Narrow"/>
        </w:rPr>
        <w:t xml:space="preserve"> komplex</w:t>
      </w:r>
      <w:r>
        <w:rPr>
          <w:rFonts w:ascii="Arial Narrow" w:hAnsi="Arial Narrow"/>
        </w:rPr>
        <w:t>u</w:t>
      </w:r>
      <w:r w:rsidRPr="008E7E8D">
        <w:rPr>
          <w:rFonts w:ascii="Arial Narrow" w:hAnsi="Arial Narrow"/>
        </w:rPr>
        <w:t xml:space="preserve"> členité Drahanské vrchoviny s výraznými údolními zářezy. Menší až středně velké bloky zemědělské půdy v zázemí venkovských sídel tvořící enklávy uvnitř lesního komplexu</w:t>
      </w:r>
      <w:r>
        <w:rPr>
          <w:rFonts w:ascii="Arial Narrow" w:hAnsi="Arial Narrow"/>
        </w:rPr>
        <w:t>.</w:t>
      </w:r>
    </w:p>
    <w:p w14:paraId="3237DE09" w14:textId="77777777" w:rsidR="00552435" w:rsidRPr="004B5A34" w:rsidRDefault="00552435" w:rsidP="00552435">
      <w:pPr>
        <w:ind w:firstLine="0"/>
        <w:rPr>
          <w:rFonts w:ascii="Arial Narrow" w:hAnsi="Arial Narrow"/>
        </w:rPr>
      </w:pPr>
      <w:r w:rsidRPr="004B5A34">
        <w:rPr>
          <w:rFonts w:ascii="Arial Narrow" w:hAnsi="Arial Narrow"/>
        </w:rPr>
        <w:t>Řešeným územím protéká Senetářovský potok a Podomský potok. V jižní části katastrálního území se nachází další bezejmenné vodní toky. Na Podomském potoce jsou zrealizovány dvě vodní plochy Podomská nádrž a nádrž Žlíbek.</w:t>
      </w:r>
    </w:p>
    <w:p w14:paraId="244DBF7C" w14:textId="77777777" w:rsidR="005B77EE" w:rsidRPr="00552435" w:rsidRDefault="005B77EE" w:rsidP="009A542C">
      <w:pPr>
        <w:ind w:firstLine="0"/>
        <w:rPr>
          <w:rFonts w:ascii="Arial Narrow" w:hAnsi="Arial Narrow" w:cs="Arial"/>
          <w:i/>
        </w:rPr>
      </w:pPr>
    </w:p>
    <w:p w14:paraId="55B7C512" w14:textId="77777777" w:rsidR="00552435" w:rsidRPr="00552435" w:rsidRDefault="00552435" w:rsidP="00552435">
      <w:pPr>
        <w:ind w:right="25" w:firstLine="0"/>
        <w:rPr>
          <w:rFonts w:ascii="Arial Narrow" w:hAnsi="Arial Narrow"/>
        </w:rPr>
      </w:pPr>
      <w:r>
        <w:rPr>
          <w:rFonts w:ascii="Arial Narrow" w:hAnsi="Arial Narrow"/>
        </w:rPr>
        <w:t>Ř</w:t>
      </w:r>
      <w:r w:rsidRPr="00552435">
        <w:rPr>
          <w:rFonts w:ascii="Arial Narrow" w:hAnsi="Arial Narrow"/>
        </w:rPr>
        <w:t>ešené území</w:t>
      </w:r>
      <w:r>
        <w:rPr>
          <w:rFonts w:ascii="Arial Narrow" w:hAnsi="Arial Narrow"/>
        </w:rPr>
        <w:t xml:space="preserve"> je dle </w:t>
      </w:r>
      <w:r w:rsidRPr="00552435">
        <w:rPr>
          <w:rFonts w:ascii="Arial Narrow" w:hAnsi="Arial Narrow"/>
        </w:rPr>
        <w:t xml:space="preserve">ZÚR JMK </w:t>
      </w:r>
      <w:r>
        <w:rPr>
          <w:rFonts w:ascii="Arial Narrow" w:hAnsi="Arial Narrow"/>
        </w:rPr>
        <w:t>zařazeno do</w:t>
      </w:r>
      <w:r w:rsidRPr="00552435">
        <w:rPr>
          <w:rFonts w:ascii="Arial Narrow" w:hAnsi="Arial Narrow"/>
        </w:rPr>
        <w:t xml:space="preserve"> krajinn</w:t>
      </w:r>
      <w:r>
        <w:rPr>
          <w:rFonts w:ascii="Arial Narrow" w:hAnsi="Arial Narrow"/>
        </w:rPr>
        <w:t>ého</w:t>
      </w:r>
      <w:r w:rsidRPr="00552435">
        <w:rPr>
          <w:rFonts w:ascii="Arial Narrow" w:hAnsi="Arial Narrow"/>
        </w:rPr>
        <w:t xml:space="preserve"> typ</w:t>
      </w:r>
      <w:r>
        <w:rPr>
          <w:rFonts w:ascii="Arial Narrow" w:hAnsi="Arial Narrow"/>
        </w:rPr>
        <w:t>u</w:t>
      </w:r>
      <w:r w:rsidRPr="00552435">
        <w:rPr>
          <w:rFonts w:ascii="Arial Narrow" w:hAnsi="Arial Narrow"/>
        </w:rPr>
        <w:t xml:space="preserve"> č.20 </w:t>
      </w:r>
      <w:r w:rsidRPr="00552435">
        <w:rPr>
          <w:rFonts w:ascii="Arial Narrow" w:hAnsi="Arial Narrow"/>
          <w:b/>
        </w:rPr>
        <w:t>Račický,</w:t>
      </w:r>
      <w:r w:rsidRPr="00552435">
        <w:rPr>
          <w:rFonts w:ascii="Arial Narrow" w:hAnsi="Arial Narrow"/>
        </w:rPr>
        <w:t xml:space="preserve"> typ.č.23 </w:t>
      </w:r>
      <w:r w:rsidRPr="00552435">
        <w:rPr>
          <w:rFonts w:ascii="Arial Narrow" w:hAnsi="Arial Narrow"/>
          <w:b/>
        </w:rPr>
        <w:t xml:space="preserve">Jedovnický </w:t>
      </w:r>
      <w:r w:rsidRPr="00552435">
        <w:rPr>
          <w:rFonts w:ascii="Arial Narrow" w:hAnsi="Arial Narrow"/>
        </w:rPr>
        <w:t xml:space="preserve">a 26 </w:t>
      </w:r>
      <w:r w:rsidRPr="00552435">
        <w:rPr>
          <w:rFonts w:ascii="Arial Narrow" w:hAnsi="Arial Narrow"/>
          <w:b/>
        </w:rPr>
        <w:t>Sloupsko - kořenecký</w:t>
      </w:r>
      <w:r>
        <w:rPr>
          <w:rFonts w:ascii="Arial Narrow" w:hAnsi="Arial Narrow"/>
        </w:rPr>
        <w:t xml:space="preserve">. </w:t>
      </w:r>
      <w:r w:rsidRPr="00552435">
        <w:rPr>
          <w:rFonts w:ascii="Arial Narrow" w:hAnsi="Arial Narrow" w:cs="Arial"/>
          <w:szCs w:val="22"/>
        </w:rPr>
        <w:t xml:space="preserve">Dle zpracované </w:t>
      </w:r>
      <w:r>
        <w:rPr>
          <w:rFonts w:ascii="Arial Narrow" w:hAnsi="Arial Narrow" w:cs="Arial"/>
          <w:szCs w:val="22"/>
        </w:rPr>
        <w:t>Ú</w:t>
      </w:r>
      <w:r w:rsidRPr="00552435">
        <w:rPr>
          <w:rFonts w:ascii="Arial Narrow" w:hAnsi="Arial Narrow" w:cs="Arial"/>
          <w:szCs w:val="22"/>
        </w:rPr>
        <w:t>zemní studie krajiny</w:t>
      </w:r>
      <w:r>
        <w:rPr>
          <w:rFonts w:ascii="Arial Narrow" w:hAnsi="Arial Narrow" w:cs="Arial"/>
          <w:szCs w:val="22"/>
        </w:rPr>
        <w:t xml:space="preserve"> ORP Blansko </w:t>
      </w:r>
      <w:r w:rsidRPr="00552435">
        <w:rPr>
          <w:rFonts w:ascii="Arial Narrow" w:hAnsi="Arial Narrow" w:cs="Arial"/>
          <w:szCs w:val="22"/>
        </w:rPr>
        <w:t xml:space="preserve">byla zalesněná jižní část řešeného území zařazena do krajinného okrsku </w:t>
      </w:r>
      <w:r w:rsidRPr="00552435">
        <w:rPr>
          <w:rFonts w:ascii="Arial Narrow" w:hAnsi="Arial Narrow" w:cs="Arial"/>
          <w:b/>
          <w:szCs w:val="22"/>
        </w:rPr>
        <w:t>Adamovské lesy</w:t>
      </w:r>
      <w:r w:rsidRPr="00552435">
        <w:rPr>
          <w:rFonts w:ascii="Arial Narrow" w:hAnsi="Arial Narrow" w:cs="Arial"/>
          <w:szCs w:val="22"/>
        </w:rPr>
        <w:t xml:space="preserve">, severní část s obcí  do okrsku </w:t>
      </w:r>
      <w:r w:rsidRPr="00552435">
        <w:rPr>
          <w:rFonts w:ascii="Arial Narrow" w:hAnsi="Arial Narrow" w:cs="Arial"/>
          <w:b/>
          <w:szCs w:val="22"/>
        </w:rPr>
        <w:t>Kojálské planiny.</w:t>
      </w:r>
    </w:p>
    <w:p w14:paraId="06103941" w14:textId="77777777" w:rsidR="005B77EE" w:rsidRPr="004F7DE9" w:rsidRDefault="005B77EE" w:rsidP="009A542C">
      <w:pPr>
        <w:ind w:firstLine="0"/>
        <w:rPr>
          <w:rFonts w:ascii="Arial Narrow" w:hAnsi="Arial Narrow" w:cs="Arial"/>
          <w:i/>
          <w:color w:val="000000" w:themeColor="text1"/>
        </w:rPr>
      </w:pPr>
    </w:p>
    <w:p w14:paraId="377133CD" w14:textId="77777777" w:rsidR="00143BA2" w:rsidRPr="004F7DE9" w:rsidRDefault="00552435" w:rsidP="00DF4CE3">
      <w:pPr>
        <w:pStyle w:val="Textk"/>
        <w:ind w:left="3"/>
        <w:jc w:val="both"/>
        <w:rPr>
          <w:rFonts w:ascii="Arial Narrow" w:hAnsi="Arial Narrow" w:cs="Arial"/>
          <w:i/>
          <w:color w:val="000000" w:themeColor="text1"/>
        </w:rPr>
      </w:pPr>
      <w:r>
        <w:rPr>
          <w:noProof/>
          <w:lang w:eastAsia="cs-CZ" w:bidi="ar-SA"/>
        </w:rPr>
        <w:lastRenderedPageBreak/>
        <w:drawing>
          <wp:inline distT="0" distB="0" distL="0" distR="0" wp14:anchorId="1995B899" wp14:editId="1FD797B5">
            <wp:extent cx="5956935" cy="3460115"/>
            <wp:effectExtent l="0" t="0" r="5715"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956935" cy="3460115"/>
                    </a:xfrm>
                    <a:prstGeom prst="rect">
                      <a:avLst/>
                    </a:prstGeom>
                  </pic:spPr>
                </pic:pic>
              </a:graphicData>
            </a:graphic>
          </wp:inline>
        </w:drawing>
      </w:r>
    </w:p>
    <w:p w14:paraId="0CDD1A5D" w14:textId="77777777" w:rsidR="00552435" w:rsidRPr="004B5A34" w:rsidRDefault="00552435" w:rsidP="00552435">
      <w:pPr>
        <w:ind w:firstLine="0"/>
        <w:rPr>
          <w:rFonts w:ascii="Arial Narrow" w:hAnsi="Arial Narrow"/>
        </w:rPr>
      </w:pPr>
      <w:r w:rsidRPr="004B5A34">
        <w:rPr>
          <w:rFonts w:ascii="Arial Narrow" w:hAnsi="Arial Narrow"/>
        </w:rPr>
        <w:t>Obec leží v nadmořské výšce 520-566 m.n-m. Nejnižším místem je jižní část katastrálního území (447 m.n.m.). Nejvyšším bodem je kopec Kojál, jehož část leší v severozápadní části k.ú. (600 m.n.m.). Řešené území leží v mírně teplé klimatické oblasti MT5.</w:t>
      </w:r>
    </w:p>
    <w:p w14:paraId="194921ED" w14:textId="77777777" w:rsidR="00552435" w:rsidRPr="00962772" w:rsidRDefault="00552435" w:rsidP="00552435">
      <w:pPr>
        <w:ind w:right="25" w:firstLine="0"/>
        <w:rPr>
          <w:rFonts w:ascii="Arial Narrow" w:hAnsi="Arial Narrow"/>
          <w:color w:val="000000"/>
          <w:szCs w:val="22"/>
        </w:rPr>
      </w:pPr>
      <w:r w:rsidRPr="00962772">
        <w:rPr>
          <w:rFonts w:ascii="Arial Narrow" w:hAnsi="Arial Narrow"/>
          <w:color w:val="000000"/>
          <w:szCs w:val="22"/>
        </w:rPr>
        <w:t>V zemědělské krajině převládá lesní porost (65%), orná půda (24%), dále je zde mozaika zahrad (1%), trvale travních porostů (5%), vodní plochy (0,4%). Zastavěné plochy (1%) a ostatní plochy (3,6%).</w:t>
      </w:r>
    </w:p>
    <w:p w14:paraId="25A74728" w14:textId="77777777" w:rsidR="00552435" w:rsidRPr="00C11650" w:rsidRDefault="00552435" w:rsidP="00DF4CE3">
      <w:pPr>
        <w:pStyle w:val="Textk"/>
        <w:ind w:left="3"/>
        <w:jc w:val="both"/>
        <w:rPr>
          <w:rFonts w:ascii="Arial Narrow" w:hAnsi="Arial Narrow" w:cs="Arial"/>
          <w:color w:val="000000" w:themeColor="text1"/>
        </w:rPr>
      </w:pPr>
    </w:p>
    <w:p w14:paraId="1D619D01" w14:textId="77777777" w:rsidR="00DF4CE3" w:rsidRPr="00C11650" w:rsidRDefault="00DF4CE3" w:rsidP="00DF4CE3">
      <w:pPr>
        <w:pStyle w:val="Textk"/>
        <w:ind w:left="3"/>
        <w:jc w:val="both"/>
        <w:rPr>
          <w:rFonts w:ascii="Arial Narrow" w:hAnsi="Arial Narrow" w:cs="Arial"/>
          <w:color w:val="000000" w:themeColor="text1"/>
        </w:rPr>
      </w:pPr>
      <w:r w:rsidRPr="00C11650">
        <w:rPr>
          <w:rFonts w:ascii="Arial Narrow" w:hAnsi="Arial Narrow" w:cs="Arial"/>
          <w:color w:val="000000" w:themeColor="text1"/>
        </w:rPr>
        <w:t>Rozdělení krajiny na jednotlivé plochy s rozdílným způsobem využití zajistí optimální využívání krajiny s ohledem na dílčí přírodní podmínky jednotlivých lokalit a zachování krajinného rázu. Toto rozdělení umožní podporu obnovy některých méně stabilních částí a ochranu přírodních hodnot.</w:t>
      </w:r>
    </w:p>
    <w:p w14:paraId="44D0F02D" w14:textId="77777777" w:rsidR="00C11650" w:rsidRPr="00C11650" w:rsidRDefault="00DF4CE3" w:rsidP="00C11650">
      <w:pPr>
        <w:pStyle w:val="Textk"/>
        <w:ind w:left="3"/>
        <w:jc w:val="both"/>
        <w:rPr>
          <w:rFonts w:ascii="Arial Narrow" w:hAnsi="Arial Narrow" w:cs="Arial"/>
          <w:color w:val="000000" w:themeColor="text1"/>
        </w:rPr>
      </w:pPr>
      <w:r w:rsidRPr="00C11650">
        <w:rPr>
          <w:rFonts w:ascii="Arial Narrow" w:hAnsi="Arial Narrow" w:cs="Arial"/>
          <w:color w:val="000000" w:themeColor="text1"/>
        </w:rPr>
        <w:t xml:space="preserve">Krajina správního území obce </w:t>
      </w:r>
      <w:r w:rsidR="00552435" w:rsidRPr="00C11650">
        <w:rPr>
          <w:rFonts w:ascii="Arial Narrow" w:hAnsi="Arial Narrow" w:cs="Arial"/>
          <w:color w:val="000000" w:themeColor="text1"/>
        </w:rPr>
        <w:t>Senetářov</w:t>
      </w:r>
      <w:r w:rsidRPr="00C11650">
        <w:rPr>
          <w:rFonts w:ascii="Arial Narrow" w:hAnsi="Arial Narrow" w:cs="Arial"/>
          <w:color w:val="000000" w:themeColor="text1"/>
        </w:rPr>
        <w:t xml:space="preserve"> je uspořádána z následujících neurbanizovaných ploc</w:t>
      </w:r>
      <w:bookmarkStart w:id="502" w:name="_Toc398272807"/>
      <w:r w:rsidR="00C11650" w:rsidRPr="00C11650">
        <w:rPr>
          <w:rFonts w:ascii="Arial Narrow" w:hAnsi="Arial Narrow" w:cs="Arial"/>
          <w:color w:val="000000" w:themeColor="text1"/>
        </w:rPr>
        <w:t>h s rozdílným způsobem využití:</w:t>
      </w:r>
    </w:p>
    <w:p w14:paraId="1E9ACCC2" w14:textId="77777777" w:rsidR="00F414D5" w:rsidRPr="00C11650" w:rsidRDefault="00C11650" w:rsidP="00C11650">
      <w:pPr>
        <w:pStyle w:val="Textk"/>
        <w:ind w:left="3"/>
        <w:jc w:val="both"/>
        <w:rPr>
          <w:rFonts w:ascii="Arial Narrow" w:hAnsi="Arial Narrow"/>
          <w:b/>
        </w:rPr>
      </w:pPr>
      <w:r w:rsidRPr="00C11650">
        <w:rPr>
          <w:rFonts w:ascii="Arial Narrow" w:hAnsi="Arial Narrow" w:cs="Arial"/>
          <w:b/>
          <w:color w:val="000000" w:themeColor="text1"/>
        </w:rPr>
        <w:t>P</w:t>
      </w:r>
      <w:r w:rsidR="00F414D5" w:rsidRPr="00C11650">
        <w:rPr>
          <w:rFonts w:ascii="Arial Narrow" w:hAnsi="Arial Narrow"/>
          <w:b/>
        </w:rPr>
        <w:t>lochy zemědělské</w:t>
      </w:r>
    </w:p>
    <w:p w14:paraId="33AE0339" w14:textId="77777777" w:rsidR="00C11650" w:rsidRPr="00C11650" w:rsidRDefault="00C11650" w:rsidP="00C11650">
      <w:pPr>
        <w:pStyle w:val="Textk"/>
        <w:ind w:left="3"/>
        <w:jc w:val="both"/>
        <w:rPr>
          <w:rFonts w:ascii="Arial Narrow" w:hAnsi="Arial Narrow"/>
          <w:iCs/>
        </w:rPr>
      </w:pPr>
      <w:r w:rsidRPr="00C11650">
        <w:rPr>
          <w:rFonts w:ascii="Arial Narrow" w:hAnsi="Arial Narrow"/>
          <w:iCs/>
        </w:rPr>
        <w:t>Plochy zemědělské zahrnují zejména pozemky zemědělského půdního fondu, pozemky staveb, zařízení a jiných opatření pro zemědělství a pozemky související dopravní a technické infrastruktury.</w:t>
      </w:r>
    </w:p>
    <w:p w14:paraId="35BE65E5" w14:textId="77777777" w:rsidR="00C11650" w:rsidRPr="00C11650" w:rsidRDefault="00C11650" w:rsidP="00C11650">
      <w:pPr>
        <w:suppressAutoHyphens w:val="0"/>
        <w:autoSpaceDE w:val="0"/>
        <w:autoSpaceDN w:val="0"/>
        <w:adjustRightInd w:val="0"/>
        <w:ind w:firstLine="0"/>
        <w:jc w:val="left"/>
        <w:rPr>
          <w:rFonts w:ascii="Arial Narrow" w:hAnsi="Arial Narrow" w:cs="Arial"/>
          <w:color w:val="000000"/>
          <w:szCs w:val="22"/>
          <w:lang w:eastAsia="cs-CZ"/>
        </w:rPr>
      </w:pPr>
      <w:r w:rsidRPr="00C11650">
        <w:rPr>
          <w:rFonts w:ascii="Arial Narrow" w:hAnsi="Arial Narrow" w:cs="Arial"/>
          <w:b/>
          <w:bCs/>
          <w:color w:val="000000"/>
          <w:szCs w:val="22"/>
          <w:lang w:eastAsia="cs-CZ"/>
        </w:rPr>
        <w:t xml:space="preserve">Pole (AP) </w:t>
      </w:r>
    </w:p>
    <w:p w14:paraId="6457C0E8" w14:textId="77777777" w:rsidR="00C11650" w:rsidRPr="00C11650" w:rsidRDefault="00C11650" w:rsidP="009E4D75">
      <w:pPr>
        <w:pStyle w:val="Textk"/>
        <w:spacing w:after="0"/>
        <w:ind w:left="6"/>
        <w:jc w:val="both"/>
        <w:rPr>
          <w:rFonts w:ascii="Arial Narrow" w:eastAsia="Times New Roman" w:hAnsi="Arial Narrow" w:cs="Arial"/>
          <w:color w:val="000000"/>
          <w:lang w:eastAsia="cs-CZ" w:bidi="ar-SA"/>
        </w:rPr>
      </w:pPr>
      <w:r w:rsidRPr="00C11650">
        <w:rPr>
          <w:rFonts w:ascii="Arial Narrow" w:eastAsia="Times New Roman" w:hAnsi="Arial Narrow" w:cs="Arial"/>
          <w:color w:val="000000"/>
          <w:lang w:eastAsia="cs-CZ" w:bidi="ar-SA"/>
        </w:rPr>
        <w:t>Produkční plochy zemědělského půdního fondu užívané převážně jako orná půda, případně ostatní zemědělsky obhospodařované plochy. Součástí plochy mohou být účelové komunikace, izolační a doprovodná zeleň, drobné vodní plochy a toky, opatření snižující erozní ohrožení, protipovodňová opatření, a plochy nezbytné technické infrastruktury.</w:t>
      </w:r>
    </w:p>
    <w:p w14:paraId="15905F66" w14:textId="77777777" w:rsidR="00C11650" w:rsidRPr="00C11650" w:rsidRDefault="00C11650" w:rsidP="00C11650">
      <w:pPr>
        <w:pStyle w:val="Textk"/>
        <w:ind w:left="3"/>
        <w:jc w:val="both"/>
        <w:rPr>
          <w:rFonts w:ascii="Arial Narrow" w:hAnsi="Arial Narrow"/>
          <w:iCs/>
        </w:rPr>
      </w:pPr>
      <w:r w:rsidRPr="00C11650">
        <w:rPr>
          <w:rFonts w:ascii="Arial Narrow" w:eastAsia="Times New Roman" w:hAnsi="Arial Narrow" w:cs="Arial"/>
          <w:color w:val="000000"/>
          <w:lang w:eastAsia="cs-CZ" w:bidi="ar-SA"/>
        </w:rPr>
        <w:t>V územním plánu vymezeny jsou vymezeny tyto v okolí obce. Plochy polí jsou v severní části katastrálního území zastoupeny nejvíce. Tyto plochy jsou doplněny plochami Al louky a pastviny.</w:t>
      </w:r>
    </w:p>
    <w:p w14:paraId="5EA87ABC" w14:textId="77777777" w:rsidR="00C11650" w:rsidRPr="00C11650" w:rsidRDefault="00C11650" w:rsidP="00C11650">
      <w:pPr>
        <w:suppressAutoHyphens w:val="0"/>
        <w:autoSpaceDE w:val="0"/>
        <w:autoSpaceDN w:val="0"/>
        <w:adjustRightInd w:val="0"/>
        <w:ind w:firstLine="0"/>
        <w:jc w:val="left"/>
        <w:rPr>
          <w:rFonts w:ascii="Arial Narrow" w:hAnsi="Arial Narrow" w:cs="Arial"/>
          <w:color w:val="000000"/>
          <w:szCs w:val="22"/>
          <w:lang w:eastAsia="cs-CZ"/>
        </w:rPr>
      </w:pPr>
      <w:r w:rsidRPr="00C11650">
        <w:rPr>
          <w:rFonts w:ascii="Arial Narrow" w:hAnsi="Arial Narrow" w:cs="Arial"/>
          <w:b/>
          <w:bCs/>
          <w:color w:val="000000"/>
          <w:szCs w:val="22"/>
          <w:lang w:eastAsia="cs-CZ"/>
        </w:rPr>
        <w:t xml:space="preserve">Louky a pastviny (AL) </w:t>
      </w:r>
    </w:p>
    <w:p w14:paraId="00795E5C" w14:textId="77777777" w:rsidR="00C11650" w:rsidRPr="00C11650" w:rsidRDefault="00C11650" w:rsidP="00C11650">
      <w:pPr>
        <w:pStyle w:val="Textk"/>
        <w:ind w:left="3"/>
        <w:jc w:val="both"/>
        <w:rPr>
          <w:rFonts w:ascii="Arial Narrow" w:hAnsi="Arial Narrow" w:cs="Arial"/>
          <w:b/>
          <w:color w:val="000000" w:themeColor="text1"/>
        </w:rPr>
      </w:pPr>
      <w:r w:rsidRPr="00C11650">
        <w:rPr>
          <w:rFonts w:ascii="Arial Narrow" w:eastAsia="Times New Roman" w:hAnsi="Arial Narrow" w:cs="Arial"/>
          <w:color w:val="000000"/>
          <w:lang w:eastAsia="cs-CZ" w:bidi="ar-SA"/>
        </w:rPr>
        <w:t>Produkční plochy zemědělského půdního fondu užívané převážně jako louky a pastviny, případně ostatní zemědělsky obhospodařované plochy, které mohou zahrnovat účelové komunikace, izolační a doprovodnou zeleň a drobné vodní plochy a toky a dále nezbytnou technickou infrastrukturu.</w:t>
      </w:r>
    </w:p>
    <w:p w14:paraId="4B259DA7" w14:textId="77777777" w:rsidR="00F414D5" w:rsidRPr="00C11650" w:rsidRDefault="00F414D5" w:rsidP="00F414D5">
      <w:pPr>
        <w:pStyle w:val="bodk"/>
        <w:jc w:val="both"/>
        <w:rPr>
          <w:rFonts w:ascii="Arial Narrow" w:hAnsi="Arial Narrow"/>
          <w:lang w:eastAsia="ar-SA" w:bidi="ar-SA"/>
        </w:rPr>
      </w:pPr>
      <w:r w:rsidRPr="00C11650">
        <w:rPr>
          <w:rFonts w:ascii="Arial Narrow" w:hAnsi="Arial Narrow"/>
          <w:lang w:eastAsia="ar-SA" w:bidi="ar-SA"/>
        </w:rPr>
        <w:t xml:space="preserve">Nové plochy zemědělské navrhovány nejsou. V důsledku návrhu ploch pro bydlení, ploch </w:t>
      </w:r>
      <w:r w:rsidR="00B8135B" w:rsidRPr="00C11650">
        <w:rPr>
          <w:rFonts w:ascii="Arial Narrow" w:hAnsi="Arial Narrow"/>
          <w:lang w:eastAsia="ar-SA" w:bidi="ar-SA"/>
        </w:rPr>
        <w:t>veřejných prostranství</w:t>
      </w:r>
      <w:r w:rsidRPr="00C11650">
        <w:rPr>
          <w:rFonts w:ascii="Arial Narrow" w:hAnsi="Arial Narrow"/>
          <w:lang w:eastAsia="ar-SA" w:bidi="ar-SA"/>
        </w:rPr>
        <w:t xml:space="preserve">, ploch </w:t>
      </w:r>
      <w:r w:rsidR="00C11650" w:rsidRPr="00C11650">
        <w:rPr>
          <w:rFonts w:ascii="Arial Narrow" w:hAnsi="Arial Narrow"/>
          <w:lang w:eastAsia="ar-SA" w:bidi="ar-SA"/>
        </w:rPr>
        <w:t>technické infrastruktury</w:t>
      </w:r>
      <w:r w:rsidRPr="00C11650">
        <w:rPr>
          <w:rFonts w:ascii="Arial Narrow" w:hAnsi="Arial Narrow"/>
          <w:lang w:eastAsia="ar-SA" w:bidi="ar-SA"/>
        </w:rPr>
        <w:t xml:space="preserve">, ploch </w:t>
      </w:r>
      <w:r w:rsidR="00B8135B" w:rsidRPr="00C11650">
        <w:rPr>
          <w:rFonts w:ascii="Arial Narrow" w:hAnsi="Arial Narrow"/>
          <w:lang w:eastAsia="ar-SA" w:bidi="ar-SA"/>
        </w:rPr>
        <w:t>občanského vybavení</w:t>
      </w:r>
      <w:r w:rsidRPr="00C11650">
        <w:rPr>
          <w:rFonts w:ascii="Arial Narrow" w:hAnsi="Arial Narrow"/>
          <w:lang w:eastAsia="ar-SA" w:bidi="ar-SA"/>
        </w:rPr>
        <w:t>, protierozních opatření a realizací skladebných částí ÚSES atd. dojde k jejímu částečnému úbytku</w:t>
      </w:r>
      <w:r w:rsidR="009A542C" w:rsidRPr="00C11650">
        <w:rPr>
          <w:rFonts w:ascii="Arial Narrow" w:hAnsi="Arial Narrow"/>
          <w:lang w:eastAsia="ar-SA" w:bidi="ar-SA"/>
        </w:rPr>
        <w:t xml:space="preserve"> zemědělských ploch</w:t>
      </w:r>
      <w:r w:rsidRPr="00C11650">
        <w:rPr>
          <w:rFonts w:ascii="Arial Narrow" w:hAnsi="Arial Narrow"/>
          <w:lang w:eastAsia="ar-SA" w:bidi="ar-SA"/>
        </w:rPr>
        <w:t>.</w:t>
      </w:r>
    </w:p>
    <w:p w14:paraId="7D1DEC47" w14:textId="77777777" w:rsidR="00F414D5" w:rsidRPr="00C11650" w:rsidRDefault="00C11650" w:rsidP="00012998">
      <w:pPr>
        <w:pStyle w:val="Odrkov"/>
        <w:widowControl w:val="0"/>
        <w:numPr>
          <w:ilvl w:val="0"/>
          <w:numId w:val="6"/>
        </w:numPr>
        <w:tabs>
          <w:tab w:val="num" w:pos="720"/>
        </w:tabs>
        <w:spacing w:before="0"/>
        <w:ind w:left="0" w:right="25" w:firstLine="0"/>
        <w:textAlignment w:val="baseline"/>
        <w:rPr>
          <w:rFonts w:ascii="Arial Narrow" w:hAnsi="Arial Narrow"/>
          <w:b/>
        </w:rPr>
      </w:pPr>
      <w:r w:rsidRPr="00C11650">
        <w:rPr>
          <w:rFonts w:ascii="Arial Narrow" w:hAnsi="Arial Narrow"/>
          <w:b/>
        </w:rPr>
        <w:lastRenderedPageBreak/>
        <w:t>LE</w:t>
      </w:r>
      <w:r w:rsidR="00F414D5" w:rsidRPr="00C11650">
        <w:rPr>
          <w:rFonts w:ascii="Arial Narrow" w:hAnsi="Arial Narrow"/>
          <w:b/>
        </w:rPr>
        <w:t xml:space="preserve"> plochy lesní</w:t>
      </w:r>
    </w:p>
    <w:p w14:paraId="7FFE5893" w14:textId="77777777" w:rsidR="00F01D6B" w:rsidRPr="00C11650" w:rsidRDefault="00F414D5" w:rsidP="00F414D5">
      <w:pPr>
        <w:pStyle w:val="bodk"/>
        <w:jc w:val="both"/>
        <w:rPr>
          <w:rFonts w:ascii="Arial Narrow" w:hAnsi="Arial Narrow"/>
          <w:szCs w:val="24"/>
          <w:lang w:eastAsia="ar-SA" w:bidi="ar-SA"/>
        </w:rPr>
      </w:pPr>
      <w:r w:rsidRPr="00C11650">
        <w:rPr>
          <w:rFonts w:ascii="Arial Narrow" w:hAnsi="Arial Narrow"/>
          <w:szCs w:val="24"/>
          <w:lang w:eastAsia="ar-SA" w:bidi="ar-SA"/>
        </w:rPr>
        <w:t>Při obnově lesních porostů (zvláště ve skladebných částech ÚSES) respektovat potenciální přirozenou skladbu porostů</w:t>
      </w:r>
      <w:r w:rsidR="00201CBD" w:rsidRPr="00C11650">
        <w:rPr>
          <w:rFonts w:ascii="Arial Narrow" w:hAnsi="Arial Narrow"/>
          <w:szCs w:val="24"/>
          <w:lang w:eastAsia="ar-SA" w:bidi="ar-SA"/>
        </w:rPr>
        <w:t xml:space="preserve"> (</w:t>
      </w:r>
      <w:r w:rsidR="00201CBD" w:rsidRPr="00C11650">
        <w:rPr>
          <w:rFonts w:ascii="Arial Narrow" w:hAnsi="Arial Narrow"/>
        </w:rPr>
        <w:t>geograficky původní dřeviny)</w:t>
      </w:r>
      <w:r w:rsidRPr="00C11650">
        <w:rPr>
          <w:rFonts w:ascii="Arial Narrow" w:hAnsi="Arial Narrow"/>
          <w:szCs w:val="24"/>
          <w:lang w:eastAsia="ar-SA" w:bidi="ar-SA"/>
        </w:rPr>
        <w:t xml:space="preserve">. Územní plán respektuje ochranné pásmo lesa. </w:t>
      </w:r>
    </w:p>
    <w:p w14:paraId="5B98F81C" w14:textId="77777777" w:rsidR="00F414D5" w:rsidRPr="00C11650" w:rsidRDefault="00F414D5" w:rsidP="00012998">
      <w:pPr>
        <w:pStyle w:val="Odrkov"/>
        <w:widowControl w:val="0"/>
        <w:numPr>
          <w:ilvl w:val="0"/>
          <w:numId w:val="6"/>
        </w:numPr>
        <w:tabs>
          <w:tab w:val="num" w:pos="720"/>
        </w:tabs>
        <w:spacing w:before="0"/>
        <w:ind w:left="0" w:right="25" w:firstLine="0"/>
        <w:textAlignment w:val="baseline"/>
        <w:rPr>
          <w:rFonts w:ascii="Arial Narrow" w:hAnsi="Arial Narrow"/>
          <w:b/>
        </w:rPr>
      </w:pPr>
      <w:r w:rsidRPr="00C11650">
        <w:rPr>
          <w:rFonts w:ascii="Arial Narrow" w:hAnsi="Arial Narrow"/>
          <w:b/>
        </w:rPr>
        <w:t>NP plochy přírodní</w:t>
      </w:r>
    </w:p>
    <w:p w14:paraId="16733BFE" w14:textId="77777777" w:rsidR="00F414D5" w:rsidRPr="00C11650" w:rsidRDefault="00F414D5" w:rsidP="00F414D5">
      <w:pPr>
        <w:pStyle w:val="Textk"/>
        <w:jc w:val="both"/>
        <w:rPr>
          <w:rFonts w:ascii="Arial Narrow" w:eastAsia="Times New Roman" w:hAnsi="Arial Narrow" w:cs="Times New Roman"/>
          <w:szCs w:val="24"/>
          <w:lang w:eastAsia="ar-SA" w:bidi="ar-SA"/>
        </w:rPr>
      </w:pPr>
      <w:r w:rsidRPr="00C11650">
        <w:rPr>
          <w:rFonts w:ascii="Arial Narrow" w:eastAsia="Times New Roman" w:hAnsi="Arial Narrow" w:cs="Times New Roman"/>
          <w:szCs w:val="24"/>
          <w:lang w:eastAsia="ar-SA" w:bidi="ar-SA"/>
        </w:rPr>
        <w:t>Tyto plochy jsou územním plánem vymezeny zejména v prostoru funkčních skladebných částí ÚSES, přírodních památek, přírodních rezervací a významných krajinných prvků. Podrobněji viz kapitola ÚSES</w:t>
      </w:r>
      <w:r w:rsidR="00893843" w:rsidRPr="00C11650">
        <w:rPr>
          <w:rFonts w:ascii="Arial Narrow" w:eastAsia="Times New Roman" w:hAnsi="Arial Narrow" w:cs="Times New Roman"/>
          <w:szCs w:val="24"/>
          <w:lang w:eastAsia="ar-SA" w:bidi="ar-SA"/>
        </w:rPr>
        <w:t xml:space="preserve"> a tabulka níže</w:t>
      </w:r>
      <w:r w:rsidRPr="00C11650">
        <w:rPr>
          <w:rFonts w:ascii="Arial Narrow" w:eastAsia="Times New Roman" w:hAnsi="Arial Narrow" w:cs="Times New Roman"/>
          <w:szCs w:val="24"/>
          <w:lang w:eastAsia="ar-SA" w:bidi="ar-SA"/>
        </w:rPr>
        <w:t>.</w:t>
      </w:r>
    </w:p>
    <w:p w14:paraId="5DD12F60" w14:textId="77777777" w:rsidR="00F414D5" w:rsidRPr="00C11650" w:rsidRDefault="00C11650" w:rsidP="00012998">
      <w:pPr>
        <w:pStyle w:val="Odrkov"/>
        <w:widowControl w:val="0"/>
        <w:numPr>
          <w:ilvl w:val="0"/>
          <w:numId w:val="6"/>
        </w:numPr>
        <w:tabs>
          <w:tab w:val="num" w:pos="720"/>
        </w:tabs>
        <w:spacing w:before="0"/>
        <w:ind w:left="0" w:right="25" w:firstLine="0"/>
        <w:textAlignment w:val="baseline"/>
        <w:rPr>
          <w:rFonts w:ascii="Arial Narrow" w:hAnsi="Arial Narrow"/>
          <w:b/>
        </w:rPr>
      </w:pPr>
      <w:r w:rsidRPr="00C11650">
        <w:rPr>
          <w:rFonts w:ascii="Arial Narrow" w:hAnsi="Arial Narrow"/>
          <w:b/>
        </w:rPr>
        <w:t>MN</w:t>
      </w:r>
      <w:r w:rsidR="00F414D5" w:rsidRPr="00C11650">
        <w:rPr>
          <w:rFonts w:ascii="Arial Narrow" w:hAnsi="Arial Narrow"/>
          <w:b/>
        </w:rPr>
        <w:t xml:space="preserve"> plochy smíšené nezastavěného území</w:t>
      </w:r>
    </w:p>
    <w:p w14:paraId="3D13673E" w14:textId="77777777" w:rsidR="00F414D5" w:rsidRDefault="00F414D5" w:rsidP="00F414D5">
      <w:pPr>
        <w:pStyle w:val="Textk"/>
        <w:jc w:val="both"/>
        <w:rPr>
          <w:rFonts w:ascii="Arial Narrow" w:hAnsi="Arial Narrow" w:cs="Arial"/>
          <w:sz w:val="24"/>
          <w:szCs w:val="24"/>
        </w:rPr>
      </w:pPr>
      <w:r w:rsidRPr="00C11650">
        <w:rPr>
          <w:rFonts w:ascii="Arial Narrow" w:hAnsi="Arial Narrow" w:cs="Arial"/>
        </w:rPr>
        <w:t>Plochy smíšené nezastavěného území zahrnují pozemky určené k plnění funkcí lesa, po</w:t>
      </w:r>
      <w:r w:rsidRPr="00C11650">
        <w:rPr>
          <w:rFonts w:ascii="Arial Narrow" w:hAnsi="Arial Narrow" w:cs="Arial"/>
        </w:rPr>
        <w:softHyphen/>
        <w:t>zemky zemědělského půdního fondu, případně po</w:t>
      </w:r>
      <w:r w:rsidRPr="00C11650">
        <w:rPr>
          <w:rFonts w:ascii="Arial Narrow" w:hAnsi="Arial Narrow" w:cs="Arial"/>
        </w:rPr>
        <w:softHyphen/>
        <w:t>zemky vodních ploch a koryt vodních toků bez rozlišení převažujícího způsobu využití, dále i pozemky při</w:t>
      </w:r>
      <w:r w:rsidRPr="00C11650">
        <w:rPr>
          <w:rFonts w:ascii="Arial Narrow" w:hAnsi="Arial Narrow" w:cs="Arial"/>
        </w:rPr>
        <w:softHyphen/>
        <w:t>rozených a přírodě blízkých ekosystémů. Plochy vymezené za účelem ochrany krajiny. Součástí jsou pozemky biokoridorů – bez rozlišení druhů pozemků</w:t>
      </w:r>
      <w:r w:rsidRPr="00C11650">
        <w:rPr>
          <w:rFonts w:ascii="Arial Narrow" w:hAnsi="Arial Narrow" w:cs="Arial"/>
          <w:sz w:val="24"/>
          <w:szCs w:val="24"/>
        </w:rPr>
        <w:t>.</w:t>
      </w:r>
    </w:p>
    <w:p w14:paraId="2C6C888C" w14:textId="77777777" w:rsidR="00C11650" w:rsidRDefault="00C11650" w:rsidP="005F30E1">
      <w:pPr>
        <w:pStyle w:val="Textk"/>
        <w:spacing w:after="0"/>
        <w:jc w:val="both"/>
        <w:rPr>
          <w:rFonts w:ascii="Arial Narrow" w:hAnsi="Arial Narrow" w:cs="Arial"/>
        </w:rPr>
      </w:pPr>
      <w:r w:rsidRPr="00C11650">
        <w:rPr>
          <w:rFonts w:ascii="Arial Narrow" w:hAnsi="Arial Narrow" w:cs="Arial"/>
        </w:rPr>
        <w:t>V územním plánu jsou vymezeny dále dílčí plochy smíšené nezastavěného území</w:t>
      </w:r>
      <w:r>
        <w:rPr>
          <w:rFonts w:ascii="Arial Narrow" w:hAnsi="Arial Narrow" w:cs="Arial"/>
        </w:rPr>
        <w:t>:</w:t>
      </w:r>
    </w:p>
    <w:p w14:paraId="5ABF2039" w14:textId="77777777" w:rsidR="00C11650" w:rsidRPr="00C11650" w:rsidRDefault="00C11650" w:rsidP="005F30E1">
      <w:pPr>
        <w:pStyle w:val="Textk"/>
        <w:numPr>
          <w:ilvl w:val="0"/>
          <w:numId w:val="6"/>
        </w:numPr>
        <w:spacing w:after="0"/>
        <w:ind w:left="714" w:hanging="357"/>
        <w:jc w:val="both"/>
        <w:rPr>
          <w:rFonts w:ascii="Arial Narrow" w:hAnsi="Arial Narrow" w:cs="Arial"/>
        </w:rPr>
      </w:pPr>
      <w:r w:rsidRPr="00C11650">
        <w:rPr>
          <w:rFonts w:ascii="Arial Narrow" w:hAnsi="Arial Narrow" w:cs="Arial"/>
        </w:rPr>
        <w:t xml:space="preserve">MN.p plochy smíšené nezastavěného území – přírodní hodnoty </w:t>
      </w:r>
      <w:r w:rsidRPr="00C11650">
        <w:rPr>
          <w:rFonts w:ascii="Arial Narrow" w:hAnsi="Arial Narrow"/>
        </w:rPr>
        <w:t>(zejména ochrana přírodních a přírodě blízkých společenstev, vymezení prvků ÚSES, zájmy ochrany krajinného rázu … apod.)</w:t>
      </w:r>
    </w:p>
    <w:p w14:paraId="714421D7" w14:textId="77777777" w:rsidR="00C11650" w:rsidRPr="00C11650" w:rsidRDefault="00C11650" w:rsidP="005F30E1">
      <w:pPr>
        <w:pStyle w:val="Textk"/>
        <w:numPr>
          <w:ilvl w:val="0"/>
          <w:numId w:val="6"/>
        </w:numPr>
        <w:spacing w:after="0"/>
        <w:ind w:left="714" w:hanging="357"/>
        <w:jc w:val="both"/>
        <w:rPr>
          <w:rFonts w:ascii="Arial Narrow" w:hAnsi="Arial Narrow" w:cs="Arial"/>
        </w:rPr>
      </w:pPr>
      <w:r w:rsidRPr="00C11650">
        <w:rPr>
          <w:rFonts w:ascii="Arial Narrow" w:hAnsi="Arial Narrow" w:cs="Arial"/>
        </w:rPr>
        <w:t xml:space="preserve">MN.w plochy smíšené nezastavěného území – vodohospodářské zájmy </w:t>
      </w:r>
      <w:r w:rsidRPr="00C11650">
        <w:rPr>
          <w:rFonts w:ascii="Arial Narrow" w:hAnsi="Arial Narrow"/>
        </w:rPr>
        <w:t>(např. ochrana vodních zdrojů, apod.);</w:t>
      </w:r>
    </w:p>
    <w:p w14:paraId="5DD32DF7" w14:textId="77777777" w:rsidR="00C11650" w:rsidRPr="00C11650" w:rsidRDefault="00C11650" w:rsidP="005F30E1">
      <w:pPr>
        <w:pStyle w:val="Textk"/>
        <w:numPr>
          <w:ilvl w:val="0"/>
          <w:numId w:val="6"/>
        </w:numPr>
        <w:spacing w:after="0"/>
        <w:ind w:left="714" w:hanging="357"/>
        <w:jc w:val="both"/>
        <w:rPr>
          <w:rFonts w:ascii="Arial Narrow" w:hAnsi="Arial Narrow" w:cs="Arial"/>
        </w:rPr>
      </w:pPr>
      <w:r w:rsidRPr="00C11650">
        <w:rPr>
          <w:rFonts w:ascii="Arial Narrow" w:hAnsi="Arial Narrow" w:cs="Arial"/>
        </w:rPr>
        <w:t xml:space="preserve">MN.o plochy smíšené nezastavěného území – ochrana proti ohrožení území </w:t>
      </w:r>
      <w:r w:rsidRPr="00C11650">
        <w:rPr>
          <w:rFonts w:ascii="Arial Narrow" w:hAnsi="Arial Narrow"/>
        </w:rPr>
        <w:t>(nap</w:t>
      </w:r>
      <w:r>
        <w:rPr>
          <w:rFonts w:ascii="Arial Narrow" w:hAnsi="Arial Narrow"/>
        </w:rPr>
        <w:t>ř. protierozní opatření, apod.)</w:t>
      </w:r>
    </w:p>
    <w:p w14:paraId="09973620" w14:textId="77777777" w:rsidR="00C11650" w:rsidRPr="00FE099E" w:rsidRDefault="00C11650" w:rsidP="00F414D5">
      <w:pPr>
        <w:pStyle w:val="Textk"/>
        <w:jc w:val="both"/>
        <w:rPr>
          <w:rFonts w:ascii="Arial Narrow" w:hAnsi="Arial Narrow" w:cs="Arial"/>
        </w:rPr>
      </w:pPr>
      <w:r w:rsidRPr="00FE099E">
        <w:rPr>
          <w:rFonts w:ascii="Arial Narrow" w:hAnsi="Arial Narrow" w:cs="Arial"/>
        </w:rPr>
        <w:t xml:space="preserve">V územním plánu jsou vymezeny tři plochy změn v krajině  K3 </w:t>
      </w:r>
      <w:r w:rsidR="00FE099E">
        <w:rPr>
          <w:rFonts w:ascii="Arial Narrow" w:hAnsi="Arial Narrow" w:cs="Arial"/>
        </w:rPr>
        <w:t>(</w:t>
      </w:r>
      <w:r w:rsidRPr="00FE099E">
        <w:rPr>
          <w:rFonts w:ascii="Arial Narrow" w:hAnsi="Arial Narrow" w:cs="Arial"/>
        </w:rPr>
        <w:t>MN.o</w:t>
      </w:r>
      <w:r w:rsidR="00FE099E">
        <w:rPr>
          <w:rFonts w:ascii="Arial Narrow" w:hAnsi="Arial Narrow" w:cs="Arial"/>
        </w:rPr>
        <w:t>)</w:t>
      </w:r>
      <w:r w:rsidR="00FE099E" w:rsidRPr="00FE099E">
        <w:rPr>
          <w:rFonts w:ascii="Arial Narrow" w:hAnsi="Arial Narrow" w:cs="Arial"/>
        </w:rPr>
        <w:t xml:space="preserve"> – zatravnění a protierozní opatření nad navrženým rybníkem</w:t>
      </w:r>
      <w:r w:rsidR="00FE099E">
        <w:rPr>
          <w:rFonts w:ascii="Arial Narrow" w:hAnsi="Arial Narrow" w:cs="Arial"/>
        </w:rPr>
        <w:t xml:space="preserve">; K5 a K6 (MN.o) - </w:t>
      </w:r>
      <w:r w:rsidR="00FE099E" w:rsidRPr="00FE099E">
        <w:rPr>
          <w:rFonts w:ascii="Arial Narrow" w:hAnsi="Arial Narrow" w:cs="Arial"/>
        </w:rPr>
        <w:t>zatravnění a protierozní opatření nad</w:t>
      </w:r>
      <w:r w:rsidR="00FE099E">
        <w:rPr>
          <w:rFonts w:ascii="Arial Narrow" w:hAnsi="Arial Narrow" w:cs="Arial"/>
        </w:rPr>
        <w:t xml:space="preserve"> obci z důvodu omezení a zpomalení přívalových vod z polí nad obcí.</w:t>
      </w:r>
    </w:p>
    <w:p w14:paraId="0904117E" w14:textId="77777777" w:rsidR="00F414D5" w:rsidRPr="00FE099E" w:rsidRDefault="00F414D5" w:rsidP="00012998">
      <w:pPr>
        <w:pStyle w:val="Odrkov"/>
        <w:widowControl w:val="0"/>
        <w:numPr>
          <w:ilvl w:val="0"/>
          <w:numId w:val="6"/>
        </w:numPr>
        <w:tabs>
          <w:tab w:val="num" w:pos="720"/>
        </w:tabs>
        <w:spacing w:before="0"/>
        <w:ind w:left="0" w:right="25" w:firstLine="0"/>
        <w:textAlignment w:val="baseline"/>
        <w:rPr>
          <w:rFonts w:ascii="Arial Narrow" w:hAnsi="Arial Narrow"/>
          <w:b/>
        </w:rPr>
      </w:pPr>
      <w:r w:rsidRPr="00FE099E">
        <w:rPr>
          <w:rFonts w:ascii="Arial Narrow" w:hAnsi="Arial Narrow"/>
          <w:b/>
        </w:rPr>
        <w:t>W</w:t>
      </w:r>
      <w:r w:rsidR="00FE099E" w:rsidRPr="00FE099E">
        <w:rPr>
          <w:rFonts w:ascii="Arial Narrow" w:hAnsi="Arial Narrow"/>
          <w:b/>
        </w:rPr>
        <w:t>T</w:t>
      </w:r>
      <w:r w:rsidRPr="00FE099E">
        <w:rPr>
          <w:rFonts w:ascii="Arial Narrow" w:hAnsi="Arial Narrow"/>
          <w:b/>
        </w:rPr>
        <w:t xml:space="preserve"> vodní </w:t>
      </w:r>
      <w:r w:rsidR="00FE099E" w:rsidRPr="00FE099E">
        <w:rPr>
          <w:rFonts w:ascii="Arial Narrow" w:hAnsi="Arial Narrow"/>
          <w:b/>
        </w:rPr>
        <w:t xml:space="preserve">plochy </w:t>
      </w:r>
      <w:r w:rsidRPr="00FE099E">
        <w:rPr>
          <w:rFonts w:ascii="Arial Narrow" w:hAnsi="Arial Narrow"/>
          <w:b/>
        </w:rPr>
        <w:t xml:space="preserve">a </w:t>
      </w:r>
      <w:r w:rsidR="00FE099E" w:rsidRPr="00FE099E">
        <w:rPr>
          <w:rFonts w:ascii="Arial Narrow" w:hAnsi="Arial Narrow"/>
          <w:b/>
        </w:rPr>
        <w:t>toky</w:t>
      </w:r>
    </w:p>
    <w:p w14:paraId="7C1FB429" w14:textId="77777777" w:rsidR="00F414D5" w:rsidRDefault="00F414D5" w:rsidP="00F414D5">
      <w:pPr>
        <w:pStyle w:val="bodk"/>
        <w:jc w:val="both"/>
        <w:rPr>
          <w:rFonts w:ascii="Arial Narrow" w:hAnsi="Arial Narrow"/>
          <w:szCs w:val="24"/>
          <w:lang w:eastAsia="ar-SA" w:bidi="ar-SA"/>
        </w:rPr>
      </w:pPr>
      <w:r w:rsidRPr="00FE099E">
        <w:rPr>
          <w:rFonts w:ascii="Arial Narrow" w:hAnsi="Arial Narrow"/>
          <w:szCs w:val="24"/>
          <w:lang w:eastAsia="ar-SA" w:bidi="ar-SA"/>
        </w:rPr>
        <w:t xml:space="preserve">Je třeba udržovat stálou průtočnost vodních toků a současně zvyšovat jejich samočistící schopnost. </w:t>
      </w:r>
    </w:p>
    <w:p w14:paraId="674F7B3C" w14:textId="77777777" w:rsidR="00FE099E" w:rsidRPr="00D233E2" w:rsidRDefault="00FE099E" w:rsidP="00FE099E">
      <w:pPr>
        <w:ind w:right="67" w:firstLine="0"/>
        <w:rPr>
          <w:rFonts w:ascii="Arial Narrow" w:hAnsi="Arial Narrow"/>
          <w:szCs w:val="20"/>
        </w:rPr>
      </w:pPr>
      <w:r w:rsidRPr="00D233E2">
        <w:rPr>
          <w:rFonts w:ascii="Arial Narrow" w:hAnsi="Arial Narrow"/>
          <w:szCs w:val="22"/>
        </w:rPr>
        <w:t>V územním plánu je vymez</w:t>
      </w:r>
      <w:r>
        <w:rPr>
          <w:rFonts w:ascii="Arial Narrow" w:hAnsi="Arial Narrow"/>
          <w:szCs w:val="22"/>
        </w:rPr>
        <w:t>e</w:t>
      </w:r>
      <w:r w:rsidRPr="00D233E2">
        <w:rPr>
          <w:rFonts w:ascii="Arial Narrow" w:hAnsi="Arial Narrow"/>
          <w:szCs w:val="22"/>
        </w:rPr>
        <w:t>na plocha pro dva nové rybníky (K1, K2).</w:t>
      </w:r>
    </w:p>
    <w:p w14:paraId="6F378DD4" w14:textId="77777777" w:rsidR="009F54F2" w:rsidRPr="00FE099E" w:rsidRDefault="009F54F2" w:rsidP="009F54F2">
      <w:pPr>
        <w:pStyle w:val="Neodsazen"/>
        <w:ind w:right="25"/>
        <w:rPr>
          <w:rFonts w:ascii="Arial Narrow" w:hAnsi="Arial Narrow"/>
        </w:rPr>
      </w:pPr>
      <w:r w:rsidRPr="00FE099E">
        <w:rPr>
          <w:rFonts w:ascii="Arial Narrow" w:hAnsi="Arial Narrow"/>
        </w:rPr>
        <w:t xml:space="preserve">Pro zvýšení ekologické stability a zvýšení podílu krajinné zeleně a retenční schopnosti krajiny jsou v řešeném území vymezeny následující </w:t>
      </w:r>
      <w:r w:rsidRPr="00FE099E">
        <w:rPr>
          <w:rFonts w:ascii="Arial Narrow" w:hAnsi="Arial Narrow"/>
          <w:b/>
        </w:rPr>
        <w:t>plochy</w:t>
      </w:r>
      <w:r w:rsidR="001A7135" w:rsidRPr="00FE099E">
        <w:rPr>
          <w:rFonts w:ascii="Arial Narrow" w:hAnsi="Arial Narrow"/>
          <w:b/>
        </w:rPr>
        <w:t xml:space="preserve"> změn v krajině</w:t>
      </w:r>
      <w:r w:rsidRPr="00FE099E">
        <w:rPr>
          <w:rFonts w:ascii="Arial Narrow" w:hAnsi="Arial Narrow"/>
        </w:rPr>
        <w:t>:</w:t>
      </w:r>
    </w:p>
    <w:p w14:paraId="4148E079" w14:textId="77777777" w:rsidR="00672B9E" w:rsidRPr="004F7DE9" w:rsidRDefault="00672B9E" w:rsidP="009F54F2">
      <w:pPr>
        <w:pStyle w:val="Neodsazen"/>
        <w:ind w:right="25"/>
        <w:rPr>
          <w:rFonts w:ascii="Arial Narrow" w:hAnsi="Arial Narrow"/>
          <w:i/>
        </w:rPr>
      </w:pPr>
    </w:p>
    <w:tbl>
      <w:tblPr>
        <w:tblW w:w="0" w:type="auto"/>
        <w:tblInd w:w="126" w:type="dxa"/>
        <w:tblLayout w:type="fixed"/>
        <w:tblCellMar>
          <w:left w:w="70" w:type="dxa"/>
          <w:right w:w="70" w:type="dxa"/>
        </w:tblCellMar>
        <w:tblLook w:val="0000" w:firstRow="0" w:lastRow="0" w:firstColumn="0" w:lastColumn="0" w:noHBand="0" w:noVBand="0"/>
      </w:tblPr>
      <w:tblGrid>
        <w:gridCol w:w="878"/>
        <w:gridCol w:w="8325"/>
      </w:tblGrid>
      <w:tr w:rsidR="00672B9E" w:rsidRPr="004F7DE9" w14:paraId="0A9265FB" w14:textId="77777777" w:rsidTr="00672B9E">
        <w:tc>
          <w:tcPr>
            <w:tcW w:w="878" w:type="dxa"/>
            <w:tcBorders>
              <w:top w:val="single" w:sz="4" w:space="0" w:color="000000"/>
              <w:left w:val="single" w:sz="4" w:space="0" w:color="000000"/>
              <w:bottom w:val="single" w:sz="4" w:space="0" w:color="000000"/>
            </w:tcBorders>
          </w:tcPr>
          <w:p w14:paraId="23D84F83" w14:textId="77777777" w:rsidR="00672B9E" w:rsidRPr="00FE099E" w:rsidRDefault="00672B9E" w:rsidP="00672B9E">
            <w:pPr>
              <w:pStyle w:val="Neodsazen"/>
              <w:snapToGrid w:val="0"/>
              <w:ind w:right="25"/>
              <w:jc w:val="center"/>
              <w:rPr>
                <w:rFonts w:ascii="Arial Narrow" w:hAnsi="Arial Narrow"/>
                <w:caps/>
                <w:sz w:val="21"/>
                <w:szCs w:val="21"/>
              </w:rPr>
            </w:pPr>
            <w:r w:rsidRPr="00FE099E">
              <w:rPr>
                <w:rFonts w:ascii="Arial Narrow" w:hAnsi="Arial Narrow"/>
                <w:caps/>
                <w:sz w:val="21"/>
                <w:szCs w:val="21"/>
              </w:rPr>
              <w:t>Ozn.</w:t>
            </w:r>
          </w:p>
        </w:tc>
        <w:tc>
          <w:tcPr>
            <w:tcW w:w="8325" w:type="dxa"/>
            <w:tcBorders>
              <w:top w:val="single" w:sz="4" w:space="0" w:color="000000"/>
              <w:left w:val="single" w:sz="4" w:space="0" w:color="000000"/>
              <w:bottom w:val="single" w:sz="4" w:space="0" w:color="000000"/>
              <w:right w:val="single" w:sz="4" w:space="0" w:color="000000"/>
            </w:tcBorders>
          </w:tcPr>
          <w:p w14:paraId="3C6F07FE" w14:textId="77777777" w:rsidR="00672B9E" w:rsidRPr="00FE099E" w:rsidRDefault="00672B9E" w:rsidP="00672B9E">
            <w:pPr>
              <w:pStyle w:val="Neodsazen"/>
              <w:snapToGrid w:val="0"/>
              <w:ind w:right="25"/>
              <w:rPr>
                <w:rFonts w:ascii="Arial Narrow" w:hAnsi="Arial Narrow"/>
                <w:sz w:val="20"/>
              </w:rPr>
            </w:pPr>
            <w:r w:rsidRPr="00FE099E">
              <w:rPr>
                <w:rFonts w:ascii="Arial Narrow" w:hAnsi="Arial Narrow"/>
                <w:sz w:val="20"/>
              </w:rPr>
              <w:t>Odůvodnění, hodnocení lokality, technická připravenost</w:t>
            </w:r>
          </w:p>
        </w:tc>
      </w:tr>
      <w:tr w:rsidR="00672B9E" w:rsidRPr="004F7DE9" w14:paraId="3F37E435" w14:textId="77777777" w:rsidTr="008975BD">
        <w:trPr>
          <w:trHeight w:val="468"/>
        </w:trPr>
        <w:tc>
          <w:tcPr>
            <w:tcW w:w="878" w:type="dxa"/>
            <w:tcBorders>
              <w:top w:val="single" w:sz="4" w:space="0" w:color="000000"/>
              <w:left w:val="single" w:sz="4" w:space="0" w:color="000000"/>
              <w:bottom w:val="single" w:sz="4" w:space="0" w:color="000000"/>
            </w:tcBorders>
          </w:tcPr>
          <w:p w14:paraId="2D5F0555" w14:textId="77777777" w:rsidR="00672B9E" w:rsidRPr="00FE099E" w:rsidRDefault="00FE099E" w:rsidP="00672B9E">
            <w:pPr>
              <w:pStyle w:val="Neodsazen"/>
              <w:snapToGrid w:val="0"/>
              <w:ind w:right="25"/>
              <w:jc w:val="center"/>
              <w:rPr>
                <w:rFonts w:ascii="Arial Narrow" w:hAnsi="Arial Narrow"/>
                <w:b/>
                <w:bCs/>
                <w:sz w:val="21"/>
                <w:szCs w:val="21"/>
              </w:rPr>
            </w:pPr>
            <w:r w:rsidRPr="00FE099E">
              <w:rPr>
                <w:rFonts w:ascii="Arial Narrow" w:hAnsi="Arial Narrow"/>
                <w:b/>
                <w:bCs/>
                <w:sz w:val="21"/>
                <w:szCs w:val="21"/>
              </w:rPr>
              <w:t>K1</w:t>
            </w:r>
          </w:p>
        </w:tc>
        <w:tc>
          <w:tcPr>
            <w:tcW w:w="8325" w:type="dxa"/>
            <w:tcBorders>
              <w:top w:val="single" w:sz="4" w:space="0" w:color="000000"/>
              <w:left w:val="single" w:sz="4" w:space="0" w:color="000000"/>
              <w:bottom w:val="single" w:sz="4" w:space="0" w:color="000000"/>
              <w:right w:val="single" w:sz="4" w:space="0" w:color="000000"/>
            </w:tcBorders>
          </w:tcPr>
          <w:p w14:paraId="315C5BBB" w14:textId="77777777" w:rsidR="00672B9E" w:rsidRPr="00FE099E" w:rsidRDefault="00672B9E" w:rsidP="00D612D3">
            <w:pPr>
              <w:pStyle w:val="Neodsazen"/>
              <w:autoSpaceDE w:val="0"/>
              <w:snapToGrid w:val="0"/>
              <w:spacing w:before="40"/>
              <w:ind w:right="25"/>
              <w:rPr>
                <w:rFonts w:ascii="Arial Narrow" w:hAnsi="Arial Narrow"/>
              </w:rPr>
            </w:pPr>
            <w:r w:rsidRPr="00FE099E">
              <w:rPr>
                <w:rFonts w:ascii="Arial Narrow" w:hAnsi="Arial Narrow"/>
              </w:rPr>
              <w:t xml:space="preserve">Navrhuje se </w:t>
            </w:r>
            <w:r w:rsidR="00FE099E" w:rsidRPr="00FE099E">
              <w:rPr>
                <w:rFonts w:ascii="Arial Narrow" w:hAnsi="Arial Narrow"/>
              </w:rPr>
              <w:t>plocha vodní – rybník u vodní nádrže Žlíbek</w:t>
            </w:r>
            <w:r w:rsidR="00D612D3" w:rsidRPr="00FE099E">
              <w:rPr>
                <w:rFonts w:ascii="Arial Narrow" w:hAnsi="Arial Narrow"/>
              </w:rPr>
              <w:t xml:space="preserve"> </w:t>
            </w:r>
            <w:r w:rsidR="00D612D3">
              <w:rPr>
                <w:rFonts w:ascii="Arial Narrow" w:hAnsi="Arial Narrow"/>
              </w:rPr>
              <w:t>ve v</w:t>
            </w:r>
            <w:r w:rsidR="00D612D3" w:rsidRPr="00FE099E">
              <w:rPr>
                <w:rFonts w:ascii="Arial Narrow" w:hAnsi="Arial Narrow"/>
              </w:rPr>
              <w:t>ýchodní část</w:t>
            </w:r>
            <w:r w:rsidR="00D612D3">
              <w:rPr>
                <w:rFonts w:ascii="Arial Narrow" w:hAnsi="Arial Narrow"/>
              </w:rPr>
              <w:t>i</w:t>
            </w:r>
            <w:r w:rsidR="00D612D3" w:rsidRPr="00FE099E">
              <w:rPr>
                <w:rFonts w:ascii="Arial Narrow" w:hAnsi="Arial Narrow"/>
              </w:rPr>
              <w:t xml:space="preserve"> k.ú.</w:t>
            </w:r>
            <w:r w:rsidR="00FE099E" w:rsidRPr="00FE099E">
              <w:rPr>
                <w:rFonts w:ascii="Arial Narrow" w:hAnsi="Arial Narrow"/>
              </w:rPr>
              <w:t xml:space="preserve">. Plocha je navržena na Podomském potoku a je </w:t>
            </w:r>
            <w:r w:rsidR="00D612D3">
              <w:rPr>
                <w:rFonts w:ascii="Arial Narrow" w:hAnsi="Arial Narrow"/>
              </w:rPr>
              <w:t>součástí</w:t>
            </w:r>
            <w:r w:rsidR="00FE099E" w:rsidRPr="00FE099E">
              <w:rPr>
                <w:rFonts w:ascii="Arial Narrow" w:hAnsi="Arial Narrow"/>
              </w:rPr>
              <w:t xml:space="preserve"> místní</w:t>
            </w:r>
            <w:r w:rsidR="00D612D3">
              <w:rPr>
                <w:rFonts w:ascii="Arial Narrow" w:hAnsi="Arial Narrow"/>
              </w:rPr>
              <w:t>ho</w:t>
            </w:r>
            <w:r w:rsidR="00FE099E" w:rsidRPr="00FE099E">
              <w:rPr>
                <w:rFonts w:ascii="Arial Narrow" w:hAnsi="Arial Narrow"/>
              </w:rPr>
              <w:t xml:space="preserve"> biocentr</w:t>
            </w:r>
            <w:r w:rsidR="00D612D3">
              <w:rPr>
                <w:rFonts w:ascii="Arial Narrow" w:hAnsi="Arial Narrow"/>
              </w:rPr>
              <w:t>a</w:t>
            </w:r>
            <w:r w:rsidR="00FE099E" w:rsidRPr="00FE099E">
              <w:rPr>
                <w:rFonts w:ascii="Arial Narrow" w:hAnsi="Arial Narrow"/>
              </w:rPr>
              <w:t xml:space="preserve"> BC1. </w:t>
            </w:r>
          </w:p>
        </w:tc>
      </w:tr>
      <w:tr w:rsidR="00672B9E" w:rsidRPr="004F7DE9" w14:paraId="08F968E2" w14:textId="77777777" w:rsidTr="008975BD">
        <w:trPr>
          <w:trHeight w:val="618"/>
        </w:trPr>
        <w:tc>
          <w:tcPr>
            <w:tcW w:w="878" w:type="dxa"/>
            <w:tcBorders>
              <w:top w:val="single" w:sz="4" w:space="0" w:color="000000"/>
              <w:left w:val="single" w:sz="4" w:space="0" w:color="000000"/>
              <w:bottom w:val="single" w:sz="4" w:space="0" w:color="000000"/>
            </w:tcBorders>
          </w:tcPr>
          <w:p w14:paraId="5E3AA5D6" w14:textId="77777777" w:rsidR="00E67B89" w:rsidRPr="00D612D3" w:rsidRDefault="00FE099E" w:rsidP="00B83E43">
            <w:pPr>
              <w:pStyle w:val="Neodsazen"/>
              <w:snapToGrid w:val="0"/>
              <w:ind w:right="25"/>
              <w:jc w:val="center"/>
              <w:rPr>
                <w:rFonts w:ascii="Arial Narrow" w:hAnsi="Arial Narrow"/>
                <w:b/>
                <w:bCs/>
                <w:sz w:val="21"/>
                <w:szCs w:val="21"/>
              </w:rPr>
            </w:pPr>
            <w:r w:rsidRPr="00D612D3">
              <w:rPr>
                <w:rFonts w:ascii="Arial Narrow" w:hAnsi="Arial Narrow"/>
                <w:b/>
                <w:bCs/>
                <w:sz w:val="21"/>
                <w:szCs w:val="21"/>
              </w:rPr>
              <w:t>K2</w:t>
            </w:r>
          </w:p>
        </w:tc>
        <w:tc>
          <w:tcPr>
            <w:tcW w:w="8325" w:type="dxa"/>
            <w:tcBorders>
              <w:top w:val="single" w:sz="4" w:space="0" w:color="000000"/>
              <w:left w:val="single" w:sz="4" w:space="0" w:color="000000"/>
              <w:bottom w:val="single" w:sz="4" w:space="0" w:color="000000"/>
              <w:right w:val="single" w:sz="4" w:space="0" w:color="000000"/>
            </w:tcBorders>
          </w:tcPr>
          <w:p w14:paraId="0AF8E1C1" w14:textId="77777777" w:rsidR="00672B9E" w:rsidRPr="00D612D3" w:rsidRDefault="00D612D3" w:rsidP="00672B9E">
            <w:pPr>
              <w:pStyle w:val="Neodsazen"/>
              <w:autoSpaceDE w:val="0"/>
              <w:snapToGrid w:val="0"/>
              <w:spacing w:before="40"/>
              <w:ind w:right="25"/>
              <w:rPr>
                <w:rFonts w:ascii="Arial Narrow" w:hAnsi="Arial Narrow"/>
                <w:szCs w:val="22"/>
              </w:rPr>
            </w:pPr>
            <w:r w:rsidRPr="00D612D3">
              <w:rPr>
                <w:rFonts w:ascii="Arial Narrow" w:hAnsi="Arial Narrow"/>
              </w:rPr>
              <w:t>Navrhuje se plocha vodní – rybník v místní části u Antoníčka, západně od obce.</w:t>
            </w:r>
            <w:r w:rsidR="008E004F">
              <w:rPr>
                <w:rFonts w:ascii="Arial Narrow" w:hAnsi="Arial Narrow"/>
              </w:rPr>
              <w:t xml:space="preserve"> </w:t>
            </w:r>
            <w:r w:rsidRPr="00D612D3">
              <w:rPr>
                <w:rFonts w:ascii="Arial Narrow" w:hAnsi="Arial Narrow"/>
              </w:rPr>
              <w:t>Plocha byla převzata z platného ÚP.</w:t>
            </w:r>
          </w:p>
        </w:tc>
      </w:tr>
      <w:tr w:rsidR="00B83E43" w:rsidRPr="004F7DE9" w14:paraId="0D939F7E" w14:textId="77777777" w:rsidTr="008975BD">
        <w:trPr>
          <w:trHeight w:val="570"/>
        </w:trPr>
        <w:tc>
          <w:tcPr>
            <w:tcW w:w="878" w:type="dxa"/>
            <w:tcBorders>
              <w:top w:val="single" w:sz="4" w:space="0" w:color="000000"/>
              <w:left w:val="single" w:sz="4" w:space="0" w:color="000000"/>
              <w:bottom w:val="single" w:sz="4" w:space="0" w:color="000000"/>
            </w:tcBorders>
          </w:tcPr>
          <w:p w14:paraId="63394951" w14:textId="77777777" w:rsidR="00E67B89" w:rsidRPr="00D612D3" w:rsidRDefault="00FE099E" w:rsidP="00B83E43">
            <w:pPr>
              <w:pStyle w:val="Neodsazen"/>
              <w:snapToGrid w:val="0"/>
              <w:ind w:right="25"/>
              <w:jc w:val="center"/>
              <w:rPr>
                <w:rFonts w:ascii="Arial Narrow" w:hAnsi="Arial Narrow"/>
                <w:b/>
                <w:bCs/>
                <w:sz w:val="21"/>
                <w:szCs w:val="21"/>
              </w:rPr>
            </w:pPr>
            <w:r w:rsidRPr="00D612D3">
              <w:rPr>
                <w:rFonts w:ascii="Arial Narrow" w:hAnsi="Arial Narrow"/>
                <w:b/>
                <w:bCs/>
                <w:sz w:val="21"/>
                <w:szCs w:val="21"/>
              </w:rPr>
              <w:t>K3</w:t>
            </w:r>
          </w:p>
          <w:p w14:paraId="27BE9081" w14:textId="77777777" w:rsidR="00B83E43" w:rsidRPr="004F7DE9" w:rsidRDefault="00B83E43" w:rsidP="00B83E43">
            <w:pPr>
              <w:pStyle w:val="Neodsazen"/>
              <w:snapToGrid w:val="0"/>
              <w:ind w:right="25"/>
              <w:jc w:val="center"/>
              <w:rPr>
                <w:rFonts w:ascii="Arial Narrow" w:hAnsi="Arial Narrow"/>
                <w:b/>
                <w:bCs/>
                <w:i/>
                <w:sz w:val="21"/>
                <w:szCs w:val="21"/>
              </w:rPr>
            </w:pPr>
          </w:p>
        </w:tc>
        <w:tc>
          <w:tcPr>
            <w:tcW w:w="8325" w:type="dxa"/>
            <w:tcBorders>
              <w:top w:val="single" w:sz="4" w:space="0" w:color="000000"/>
              <w:left w:val="single" w:sz="4" w:space="0" w:color="000000"/>
              <w:bottom w:val="single" w:sz="4" w:space="0" w:color="000000"/>
              <w:right w:val="single" w:sz="4" w:space="0" w:color="000000"/>
            </w:tcBorders>
          </w:tcPr>
          <w:p w14:paraId="54BA63CD" w14:textId="77777777" w:rsidR="00B83E43" w:rsidRPr="00D612D3" w:rsidRDefault="00D612D3" w:rsidP="00E67B89">
            <w:pPr>
              <w:pStyle w:val="Neodsazen"/>
              <w:autoSpaceDE w:val="0"/>
              <w:snapToGrid w:val="0"/>
              <w:spacing w:before="40"/>
              <w:ind w:right="25"/>
              <w:rPr>
                <w:rFonts w:ascii="Arial Narrow" w:hAnsi="Arial Narrow"/>
              </w:rPr>
            </w:pPr>
            <w:r w:rsidRPr="008975BD">
              <w:rPr>
                <w:rFonts w:ascii="Arial Narrow" w:hAnsi="Arial Narrow"/>
              </w:rPr>
              <w:t>Návrh plochy MN.o plochy smíšené nezastavěného území – ochrana proti ohrožení území zatravnění a protierozní opatření nad navrženým rybníkem K2</w:t>
            </w:r>
          </w:p>
        </w:tc>
      </w:tr>
      <w:tr w:rsidR="00E67B89" w:rsidRPr="004F7DE9" w14:paraId="1A822642" w14:textId="77777777" w:rsidTr="008975BD">
        <w:trPr>
          <w:trHeight w:val="550"/>
        </w:trPr>
        <w:tc>
          <w:tcPr>
            <w:tcW w:w="878" w:type="dxa"/>
            <w:tcBorders>
              <w:top w:val="single" w:sz="4" w:space="0" w:color="000000"/>
              <w:left w:val="single" w:sz="4" w:space="0" w:color="000000"/>
              <w:bottom w:val="single" w:sz="4" w:space="0" w:color="000000"/>
            </w:tcBorders>
          </w:tcPr>
          <w:p w14:paraId="735A6D73" w14:textId="77777777" w:rsidR="00E67B89" w:rsidRPr="00D612D3" w:rsidRDefault="00FE099E" w:rsidP="00E67B89">
            <w:pPr>
              <w:pStyle w:val="Neodsazen"/>
              <w:snapToGrid w:val="0"/>
              <w:ind w:right="25"/>
              <w:jc w:val="center"/>
              <w:rPr>
                <w:rFonts w:ascii="Arial Narrow" w:hAnsi="Arial Narrow"/>
                <w:b/>
                <w:bCs/>
                <w:sz w:val="21"/>
                <w:szCs w:val="21"/>
              </w:rPr>
            </w:pPr>
            <w:r w:rsidRPr="00D612D3">
              <w:rPr>
                <w:rFonts w:ascii="Arial Narrow" w:hAnsi="Arial Narrow"/>
                <w:b/>
                <w:bCs/>
                <w:sz w:val="21"/>
                <w:szCs w:val="21"/>
              </w:rPr>
              <w:t>K4</w:t>
            </w:r>
          </w:p>
        </w:tc>
        <w:tc>
          <w:tcPr>
            <w:tcW w:w="8325" w:type="dxa"/>
            <w:tcBorders>
              <w:top w:val="single" w:sz="4" w:space="0" w:color="000000"/>
              <w:left w:val="single" w:sz="4" w:space="0" w:color="000000"/>
              <w:bottom w:val="single" w:sz="4" w:space="0" w:color="000000"/>
              <w:right w:val="single" w:sz="4" w:space="0" w:color="000000"/>
            </w:tcBorders>
          </w:tcPr>
          <w:p w14:paraId="6F25DC52" w14:textId="77777777" w:rsidR="00E67B89" w:rsidRPr="00D612D3" w:rsidRDefault="00D612D3" w:rsidP="00E67B89">
            <w:pPr>
              <w:pStyle w:val="Neodsazen"/>
              <w:autoSpaceDE w:val="0"/>
              <w:snapToGrid w:val="0"/>
              <w:spacing w:before="40"/>
              <w:ind w:right="25"/>
              <w:rPr>
                <w:rFonts w:ascii="Arial Narrow" w:hAnsi="Arial Narrow"/>
              </w:rPr>
            </w:pPr>
            <w:r w:rsidRPr="00D612D3">
              <w:rPr>
                <w:rFonts w:ascii="Arial Narrow" w:hAnsi="Arial Narrow"/>
              </w:rPr>
              <w:t>Návrh plochy ZZ zeleně – zahrady a sady</w:t>
            </w:r>
            <w:r>
              <w:rPr>
                <w:rFonts w:ascii="Arial Narrow" w:hAnsi="Arial Narrow"/>
              </w:rPr>
              <w:t xml:space="preserve"> v jižní části obce u průmyslového areálu. Plocha navazuje na zastavěné území. Plochy slouží jako zahrady, evidované jsou v KN jako orná půda.</w:t>
            </w:r>
          </w:p>
        </w:tc>
      </w:tr>
      <w:tr w:rsidR="00672B9E" w:rsidRPr="004F7DE9" w14:paraId="4A7739C7" w14:textId="77777777" w:rsidTr="008975BD">
        <w:trPr>
          <w:trHeight w:val="544"/>
        </w:trPr>
        <w:tc>
          <w:tcPr>
            <w:tcW w:w="878" w:type="dxa"/>
            <w:tcBorders>
              <w:top w:val="single" w:sz="4" w:space="0" w:color="000000"/>
              <w:left w:val="single" w:sz="4" w:space="0" w:color="000000"/>
              <w:bottom w:val="single" w:sz="4" w:space="0" w:color="000000"/>
            </w:tcBorders>
          </w:tcPr>
          <w:p w14:paraId="0E027E2F" w14:textId="77777777" w:rsidR="00672B9E" w:rsidRPr="00D612D3" w:rsidRDefault="00FE099E" w:rsidP="00672B9E">
            <w:pPr>
              <w:pStyle w:val="Neodsazen"/>
              <w:snapToGrid w:val="0"/>
              <w:ind w:right="25"/>
              <w:jc w:val="center"/>
              <w:rPr>
                <w:rFonts w:ascii="Arial Narrow" w:hAnsi="Arial Narrow"/>
                <w:b/>
                <w:bCs/>
                <w:szCs w:val="22"/>
              </w:rPr>
            </w:pPr>
            <w:r w:rsidRPr="00D612D3">
              <w:rPr>
                <w:rFonts w:ascii="Arial Narrow" w:hAnsi="Arial Narrow"/>
                <w:b/>
                <w:bCs/>
                <w:szCs w:val="22"/>
              </w:rPr>
              <w:t>K5</w:t>
            </w:r>
          </w:p>
          <w:p w14:paraId="10AF7A23" w14:textId="77777777" w:rsidR="00FE099E" w:rsidRPr="00D612D3" w:rsidRDefault="00FE099E" w:rsidP="00672B9E">
            <w:pPr>
              <w:pStyle w:val="Neodsazen"/>
              <w:snapToGrid w:val="0"/>
              <w:ind w:right="25"/>
              <w:jc w:val="center"/>
              <w:rPr>
                <w:rFonts w:ascii="Arial Narrow" w:hAnsi="Arial Narrow"/>
                <w:b/>
                <w:bCs/>
                <w:szCs w:val="22"/>
              </w:rPr>
            </w:pPr>
            <w:r w:rsidRPr="00D612D3">
              <w:rPr>
                <w:rFonts w:ascii="Arial Narrow" w:hAnsi="Arial Narrow"/>
                <w:b/>
                <w:bCs/>
                <w:szCs w:val="22"/>
              </w:rPr>
              <w:t>K6</w:t>
            </w:r>
          </w:p>
        </w:tc>
        <w:tc>
          <w:tcPr>
            <w:tcW w:w="8325" w:type="dxa"/>
            <w:tcBorders>
              <w:top w:val="single" w:sz="4" w:space="0" w:color="000000"/>
              <w:left w:val="single" w:sz="4" w:space="0" w:color="000000"/>
              <w:bottom w:val="single" w:sz="4" w:space="0" w:color="000000"/>
              <w:right w:val="single" w:sz="4" w:space="0" w:color="000000"/>
            </w:tcBorders>
          </w:tcPr>
          <w:p w14:paraId="36ED58DF" w14:textId="77777777" w:rsidR="00672B9E" w:rsidRPr="00D612D3" w:rsidRDefault="00D612D3" w:rsidP="008975BD">
            <w:pPr>
              <w:pStyle w:val="Neodsazen"/>
              <w:autoSpaceDE w:val="0"/>
              <w:snapToGrid w:val="0"/>
              <w:spacing w:before="40"/>
              <w:ind w:right="25"/>
              <w:rPr>
                <w:rFonts w:ascii="Arial Narrow" w:hAnsi="Arial Narrow" w:cs="Arial"/>
              </w:rPr>
            </w:pPr>
            <w:r w:rsidRPr="008975BD">
              <w:rPr>
                <w:rFonts w:ascii="Arial Narrow" w:hAnsi="Arial Narrow"/>
              </w:rPr>
              <w:t>Návrh plochy MN.o plochy smíšené nezastavěného území – ochrana proti ohrožení území zatravnění a protierozní opatření nad obci z důvodu omezení a zpomalení přívalových vod z polí nad obcí.</w:t>
            </w:r>
          </w:p>
        </w:tc>
      </w:tr>
      <w:tr w:rsidR="00617C47" w:rsidRPr="004F7DE9" w14:paraId="4A80E38B" w14:textId="77777777" w:rsidTr="00672B9E">
        <w:trPr>
          <w:trHeight w:val="701"/>
        </w:trPr>
        <w:tc>
          <w:tcPr>
            <w:tcW w:w="878" w:type="dxa"/>
            <w:tcBorders>
              <w:top w:val="single" w:sz="4" w:space="0" w:color="000000"/>
              <w:left w:val="single" w:sz="4" w:space="0" w:color="000000"/>
              <w:bottom w:val="single" w:sz="4" w:space="0" w:color="000000"/>
            </w:tcBorders>
          </w:tcPr>
          <w:p w14:paraId="5AF06E2B" w14:textId="77777777" w:rsidR="00617C47" w:rsidRPr="00D612D3" w:rsidRDefault="00617C47" w:rsidP="00672B9E">
            <w:pPr>
              <w:pStyle w:val="Neodsazen"/>
              <w:snapToGrid w:val="0"/>
              <w:ind w:right="25"/>
              <w:jc w:val="center"/>
              <w:rPr>
                <w:rFonts w:ascii="Arial Narrow" w:hAnsi="Arial Narrow"/>
                <w:b/>
                <w:bCs/>
                <w:szCs w:val="22"/>
              </w:rPr>
            </w:pPr>
            <w:r>
              <w:rPr>
                <w:rFonts w:ascii="Arial Narrow" w:hAnsi="Arial Narrow"/>
                <w:b/>
                <w:bCs/>
                <w:szCs w:val="22"/>
              </w:rPr>
              <w:t>K7</w:t>
            </w:r>
          </w:p>
        </w:tc>
        <w:tc>
          <w:tcPr>
            <w:tcW w:w="8325" w:type="dxa"/>
            <w:tcBorders>
              <w:top w:val="single" w:sz="4" w:space="0" w:color="000000"/>
              <w:left w:val="single" w:sz="4" w:space="0" w:color="000000"/>
              <w:bottom w:val="single" w:sz="4" w:space="0" w:color="000000"/>
              <w:right w:val="single" w:sz="4" w:space="0" w:color="000000"/>
            </w:tcBorders>
          </w:tcPr>
          <w:p w14:paraId="54BF5085" w14:textId="77777777" w:rsidR="00617C47" w:rsidRPr="00D612D3" w:rsidRDefault="00617C47" w:rsidP="008975BD">
            <w:pPr>
              <w:pStyle w:val="Neodsazen"/>
              <w:autoSpaceDE w:val="0"/>
              <w:snapToGrid w:val="0"/>
              <w:spacing w:before="40"/>
              <w:ind w:right="25"/>
              <w:rPr>
                <w:rFonts w:ascii="Arial Narrow" w:hAnsi="Arial Narrow" w:cs="Arial"/>
              </w:rPr>
            </w:pPr>
            <w:r w:rsidRPr="008975BD">
              <w:rPr>
                <w:rFonts w:ascii="Arial Narrow" w:hAnsi="Arial Narrow"/>
              </w:rPr>
              <w:t xml:space="preserve">Návrh plochy NP plochy přírodní. Z důvodu chybějící trasy biokoridoru </w:t>
            </w:r>
            <w:r w:rsidR="005E2ED5" w:rsidRPr="008975BD">
              <w:rPr>
                <w:rFonts w:ascii="Arial Narrow" w:hAnsi="Arial Narrow"/>
              </w:rPr>
              <w:t>L</w:t>
            </w:r>
            <w:r w:rsidRPr="008975BD">
              <w:rPr>
                <w:rFonts w:ascii="Arial Narrow" w:hAnsi="Arial Narrow"/>
              </w:rPr>
              <w:t>BK1</w:t>
            </w:r>
            <w:r w:rsidR="00351C8A" w:rsidRPr="008975BD">
              <w:rPr>
                <w:rFonts w:ascii="Arial Narrow" w:hAnsi="Arial Narrow"/>
              </w:rPr>
              <w:t>a</w:t>
            </w:r>
            <w:r w:rsidRPr="008975BD">
              <w:rPr>
                <w:rFonts w:ascii="Arial Narrow" w:hAnsi="Arial Narrow"/>
              </w:rPr>
              <w:t xml:space="preserve"> byl v územním plánu vymezen biokoridor o délce 180m a šířce 15m v severní části katastrálního území. Biokoridor spojuje LBC 1 Krasovský potok a LBC 2 Žlíbek.</w:t>
            </w:r>
          </w:p>
        </w:tc>
      </w:tr>
      <w:tr w:rsidR="008E004F" w:rsidRPr="004F7DE9" w14:paraId="71D85333" w14:textId="77777777" w:rsidTr="008975BD">
        <w:trPr>
          <w:trHeight w:val="465"/>
        </w:trPr>
        <w:tc>
          <w:tcPr>
            <w:tcW w:w="878" w:type="dxa"/>
            <w:tcBorders>
              <w:top w:val="single" w:sz="4" w:space="0" w:color="000000"/>
              <w:left w:val="single" w:sz="4" w:space="0" w:color="000000"/>
              <w:bottom w:val="single" w:sz="4" w:space="0" w:color="000000"/>
            </w:tcBorders>
          </w:tcPr>
          <w:p w14:paraId="4DA6348C" w14:textId="77777777" w:rsidR="008E004F" w:rsidRPr="00BF6BD6" w:rsidRDefault="008E004F" w:rsidP="00672B9E">
            <w:pPr>
              <w:pStyle w:val="Neodsazen"/>
              <w:snapToGrid w:val="0"/>
              <w:ind w:right="25"/>
              <w:jc w:val="center"/>
              <w:rPr>
                <w:rFonts w:ascii="Arial Narrow" w:hAnsi="Arial Narrow"/>
                <w:b/>
                <w:bCs/>
                <w:szCs w:val="22"/>
              </w:rPr>
            </w:pPr>
            <w:r w:rsidRPr="00BF6BD6">
              <w:rPr>
                <w:rFonts w:ascii="Arial Narrow" w:hAnsi="Arial Narrow"/>
                <w:b/>
                <w:bCs/>
                <w:szCs w:val="22"/>
              </w:rPr>
              <w:t>K8</w:t>
            </w:r>
          </w:p>
        </w:tc>
        <w:tc>
          <w:tcPr>
            <w:tcW w:w="8325" w:type="dxa"/>
            <w:tcBorders>
              <w:top w:val="single" w:sz="4" w:space="0" w:color="000000"/>
              <w:left w:val="single" w:sz="4" w:space="0" w:color="000000"/>
              <w:bottom w:val="single" w:sz="4" w:space="0" w:color="000000"/>
              <w:right w:val="single" w:sz="4" w:space="0" w:color="000000"/>
            </w:tcBorders>
          </w:tcPr>
          <w:p w14:paraId="7C3AABA8" w14:textId="77777777" w:rsidR="008E004F" w:rsidRPr="00BF6BD6" w:rsidRDefault="008E004F" w:rsidP="008975BD">
            <w:pPr>
              <w:pStyle w:val="Neodsazen"/>
              <w:autoSpaceDE w:val="0"/>
              <w:snapToGrid w:val="0"/>
              <w:spacing w:before="40"/>
              <w:ind w:right="25"/>
              <w:rPr>
                <w:rFonts w:ascii="Arial Narrow" w:hAnsi="Arial Narrow" w:cs="Arial"/>
              </w:rPr>
            </w:pPr>
            <w:r w:rsidRPr="00BF6BD6">
              <w:rPr>
                <w:rFonts w:ascii="Arial Narrow" w:hAnsi="Arial Narrow"/>
              </w:rPr>
              <w:t>Návrh plochy ZZ zeleně – zahrady a sady v </w:t>
            </w:r>
            <w:r w:rsidR="00FC676A" w:rsidRPr="00BF6BD6">
              <w:rPr>
                <w:rFonts w:ascii="Arial Narrow" w:hAnsi="Arial Narrow"/>
              </w:rPr>
              <w:t>severní</w:t>
            </w:r>
            <w:r w:rsidRPr="00BF6BD6">
              <w:rPr>
                <w:rFonts w:ascii="Arial Narrow" w:hAnsi="Arial Narrow"/>
              </w:rPr>
              <w:t xml:space="preserve"> části obce. Plocha navazuje na zastavěné území. Ploch</w:t>
            </w:r>
            <w:r w:rsidR="005719E6" w:rsidRPr="00BF6BD6">
              <w:rPr>
                <w:rFonts w:ascii="Arial Narrow" w:hAnsi="Arial Narrow"/>
              </w:rPr>
              <w:t>a</w:t>
            </w:r>
            <w:r w:rsidRPr="00BF6BD6">
              <w:rPr>
                <w:rFonts w:ascii="Arial Narrow" w:hAnsi="Arial Narrow"/>
              </w:rPr>
              <w:t xml:space="preserve"> slouží jako zahrad</w:t>
            </w:r>
            <w:r w:rsidR="005719E6" w:rsidRPr="00BF6BD6">
              <w:rPr>
                <w:rFonts w:ascii="Arial Narrow" w:hAnsi="Arial Narrow"/>
              </w:rPr>
              <w:t>a a je oplocena</w:t>
            </w:r>
            <w:r w:rsidRPr="00BF6BD6">
              <w:rPr>
                <w:rFonts w:ascii="Arial Narrow" w:hAnsi="Arial Narrow"/>
              </w:rPr>
              <w:t>, v</w:t>
            </w:r>
            <w:r w:rsidR="005719E6" w:rsidRPr="00BF6BD6">
              <w:rPr>
                <w:rFonts w:ascii="Arial Narrow" w:hAnsi="Arial Narrow"/>
              </w:rPr>
              <w:t> </w:t>
            </w:r>
            <w:r w:rsidRPr="00BF6BD6">
              <w:rPr>
                <w:rFonts w:ascii="Arial Narrow" w:hAnsi="Arial Narrow"/>
              </w:rPr>
              <w:t>KN</w:t>
            </w:r>
            <w:r w:rsidR="005719E6" w:rsidRPr="00BF6BD6">
              <w:rPr>
                <w:rFonts w:ascii="Arial Narrow" w:hAnsi="Arial Narrow"/>
              </w:rPr>
              <w:t xml:space="preserve"> je</w:t>
            </w:r>
            <w:r w:rsidRPr="00BF6BD6">
              <w:rPr>
                <w:rFonts w:ascii="Arial Narrow" w:hAnsi="Arial Narrow"/>
              </w:rPr>
              <w:t xml:space="preserve"> </w:t>
            </w:r>
            <w:r w:rsidR="004B1B84" w:rsidRPr="00BF6BD6">
              <w:rPr>
                <w:rFonts w:ascii="Arial Narrow" w:hAnsi="Arial Narrow"/>
              </w:rPr>
              <w:t xml:space="preserve">p.č. 1201 </w:t>
            </w:r>
            <w:r w:rsidR="005719E6" w:rsidRPr="00BF6BD6">
              <w:rPr>
                <w:rFonts w:ascii="Arial Narrow" w:hAnsi="Arial Narrow"/>
              </w:rPr>
              <w:t>evidov</w:t>
            </w:r>
            <w:r w:rsidR="004B1B84" w:rsidRPr="00BF6BD6">
              <w:rPr>
                <w:rFonts w:ascii="Arial Narrow" w:hAnsi="Arial Narrow"/>
              </w:rPr>
              <w:t>á</w:t>
            </w:r>
            <w:r w:rsidR="005719E6" w:rsidRPr="00BF6BD6">
              <w:rPr>
                <w:rFonts w:ascii="Arial Narrow" w:hAnsi="Arial Narrow"/>
              </w:rPr>
              <w:t>n</w:t>
            </w:r>
            <w:r w:rsidR="004B1B84" w:rsidRPr="00BF6BD6">
              <w:rPr>
                <w:rFonts w:ascii="Arial Narrow" w:hAnsi="Arial Narrow"/>
              </w:rPr>
              <w:t>a</w:t>
            </w:r>
            <w:r w:rsidR="005719E6" w:rsidRPr="00BF6BD6">
              <w:rPr>
                <w:rFonts w:ascii="Arial Narrow" w:hAnsi="Arial Narrow"/>
              </w:rPr>
              <w:t xml:space="preserve"> </w:t>
            </w:r>
            <w:r w:rsidRPr="00BF6BD6">
              <w:rPr>
                <w:rFonts w:ascii="Arial Narrow" w:hAnsi="Arial Narrow"/>
              </w:rPr>
              <w:t>jako orná půda.</w:t>
            </w:r>
          </w:p>
        </w:tc>
      </w:tr>
      <w:tr w:rsidR="008E004F" w:rsidRPr="004F7DE9" w14:paraId="63259B80" w14:textId="77777777" w:rsidTr="008975BD">
        <w:trPr>
          <w:trHeight w:val="744"/>
        </w:trPr>
        <w:tc>
          <w:tcPr>
            <w:tcW w:w="878" w:type="dxa"/>
            <w:tcBorders>
              <w:top w:val="single" w:sz="4" w:space="0" w:color="000000"/>
              <w:left w:val="single" w:sz="4" w:space="0" w:color="000000"/>
              <w:bottom w:val="single" w:sz="4" w:space="0" w:color="000000"/>
            </w:tcBorders>
          </w:tcPr>
          <w:p w14:paraId="12FCBF72" w14:textId="77777777" w:rsidR="008E004F" w:rsidRPr="00BF6BD6" w:rsidRDefault="008E004F" w:rsidP="00672B9E">
            <w:pPr>
              <w:pStyle w:val="Neodsazen"/>
              <w:snapToGrid w:val="0"/>
              <w:ind w:right="25"/>
              <w:jc w:val="center"/>
              <w:rPr>
                <w:rFonts w:ascii="Arial Narrow" w:hAnsi="Arial Narrow"/>
                <w:b/>
                <w:bCs/>
                <w:szCs w:val="22"/>
              </w:rPr>
            </w:pPr>
            <w:r w:rsidRPr="00BF6BD6">
              <w:rPr>
                <w:rFonts w:ascii="Arial Narrow" w:hAnsi="Arial Narrow"/>
                <w:b/>
                <w:bCs/>
                <w:szCs w:val="22"/>
              </w:rPr>
              <w:t>K9</w:t>
            </w:r>
          </w:p>
        </w:tc>
        <w:tc>
          <w:tcPr>
            <w:tcW w:w="8325" w:type="dxa"/>
            <w:tcBorders>
              <w:top w:val="single" w:sz="4" w:space="0" w:color="000000"/>
              <w:left w:val="single" w:sz="4" w:space="0" w:color="000000"/>
              <w:bottom w:val="single" w:sz="4" w:space="0" w:color="000000"/>
              <w:right w:val="single" w:sz="4" w:space="0" w:color="000000"/>
            </w:tcBorders>
          </w:tcPr>
          <w:p w14:paraId="05492BE5" w14:textId="77777777" w:rsidR="008E004F" w:rsidRPr="00BF6BD6" w:rsidRDefault="005719E6" w:rsidP="008975BD">
            <w:pPr>
              <w:pStyle w:val="Neodsazen"/>
              <w:autoSpaceDE w:val="0"/>
              <w:snapToGrid w:val="0"/>
              <w:spacing w:before="40"/>
              <w:ind w:right="25"/>
              <w:rPr>
                <w:rFonts w:ascii="Arial Narrow" w:hAnsi="Arial Narrow" w:cs="Arial"/>
              </w:rPr>
            </w:pPr>
            <w:r w:rsidRPr="00BF6BD6">
              <w:rPr>
                <w:rFonts w:ascii="Arial Narrow" w:hAnsi="Arial Narrow"/>
              </w:rPr>
              <w:t>Návrh plochy ZZ zeleně – zahrady a sady ve východní části obce. Plocha navazuje na zastavěné území. Pozemek slouží pro chov zvěře a je oplocen, uvnitř pozemku na p.č.327 se nachází hospodářská stavba, v KN je pozemek p.č.1361 evidován jako orná půda.</w:t>
            </w:r>
          </w:p>
        </w:tc>
      </w:tr>
    </w:tbl>
    <w:p w14:paraId="34CB56E4" w14:textId="4929A331" w:rsidR="00B327F4" w:rsidRDefault="00B327F4" w:rsidP="00B327F4">
      <w:pPr>
        <w:pStyle w:val="Odrkov"/>
        <w:spacing w:before="0"/>
        <w:ind w:right="25" w:firstLine="0"/>
        <w:rPr>
          <w:rFonts w:ascii="Arial Narrow" w:hAnsi="Arial Narrow"/>
          <w:szCs w:val="22"/>
        </w:rPr>
      </w:pPr>
      <w:r w:rsidRPr="00D612D3">
        <w:rPr>
          <w:rFonts w:ascii="Arial Narrow" w:hAnsi="Arial Narrow"/>
          <w:szCs w:val="22"/>
        </w:rPr>
        <w:t>Plochy změn v krajině jsou navrženy a zakresleny ve výkrese: I.2b Hlavní výkres.</w:t>
      </w:r>
    </w:p>
    <w:p w14:paraId="77D1370D" w14:textId="77777777" w:rsidR="00DF4CE3" w:rsidRPr="004F7DE9" w:rsidRDefault="00F43040" w:rsidP="0087686D">
      <w:pPr>
        <w:pStyle w:val="Nadpis4"/>
      </w:pPr>
      <w:r w:rsidRPr="004F7DE9">
        <w:lastRenderedPageBreak/>
        <w:t>P</w:t>
      </w:r>
      <w:r w:rsidR="003E1BB6" w:rsidRPr="004F7DE9">
        <w:t>lochy pro vymezení územního systému ekologické stability (úses</w:t>
      </w:r>
      <w:bookmarkEnd w:id="502"/>
      <w:r w:rsidR="00AB6E37" w:rsidRPr="004F7DE9">
        <w:t>)</w:t>
      </w:r>
    </w:p>
    <w:p w14:paraId="3039DFD7" w14:textId="77777777" w:rsidR="007A3928" w:rsidRPr="0000207F" w:rsidRDefault="007A3928" w:rsidP="007A3928">
      <w:pPr>
        <w:ind w:firstLine="0"/>
        <w:rPr>
          <w:rFonts w:ascii="Arial Narrow" w:hAnsi="Arial Narrow" w:cs="Calibri"/>
          <w:szCs w:val="22"/>
        </w:rPr>
      </w:pPr>
      <w:r w:rsidRPr="0000207F">
        <w:rPr>
          <w:rFonts w:ascii="Arial Narrow" w:hAnsi="Arial Narrow" w:cs="Calibri"/>
          <w:szCs w:val="22"/>
        </w:rPr>
        <w:t>Územní systém ekologické stability krajiny jako vzájemně propojený soubor přirozených i pozměněných, avšak přírodě blízkých ekosystémů, udržující přírodní rovnováhu se rozlišuje se místní, regionální a nadregionální systém ekologické stability (ÚSES).</w:t>
      </w:r>
    </w:p>
    <w:p w14:paraId="374D0729" w14:textId="77777777" w:rsidR="0000207F" w:rsidRDefault="0000207F" w:rsidP="00672B9E">
      <w:pPr>
        <w:ind w:firstLine="0"/>
        <w:rPr>
          <w:rFonts w:ascii="Arial Narrow" w:hAnsi="Arial Narrow" w:cs="Calibri"/>
          <w:szCs w:val="22"/>
        </w:rPr>
      </w:pPr>
    </w:p>
    <w:p w14:paraId="21187162" w14:textId="77777777" w:rsidR="00672B9E" w:rsidRDefault="00672B9E" w:rsidP="00672B9E">
      <w:pPr>
        <w:ind w:firstLine="0"/>
        <w:rPr>
          <w:rFonts w:ascii="Arial Narrow" w:hAnsi="Arial Narrow"/>
          <w:szCs w:val="22"/>
        </w:rPr>
      </w:pPr>
      <w:r w:rsidRPr="0000207F">
        <w:rPr>
          <w:rFonts w:ascii="Arial Narrow" w:hAnsi="Arial Narrow" w:cs="Calibri"/>
          <w:szCs w:val="22"/>
        </w:rPr>
        <w:t xml:space="preserve">Územní systém ekologické stability v k.ú. </w:t>
      </w:r>
      <w:r w:rsidR="0000207F" w:rsidRPr="0000207F">
        <w:rPr>
          <w:rFonts w:ascii="Arial Narrow" w:hAnsi="Arial Narrow" w:cs="Calibri"/>
          <w:szCs w:val="22"/>
        </w:rPr>
        <w:t>Senetářov</w:t>
      </w:r>
      <w:r w:rsidRPr="0000207F">
        <w:rPr>
          <w:rFonts w:ascii="Arial Narrow" w:hAnsi="Arial Narrow" w:cs="Calibri"/>
          <w:szCs w:val="22"/>
        </w:rPr>
        <w:t xml:space="preserve"> byl převzat ze schválených komplexních pozemkových úprav (</w:t>
      </w:r>
      <w:r w:rsidR="0000207F" w:rsidRPr="0000207F">
        <w:rPr>
          <w:rFonts w:ascii="Arial Narrow" w:hAnsi="Arial Narrow"/>
          <w:szCs w:val="22"/>
        </w:rPr>
        <w:t>AGERIS</w:t>
      </w:r>
      <w:r w:rsidRPr="0000207F">
        <w:rPr>
          <w:rFonts w:ascii="Arial Narrow" w:hAnsi="Arial Narrow"/>
          <w:szCs w:val="22"/>
        </w:rPr>
        <w:t xml:space="preserve"> s.r.o., Brno, </w:t>
      </w:r>
      <w:r w:rsidR="0000207F" w:rsidRPr="0000207F">
        <w:rPr>
          <w:rFonts w:ascii="Arial Narrow" w:hAnsi="Arial Narrow"/>
          <w:szCs w:val="22"/>
        </w:rPr>
        <w:t>2001, 2004</w:t>
      </w:r>
      <w:r w:rsidRPr="0000207F">
        <w:rPr>
          <w:rFonts w:ascii="Arial Narrow" w:hAnsi="Arial Narrow"/>
          <w:szCs w:val="22"/>
        </w:rPr>
        <w:t>)</w:t>
      </w:r>
      <w:r w:rsidR="0000207F" w:rsidRPr="0000207F">
        <w:rPr>
          <w:rFonts w:ascii="Arial Narrow" w:hAnsi="Arial Narrow"/>
          <w:szCs w:val="22"/>
        </w:rPr>
        <w:t xml:space="preserve"> a z platného územního plánu</w:t>
      </w:r>
      <w:r w:rsidR="002212FB">
        <w:rPr>
          <w:rFonts w:ascii="Arial Narrow" w:hAnsi="Arial Narrow"/>
          <w:szCs w:val="22"/>
        </w:rPr>
        <w:t xml:space="preserve"> (</w:t>
      </w:r>
      <w:r w:rsidR="002212FB" w:rsidRPr="002212FB">
        <w:rPr>
          <w:rFonts w:ascii="Arial Narrow" w:hAnsi="Arial Narrow"/>
          <w:szCs w:val="22"/>
        </w:rPr>
        <w:t>Generel místního ÚSES pro katastrální území Senetářov zpracoval UHÚL Brno, ing. Rostislav Boháček, v roce 1995</w:t>
      </w:r>
      <w:r w:rsidR="002212FB">
        <w:rPr>
          <w:rFonts w:ascii="Arial Narrow" w:hAnsi="Arial Narrow"/>
          <w:szCs w:val="22"/>
        </w:rPr>
        <w:t>)</w:t>
      </w:r>
      <w:r w:rsidRPr="0000207F">
        <w:rPr>
          <w:rFonts w:ascii="Arial Narrow" w:hAnsi="Arial Narrow"/>
          <w:szCs w:val="22"/>
        </w:rPr>
        <w:t>. Do územního plánu byl zapracován regionální ÚSES obsaže</w:t>
      </w:r>
      <w:r w:rsidR="0000207F" w:rsidRPr="0000207F">
        <w:rPr>
          <w:rFonts w:ascii="Arial Narrow" w:hAnsi="Arial Narrow"/>
          <w:szCs w:val="22"/>
        </w:rPr>
        <w:t>ný v Zásadách územního rozvoje Jihomoravského</w:t>
      </w:r>
      <w:r w:rsidRPr="0000207F">
        <w:rPr>
          <w:rFonts w:ascii="Arial Narrow" w:hAnsi="Arial Narrow"/>
          <w:szCs w:val="22"/>
        </w:rPr>
        <w:t xml:space="preserve"> kraje</w:t>
      </w:r>
      <w:r w:rsidR="00D66C26" w:rsidRPr="0000207F">
        <w:rPr>
          <w:rFonts w:ascii="Arial Narrow" w:hAnsi="Arial Narrow"/>
          <w:szCs w:val="22"/>
        </w:rPr>
        <w:t>.</w:t>
      </w:r>
    </w:p>
    <w:p w14:paraId="41C28D00" w14:textId="77777777" w:rsidR="0000207F" w:rsidRPr="0000207F" w:rsidRDefault="0000207F" w:rsidP="00672B9E">
      <w:pPr>
        <w:ind w:firstLine="0"/>
        <w:rPr>
          <w:rFonts w:ascii="Arial Narrow" w:hAnsi="Arial Narrow"/>
          <w:szCs w:val="22"/>
        </w:rPr>
      </w:pPr>
    </w:p>
    <w:p w14:paraId="5FA80F04" w14:textId="77777777" w:rsidR="00D66C26" w:rsidRPr="0000207F" w:rsidRDefault="00D66C26" w:rsidP="00D66C26">
      <w:pPr>
        <w:ind w:left="142" w:hanging="142"/>
        <w:rPr>
          <w:rFonts w:ascii="Arial Narrow" w:hAnsi="Arial Narrow"/>
          <w:szCs w:val="22"/>
        </w:rPr>
      </w:pPr>
      <w:r w:rsidRPr="0000207F">
        <w:rPr>
          <w:rFonts w:ascii="Arial Narrow" w:hAnsi="Arial Narrow"/>
          <w:szCs w:val="22"/>
        </w:rPr>
        <w:t>ZÚR navrhuje na území obce tyto prvky územního systému ekologické stability (ÚSES):</w:t>
      </w:r>
    </w:p>
    <w:p w14:paraId="4D54FA5F" w14:textId="77777777" w:rsidR="00D66C26" w:rsidRPr="0000207F" w:rsidRDefault="00D66C26" w:rsidP="0000207F">
      <w:pPr>
        <w:pStyle w:val="Odstavecseseznamem"/>
        <w:numPr>
          <w:ilvl w:val="0"/>
          <w:numId w:val="6"/>
        </w:numPr>
        <w:rPr>
          <w:rFonts w:ascii="Arial Narrow" w:hAnsi="Arial Narrow"/>
          <w:b/>
          <w:szCs w:val="22"/>
        </w:rPr>
      </w:pPr>
      <w:r w:rsidRPr="0000207F">
        <w:rPr>
          <w:rFonts w:ascii="Arial Narrow" w:hAnsi="Arial Narrow"/>
          <w:b/>
          <w:szCs w:val="22"/>
        </w:rPr>
        <w:t xml:space="preserve">RBC </w:t>
      </w:r>
      <w:r w:rsidR="0000207F" w:rsidRPr="0000207F">
        <w:rPr>
          <w:rFonts w:ascii="Arial Narrow" w:hAnsi="Arial Narrow"/>
          <w:b/>
          <w:szCs w:val="22"/>
        </w:rPr>
        <w:t>206</w:t>
      </w:r>
      <w:r w:rsidRPr="0000207F">
        <w:rPr>
          <w:rFonts w:ascii="Arial Narrow" w:hAnsi="Arial Narrow"/>
          <w:b/>
          <w:szCs w:val="22"/>
        </w:rPr>
        <w:t xml:space="preserve"> </w:t>
      </w:r>
      <w:r w:rsidR="0000207F">
        <w:rPr>
          <w:rFonts w:ascii="Arial Narrow" w:hAnsi="Arial Narrow"/>
          <w:b/>
          <w:szCs w:val="22"/>
        </w:rPr>
        <w:t>R</w:t>
      </w:r>
      <w:r w:rsidR="0000207F" w:rsidRPr="0000207F">
        <w:rPr>
          <w:rFonts w:ascii="Arial Narrow" w:hAnsi="Arial Narrow"/>
          <w:b/>
          <w:szCs w:val="22"/>
        </w:rPr>
        <w:t>akovecké údolí</w:t>
      </w:r>
      <w:r w:rsidRPr="0000207F">
        <w:rPr>
          <w:rFonts w:ascii="Arial Narrow" w:hAnsi="Arial Narrow"/>
          <w:b/>
          <w:szCs w:val="22"/>
        </w:rPr>
        <w:t xml:space="preserve"> - regionální biocentrum</w:t>
      </w:r>
      <w:r w:rsidRPr="0000207F">
        <w:rPr>
          <w:rFonts w:ascii="Arial Narrow" w:hAnsi="Arial Narrow"/>
          <w:szCs w:val="22"/>
        </w:rPr>
        <w:t xml:space="preserve"> leží v</w:t>
      </w:r>
      <w:r w:rsidR="0000207F" w:rsidRPr="0000207F">
        <w:rPr>
          <w:rFonts w:ascii="Arial Narrow" w:hAnsi="Arial Narrow"/>
          <w:szCs w:val="22"/>
        </w:rPr>
        <w:t> jižní části</w:t>
      </w:r>
      <w:r w:rsidRPr="0000207F">
        <w:rPr>
          <w:rFonts w:ascii="Arial Narrow" w:hAnsi="Arial Narrow"/>
          <w:b/>
          <w:szCs w:val="22"/>
        </w:rPr>
        <w:t xml:space="preserve"> </w:t>
      </w:r>
      <w:r w:rsidRPr="0000207F">
        <w:rPr>
          <w:rFonts w:ascii="Arial Narrow" w:hAnsi="Arial Narrow"/>
          <w:szCs w:val="22"/>
        </w:rPr>
        <w:t xml:space="preserve">k.ú. </w:t>
      </w:r>
      <w:r w:rsidR="0000207F" w:rsidRPr="0000207F">
        <w:rPr>
          <w:rFonts w:ascii="Arial Narrow" w:hAnsi="Arial Narrow"/>
          <w:szCs w:val="22"/>
        </w:rPr>
        <w:t>Senetářov</w:t>
      </w:r>
    </w:p>
    <w:p w14:paraId="5015FA42" w14:textId="77777777" w:rsidR="00D66C26" w:rsidRPr="0000207F" w:rsidRDefault="00D66C26" w:rsidP="007A3928">
      <w:pPr>
        <w:ind w:firstLine="0"/>
        <w:rPr>
          <w:rFonts w:ascii="Arial Narrow" w:hAnsi="Arial Narrow" w:cs="Calibri"/>
          <w:b/>
          <w:szCs w:val="22"/>
        </w:rPr>
      </w:pPr>
      <w:r w:rsidRPr="0000207F">
        <w:rPr>
          <w:rFonts w:ascii="Arial Narrow" w:hAnsi="Arial Narrow" w:cs="Calibri"/>
          <w:b/>
          <w:szCs w:val="22"/>
        </w:rPr>
        <w:t xml:space="preserve">Do územního plánu bylo zapracováno regionální biocentrum RBC </w:t>
      </w:r>
      <w:r w:rsidR="0000207F" w:rsidRPr="0000207F">
        <w:rPr>
          <w:rFonts w:ascii="Arial Narrow" w:hAnsi="Arial Narrow" w:cs="Calibri"/>
          <w:b/>
          <w:szCs w:val="22"/>
        </w:rPr>
        <w:t>206 Rakovecké údolí.</w:t>
      </w:r>
    </w:p>
    <w:p w14:paraId="762E9775" w14:textId="77777777" w:rsidR="00AC7CBA" w:rsidRPr="0000207F" w:rsidRDefault="00AC7CBA" w:rsidP="00AC7CBA">
      <w:pPr>
        <w:rPr>
          <w:rFonts w:ascii="Arial Narrow" w:hAnsi="Arial Narrow"/>
          <w:b/>
        </w:rPr>
      </w:pPr>
    </w:p>
    <w:p w14:paraId="74754967" w14:textId="77777777" w:rsidR="00AC7CBA" w:rsidRPr="0000207F" w:rsidRDefault="00AC7CBA" w:rsidP="005468DE">
      <w:pPr>
        <w:ind w:firstLine="0"/>
        <w:rPr>
          <w:rFonts w:ascii="Arial Narrow" w:hAnsi="Arial Narrow"/>
          <w:b/>
        </w:rPr>
      </w:pPr>
      <w:r w:rsidRPr="0000207F">
        <w:rPr>
          <w:rFonts w:ascii="Arial Narrow" w:hAnsi="Arial Narrow"/>
          <w:b/>
        </w:rPr>
        <w:t>Nadregionální ÚSES</w:t>
      </w:r>
    </w:p>
    <w:p w14:paraId="528DF5D1" w14:textId="77777777" w:rsidR="00255958" w:rsidRPr="0000207F" w:rsidRDefault="00255958" w:rsidP="005468DE">
      <w:pPr>
        <w:ind w:firstLine="0"/>
        <w:rPr>
          <w:rFonts w:ascii="Arial Narrow" w:hAnsi="Arial Narrow" w:cs="Calibri"/>
          <w:szCs w:val="22"/>
        </w:rPr>
      </w:pPr>
      <w:r w:rsidRPr="0000207F">
        <w:rPr>
          <w:rFonts w:ascii="Arial Narrow" w:hAnsi="Arial Narrow" w:cs="Calibri"/>
          <w:szCs w:val="22"/>
        </w:rPr>
        <w:t xml:space="preserve">Nadregionální úroveň ÚSES </w:t>
      </w:r>
      <w:r w:rsidR="00D66C26" w:rsidRPr="0000207F">
        <w:rPr>
          <w:rFonts w:ascii="Arial Narrow" w:hAnsi="Arial Narrow" w:cs="Calibri"/>
          <w:szCs w:val="22"/>
        </w:rPr>
        <w:t>se v řešeném území nevyskytuje.</w:t>
      </w:r>
    </w:p>
    <w:p w14:paraId="2B1C4771" w14:textId="77777777" w:rsidR="00AC7CBA" w:rsidRPr="0000207F" w:rsidRDefault="00AC7CBA" w:rsidP="00AC7CBA">
      <w:pPr>
        <w:rPr>
          <w:rFonts w:ascii="Arial Narrow" w:hAnsi="Arial Narrow"/>
          <w:b/>
        </w:rPr>
      </w:pPr>
    </w:p>
    <w:p w14:paraId="76ED7ED5" w14:textId="77777777" w:rsidR="00AC7CBA" w:rsidRPr="0000207F" w:rsidRDefault="00AC7CBA" w:rsidP="005468DE">
      <w:pPr>
        <w:ind w:firstLine="0"/>
        <w:rPr>
          <w:rFonts w:ascii="Arial Narrow" w:hAnsi="Arial Narrow"/>
          <w:b/>
        </w:rPr>
      </w:pPr>
      <w:r w:rsidRPr="0000207F">
        <w:rPr>
          <w:rFonts w:ascii="Arial Narrow" w:hAnsi="Arial Narrow"/>
          <w:b/>
        </w:rPr>
        <w:t>Regionální ÚSES</w:t>
      </w:r>
    </w:p>
    <w:p w14:paraId="1027A7D8" w14:textId="77777777" w:rsidR="00AC7CBA" w:rsidRPr="0000207F" w:rsidRDefault="00255958" w:rsidP="005468DE">
      <w:pPr>
        <w:ind w:firstLine="0"/>
        <w:rPr>
          <w:rFonts w:ascii="Arial Narrow" w:hAnsi="Arial Narrow" w:cs="Calibri"/>
          <w:szCs w:val="22"/>
        </w:rPr>
      </w:pPr>
      <w:r w:rsidRPr="0000207F">
        <w:rPr>
          <w:rFonts w:ascii="Arial Narrow" w:hAnsi="Arial Narrow" w:cs="Calibri"/>
          <w:szCs w:val="22"/>
        </w:rPr>
        <w:t xml:space="preserve">Regionální úroveň ÚSES je zastoupen </w:t>
      </w:r>
      <w:r w:rsidR="0000207F" w:rsidRPr="0000207F">
        <w:rPr>
          <w:rFonts w:ascii="Arial Narrow" w:hAnsi="Arial Narrow" w:cs="Calibri"/>
          <w:szCs w:val="22"/>
        </w:rPr>
        <w:t>RBC 206 Rakovecké údolí</w:t>
      </w:r>
      <w:r w:rsidR="00D66C26" w:rsidRPr="0000207F">
        <w:rPr>
          <w:rFonts w:ascii="Arial Narrow" w:hAnsi="Arial Narrow" w:cs="Calibri"/>
          <w:szCs w:val="22"/>
        </w:rPr>
        <w:t>.</w:t>
      </w:r>
    </w:p>
    <w:p w14:paraId="5C5EC3B0" w14:textId="77777777" w:rsidR="00255958" w:rsidRPr="004F7DE9" w:rsidRDefault="00255958" w:rsidP="00AC7CBA">
      <w:pPr>
        <w:rPr>
          <w:rFonts w:ascii="Arial Narrow" w:hAnsi="Arial Narrow"/>
          <w:b/>
          <w:i/>
        </w:rPr>
      </w:pPr>
    </w:p>
    <w:p w14:paraId="3A8615F2" w14:textId="77777777" w:rsidR="00AC7CBA" w:rsidRPr="0000207F" w:rsidRDefault="00AC7CBA" w:rsidP="005468DE">
      <w:pPr>
        <w:ind w:firstLine="0"/>
        <w:rPr>
          <w:rFonts w:ascii="Arial Narrow" w:hAnsi="Arial Narrow"/>
          <w:b/>
        </w:rPr>
      </w:pPr>
      <w:r w:rsidRPr="0000207F">
        <w:rPr>
          <w:rFonts w:ascii="Arial Narrow" w:hAnsi="Arial Narrow"/>
          <w:b/>
        </w:rPr>
        <w:t>Lokální ÚSES</w:t>
      </w:r>
    </w:p>
    <w:p w14:paraId="4504CB0B" w14:textId="77777777" w:rsidR="00AC7CBA" w:rsidRPr="0000207F" w:rsidRDefault="00AC7CBA" w:rsidP="005468DE">
      <w:pPr>
        <w:ind w:firstLine="0"/>
        <w:rPr>
          <w:rFonts w:ascii="Arial Narrow" w:hAnsi="Arial Narrow" w:cs="Calibri"/>
          <w:szCs w:val="22"/>
        </w:rPr>
      </w:pPr>
      <w:r w:rsidRPr="0000207F">
        <w:rPr>
          <w:rFonts w:ascii="Arial Narrow" w:hAnsi="Arial Narrow" w:cs="Calibri"/>
          <w:szCs w:val="22"/>
        </w:rPr>
        <w:t xml:space="preserve">Na lokální úrovni ÚSES </w:t>
      </w:r>
      <w:r w:rsidR="0000207F" w:rsidRPr="0000207F">
        <w:rPr>
          <w:rFonts w:ascii="Arial Narrow" w:hAnsi="Arial Narrow" w:cs="Calibri"/>
          <w:szCs w:val="22"/>
        </w:rPr>
        <w:t>je vymezeno v řešeném území několik biocenter a biokoridorů.</w:t>
      </w:r>
      <w:r w:rsidRPr="0000207F">
        <w:rPr>
          <w:rFonts w:ascii="Arial Narrow" w:hAnsi="Arial Narrow" w:cs="Calibri"/>
          <w:szCs w:val="22"/>
        </w:rPr>
        <w:t xml:space="preserve"> Místní USES </w:t>
      </w:r>
      <w:r w:rsidR="00CC6DB5" w:rsidRPr="0000207F">
        <w:rPr>
          <w:rFonts w:ascii="Arial Narrow" w:hAnsi="Arial Narrow" w:cs="Calibri"/>
          <w:szCs w:val="22"/>
        </w:rPr>
        <w:t>se napojuje na re</w:t>
      </w:r>
      <w:r w:rsidR="00B83E43" w:rsidRPr="0000207F">
        <w:rPr>
          <w:rFonts w:ascii="Arial Narrow" w:hAnsi="Arial Narrow" w:cs="Calibri"/>
          <w:szCs w:val="22"/>
        </w:rPr>
        <w:t xml:space="preserve">gionální </w:t>
      </w:r>
      <w:r w:rsidR="005468DE" w:rsidRPr="0000207F">
        <w:rPr>
          <w:rFonts w:ascii="Arial Narrow" w:hAnsi="Arial Narrow" w:cs="Calibri"/>
          <w:szCs w:val="22"/>
        </w:rPr>
        <w:t>systém</w:t>
      </w:r>
      <w:r w:rsidR="00CC6DB5" w:rsidRPr="0000207F">
        <w:rPr>
          <w:rFonts w:ascii="Arial Narrow" w:hAnsi="Arial Narrow" w:cs="Calibri"/>
          <w:szCs w:val="22"/>
        </w:rPr>
        <w:t>.</w:t>
      </w:r>
    </w:p>
    <w:p w14:paraId="63EE2E93" w14:textId="77777777" w:rsidR="00AC7CBA" w:rsidRPr="004F7DE9" w:rsidRDefault="00AC7CBA" w:rsidP="00AC7CBA">
      <w:pPr>
        <w:ind w:firstLine="0"/>
        <w:rPr>
          <w:rFonts w:ascii="Arial Narrow" w:hAnsi="Arial Narrow" w:cs="Calibri"/>
          <w:i/>
          <w:szCs w:val="22"/>
        </w:rPr>
      </w:pPr>
    </w:p>
    <w:p w14:paraId="437DA57A" w14:textId="77777777" w:rsidR="00AC7CBA" w:rsidRPr="0000207F" w:rsidRDefault="00AC7CBA" w:rsidP="00AC7CBA">
      <w:pPr>
        <w:ind w:firstLine="0"/>
        <w:rPr>
          <w:rFonts w:ascii="Arial Narrow" w:hAnsi="Arial Narrow" w:cs="Calibri"/>
          <w:szCs w:val="22"/>
        </w:rPr>
      </w:pPr>
      <w:r w:rsidRPr="0000207F">
        <w:rPr>
          <w:rFonts w:ascii="Arial Narrow" w:hAnsi="Arial Narrow" w:cs="Calibri"/>
          <w:szCs w:val="22"/>
        </w:rPr>
        <w:t>Přehled skladebných částí územního systému ekologické stability:</w:t>
      </w: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35"/>
        <w:gridCol w:w="1226"/>
        <w:gridCol w:w="1790"/>
        <w:gridCol w:w="3863"/>
      </w:tblGrid>
      <w:tr w:rsidR="00AC7CBA" w:rsidRPr="004F7DE9" w14:paraId="6E24AF49" w14:textId="77777777" w:rsidTr="00AC7CBA">
        <w:trPr>
          <w:trHeight w:val="612"/>
          <w:tblHeader/>
        </w:trPr>
        <w:tc>
          <w:tcPr>
            <w:tcW w:w="2335" w:type="dxa"/>
            <w:noWrap/>
            <w:vAlign w:val="center"/>
          </w:tcPr>
          <w:p w14:paraId="46421EA0" w14:textId="77777777" w:rsidR="00AC7CBA" w:rsidRPr="0000207F" w:rsidRDefault="00AC7CBA" w:rsidP="005562BD">
            <w:pPr>
              <w:ind w:firstLine="0"/>
              <w:jc w:val="center"/>
              <w:rPr>
                <w:rFonts w:ascii="Arial Narrow" w:hAnsi="Arial Narrow" w:cs="Calibri"/>
                <w:b/>
                <w:bCs/>
              </w:rPr>
            </w:pPr>
            <w:r w:rsidRPr="0000207F">
              <w:rPr>
                <w:rFonts w:ascii="Arial Narrow" w:hAnsi="Arial Narrow" w:cs="Calibri"/>
                <w:b/>
                <w:bCs/>
              </w:rPr>
              <w:t>Skladebné části ÚSES</w:t>
            </w:r>
          </w:p>
        </w:tc>
        <w:tc>
          <w:tcPr>
            <w:tcW w:w="1226" w:type="dxa"/>
            <w:noWrap/>
            <w:vAlign w:val="center"/>
          </w:tcPr>
          <w:p w14:paraId="719DA9C7" w14:textId="77777777" w:rsidR="00AC7CBA" w:rsidRPr="0000207F" w:rsidRDefault="00AC7CBA" w:rsidP="005562BD">
            <w:pPr>
              <w:ind w:firstLine="0"/>
              <w:jc w:val="center"/>
              <w:rPr>
                <w:rFonts w:ascii="Arial Narrow" w:hAnsi="Arial Narrow" w:cs="Calibri"/>
                <w:b/>
                <w:bCs/>
              </w:rPr>
            </w:pPr>
            <w:r w:rsidRPr="0000207F">
              <w:rPr>
                <w:rFonts w:ascii="Arial Narrow" w:hAnsi="Arial Narrow" w:cs="Calibri"/>
                <w:b/>
                <w:bCs/>
              </w:rPr>
              <w:t>Označení prvku ÚSES</w:t>
            </w:r>
          </w:p>
          <w:p w14:paraId="48872656" w14:textId="77777777" w:rsidR="00C07424" w:rsidRPr="0000207F" w:rsidRDefault="00C07424" w:rsidP="0000207F">
            <w:pPr>
              <w:ind w:firstLine="0"/>
              <w:rPr>
                <w:rFonts w:ascii="Arial Narrow" w:hAnsi="Arial Narrow" w:cs="Calibri"/>
                <w:b/>
                <w:bCs/>
              </w:rPr>
            </w:pPr>
          </w:p>
        </w:tc>
        <w:tc>
          <w:tcPr>
            <w:tcW w:w="1790" w:type="dxa"/>
            <w:noWrap/>
            <w:vAlign w:val="center"/>
          </w:tcPr>
          <w:p w14:paraId="03D69294" w14:textId="77777777" w:rsidR="00AC7CBA" w:rsidRPr="0000207F" w:rsidRDefault="00AC7CBA" w:rsidP="005562BD">
            <w:pPr>
              <w:ind w:firstLine="0"/>
              <w:jc w:val="center"/>
              <w:rPr>
                <w:rFonts w:ascii="Arial Narrow" w:hAnsi="Arial Narrow" w:cs="Calibri"/>
                <w:b/>
                <w:bCs/>
              </w:rPr>
            </w:pPr>
            <w:r w:rsidRPr="0000207F">
              <w:rPr>
                <w:rFonts w:ascii="Arial Narrow" w:hAnsi="Arial Narrow" w:cs="Calibri"/>
                <w:b/>
                <w:bCs/>
              </w:rPr>
              <w:t>Statut</w:t>
            </w:r>
          </w:p>
        </w:tc>
        <w:tc>
          <w:tcPr>
            <w:tcW w:w="3863" w:type="dxa"/>
          </w:tcPr>
          <w:p w14:paraId="59C1E95E" w14:textId="77777777" w:rsidR="00AC7CBA" w:rsidRPr="0000207F" w:rsidRDefault="00AC7CBA" w:rsidP="005562BD">
            <w:pPr>
              <w:ind w:firstLine="0"/>
              <w:jc w:val="center"/>
              <w:rPr>
                <w:rFonts w:ascii="Arial Narrow" w:hAnsi="Arial Narrow" w:cs="Calibri"/>
                <w:b/>
                <w:bCs/>
              </w:rPr>
            </w:pPr>
          </w:p>
          <w:p w14:paraId="7F229E6D" w14:textId="77777777" w:rsidR="00AC7CBA" w:rsidRPr="0000207F" w:rsidRDefault="00AC7CBA" w:rsidP="005562BD">
            <w:pPr>
              <w:ind w:firstLine="0"/>
              <w:jc w:val="center"/>
              <w:rPr>
                <w:rFonts w:ascii="Arial Narrow" w:hAnsi="Arial Narrow" w:cs="Calibri"/>
                <w:b/>
                <w:bCs/>
              </w:rPr>
            </w:pPr>
            <w:r w:rsidRPr="0000207F">
              <w:rPr>
                <w:rFonts w:ascii="Arial Narrow" w:hAnsi="Arial Narrow" w:cs="Calibri"/>
                <w:b/>
                <w:bCs/>
              </w:rPr>
              <w:t>popis</w:t>
            </w:r>
          </w:p>
        </w:tc>
      </w:tr>
      <w:tr w:rsidR="00255958" w:rsidRPr="004F7DE9" w14:paraId="6F9B4CB5" w14:textId="77777777" w:rsidTr="00AC7CBA">
        <w:trPr>
          <w:trHeight w:val="610"/>
        </w:trPr>
        <w:tc>
          <w:tcPr>
            <w:tcW w:w="2335" w:type="dxa"/>
            <w:noWrap/>
            <w:vAlign w:val="center"/>
          </w:tcPr>
          <w:p w14:paraId="10656EBF" w14:textId="77777777" w:rsidR="00255958" w:rsidRPr="002212FB" w:rsidRDefault="00255958" w:rsidP="005562BD">
            <w:pPr>
              <w:ind w:firstLine="0"/>
              <w:rPr>
                <w:rFonts w:ascii="Arial Narrow" w:hAnsi="Arial Narrow" w:cs="Calibri"/>
              </w:rPr>
            </w:pPr>
            <w:r w:rsidRPr="002212FB">
              <w:rPr>
                <w:rFonts w:ascii="Arial Narrow" w:hAnsi="Arial Narrow" w:cs="Calibri"/>
              </w:rPr>
              <w:t>regionální biocentra</w:t>
            </w:r>
          </w:p>
        </w:tc>
        <w:tc>
          <w:tcPr>
            <w:tcW w:w="1226" w:type="dxa"/>
            <w:noWrap/>
            <w:vAlign w:val="center"/>
          </w:tcPr>
          <w:p w14:paraId="1E56462B" w14:textId="77777777" w:rsidR="00255958" w:rsidRPr="002212FB" w:rsidRDefault="00255958" w:rsidP="00C07424">
            <w:pPr>
              <w:ind w:firstLine="0"/>
              <w:rPr>
                <w:rFonts w:ascii="Arial Narrow" w:hAnsi="Arial Narrow" w:cs="Calibri"/>
              </w:rPr>
            </w:pPr>
            <w:r w:rsidRPr="002212FB">
              <w:rPr>
                <w:rFonts w:ascii="Arial Narrow" w:hAnsi="Arial Narrow" w:cs="Calibri"/>
              </w:rPr>
              <w:t xml:space="preserve">RBC </w:t>
            </w:r>
            <w:r w:rsidR="0000207F" w:rsidRPr="002212FB">
              <w:rPr>
                <w:rFonts w:ascii="Arial Narrow" w:hAnsi="Arial Narrow" w:cs="Calibri"/>
              </w:rPr>
              <w:t>206</w:t>
            </w:r>
          </w:p>
          <w:p w14:paraId="6ECE9C9C" w14:textId="77777777" w:rsidR="00C07424" w:rsidRPr="002212FB" w:rsidRDefault="00C07424" w:rsidP="00C07424">
            <w:pPr>
              <w:ind w:firstLine="0"/>
              <w:rPr>
                <w:rFonts w:ascii="Arial Narrow" w:hAnsi="Arial Narrow" w:cs="Calibri"/>
              </w:rPr>
            </w:pPr>
          </w:p>
        </w:tc>
        <w:tc>
          <w:tcPr>
            <w:tcW w:w="1790" w:type="dxa"/>
            <w:noWrap/>
            <w:vAlign w:val="center"/>
          </w:tcPr>
          <w:p w14:paraId="075B0755" w14:textId="77777777" w:rsidR="00255958" w:rsidRPr="002212FB" w:rsidRDefault="005F6C4B" w:rsidP="005562BD">
            <w:pPr>
              <w:ind w:firstLine="0"/>
              <w:rPr>
                <w:rFonts w:ascii="Arial Narrow" w:hAnsi="Arial Narrow" w:cs="Calibri"/>
              </w:rPr>
            </w:pPr>
            <w:r w:rsidRPr="002212FB">
              <w:rPr>
                <w:rFonts w:ascii="Arial Narrow" w:hAnsi="Arial Narrow" w:cs="Calibri"/>
              </w:rPr>
              <w:t>stávající</w:t>
            </w:r>
          </w:p>
        </w:tc>
        <w:tc>
          <w:tcPr>
            <w:tcW w:w="3863" w:type="dxa"/>
          </w:tcPr>
          <w:p w14:paraId="4A3508B1" w14:textId="77777777" w:rsidR="00854C77" w:rsidRPr="002212FB" w:rsidRDefault="00C07424" w:rsidP="002212FB">
            <w:pPr>
              <w:ind w:firstLine="0"/>
              <w:rPr>
                <w:rFonts w:ascii="Arial Narrow" w:hAnsi="Arial Narrow" w:cs="Calibri"/>
              </w:rPr>
            </w:pPr>
            <w:r w:rsidRPr="002212FB">
              <w:rPr>
                <w:rFonts w:ascii="Arial Narrow" w:hAnsi="Arial Narrow" w:cs="Calibri"/>
              </w:rPr>
              <w:t>Regionální biocentrum</w:t>
            </w:r>
            <w:r w:rsidR="004C61D7" w:rsidRPr="002212FB">
              <w:rPr>
                <w:rFonts w:ascii="Arial Narrow" w:hAnsi="Arial Narrow" w:cs="Calibri"/>
              </w:rPr>
              <w:t xml:space="preserve"> </w:t>
            </w:r>
            <w:r w:rsidR="0000207F" w:rsidRPr="002212FB">
              <w:rPr>
                <w:rFonts w:ascii="Arial Narrow" w:hAnsi="Arial Narrow" w:cs="Calibri"/>
                <w:szCs w:val="22"/>
              </w:rPr>
              <w:t>Rakovecké údolí</w:t>
            </w:r>
            <w:r w:rsidR="005F6C4B" w:rsidRPr="002212FB">
              <w:rPr>
                <w:rFonts w:ascii="Arial Narrow" w:hAnsi="Arial Narrow" w:cs="Calibri"/>
                <w:szCs w:val="22"/>
              </w:rPr>
              <w:t xml:space="preserve">. </w:t>
            </w:r>
            <w:r w:rsidR="002212FB" w:rsidRPr="002212FB">
              <w:rPr>
                <w:rFonts w:ascii="Arial Narrow" w:hAnsi="Arial Narrow" w:cs="Calibri"/>
                <w:szCs w:val="22"/>
              </w:rPr>
              <w:t xml:space="preserve">Rozmanitost </w:t>
            </w:r>
            <w:r w:rsidR="005F6C4B" w:rsidRPr="002212FB">
              <w:rPr>
                <w:rFonts w:ascii="Arial Narrow" w:hAnsi="Arial Narrow" w:cs="Calibri"/>
                <w:szCs w:val="22"/>
              </w:rPr>
              <w:t>ekosystém</w:t>
            </w:r>
            <w:r w:rsidR="002212FB" w:rsidRPr="002212FB">
              <w:rPr>
                <w:rFonts w:ascii="Arial Narrow" w:hAnsi="Arial Narrow" w:cs="Calibri"/>
                <w:szCs w:val="22"/>
              </w:rPr>
              <w:t>ů</w:t>
            </w:r>
            <w:r w:rsidR="005F6C4B" w:rsidRPr="002212FB">
              <w:rPr>
                <w:rFonts w:ascii="Arial Narrow" w:hAnsi="Arial Narrow" w:cs="Calibri"/>
                <w:szCs w:val="22"/>
              </w:rPr>
              <w:t xml:space="preserve">: </w:t>
            </w:r>
            <w:r w:rsidR="002212FB" w:rsidRPr="002212FB">
              <w:rPr>
                <w:rFonts w:ascii="Calibri" w:hAnsi="Calibri"/>
                <w:color w:val="222222"/>
                <w:shd w:val="clear" w:color="auto" w:fill="FCFDFD"/>
              </w:rPr>
              <w:t>4UM, 3UM, 4BM (1.52)</w:t>
            </w:r>
            <w:r w:rsidR="005F6C4B" w:rsidRPr="002212FB">
              <w:rPr>
                <w:rFonts w:ascii="Arial Narrow" w:hAnsi="Arial Narrow" w:cs="Calibri"/>
                <w:szCs w:val="22"/>
              </w:rPr>
              <w:t xml:space="preserve">“. V řešeném území zabírá RBC </w:t>
            </w:r>
            <w:r w:rsidR="002212FB" w:rsidRPr="002212FB">
              <w:rPr>
                <w:rFonts w:ascii="Arial Narrow" w:hAnsi="Arial Narrow" w:cs="Calibri"/>
                <w:szCs w:val="22"/>
              </w:rPr>
              <w:t>4</w:t>
            </w:r>
            <w:r w:rsidR="005F6C4B" w:rsidRPr="002212FB">
              <w:rPr>
                <w:rFonts w:ascii="Arial Narrow" w:hAnsi="Arial Narrow" w:cs="Calibri"/>
                <w:szCs w:val="22"/>
              </w:rPr>
              <w:t>,</w:t>
            </w:r>
            <w:r w:rsidR="002212FB" w:rsidRPr="002212FB">
              <w:rPr>
                <w:rFonts w:ascii="Arial Narrow" w:hAnsi="Arial Narrow" w:cs="Calibri"/>
                <w:szCs w:val="22"/>
              </w:rPr>
              <w:t>6</w:t>
            </w:r>
            <w:r w:rsidR="005F6C4B" w:rsidRPr="002212FB">
              <w:rPr>
                <w:rFonts w:ascii="Arial Narrow" w:hAnsi="Arial Narrow" w:cs="Calibri"/>
                <w:szCs w:val="22"/>
              </w:rPr>
              <w:t xml:space="preserve"> ha lesních pozemků. Větší část biocentra (</w:t>
            </w:r>
            <w:r w:rsidR="0000207F" w:rsidRPr="002212FB">
              <w:rPr>
                <w:rFonts w:ascii="Arial Narrow" w:hAnsi="Arial Narrow" w:cs="Calibri"/>
                <w:szCs w:val="22"/>
              </w:rPr>
              <w:t>358</w:t>
            </w:r>
            <w:r w:rsidR="002212FB" w:rsidRPr="002212FB">
              <w:rPr>
                <w:rFonts w:ascii="Arial Narrow" w:hAnsi="Arial Narrow" w:cs="Calibri"/>
                <w:szCs w:val="22"/>
              </w:rPr>
              <w:t xml:space="preserve"> </w:t>
            </w:r>
            <w:r w:rsidR="005F6C4B" w:rsidRPr="002212FB">
              <w:rPr>
                <w:rFonts w:ascii="Arial Narrow" w:hAnsi="Arial Narrow" w:cs="Calibri"/>
                <w:szCs w:val="22"/>
              </w:rPr>
              <w:t xml:space="preserve">ha) je umístěna v k.ú. </w:t>
            </w:r>
            <w:r w:rsidR="0000207F" w:rsidRPr="002212FB">
              <w:rPr>
                <w:rFonts w:ascii="Arial Narrow" w:hAnsi="Arial Narrow" w:cs="Calibri"/>
                <w:szCs w:val="22"/>
              </w:rPr>
              <w:t>Ruprechtov</w:t>
            </w:r>
            <w:r w:rsidR="005F6C4B" w:rsidRPr="002212FB">
              <w:rPr>
                <w:rFonts w:ascii="Arial Narrow" w:hAnsi="Arial Narrow" w:cs="Calibri"/>
                <w:szCs w:val="22"/>
              </w:rPr>
              <w:t>.</w:t>
            </w:r>
          </w:p>
        </w:tc>
      </w:tr>
      <w:tr w:rsidR="0098617D" w:rsidRPr="004F7DE9" w14:paraId="6E12AB92" w14:textId="77777777" w:rsidTr="00697B6B">
        <w:trPr>
          <w:trHeight w:val="300"/>
        </w:trPr>
        <w:tc>
          <w:tcPr>
            <w:tcW w:w="2335" w:type="dxa"/>
            <w:vMerge w:val="restart"/>
            <w:tcBorders>
              <w:top w:val="single" w:sz="4" w:space="0" w:color="auto"/>
              <w:left w:val="single" w:sz="4" w:space="0" w:color="auto"/>
            </w:tcBorders>
            <w:noWrap/>
            <w:vAlign w:val="center"/>
          </w:tcPr>
          <w:p w14:paraId="33DAB6DD" w14:textId="77777777" w:rsidR="0098617D" w:rsidRPr="00E15351" w:rsidRDefault="0098617D" w:rsidP="005041AE">
            <w:pPr>
              <w:ind w:firstLine="0"/>
              <w:jc w:val="left"/>
              <w:rPr>
                <w:rFonts w:ascii="Arial Narrow" w:hAnsi="Arial Narrow" w:cs="Calibri"/>
              </w:rPr>
            </w:pPr>
            <w:r w:rsidRPr="00E15351">
              <w:rPr>
                <w:rFonts w:ascii="Arial Narrow" w:hAnsi="Arial Narrow" w:cs="Calibri"/>
              </w:rPr>
              <w:t>místní biocentra</w:t>
            </w:r>
          </w:p>
        </w:tc>
        <w:tc>
          <w:tcPr>
            <w:tcW w:w="1226" w:type="dxa"/>
            <w:tcBorders>
              <w:top w:val="single" w:sz="4" w:space="0" w:color="auto"/>
              <w:bottom w:val="single" w:sz="4" w:space="0" w:color="auto"/>
            </w:tcBorders>
            <w:noWrap/>
            <w:vAlign w:val="center"/>
          </w:tcPr>
          <w:p w14:paraId="68A6008B" w14:textId="77777777" w:rsidR="0098617D" w:rsidRPr="00E15351" w:rsidRDefault="0098617D" w:rsidP="002549FD">
            <w:pPr>
              <w:ind w:firstLine="0"/>
              <w:rPr>
                <w:rFonts w:ascii="Arial Narrow" w:hAnsi="Arial Narrow" w:cs="Calibri"/>
              </w:rPr>
            </w:pPr>
            <w:r w:rsidRPr="00E15351">
              <w:rPr>
                <w:rFonts w:ascii="Arial Narrow" w:hAnsi="Arial Narrow" w:cs="Calibri"/>
              </w:rPr>
              <w:t>LBC 1</w:t>
            </w:r>
          </w:p>
        </w:tc>
        <w:tc>
          <w:tcPr>
            <w:tcW w:w="1790" w:type="dxa"/>
            <w:tcBorders>
              <w:top w:val="single" w:sz="4" w:space="0" w:color="auto"/>
              <w:bottom w:val="single" w:sz="4" w:space="0" w:color="auto"/>
            </w:tcBorders>
            <w:noWrap/>
            <w:vAlign w:val="center"/>
          </w:tcPr>
          <w:p w14:paraId="436FC08B" w14:textId="77777777" w:rsidR="0098617D" w:rsidRPr="00E15351" w:rsidRDefault="0098617D" w:rsidP="00A8459E">
            <w:pPr>
              <w:ind w:firstLine="0"/>
              <w:rPr>
                <w:rFonts w:ascii="Arial Narrow" w:hAnsi="Arial Narrow" w:cs="Calibri"/>
              </w:rPr>
            </w:pPr>
            <w:r w:rsidRPr="00E15351">
              <w:rPr>
                <w:rFonts w:ascii="Arial Narrow" w:hAnsi="Arial Narrow" w:cs="Calibri"/>
              </w:rPr>
              <w:t>stávající</w:t>
            </w:r>
          </w:p>
        </w:tc>
        <w:tc>
          <w:tcPr>
            <w:tcW w:w="3863" w:type="dxa"/>
            <w:tcBorders>
              <w:top w:val="single" w:sz="4" w:space="0" w:color="auto"/>
              <w:bottom w:val="single" w:sz="4" w:space="0" w:color="auto"/>
              <w:right w:val="single" w:sz="4" w:space="0" w:color="auto"/>
            </w:tcBorders>
          </w:tcPr>
          <w:p w14:paraId="313A6B7D" w14:textId="77777777" w:rsidR="0098617D" w:rsidRPr="00E15351" w:rsidRDefault="0098617D" w:rsidP="00385F78">
            <w:pPr>
              <w:ind w:firstLine="0"/>
              <w:rPr>
                <w:rFonts w:ascii="Arial Narrow" w:hAnsi="Arial Narrow" w:cs="Calibri"/>
              </w:rPr>
            </w:pPr>
            <w:r w:rsidRPr="00E15351">
              <w:rPr>
                <w:rFonts w:ascii="Arial Narrow" w:hAnsi="Arial Narrow" w:cs="Calibri"/>
              </w:rPr>
              <w:t>LBC Krasovský potok – 3,3 ha</w:t>
            </w:r>
          </w:p>
          <w:p w14:paraId="293A6FD5" w14:textId="77777777" w:rsidR="0098617D" w:rsidRPr="00E15351" w:rsidRDefault="0098617D" w:rsidP="00E15351">
            <w:pPr>
              <w:ind w:firstLine="0"/>
              <w:rPr>
                <w:rFonts w:ascii="Arial Narrow" w:hAnsi="Arial Narrow" w:cs="Calibri"/>
              </w:rPr>
            </w:pPr>
            <w:r w:rsidRPr="00E15351">
              <w:rPr>
                <w:rFonts w:ascii="Arial Narrow" w:hAnsi="Arial Narrow" w:cs="Calibri"/>
              </w:rPr>
              <w:t>Lokální biocentrum se nachází v severním výběžku k.ú.</w:t>
            </w:r>
            <w:r w:rsidR="002F6BB4">
              <w:rPr>
                <w:rFonts w:ascii="Arial Narrow" w:hAnsi="Arial Narrow" w:cs="Calibri"/>
              </w:rPr>
              <w:t xml:space="preserve"> Senetářov</w:t>
            </w:r>
            <w:r w:rsidR="002F6BB4" w:rsidRPr="0098617D">
              <w:rPr>
                <w:rFonts w:ascii="Arial Narrow" w:hAnsi="Arial Narrow" w:cs="Calibri"/>
              </w:rPr>
              <w:t>.</w:t>
            </w:r>
            <w:r w:rsidRPr="00E15351">
              <w:rPr>
                <w:rFonts w:ascii="Arial Narrow" w:hAnsi="Arial Narrow" w:cs="Calibri"/>
              </w:rPr>
              <w:t xml:space="preserve"> Místní biocentrum tvoří stávající lesní pozemky. Biocentrum bylo nově doplněno z důvodu zajištění návaznosti v sousedním k.ú. Kotvrdovice, kde z LBC 1 pokračuje LBK III.</w:t>
            </w:r>
          </w:p>
          <w:p w14:paraId="41E0F48D" w14:textId="77777777" w:rsidR="0098617D" w:rsidRPr="00E15351" w:rsidRDefault="0098617D" w:rsidP="00E15351">
            <w:pPr>
              <w:ind w:firstLine="0"/>
              <w:rPr>
                <w:rFonts w:ascii="Arial Narrow" w:hAnsi="Arial Narrow" w:cs="Calibri"/>
              </w:rPr>
            </w:pPr>
            <w:r w:rsidRPr="00E15351">
              <w:rPr>
                <w:rFonts w:ascii="Arial Narrow" w:hAnsi="Arial Narrow" w:cs="Calibri"/>
              </w:rPr>
              <w:t>Doplnit druhovou skladbu porostu dle STG.</w:t>
            </w:r>
          </w:p>
        </w:tc>
      </w:tr>
      <w:tr w:rsidR="0098617D" w:rsidRPr="004F7DE9" w14:paraId="782D3AC8" w14:textId="77777777" w:rsidTr="00697B6B">
        <w:trPr>
          <w:trHeight w:val="300"/>
        </w:trPr>
        <w:tc>
          <w:tcPr>
            <w:tcW w:w="2335" w:type="dxa"/>
            <w:vMerge/>
            <w:tcBorders>
              <w:left w:val="single" w:sz="4" w:space="0" w:color="auto"/>
            </w:tcBorders>
            <w:noWrap/>
            <w:vAlign w:val="center"/>
          </w:tcPr>
          <w:p w14:paraId="5D4D04E3" w14:textId="77777777" w:rsidR="0098617D" w:rsidRPr="004F7DE9" w:rsidRDefault="0098617D" w:rsidP="00DE6E3E">
            <w:pPr>
              <w:ind w:firstLine="0"/>
              <w:jc w:val="left"/>
              <w:rPr>
                <w:rFonts w:ascii="Arial Narrow" w:hAnsi="Arial Narrow" w:cs="Calibri"/>
                <w:i/>
              </w:rPr>
            </w:pPr>
          </w:p>
        </w:tc>
        <w:tc>
          <w:tcPr>
            <w:tcW w:w="1226" w:type="dxa"/>
            <w:noWrap/>
            <w:vAlign w:val="center"/>
          </w:tcPr>
          <w:p w14:paraId="6EC15440" w14:textId="77777777" w:rsidR="0098617D" w:rsidRPr="0098617D" w:rsidRDefault="0098617D" w:rsidP="00E15351">
            <w:pPr>
              <w:ind w:firstLine="0"/>
              <w:rPr>
                <w:rFonts w:ascii="Arial Narrow" w:hAnsi="Arial Narrow" w:cs="Calibri"/>
              </w:rPr>
            </w:pPr>
            <w:r w:rsidRPr="0098617D">
              <w:rPr>
                <w:rFonts w:ascii="Arial Narrow" w:hAnsi="Arial Narrow" w:cs="Calibri"/>
              </w:rPr>
              <w:t>LBC 2</w:t>
            </w:r>
          </w:p>
        </w:tc>
        <w:tc>
          <w:tcPr>
            <w:tcW w:w="1790" w:type="dxa"/>
            <w:noWrap/>
            <w:vAlign w:val="center"/>
          </w:tcPr>
          <w:p w14:paraId="09CA08A6" w14:textId="77777777" w:rsidR="0098617D" w:rsidRPr="0098617D" w:rsidRDefault="0098617D" w:rsidP="00A8459E">
            <w:pPr>
              <w:ind w:firstLine="0"/>
              <w:rPr>
                <w:rFonts w:ascii="Arial Narrow" w:hAnsi="Arial Narrow" w:cs="Calibri"/>
              </w:rPr>
            </w:pPr>
            <w:r w:rsidRPr="0098617D">
              <w:rPr>
                <w:rFonts w:ascii="Arial Narrow" w:hAnsi="Arial Narrow" w:cs="Calibri"/>
              </w:rPr>
              <w:t>stávající</w:t>
            </w:r>
          </w:p>
        </w:tc>
        <w:tc>
          <w:tcPr>
            <w:tcW w:w="3863" w:type="dxa"/>
          </w:tcPr>
          <w:p w14:paraId="26BA8346" w14:textId="77777777" w:rsidR="0098617D" w:rsidRDefault="0098617D" w:rsidP="0098617D">
            <w:pPr>
              <w:ind w:firstLine="0"/>
              <w:rPr>
                <w:rFonts w:ascii="Arial Narrow" w:hAnsi="Arial Narrow" w:cs="Calibri"/>
              </w:rPr>
            </w:pPr>
            <w:r w:rsidRPr="0098617D">
              <w:rPr>
                <w:rFonts w:ascii="Arial Narrow" w:hAnsi="Arial Narrow" w:cs="Calibri"/>
              </w:rPr>
              <w:t>LBC Nádrž Žlíbek (BC1)</w:t>
            </w:r>
            <w:r>
              <w:rPr>
                <w:rFonts w:ascii="Arial Narrow" w:hAnsi="Arial Narrow" w:cs="Calibri"/>
              </w:rPr>
              <w:t xml:space="preserve"> </w:t>
            </w:r>
            <w:r w:rsidRPr="00E15351">
              <w:rPr>
                <w:rFonts w:ascii="Arial Narrow" w:hAnsi="Arial Narrow" w:cs="Calibri"/>
              </w:rPr>
              <w:t xml:space="preserve">– </w:t>
            </w:r>
            <w:r>
              <w:rPr>
                <w:rFonts w:ascii="Arial Narrow" w:hAnsi="Arial Narrow" w:cs="Calibri"/>
              </w:rPr>
              <w:t>2</w:t>
            </w:r>
            <w:r w:rsidRPr="00E15351">
              <w:rPr>
                <w:rFonts w:ascii="Arial Narrow" w:hAnsi="Arial Narrow" w:cs="Calibri"/>
              </w:rPr>
              <w:t>,</w:t>
            </w:r>
            <w:r>
              <w:rPr>
                <w:rFonts w:ascii="Arial Narrow" w:hAnsi="Arial Narrow" w:cs="Calibri"/>
              </w:rPr>
              <w:t>7</w:t>
            </w:r>
            <w:r w:rsidRPr="00E15351">
              <w:rPr>
                <w:rFonts w:ascii="Arial Narrow" w:hAnsi="Arial Narrow" w:cs="Calibri"/>
              </w:rPr>
              <w:t xml:space="preserve"> ha</w:t>
            </w:r>
          </w:p>
          <w:p w14:paraId="5C4AEC65" w14:textId="77777777" w:rsidR="0098617D" w:rsidRDefault="0098617D" w:rsidP="0098617D">
            <w:pPr>
              <w:ind w:firstLine="0"/>
              <w:rPr>
                <w:rFonts w:ascii="Arial Narrow" w:hAnsi="Arial Narrow" w:cs="Calibri"/>
              </w:rPr>
            </w:pPr>
            <w:r>
              <w:rPr>
                <w:rFonts w:ascii="Arial Narrow" w:hAnsi="Arial Narrow" w:cs="Calibri"/>
              </w:rPr>
              <w:t>Biocentrum vymezené v rámci KPÚ v nivě Podomského potoku.</w:t>
            </w:r>
            <w:r>
              <w:rPr>
                <w:rFonts w:ascii="Arial" w:hAnsi="Arial" w:cs="Arial"/>
                <w:sz w:val="20"/>
              </w:rPr>
              <w:t xml:space="preserve"> </w:t>
            </w:r>
            <w:r>
              <w:rPr>
                <w:rFonts w:ascii="Arial Narrow" w:hAnsi="Arial Narrow" w:cs="Calibri"/>
              </w:rPr>
              <w:t>V</w:t>
            </w:r>
            <w:r w:rsidRPr="0098617D">
              <w:rPr>
                <w:rFonts w:ascii="Arial Narrow" w:hAnsi="Arial Narrow" w:cs="Calibri"/>
              </w:rPr>
              <w:t>rb</w:t>
            </w:r>
            <w:r>
              <w:rPr>
                <w:rFonts w:ascii="Arial Narrow" w:hAnsi="Arial Narrow" w:cs="Calibri"/>
              </w:rPr>
              <w:t xml:space="preserve">y, </w:t>
            </w:r>
            <w:r w:rsidRPr="0098617D">
              <w:rPr>
                <w:rFonts w:ascii="Arial Narrow" w:hAnsi="Arial Narrow" w:cs="Calibri"/>
              </w:rPr>
              <w:t>olše</w:t>
            </w:r>
            <w:r>
              <w:rPr>
                <w:rFonts w:ascii="Arial Narrow" w:hAnsi="Arial Narrow" w:cs="Calibri"/>
              </w:rPr>
              <w:t xml:space="preserve">, duby, </w:t>
            </w:r>
            <w:r w:rsidRPr="0098617D">
              <w:rPr>
                <w:rFonts w:ascii="Arial Narrow" w:hAnsi="Arial Narrow" w:cs="Calibri"/>
              </w:rPr>
              <w:t xml:space="preserve">buky </w:t>
            </w:r>
            <w:r>
              <w:rPr>
                <w:rFonts w:ascii="Arial Narrow" w:hAnsi="Arial Narrow" w:cs="Calibri"/>
              </w:rPr>
              <w:t xml:space="preserve">a </w:t>
            </w:r>
            <w:r w:rsidRPr="0098617D">
              <w:rPr>
                <w:rFonts w:ascii="Arial Narrow" w:hAnsi="Arial Narrow" w:cs="Calibri"/>
              </w:rPr>
              <w:t>vlhkomiln</w:t>
            </w:r>
            <w:r>
              <w:rPr>
                <w:rFonts w:ascii="Arial Narrow" w:hAnsi="Arial Narrow" w:cs="Calibri"/>
              </w:rPr>
              <w:t xml:space="preserve">é </w:t>
            </w:r>
            <w:r w:rsidRPr="0098617D">
              <w:rPr>
                <w:rFonts w:ascii="Arial Narrow" w:hAnsi="Arial Narrow" w:cs="Calibri"/>
              </w:rPr>
              <w:t>druhy trav</w:t>
            </w:r>
          </w:p>
          <w:p w14:paraId="415BC1F9" w14:textId="77777777" w:rsidR="0098617D" w:rsidRPr="0098617D" w:rsidRDefault="0098617D" w:rsidP="0098617D">
            <w:pPr>
              <w:ind w:firstLine="0"/>
              <w:rPr>
                <w:rFonts w:ascii="Arial Narrow" w:hAnsi="Arial Narrow" w:cs="Calibri"/>
              </w:rPr>
            </w:pPr>
            <w:r w:rsidRPr="00E15351">
              <w:rPr>
                <w:rFonts w:ascii="Arial Narrow" w:hAnsi="Arial Narrow" w:cs="Calibri"/>
              </w:rPr>
              <w:t>Doplnit druhovou skladbu porostu dle STG.</w:t>
            </w:r>
          </w:p>
        </w:tc>
      </w:tr>
      <w:tr w:rsidR="0098617D" w:rsidRPr="004F7DE9" w14:paraId="5874C6C2" w14:textId="77777777" w:rsidTr="00697B6B">
        <w:trPr>
          <w:trHeight w:val="300"/>
        </w:trPr>
        <w:tc>
          <w:tcPr>
            <w:tcW w:w="2335" w:type="dxa"/>
            <w:vMerge/>
            <w:tcBorders>
              <w:left w:val="single" w:sz="4" w:space="0" w:color="auto"/>
            </w:tcBorders>
            <w:noWrap/>
            <w:vAlign w:val="center"/>
          </w:tcPr>
          <w:p w14:paraId="7A34F5E0" w14:textId="77777777" w:rsidR="0098617D" w:rsidRPr="004F7DE9" w:rsidRDefault="0098617D" w:rsidP="00DE6E3E">
            <w:pPr>
              <w:ind w:firstLine="0"/>
              <w:jc w:val="left"/>
              <w:rPr>
                <w:rFonts w:ascii="Arial Narrow" w:hAnsi="Arial Narrow" w:cs="Calibri"/>
                <w:i/>
              </w:rPr>
            </w:pPr>
          </w:p>
        </w:tc>
        <w:tc>
          <w:tcPr>
            <w:tcW w:w="1226" w:type="dxa"/>
            <w:noWrap/>
            <w:vAlign w:val="center"/>
          </w:tcPr>
          <w:p w14:paraId="5CC98FE1" w14:textId="77777777" w:rsidR="0098617D" w:rsidRPr="0098617D" w:rsidRDefault="0098617D" w:rsidP="00E15351">
            <w:pPr>
              <w:ind w:firstLine="0"/>
              <w:rPr>
                <w:rFonts w:ascii="Arial Narrow" w:hAnsi="Arial Narrow" w:cs="Calibri"/>
              </w:rPr>
            </w:pPr>
            <w:r w:rsidRPr="0098617D">
              <w:rPr>
                <w:rFonts w:ascii="Arial Narrow" w:hAnsi="Arial Narrow" w:cs="Calibri"/>
              </w:rPr>
              <w:t>LBC 3</w:t>
            </w:r>
          </w:p>
        </w:tc>
        <w:tc>
          <w:tcPr>
            <w:tcW w:w="1790" w:type="dxa"/>
            <w:noWrap/>
            <w:vAlign w:val="center"/>
          </w:tcPr>
          <w:p w14:paraId="3BA18E2B" w14:textId="77777777" w:rsidR="0098617D" w:rsidRPr="0098617D" w:rsidRDefault="0098617D" w:rsidP="00A8459E">
            <w:pPr>
              <w:ind w:firstLine="0"/>
              <w:rPr>
                <w:rFonts w:ascii="Arial Narrow" w:hAnsi="Arial Narrow" w:cs="Calibri"/>
              </w:rPr>
            </w:pPr>
          </w:p>
        </w:tc>
        <w:tc>
          <w:tcPr>
            <w:tcW w:w="3863" w:type="dxa"/>
          </w:tcPr>
          <w:p w14:paraId="3FD7E2E2" w14:textId="77777777" w:rsidR="0098617D" w:rsidRPr="0098617D" w:rsidRDefault="0098617D" w:rsidP="00961860">
            <w:pPr>
              <w:ind w:firstLine="0"/>
              <w:rPr>
                <w:rFonts w:ascii="Arial Narrow" w:hAnsi="Arial Narrow" w:cs="Calibri"/>
              </w:rPr>
            </w:pPr>
            <w:r w:rsidRPr="0098617D">
              <w:rPr>
                <w:rFonts w:ascii="Arial Narrow" w:hAnsi="Arial Narrow" w:cs="Calibri"/>
              </w:rPr>
              <w:t>LBC Niva</w:t>
            </w:r>
            <w:r w:rsidR="002F6BB4">
              <w:rPr>
                <w:rFonts w:ascii="Arial Narrow" w:hAnsi="Arial Narrow" w:cs="Calibri"/>
              </w:rPr>
              <w:t xml:space="preserve"> – 0,6ha</w:t>
            </w:r>
          </w:p>
          <w:p w14:paraId="5827DB15" w14:textId="77777777" w:rsidR="0098617D" w:rsidRPr="0098617D" w:rsidRDefault="0098617D" w:rsidP="0098617D">
            <w:pPr>
              <w:ind w:firstLine="0"/>
              <w:rPr>
                <w:rFonts w:ascii="Arial Narrow" w:hAnsi="Arial Narrow" w:cs="Calibri"/>
              </w:rPr>
            </w:pPr>
            <w:r w:rsidRPr="0098617D">
              <w:rPr>
                <w:rFonts w:ascii="Arial Narrow" w:hAnsi="Arial Narrow" w:cs="Calibri"/>
              </w:rPr>
              <w:t xml:space="preserve">Lokální biocentrum se nachází </w:t>
            </w:r>
            <w:r w:rsidR="002F6BB4">
              <w:rPr>
                <w:rFonts w:ascii="Arial Narrow" w:hAnsi="Arial Narrow" w:cs="Calibri"/>
              </w:rPr>
              <w:t>ve východní</w:t>
            </w:r>
            <w:r w:rsidRPr="0098617D">
              <w:rPr>
                <w:rFonts w:ascii="Arial Narrow" w:hAnsi="Arial Narrow" w:cs="Calibri"/>
              </w:rPr>
              <w:t xml:space="preserve"> </w:t>
            </w:r>
            <w:r w:rsidR="002F6BB4">
              <w:rPr>
                <w:rFonts w:ascii="Arial Narrow" w:hAnsi="Arial Narrow" w:cs="Calibri"/>
              </w:rPr>
              <w:t>části</w:t>
            </w:r>
            <w:r w:rsidRPr="0098617D">
              <w:rPr>
                <w:rFonts w:ascii="Arial Narrow" w:hAnsi="Arial Narrow" w:cs="Calibri"/>
              </w:rPr>
              <w:t xml:space="preserve"> k.ú.</w:t>
            </w:r>
            <w:r w:rsidR="002F6BB4">
              <w:rPr>
                <w:rFonts w:ascii="Arial Narrow" w:hAnsi="Arial Narrow" w:cs="Calibri"/>
              </w:rPr>
              <w:t>Senetářov</w:t>
            </w:r>
            <w:r w:rsidRPr="0098617D">
              <w:rPr>
                <w:rFonts w:ascii="Arial Narrow" w:hAnsi="Arial Narrow" w:cs="Calibri"/>
              </w:rPr>
              <w:t xml:space="preserve">. Místní biocentrum tvoří stávající </w:t>
            </w:r>
            <w:r w:rsidR="002F6BB4">
              <w:rPr>
                <w:rFonts w:ascii="Arial Narrow" w:hAnsi="Arial Narrow" w:cs="Calibri"/>
              </w:rPr>
              <w:t>trvale travní pozemky</w:t>
            </w:r>
            <w:r w:rsidRPr="0098617D">
              <w:rPr>
                <w:rFonts w:ascii="Arial Narrow" w:hAnsi="Arial Narrow" w:cs="Calibri"/>
              </w:rPr>
              <w:t xml:space="preserve">. Biocentrum bylo nově doplněno z důvodu zajištění návaznosti v sousedním k.ú. </w:t>
            </w:r>
            <w:r w:rsidR="002F6BB4">
              <w:rPr>
                <w:rFonts w:ascii="Arial Narrow" w:hAnsi="Arial Narrow" w:cs="Calibri"/>
              </w:rPr>
              <w:t>Podomí</w:t>
            </w:r>
            <w:r w:rsidRPr="0098617D">
              <w:rPr>
                <w:rFonts w:ascii="Arial Narrow" w:hAnsi="Arial Narrow" w:cs="Calibri"/>
              </w:rPr>
              <w:t xml:space="preserve">, kde </w:t>
            </w:r>
            <w:r w:rsidR="002F6BB4">
              <w:rPr>
                <w:rFonts w:ascii="Arial Narrow" w:hAnsi="Arial Narrow" w:cs="Calibri"/>
              </w:rPr>
              <w:t>je vymezeno LBC2 Niva v nedostatečné plošné velikosti</w:t>
            </w:r>
            <w:r w:rsidRPr="0098617D">
              <w:rPr>
                <w:rFonts w:ascii="Arial Narrow" w:hAnsi="Arial Narrow" w:cs="Calibri"/>
              </w:rPr>
              <w:t>.</w:t>
            </w:r>
          </w:p>
          <w:p w14:paraId="0C0C8C73" w14:textId="77777777" w:rsidR="0098617D" w:rsidRPr="0098617D" w:rsidRDefault="0098617D" w:rsidP="0098617D">
            <w:pPr>
              <w:ind w:firstLine="0"/>
              <w:rPr>
                <w:rFonts w:ascii="Arial Narrow" w:hAnsi="Arial Narrow" w:cs="Calibri"/>
              </w:rPr>
            </w:pPr>
            <w:r w:rsidRPr="0098617D">
              <w:rPr>
                <w:rFonts w:ascii="Arial Narrow" w:hAnsi="Arial Narrow" w:cs="Calibri"/>
              </w:rPr>
              <w:t>Doplnit druhovou skladbu porostu dle STG.</w:t>
            </w:r>
          </w:p>
        </w:tc>
      </w:tr>
      <w:tr w:rsidR="0098617D" w:rsidRPr="004F7DE9" w14:paraId="1811615B" w14:textId="77777777" w:rsidTr="00697B6B">
        <w:trPr>
          <w:trHeight w:val="300"/>
        </w:trPr>
        <w:tc>
          <w:tcPr>
            <w:tcW w:w="2335" w:type="dxa"/>
            <w:vMerge/>
            <w:tcBorders>
              <w:left w:val="single" w:sz="4" w:space="0" w:color="auto"/>
            </w:tcBorders>
            <w:noWrap/>
            <w:vAlign w:val="center"/>
          </w:tcPr>
          <w:p w14:paraId="12F9D60C" w14:textId="77777777" w:rsidR="0098617D" w:rsidRPr="004F7DE9" w:rsidRDefault="0098617D" w:rsidP="00DE6E3E">
            <w:pPr>
              <w:ind w:firstLine="0"/>
              <w:jc w:val="left"/>
              <w:rPr>
                <w:rFonts w:ascii="Arial Narrow" w:hAnsi="Arial Narrow" w:cs="Calibri"/>
                <w:i/>
              </w:rPr>
            </w:pPr>
          </w:p>
        </w:tc>
        <w:tc>
          <w:tcPr>
            <w:tcW w:w="1226" w:type="dxa"/>
            <w:noWrap/>
            <w:vAlign w:val="center"/>
          </w:tcPr>
          <w:p w14:paraId="15954E79" w14:textId="77777777" w:rsidR="0098617D" w:rsidRPr="002F6BB4" w:rsidRDefault="0098617D" w:rsidP="00E15351">
            <w:pPr>
              <w:ind w:firstLine="0"/>
              <w:rPr>
                <w:rFonts w:ascii="Arial Narrow" w:hAnsi="Arial Narrow" w:cs="Calibri"/>
              </w:rPr>
            </w:pPr>
            <w:r w:rsidRPr="002F6BB4">
              <w:rPr>
                <w:rFonts w:ascii="Arial Narrow" w:hAnsi="Arial Narrow" w:cs="Calibri"/>
              </w:rPr>
              <w:t>LBC 4</w:t>
            </w:r>
          </w:p>
        </w:tc>
        <w:tc>
          <w:tcPr>
            <w:tcW w:w="1790" w:type="dxa"/>
            <w:noWrap/>
            <w:vAlign w:val="center"/>
          </w:tcPr>
          <w:p w14:paraId="1BF02FB5" w14:textId="77777777" w:rsidR="0098617D" w:rsidRPr="002F6BB4" w:rsidRDefault="0098617D" w:rsidP="00A8459E">
            <w:pPr>
              <w:ind w:firstLine="0"/>
              <w:rPr>
                <w:rFonts w:ascii="Arial Narrow" w:hAnsi="Arial Narrow" w:cs="Calibri"/>
              </w:rPr>
            </w:pPr>
          </w:p>
        </w:tc>
        <w:tc>
          <w:tcPr>
            <w:tcW w:w="3863" w:type="dxa"/>
          </w:tcPr>
          <w:p w14:paraId="6862EB9F" w14:textId="77777777" w:rsidR="0098617D" w:rsidRDefault="0098617D" w:rsidP="00385F78">
            <w:pPr>
              <w:ind w:firstLine="0"/>
              <w:rPr>
                <w:rFonts w:ascii="Arial Narrow" w:hAnsi="Arial Narrow" w:cs="Calibri"/>
              </w:rPr>
            </w:pPr>
            <w:r w:rsidRPr="002F6BB4">
              <w:rPr>
                <w:rFonts w:ascii="Arial Narrow" w:hAnsi="Arial Narrow" w:cs="Calibri"/>
              </w:rPr>
              <w:t>LBC Mokří</w:t>
            </w:r>
            <w:r w:rsidR="002F6BB4">
              <w:rPr>
                <w:rFonts w:ascii="Arial Narrow" w:hAnsi="Arial Narrow" w:cs="Calibri"/>
              </w:rPr>
              <w:t xml:space="preserve"> – 7ha</w:t>
            </w:r>
          </w:p>
          <w:p w14:paraId="35F62DCB" w14:textId="77777777" w:rsidR="002F6BB4" w:rsidRPr="0098617D" w:rsidRDefault="002F6BB4" w:rsidP="002F6BB4">
            <w:pPr>
              <w:ind w:firstLine="0"/>
              <w:rPr>
                <w:rFonts w:ascii="Arial Narrow" w:hAnsi="Arial Narrow" w:cs="Calibri"/>
              </w:rPr>
            </w:pPr>
            <w:r w:rsidRPr="0098617D">
              <w:rPr>
                <w:rFonts w:ascii="Arial Narrow" w:hAnsi="Arial Narrow" w:cs="Calibri"/>
              </w:rPr>
              <w:t xml:space="preserve">Lokální biocentrum se nachází </w:t>
            </w:r>
            <w:r>
              <w:rPr>
                <w:rFonts w:ascii="Arial Narrow" w:hAnsi="Arial Narrow" w:cs="Calibri"/>
              </w:rPr>
              <w:t>ve východní</w:t>
            </w:r>
            <w:r w:rsidRPr="0098617D">
              <w:rPr>
                <w:rFonts w:ascii="Arial Narrow" w:hAnsi="Arial Narrow" w:cs="Calibri"/>
              </w:rPr>
              <w:t xml:space="preserve"> </w:t>
            </w:r>
            <w:r>
              <w:rPr>
                <w:rFonts w:ascii="Arial Narrow" w:hAnsi="Arial Narrow" w:cs="Calibri"/>
              </w:rPr>
              <w:t>části</w:t>
            </w:r>
            <w:r w:rsidRPr="0098617D">
              <w:rPr>
                <w:rFonts w:ascii="Arial Narrow" w:hAnsi="Arial Narrow" w:cs="Calibri"/>
              </w:rPr>
              <w:t xml:space="preserve"> k.ú.</w:t>
            </w:r>
            <w:r>
              <w:rPr>
                <w:rFonts w:ascii="Arial Narrow" w:hAnsi="Arial Narrow" w:cs="Calibri"/>
              </w:rPr>
              <w:t xml:space="preserve"> Senetářov</w:t>
            </w:r>
            <w:r w:rsidRPr="0098617D">
              <w:rPr>
                <w:rFonts w:ascii="Arial Narrow" w:hAnsi="Arial Narrow" w:cs="Calibri"/>
              </w:rPr>
              <w:t xml:space="preserve">. Místní biocentrum tvoří stávající </w:t>
            </w:r>
            <w:r>
              <w:rPr>
                <w:rFonts w:ascii="Arial Narrow" w:hAnsi="Arial Narrow" w:cs="Calibri"/>
              </w:rPr>
              <w:t>trvale travní pozemky a lesní pozemky</w:t>
            </w:r>
            <w:r w:rsidRPr="0098617D">
              <w:rPr>
                <w:rFonts w:ascii="Arial Narrow" w:hAnsi="Arial Narrow" w:cs="Calibri"/>
              </w:rPr>
              <w:t xml:space="preserve">. Biocentrum bylo </w:t>
            </w:r>
            <w:r>
              <w:rPr>
                <w:rFonts w:ascii="Arial Narrow" w:hAnsi="Arial Narrow" w:cs="Calibri"/>
              </w:rPr>
              <w:t>převzato z platného ÚP.</w:t>
            </w:r>
          </w:p>
          <w:p w14:paraId="4047A853" w14:textId="77777777" w:rsidR="002F6BB4" w:rsidRPr="002F6BB4" w:rsidRDefault="002F6BB4" w:rsidP="002F6BB4">
            <w:pPr>
              <w:ind w:firstLine="0"/>
              <w:rPr>
                <w:rFonts w:ascii="Arial Narrow" w:hAnsi="Arial Narrow" w:cs="Calibri"/>
              </w:rPr>
            </w:pPr>
            <w:r w:rsidRPr="0098617D">
              <w:rPr>
                <w:rFonts w:ascii="Arial Narrow" w:hAnsi="Arial Narrow" w:cs="Calibri"/>
              </w:rPr>
              <w:t>Doplnit druhovou skladbu porostu dle STG.</w:t>
            </w:r>
          </w:p>
        </w:tc>
      </w:tr>
      <w:tr w:rsidR="0098617D" w:rsidRPr="004F7DE9" w14:paraId="730B2B75" w14:textId="77777777" w:rsidTr="00697B6B">
        <w:trPr>
          <w:trHeight w:val="300"/>
        </w:trPr>
        <w:tc>
          <w:tcPr>
            <w:tcW w:w="2335" w:type="dxa"/>
            <w:vMerge/>
            <w:tcBorders>
              <w:left w:val="single" w:sz="4" w:space="0" w:color="auto"/>
            </w:tcBorders>
            <w:noWrap/>
            <w:vAlign w:val="center"/>
          </w:tcPr>
          <w:p w14:paraId="6DD0946E" w14:textId="77777777" w:rsidR="0098617D" w:rsidRPr="004F7DE9" w:rsidRDefault="0098617D" w:rsidP="00DE6E3E">
            <w:pPr>
              <w:ind w:firstLine="0"/>
              <w:jc w:val="left"/>
              <w:rPr>
                <w:rFonts w:ascii="Arial Narrow" w:hAnsi="Arial Narrow" w:cs="Calibri"/>
                <w:i/>
              </w:rPr>
            </w:pPr>
          </w:p>
        </w:tc>
        <w:tc>
          <w:tcPr>
            <w:tcW w:w="1226" w:type="dxa"/>
            <w:noWrap/>
            <w:vAlign w:val="center"/>
          </w:tcPr>
          <w:p w14:paraId="75DB3EE3" w14:textId="77777777" w:rsidR="0098617D" w:rsidRPr="002F6BB4" w:rsidRDefault="0098617D" w:rsidP="00E15351">
            <w:pPr>
              <w:ind w:firstLine="0"/>
              <w:rPr>
                <w:rFonts w:ascii="Arial Narrow" w:hAnsi="Arial Narrow" w:cs="Calibri"/>
              </w:rPr>
            </w:pPr>
            <w:r w:rsidRPr="002F6BB4">
              <w:rPr>
                <w:rFonts w:ascii="Arial Narrow" w:hAnsi="Arial Narrow" w:cs="Calibri"/>
              </w:rPr>
              <w:t>LBC 5</w:t>
            </w:r>
          </w:p>
        </w:tc>
        <w:tc>
          <w:tcPr>
            <w:tcW w:w="1790" w:type="dxa"/>
            <w:noWrap/>
            <w:vAlign w:val="center"/>
          </w:tcPr>
          <w:p w14:paraId="77087F46" w14:textId="77777777" w:rsidR="0098617D" w:rsidRPr="002F6BB4" w:rsidRDefault="0098617D" w:rsidP="00A8459E">
            <w:pPr>
              <w:ind w:firstLine="0"/>
              <w:rPr>
                <w:rFonts w:ascii="Arial Narrow" w:hAnsi="Arial Narrow" w:cs="Calibri"/>
              </w:rPr>
            </w:pPr>
          </w:p>
        </w:tc>
        <w:tc>
          <w:tcPr>
            <w:tcW w:w="3863" w:type="dxa"/>
          </w:tcPr>
          <w:p w14:paraId="1C07A787" w14:textId="77777777" w:rsidR="0098617D" w:rsidRDefault="0098617D" w:rsidP="00961860">
            <w:pPr>
              <w:ind w:firstLine="0"/>
              <w:rPr>
                <w:rFonts w:ascii="Arial Narrow" w:hAnsi="Arial Narrow" w:cs="Calibri"/>
              </w:rPr>
            </w:pPr>
            <w:r w:rsidRPr="002F6BB4">
              <w:rPr>
                <w:rFonts w:ascii="Arial Narrow" w:hAnsi="Arial Narrow" w:cs="Calibri"/>
              </w:rPr>
              <w:t>LBC Podomský rybník</w:t>
            </w:r>
            <w:r w:rsidR="002F6BB4">
              <w:rPr>
                <w:rFonts w:ascii="Arial Narrow" w:hAnsi="Arial Narrow" w:cs="Calibri"/>
              </w:rPr>
              <w:t xml:space="preserve"> – 9,1 ha</w:t>
            </w:r>
          </w:p>
          <w:p w14:paraId="6CB2ACB3" w14:textId="77777777" w:rsidR="002F6BB4" w:rsidRPr="0098617D" w:rsidRDefault="002F6BB4" w:rsidP="002F6BB4">
            <w:pPr>
              <w:ind w:firstLine="0"/>
              <w:rPr>
                <w:rFonts w:ascii="Arial Narrow" w:hAnsi="Arial Narrow" w:cs="Calibri"/>
              </w:rPr>
            </w:pPr>
            <w:r w:rsidRPr="0098617D">
              <w:rPr>
                <w:rFonts w:ascii="Arial Narrow" w:hAnsi="Arial Narrow" w:cs="Calibri"/>
              </w:rPr>
              <w:t xml:space="preserve">Lokální biocentrum se nachází </w:t>
            </w:r>
            <w:r>
              <w:rPr>
                <w:rFonts w:ascii="Arial Narrow" w:hAnsi="Arial Narrow" w:cs="Calibri"/>
              </w:rPr>
              <w:t>ve východní</w:t>
            </w:r>
            <w:r w:rsidRPr="0098617D">
              <w:rPr>
                <w:rFonts w:ascii="Arial Narrow" w:hAnsi="Arial Narrow" w:cs="Calibri"/>
              </w:rPr>
              <w:t xml:space="preserve"> </w:t>
            </w:r>
            <w:r>
              <w:rPr>
                <w:rFonts w:ascii="Arial Narrow" w:hAnsi="Arial Narrow" w:cs="Calibri"/>
              </w:rPr>
              <w:t>části</w:t>
            </w:r>
            <w:r w:rsidRPr="0098617D">
              <w:rPr>
                <w:rFonts w:ascii="Arial Narrow" w:hAnsi="Arial Narrow" w:cs="Calibri"/>
              </w:rPr>
              <w:t xml:space="preserve"> k.ú.</w:t>
            </w:r>
            <w:r>
              <w:rPr>
                <w:rFonts w:ascii="Arial Narrow" w:hAnsi="Arial Narrow" w:cs="Calibri"/>
              </w:rPr>
              <w:t xml:space="preserve"> Senetářov</w:t>
            </w:r>
            <w:r w:rsidRPr="0098617D">
              <w:rPr>
                <w:rFonts w:ascii="Arial Narrow" w:hAnsi="Arial Narrow" w:cs="Calibri"/>
              </w:rPr>
              <w:t xml:space="preserve">. Místní biocentrum tvoří stávající </w:t>
            </w:r>
            <w:r>
              <w:rPr>
                <w:rFonts w:ascii="Arial Narrow" w:hAnsi="Arial Narrow" w:cs="Calibri"/>
              </w:rPr>
              <w:t>trvale travní pozemky, lesní pozemky a Podomská nádrž</w:t>
            </w:r>
            <w:r w:rsidRPr="0098617D">
              <w:rPr>
                <w:rFonts w:ascii="Arial Narrow" w:hAnsi="Arial Narrow" w:cs="Calibri"/>
              </w:rPr>
              <w:t xml:space="preserve">. Biocentrum bylo </w:t>
            </w:r>
            <w:r>
              <w:rPr>
                <w:rFonts w:ascii="Arial Narrow" w:hAnsi="Arial Narrow" w:cs="Calibri"/>
              </w:rPr>
              <w:t>převzato z platného ÚP.</w:t>
            </w:r>
          </w:p>
          <w:p w14:paraId="1D9833E2" w14:textId="77777777" w:rsidR="002F6BB4" w:rsidRPr="002F6BB4" w:rsidRDefault="002F6BB4" w:rsidP="002F6BB4">
            <w:pPr>
              <w:ind w:firstLine="0"/>
              <w:rPr>
                <w:rFonts w:ascii="Arial Narrow" w:hAnsi="Arial Narrow" w:cs="Calibri"/>
              </w:rPr>
            </w:pPr>
            <w:r w:rsidRPr="0098617D">
              <w:rPr>
                <w:rFonts w:ascii="Arial Narrow" w:hAnsi="Arial Narrow" w:cs="Calibri"/>
              </w:rPr>
              <w:t>Doplnit druhovou skladbu porostu dle STG.</w:t>
            </w:r>
          </w:p>
        </w:tc>
      </w:tr>
      <w:tr w:rsidR="0098617D" w:rsidRPr="004F7DE9" w14:paraId="28A99BFC" w14:textId="77777777" w:rsidTr="00697B6B">
        <w:trPr>
          <w:trHeight w:val="300"/>
        </w:trPr>
        <w:tc>
          <w:tcPr>
            <w:tcW w:w="2335" w:type="dxa"/>
            <w:vMerge/>
            <w:tcBorders>
              <w:left w:val="single" w:sz="4" w:space="0" w:color="auto"/>
            </w:tcBorders>
            <w:noWrap/>
            <w:vAlign w:val="center"/>
          </w:tcPr>
          <w:p w14:paraId="0E8F16DA" w14:textId="77777777" w:rsidR="0098617D" w:rsidRPr="004F7DE9" w:rsidRDefault="0098617D" w:rsidP="00DE6E3E">
            <w:pPr>
              <w:ind w:firstLine="0"/>
              <w:jc w:val="left"/>
              <w:rPr>
                <w:rFonts w:ascii="Arial Narrow" w:hAnsi="Arial Narrow" w:cs="Calibri"/>
                <w:i/>
              </w:rPr>
            </w:pPr>
          </w:p>
        </w:tc>
        <w:tc>
          <w:tcPr>
            <w:tcW w:w="1226" w:type="dxa"/>
            <w:noWrap/>
            <w:vAlign w:val="center"/>
          </w:tcPr>
          <w:p w14:paraId="226C59AD" w14:textId="77777777" w:rsidR="0098617D" w:rsidRPr="002F6BB4" w:rsidRDefault="0098617D" w:rsidP="00E15351">
            <w:pPr>
              <w:ind w:firstLine="0"/>
              <w:rPr>
                <w:rFonts w:ascii="Arial Narrow" w:hAnsi="Arial Narrow" w:cs="Calibri"/>
              </w:rPr>
            </w:pPr>
            <w:r w:rsidRPr="002F6BB4">
              <w:rPr>
                <w:rFonts w:ascii="Arial Narrow" w:hAnsi="Arial Narrow" w:cs="Calibri"/>
              </w:rPr>
              <w:t>LBC 6</w:t>
            </w:r>
          </w:p>
        </w:tc>
        <w:tc>
          <w:tcPr>
            <w:tcW w:w="1790" w:type="dxa"/>
            <w:noWrap/>
            <w:vAlign w:val="center"/>
          </w:tcPr>
          <w:p w14:paraId="31B90955" w14:textId="77777777" w:rsidR="0098617D" w:rsidRPr="002F6BB4" w:rsidRDefault="0098617D" w:rsidP="00A8459E">
            <w:pPr>
              <w:ind w:firstLine="0"/>
              <w:rPr>
                <w:rFonts w:ascii="Arial Narrow" w:hAnsi="Arial Narrow" w:cs="Calibri"/>
              </w:rPr>
            </w:pPr>
          </w:p>
        </w:tc>
        <w:tc>
          <w:tcPr>
            <w:tcW w:w="3863" w:type="dxa"/>
          </w:tcPr>
          <w:p w14:paraId="22A7C04C" w14:textId="77777777" w:rsidR="0098617D" w:rsidRDefault="0098617D" w:rsidP="00961860">
            <w:pPr>
              <w:ind w:firstLine="0"/>
              <w:rPr>
                <w:rFonts w:ascii="Arial Narrow" w:hAnsi="Arial Narrow" w:cs="Calibri"/>
              </w:rPr>
            </w:pPr>
            <w:r w:rsidRPr="002F6BB4">
              <w:rPr>
                <w:rFonts w:ascii="Arial Narrow" w:hAnsi="Arial Narrow" w:cs="Calibri"/>
              </w:rPr>
              <w:t>LBC Pod Kotlisky</w:t>
            </w:r>
            <w:r w:rsidR="002F6BB4">
              <w:rPr>
                <w:rFonts w:ascii="Arial Narrow" w:hAnsi="Arial Narrow" w:cs="Calibri"/>
              </w:rPr>
              <w:t xml:space="preserve"> – 9,1 ha</w:t>
            </w:r>
          </w:p>
          <w:p w14:paraId="1888E2DA" w14:textId="77777777" w:rsidR="002F6BB4" w:rsidRPr="0098617D" w:rsidRDefault="002F6BB4" w:rsidP="002F6BB4">
            <w:pPr>
              <w:ind w:firstLine="0"/>
              <w:rPr>
                <w:rFonts w:ascii="Arial Narrow" w:hAnsi="Arial Narrow" w:cs="Calibri"/>
              </w:rPr>
            </w:pPr>
            <w:r w:rsidRPr="0098617D">
              <w:rPr>
                <w:rFonts w:ascii="Arial Narrow" w:hAnsi="Arial Narrow" w:cs="Calibri"/>
              </w:rPr>
              <w:t xml:space="preserve">Lokální biocentrum se nachází </w:t>
            </w:r>
            <w:r>
              <w:rPr>
                <w:rFonts w:ascii="Arial Narrow" w:hAnsi="Arial Narrow" w:cs="Calibri"/>
              </w:rPr>
              <w:t xml:space="preserve">ve </w:t>
            </w:r>
            <w:r w:rsidR="00853DAF">
              <w:rPr>
                <w:rFonts w:ascii="Arial Narrow" w:hAnsi="Arial Narrow" w:cs="Calibri"/>
              </w:rPr>
              <w:t>střední zalesněné části</w:t>
            </w:r>
            <w:r w:rsidRPr="0098617D">
              <w:rPr>
                <w:rFonts w:ascii="Arial Narrow" w:hAnsi="Arial Narrow" w:cs="Calibri"/>
              </w:rPr>
              <w:t xml:space="preserve"> k.ú.</w:t>
            </w:r>
            <w:r>
              <w:rPr>
                <w:rFonts w:ascii="Arial Narrow" w:hAnsi="Arial Narrow" w:cs="Calibri"/>
              </w:rPr>
              <w:t xml:space="preserve"> Senetářov</w:t>
            </w:r>
            <w:r w:rsidR="00853DAF">
              <w:rPr>
                <w:rFonts w:ascii="Arial Narrow" w:hAnsi="Arial Narrow" w:cs="Calibri"/>
              </w:rPr>
              <w:t xml:space="preserve"> v údolí Podomského potoku</w:t>
            </w:r>
            <w:r w:rsidRPr="0098617D">
              <w:rPr>
                <w:rFonts w:ascii="Arial Narrow" w:hAnsi="Arial Narrow" w:cs="Calibri"/>
              </w:rPr>
              <w:t xml:space="preserve">. Místní biocentrum tvoří stávající </w:t>
            </w:r>
            <w:r w:rsidR="00853DAF">
              <w:rPr>
                <w:rFonts w:ascii="Arial Narrow" w:hAnsi="Arial Narrow" w:cs="Calibri"/>
              </w:rPr>
              <w:t>l</w:t>
            </w:r>
            <w:r>
              <w:rPr>
                <w:rFonts w:ascii="Arial Narrow" w:hAnsi="Arial Narrow" w:cs="Calibri"/>
              </w:rPr>
              <w:t>esní pozemky</w:t>
            </w:r>
            <w:r w:rsidRPr="0098617D">
              <w:rPr>
                <w:rFonts w:ascii="Arial Narrow" w:hAnsi="Arial Narrow" w:cs="Calibri"/>
              </w:rPr>
              <w:t xml:space="preserve">. Biocentrum bylo </w:t>
            </w:r>
            <w:r>
              <w:rPr>
                <w:rFonts w:ascii="Arial Narrow" w:hAnsi="Arial Narrow" w:cs="Calibri"/>
              </w:rPr>
              <w:t>převzato z platného ÚP.</w:t>
            </w:r>
          </w:p>
          <w:p w14:paraId="5673845C" w14:textId="77777777" w:rsidR="002F6BB4" w:rsidRPr="002F6BB4" w:rsidRDefault="002F6BB4" w:rsidP="002F6BB4">
            <w:pPr>
              <w:ind w:firstLine="0"/>
              <w:rPr>
                <w:rFonts w:ascii="Arial Narrow" w:hAnsi="Arial Narrow" w:cs="Calibri"/>
              </w:rPr>
            </w:pPr>
            <w:r w:rsidRPr="0098617D">
              <w:rPr>
                <w:rFonts w:ascii="Arial Narrow" w:hAnsi="Arial Narrow" w:cs="Calibri"/>
              </w:rPr>
              <w:t>Doplnit druhovou skladbu porostu dle STG.</w:t>
            </w:r>
          </w:p>
        </w:tc>
      </w:tr>
      <w:tr w:rsidR="0098617D" w:rsidRPr="004F7DE9" w14:paraId="5AE2E80F" w14:textId="77777777" w:rsidTr="00697B6B">
        <w:trPr>
          <w:trHeight w:val="300"/>
        </w:trPr>
        <w:tc>
          <w:tcPr>
            <w:tcW w:w="2335" w:type="dxa"/>
            <w:vMerge/>
            <w:tcBorders>
              <w:left w:val="single" w:sz="4" w:space="0" w:color="auto"/>
            </w:tcBorders>
            <w:noWrap/>
            <w:vAlign w:val="center"/>
          </w:tcPr>
          <w:p w14:paraId="0DD1CEDE" w14:textId="77777777" w:rsidR="0098617D" w:rsidRPr="004F7DE9" w:rsidRDefault="0098617D" w:rsidP="00DE6E3E">
            <w:pPr>
              <w:ind w:firstLine="0"/>
              <w:jc w:val="left"/>
              <w:rPr>
                <w:rFonts w:ascii="Arial Narrow" w:hAnsi="Arial Narrow" w:cs="Calibri"/>
                <w:i/>
              </w:rPr>
            </w:pPr>
          </w:p>
        </w:tc>
        <w:tc>
          <w:tcPr>
            <w:tcW w:w="1226" w:type="dxa"/>
            <w:noWrap/>
            <w:vAlign w:val="center"/>
          </w:tcPr>
          <w:p w14:paraId="44F9D697" w14:textId="77777777" w:rsidR="0098617D" w:rsidRPr="002F6BB4" w:rsidRDefault="0098617D" w:rsidP="00E15351">
            <w:pPr>
              <w:ind w:firstLine="0"/>
              <w:rPr>
                <w:rFonts w:ascii="Arial Narrow" w:hAnsi="Arial Narrow" w:cs="Calibri"/>
              </w:rPr>
            </w:pPr>
            <w:r w:rsidRPr="002F6BB4">
              <w:rPr>
                <w:rFonts w:ascii="Arial Narrow" w:hAnsi="Arial Narrow" w:cs="Calibri"/>
              </w:rPr>
              <w:t>LBC 7</w:t>
            </w:r>
          </w:p>
        </w:tc>
        <w:tc>
          <w:tcPr>
            <w:tcW w:w="1790" w:type="dxa"/>
            <w:noWrap/>
            <w:vAlign w:val="center"/>
          </w:tcPr>
          <w:p w14:paraId="3FAA44AF" w14:textId="77777777" w:rsidR="0098617D" w:rsidRPr="002F6BB4" w:rsidRDefault="0098617D" w:rsidP="00A8459E">
            <w:pPr>
              <w:ind w:firstLine="0"/>
              <w:rPr>
                <w:rFonts w:ascii="Arial Narrow" w:hAnsi="Arial Narrow" w:cs="Calibri"/>
              </w:rPr>
            </w:pPr>
          </w:p>
        </w:tc>
        <w:tc>
          <w:tcPr>
            <w:tcW w:w="3863" w:type="dxa"/>
          </w:tcPr>
          <w:p w14:paraId="0219C1A6" w14:textId="77777777" w:rsidR="0098617D" w:rsidRDefault="0098617D" w:rsidP="00961860">
            <w:pPr>
              <w:ind w:firstLine="0"/>
              <w:rPr>
                <w:rFonts w:ascii="Arial Narrow" w:hAnsi="Arial Narrow" w:cs="Calibri"/>
              </w:rPr>
            </w:pPr>
            <w:r w:rsidRPr="002F6BB4">
              <w:rPr>
                <w:rFonts w:ascii="Arial Narrow" w:hAnsi="Arial Narrow" w:cs="Calibri"/>
              </w:rPr>
              <w:t>LBC Zanýbl</w:t>
            </w:r>
            <w:r w:rsidR="00853DAF">
              <w:rPr>
                <w:rFonts w:ascii="Arial Narrow" w:hAnsi="Arial Narrow" w:cs="Calibri"/>
              </w:rPr>
              <w:t xml:space="preserve"> – 3,3 ha</w:t>
            </w:r>
          </w:p>
          <w:p w14:paraId="3126A924" w14:textId="77777777" w:rsidR="00853DAF" w:rsidRPr="0098617D" w:rsidRDefault="00853DAF" w:rsidP="00853DAF">
            <w:pPr>
              <w:ind w:firstLine="0"/>
              <w:rPr>
                <w:rFonts w:ascii="Arial Narrow" w:hAnsi="Arial Narrow" w:cs="Calibri"/>
              </w:rPr>
            </w:pPr>
            <w:r w:rsidRPr="0098617D">
              <w:rPr>
                <w:rFonts w:ascii="Arial Narrow" w:hAnsi="Arial Narrow" w:cs="Calibri"/>
              </w:rPr>
              <w:t xml:space="preserve">Lokální biocentrum se nachází </w:t>
            </w:r>
            <w:r>
              <w:rPr>
                <w:rFonts w:ascii="Arial Narrow" w:hAnsi="Arial Narrow" w:cs="Calibri"/>
              </w:rPr>
              <w:t>jižně od obce Senetářov, mezi průmyslovou zónou a vodojemem</w:t>
            </w:r>
            <w:r w:rsidRPr="0098617D">
              <w:rPr>
                <w:rFonts w:ascii="Arial Narrow" w:hAnsi="Arial Narrow" w:cs="Calibri"/>
              </w:rPr>
              <w:t xml:space="preserve">. Místní biocentrum tvoří stávající </w:t>
            </w:r>
            <w:r>
              <w:rPr>
                <w:rFonts w:ascii="Arial Narrow" w:hAnsi="Arial Narrow" w:cs="Calibri"/>
              </w:rPr>
              <w:t>lesní pozemky</w:t>
            </w:r>
            <w:r w:rsidRPr="0098617D">
              <w:rPr>
                <w:rFonts w:ascii="Arial Narrow" w:hAnsi="Arial Narrow" w:cs="Calibri"/>
              </w:rPr>
              <w:t xml:space="preserve">. Biocentrum bylo </w:t>
            </w:r>
            <w:r>
              <w:rPr>
                <w:rFonts w:ascii="Arial Narrow" w:hAnsi="Arial Narrow" w:cs="Calibri"/>
              </w:rPr>
              <w:t>převzato z platného ÚP.</w:t>
            </w:r>
          </w:p>
          <w:p w14:paraId="33338786" w14:textId="77777777" w:rsidR="00853DAF" w:rsidRPr="002F6BB4" w:rsidRDefault="00853DAF" w:rsidP="00853DAF">
            <w:pPr>
              <w:ind w:firstLine="0"/>
              <w:rPr>
                <w:rFonts w:ascii="Arial Narrow" w:hAnsi="Arial Narrow" w:cs="Calibri"/>
              </w:rPr>
            </w:pPr>
            <w:r w:rsidRPr="0098617D">
              <w:rPr>
                <w:rFonts w:ascii="Arial Narrow" w:hAnsi="Arial Narrow" w:cs="Calibri"/>
              </w:rPr>
              <w:t>Doplnit druhovou skladbu porostu dle STG.</w:t>
            </w:r>
          </w:p>
        </w:tc>
      </w:tr>
      <w:tr w:rsidR="0098617D" w:rsidRPr="004F7DE9" w14:paraId="17CA4D3C" w14:textId="77777777" w:rsidTr="00697B6B">
        <w:trPr>
          <w:trHeight w:val="300"/>
        </w:trPr>
        <w:tc>
          <w:tcPr>
            <w:tcW w:w="2335" w:type="dxa"/>
            <w:vMerge/>
            <w:tcBorders>
              <w:left w:val="single" w:sz="4" w:space="0" w:color="auto"/>
            </w:tcBorders>
            <w:noWrap/>
            <w:vAlign w:val="center"/>
          </w:tcPr>
          <w:p w14:paraId="4DED731F" w14:textId="77777777" w:rsidR="0098617D" w:rsidRPr="004F7DE9" w:rsidRDefault="0098617D" w:rsidP="00DE6E3E">
            <w:pPr>
              <w:ind w:firstLine="0"/>
              <w:jc w:val="left"/>
              <w:rPr>
                <w:rFonts w:ascii="Arial Narrow" w:hAnsi="Arial Narrow" w:cs="Calibri"/>
                <w:i/>
              </w:rPr>
            </w:pPr>
          </w:p>
        </w:tc>
        <w:tc>
          <w:tcPr>
            <w:tcW w:w="1226" w:type="dxa"/>
            <w:noWrap/>
            <w:vAlign w:val="center"/>
          </w:tcPr>
          <w:p w14:paraId="296646C7" w14:textId="77777777" w:rsidR="0098617D" w:rsidRPr="002F6BB4" w:rsidRDefault="0098617D" w:rsidP="00E15351">
            <w:pPr>
              <w:ind w:firstLine="0"/>
              <w:rPr>
                <w:rFonts w:ascii="Arial Narrow" w:hAnsi="Arial Narrow" w:cs="Calibri"/>
              </w:rPr>
            </w:pPr>
            <w:r w:rsidRPr="002F6BB4">
              <w:rPr>
                <w:rFonts w:ascii="Arial Narrow" w:hAnsi="Arial Narrow" w:cs="Calibri"/>
              </w:rPr>
              <w:t>LBC 8</w:t>
            </w:r>
          </w:p>
        </w:tc>
        <w:tc>
          <w:tcPr>
            <w:tcW w:w="1790" w:type="dxa"/>
            <w:noWrap/>
            <w:vAlign w:val="center"/>
          </w:tcPr>
          <w:p w14:paraId="53B603F4" w14:textId="77777777" w:rsidR="0098617D" w:rsidRPr="002F6BB4" w:rsidRDefault="0098617D" w:rsidP="00A8459E">
            <w:pPr>
              <w:ind w:firstLine="0"/>
              <w:rPr>
                <w:rFonts w:ascii="Arial Narrow" w:hAnsi="Arial Narrow" w:cs="Calibri"/>
              </w:rPr>
            </w:pPr>
          </w:p>
        </w:tc>
        <w:tc>
          <w:tcPr>
            <w:tcW w:w="3863" w:type="dxa"/>
          </w:tcPr>
          <w:p w14:paraId="08C2824F" w14:textId="77777777" w:rsidR="0098617D" w:rsidRDefault="0098617D" w:rsidP="00961860">
            <w:pPr>
              <w:ind w:firstLine="0"/>
              <w:rPr>
                <w:rFonts w:ascii="Arial Narrow" w:hAnsi="Arial Narrow" w:cs="Calibri"/>
              </w:rPr>
            </w:pPr>
            <w:r w:rsidRPr="002F6BB4">
              <w:rPr>
                <w:rFonts w:ascii="Arial Narrow" w:hAnsi="Arial Narrow" w:cs="Calibri"/>
              </w:rPr>
              <w:t>LBC Malinná</w:t>
            </w:r>
            <w:r w:rsidR="00853DAF">
              <w:rPr>
                <w:rFonts w:ascii="Arial Narrow" w:hAnsi="Arial Narrow" w:cs="Calibri"/>
              </w:rPr>
              <w:t xml:space="preserve"> – 6,3 ha</w:t>
            </w:r>
          </w:p>
          <w:p w14:paraId="290DBBEF" w14:textId="77777777" w:rsidR="00853DAF" w:rsidRPr="0098617D" w:rsidRDefault="00853DAF" w:rsidP="00853DAF">
            <w:pPr>
              <w:ind w:firstLine="0"/>
              <w:rPr>
                <w:rFonts w:ascii="Arial Narrow" w:hAnsi="Arial Narrow" w:cs="Calibri"/>
              </w:rPr>
            </w:pPr>
            <w:r w:rsidRPr="0098617D">
              <w:rPr>
                <w:rFonts w:ascii="Arial Narrow" w:hAnsi="Arial Narrow" w:cs="Calibri"/>
              </w:rPr>
              <w:t xml:space="preserve">Lokální biocentrum se nachází </w:t>
            </w:r>
            <w:r>
              <w:rPr>
                <w:rFonts w:ascii="Arial Narrow" w:hAnsi="Arial Narrow" w:cs="Calibri"/>
              </w:rPr>
              <w:t>ve střední zalesněné části</w:t>
            </w:r>
            <w:r w:rsidRPr="0098617D">
              <w:rPr>
                <w:rFonts w:ascii="Arial Narrow" w:hAnsi="Arial Narrow" w:cs="Calibri"/>
              </w:rPr>
              <w:t xml:space="preserve"> k.ú.</w:t>
            </w:r>
            <w:r>
              <w:rPr>
                <w:rFonts w:ascii="Arial Narrow" w:hAnsi="Arial Narrow" w:cs="Calibri"/>
              </w:rPr>
              <w:t xml:space="preserve"> Senetářov u vrchu Malinná</w:t>
            </w:r>
            <w:r w:rsidRPr="0098617D">
              <w:rPr>
                <w:rFonts w:ascii="Arial Narrow" w:hAnsi="Arial Narrow" w:cs="Calibri"/>
              </w:rPr>
              <w:t xml:space="preserve">. Místní biocentrum tvoří stávající </w:t>
            </w:r>
            <w:r>
              <w:rPr>
                <w:rFonts w:ascii="Arial Narrow" w:hAnsi="Arial Narrow" w:cs="Calibri"/>
              </w:rPr>
              <w:t>lesní pozemky</w:t>
            </w:r>
            <w:r w:rsidRPr="0098617D">
              <w:rPr>
                <w:rFonts w:ascii="Arial Narrow" w:hAnsi="Arial Narrow" w:cs="Calibri"/>
              </w:rPr>
              <w:t xml:space="preserve">. Biocentrum bylo </w:t>
            </w:r>
            <w:r>
              <w:rPr>
                <w:rFonts w:ascii="Arial Narrow" w:hAnsi="Arial Narrow" w:cs="Calibri"/>
              </w:rPr>
              <w:t>převzato z platného ÚP.</w:t>
            </w:r>
          </w:p>
          <w:p w14:paraId="0EEF9240" w14:textId="77777777" w:rsidR="00853DAF" w:rsidRPr="002F6BB4" w:rsidRDefault="00853DAF" w:rsidP="00853DAF">
            <w:pPr>
              <w:ind w:firstLine="0"/>
              <w:rPr>
                <w:rFonts w:ascii="Arial Narrow" w:hAnsi="Arial Narrow" w:cs="Calibri"/>
              </w:rPr>
            </w:pPr>
            <w:r w:rsidRPr="0098617D">
              <w:rPr>
                <w:rFonts w:ascii="Arial Narrow" w:hAnsi="Arial Narrow" w:cs="Calibri"/>
              </w:rPr>
              <w:t>Doplnit druhovou skladbu porostu dle STG.</w:t>
            </w:r>
          </w:p>
        </w:tc>
      </w:tr>
      <w:tr w:rsidR="0098617D" w:rsidRPr="004F7DE9" w14:paraId="1227509D" w14:textId="77777777" w:rsidTr="00697B6B">
        <w:trPr>
          <w:trHeight w:val="300"/>
        </w:trPr>
        <w:tc>
          <w:tcPr>
            <w:tcW w:w="2335" w:type="dxa"/>
            <w:vMerge/>
            <w:tcBorders>
              <w:left w:val="single" w:sz="4" w:space="0" w:color="auto"/>
            </w:tcBorders>
            <w:noWrap/>
            <w:vAlign w:val="center"/>
          </w:tcPr>
          <w:p w14:paraId="4701C22D" w14:textId="77777777" w:rsidR="0098617D" w:rsidRPr="004F7DE9" w:rsidRDefault="0098617D" w:rsidP="00DE6E3E">
            <w:pPr>
              <w:ind w:firstLine="0"/>
              <w:jc w:val="left"/>
              <w:rPr>
                <w:rFonts w:ascii="Arial Narrow" w:hAnsi="Arial Narrow" w:cs="Calibri"/>
                <w:i/>
              </w:rPr>
            </w:pPr>
          </w:p>
        </w:tc>
        <w:tc>
          <w:tcPr>
            <w:tcW w:w="1226" w:type="dxa"/>
            <w:noWrap/>
            <w:vAlign w:val="center"/>
          </w:tcPr>
          <w:p w14:paraId="298307D9" w14:textId="77777777" w:rsidR="0098617D" w:rsidRPr="002F6BB4" w:rsidRDefault="0098617D" w:rsidP="00E15351">
            <w:pPr>
              <w:ind w:firstLine="0"/>
              <w:rPr>
                <w:rFonts w:ascii="Arial Narrow" w:hAnsi="Arial Narrow" w:cs="Calibri"/>
              </w:rPr>
            </w:pPr>
            <w:r w:rsidRPr="002F6BB4">
              <w:rPr>
                <w:rFonts w:ascii="Arial Narrow" w:hAnsi="Arial Narrow" w:cs="Calibri"/>
              </w:rPr>
              <w:t>LBC 9</w:t>
            </w:r>
          </w:p>
        </w:tc>
        <w:tc>
          <w:tcPr>
            <w:tcW w:w="1790" w:type="dxa"/>
            <w:noWrap/>
            <w:vAlign w:val="center"/>
          </w:tcPr>
          <w:p w14:paraId="22D0DEF5" w14:textId="77777777" w:rsidR="0098617D" w:rsidRPr="002F6BB4" w:rsidRDefault="0098617D" w:rsidP="00A8459E">
            <w:pPr>
              <w:ind w:firstLine="0"/>
              <w:rPr>
                <w:rFonts w:ascii="Arial Narrow" w:hAnsi="Arial Narrow" w:cs="Calibri"/>
              </w:rPr>
            </w:pPr>
          </w:p>
        </w:tc>
        <w:tc>
          <w:tcPr>
            <w:tcW w:w="3863" w:type="dxa"/>
          </w:tcPr>
          <w:p w14:paraId="42062FA6" w14:textId="77777777" w:rsidR="0098617D" w:rsidRDefault="0098617D" w:rsidP="00961860">
            <w:pPr>
              <w:ind w:firstLine="0"/>
              <w:rPr>
                <w:rFonts w:ascii="Arial Narrow" w:hAnsi="Arial Narrow" w:cs="Calibri"/>
              </w:rPr>
            </w:pPr>
            <w:r w:rsidRPr="002F6BB4">
              <w:rPr>
                <w:rFonts w:ascii="Arial Narrow" w:hAnsi="Arial Narrow" w:cs="Calibri"/>
              </w:rPr>
              <w:t>LBC Tři žleby</w:t>
            </w:r>
            <w:r w:rsidR="00853DAF">
              <w:rPr>
                <w:rFonts w:ascii="Arial Narrow" w:hAnsi="Arial Narrow" w:cs="Calibri"/>
              </w:rPr>
              <w:t xml:space="preserve"> – 2,2 ha</w:t>
            </w:r>
          </w:p>
          <w:p w14:paraId="025EDA8F" w14:textId="77777777" w:rsidR="00853DAF" w:rsidRPr="0098617D" w:rsidRDefault="00853DAF" w:rsidP="00853DAF">
            <w:pPr>
              <w:ind w:firstLine="0"/>
              <w:rPr>
                <w:rFonts w:ascii="Arial Narrow" w:hAnsi="Arial Narrow" w:cs="Calibri"/>
              </w:rPr>
            </w:pPr>
            <w:r w:rsidRPr="0098617D">
              <w:rPr>
                <w:rFonts w:ascii="Arial Narrow" w:hAnsi="Arial Narrow" w:cs="Calibri"/>
              </w:rPr>
              <w:t xml:space="preserve">Lokální biocentrum se nachází </w:t>
            </w:r>
            <w:r>
              <w:rPr>
                <w:rFonts w:ascii="Arial Narrow" w:hAnsi="Arial Narrow" w:cs="Calibri"/>
              </w:rPr>
              <w:t>ve střední zalesněné části</w:t>
            </w:r>
            <w:r w:rsidRPr="0098617D">
              <w:rPr>
                <w:rFonts w:ascii="Arial Narrow" w:hAnsi="Arial Narrow" w:cs="Calibri"/>
              </w:rPr>
              <w:t xml:space="preserve"> k.ú.</w:t>
            </w:r>
            <w:r>
              <w:rPr>
                <w:rFonts w:ascii="Arial Narrow" w:hAnsi="Arial Narrow" w:cs="Calibri"/>
              </w:rPr>
              <w:t xml:space="preserve"> Senetářov u soutoku Podomského a Senetářovského potoku</w:t>
            </w:r>
            <w:r w:rsidRPr="0098617D">
              <w:rPr>
                <w:rFonts w:ascii="Arial Narrow" w:hAnsi="Arial Narrow" w:cs="Calibri"/>
              </w:rPr>
              <w:t>. Místní biocentrum tvoří stávající</w:t>
            </w:r>
            <w:r>
              <w:rPr>
                <w:rFonts w:ascii="Arial Narrow" w:hAnsi="Arial Narrow" w:cs="Calibri"/>
              </w:rPr>
              <w:t xml:space="preserve"> trvale travní porosty a</w:t>
            </w:r>
            <w:r w:rsidRPr="0098617D">
              <w:rPr>
                <w:rFonts w:ascii="Arial Narrow" w:hAnsi="Arial Narrow" w:cs="Calibri"/>
              </w:rPr>
              <w:t xml:space="preserve"> </w:t>
            </w:r>
            <w:r>
              <w:rPr>
                <w:rFonts w:ascii="Arial Narrow" w:hAnsi="Arial Narrow" w:cs="Calibri"/>
              </w:rPr>
              <w:t>lesní pozemky</w:t>
            </w:r>
            <w:r w:rsidRPr="0098617D">
              <w:rPr>
                <w:rFonts w:ascii="Arial Narrow" w:hAnsi="Arial Narrow" w:cs="Calibri"/>
              </w:rPr>
              <w:t xml:space="preserve">. Biocentrum bylo </w:t>
            </w:r>
            <w:r>
              <w:rPr>
                <w:rFonts w:ascii="Arial Narrow" w:hAnsi="Arial Narrow" w:cs="Calibri"/>
              </w:rPr>
              <w:t>převzato z platného ÚP.</w:t>
            </w:r>
          </w:p>
          <w:p w14:paraId="0BF35EF8" w14:textId="77777777" w:rsidR="00853DAF" w:rsidRDefault="00853DAF" w:rsidP="00853DAF">
            <w:pPr>
              <w:ind w:firstLine="0"/>
              <w:rPr>
                <w:rFonts w:ascii="Arial Narrow" w:hAnsi="Arial Narrow" w:cs="Calibri"/>
              </w:rPr>
            </w:pPr>
            <w:r w:rsidRPr="0098617D">
              <w:rPr>
                <w:rFonts w:ascii="Arial Narrow" w:hAnsi="Arial Narrow" w:cs="Calibri"/>
              </w:rPr>
              <w:t>Doplnit druhovou skladbu porostu dle STG.</w:t>
            </w:r>
          </w:p>
          <w:p w14:paraId="128EFA5C" w14:textId="77777777" w:rsidR="00853DAF" w:rsidRPr="002F6BB4" w:rsidRDefault="00853DAF" w:rsidP="00853DAF">
            <w:pPr>
              <w:ind w:firstLine="0"/>
              <w:rPr>
                <w:rFonts w:ascii="Arial Narrow" w:hAnsi="Arial Narrow" w:cs="Calibri"/>
              </w:rPr>
            </w:pPr>
          </w:p>
        </w:tc>
      </w:tr>
      <w:tr w:rsidR="0098617D" w:rsidRPr="004F7DE9" w14:paraId="4EAA05A1" w14:textId="77777777" w:rsidTr="00617C47">
        <w:trPr>
          <w:trHeight w:val="300"/>
        </w:trPr>
        <w:tc>
          <w:tcPr>
            <w:tcW w:w="2335" w:type="dxa"/>
            <w:vMerge/>
            <w:tcBorders>
              <w:left w:val="single" w:sz="4" w:space="0" w:color="auto"/>
            </w:tcBorders>
            <w:noWrap/>
            <w:vAlign w:val="center"/>
          </w:tcPr>
          <w:p w14:paraId="094C6048" w14:textId="77777777" w:rsidR="0098617D" w:rsidRPr="004F7DE9" w:rsidRDefault="0098617D" w:rsidP="00617C47">
            <w:pPr>
              <w:ind w:firstLine="0"/>
              <w:jc w:val="left"/>
              <w:rPr>
                <w:rFonts w:ascii="Arial Narrow" w:hAnsi="Arial Narrow" w:cs="Calibri"/>
                <w:i/>
              </w:rPr>
            </w:pPr>
          </w:p>
        </w:tc>
        <w:tc>
          <w:tcPr>
            <w:tcW w:w="1226" w:type="dxa"/>
            <w:noWrap/>
            <w:vAlign w:val="center"/>
          </w:tcPr>
          <w:p w14:paraId="52165FB1" w14:textId="77777777" w:rsidR="0098617D" w:rsidRPr="002F6BB4" w:rsidRDefault="0098617D" w:rsidP="00E15351">
            <w:pPr>
              <w:ind w:firstLine="0"/>
              <w:rPr>
                <w:rFonts w:ascii="Arial Narrow" w:hAnsi="Arial Narrow" w:cs="Calibri"/>
              </w:rPr>
            </w:pPr>
            <w:r w:rsidRPr="002F6BB4">
              <w:rPr>
                <w:rFonts w:ascii="Arial Narrow" w:hAnsi="Arial Narrow" w:cs="Calibri"/>
              </w:rPr>
              <w:t>LBC 10</w:t>
            </w:r>
          </w:p>
        </w:tc>
        <w:tc>
          <w:tcPr>
            <w:tcW w:w="1790" w:type="dxa"/>
            <w:noWrap/>
            <w:vAlign w:val="center"/>
          </w:tcPr>
          <w:p w14:paraId="3F61EDF8" w14:textId="77777777" w:rsidR="0098617D" w:rsidRPr="002F6BB4" w:rsidRDefault="0098617D" w:rsidP="00617C47">
            <w:pPr>
              <w:ind w:firstLine="0"/>
              <w:rPr>
                <w:rFonts w:ascii="Arial Narrow" w:hAnsi="Arial Narrow" w:cs="Calibri"/>
              </w:rPr>
            </w:pPr>
          </w:p>
        </w:tc>
        <w:tc>
          <w:tcPr>
            <w:tcW w:w="3863" w:type="dxa"/>
          </w:tcPr>
          <w:p w14:paraId="2AF30B07" w14:textId="77777777" w:rsidR="0098617D" w:rsidRDefault="0098617D" w:rsidP="00961860">
            <w:pPr>
              <w:ind w:firstLine="0"/>
              <w:rPr>
                <w:rFonts w:ascii="Arial Narrow" w:hAnsi="Arial Narrow" w:cs="Calibri"/>
              </w:rPr>
            </w:pPr>
            <w:r w:rsidRPr="002F6BB4">
              <w:rPr>
                <w:rFonts w:ascii="Arial Narrow" w:hAnsi="Arial Narrow" w:cs="Calibri"/>
              </w:rPr>
              <w:t>LBC U Jožinovi studánky</w:t>
            </w:r>
            <w:r w:rsidR="00853DAF">
              <w:rPr>
                <w:rFonts w:ascii="Arial Narrow" w:hAnsi="Arial Narrow" w:cs="Calibri"/>
              </w:rPr>
              <w:t xml:space="preserve"> – 6,3 ha</w:t>
            </w:r>
          </w:p>
          <w:p w14:paraId="48FACD68" w14:textId="77777777" w:rsidR="00853DAF" w:rsidRPr="0098617D" w:rsidRDefault="00853DAF" w:rsidP="00853DAF">
            <w:pPr>
              <w:ind w:firstLine="0"/>
              <w:rPr>
                <w:rFonts w:ascii="Arial Narrow" w:hAnsi="Arial Narrow" w:cs="Calibri"/>
              </w:rPr>
            </w:pPr>
            <w:r w:rsidRPr="0098617D">
              <w:rPr>
                <w:rFonts w:ascii="Arial Narrow" w:hAnsi="Arial Narrow" w:cs="Calibri"/>
              </w:rPr>
              <w:t xml:space="preserve">Lokální biocentrum se nachází </w:t>
            </w:r>
            <w:r>
              <w:rPr>
                <w:rFonts w:ascii="Arial Narrow" w:hAnsi="Arial Narrow" w:cs="Calibri"/>
              </w:rPr>
              <w:t>v  západní zalesněné části</w:t>
            </w:r>
            <w:r w:rsidRPr="0098617D">
              <w:rPr>
                <w:rFonts w:ascii="Arial Narrow" w:hAnsi="Arial Narrow" w:cs="Calibri"/>
              </w:rPr>
              <w:t xml:space="preserve"> k.ú.</w:t>
            </w:r>
            <w:r>
              <w:rPr>
                <w:rFonts w:ascii="Arial Narrow" w:hAnsi="Arial Narrow" w:cs="Calibri"/>
              </w:rPr>
              <w:t xml:space="preserve"> Senetářov u pramene bezejmenného přítoku</w:t>
            </w:r>
            <w:r w:rsidRPr="0098617D">
              <w:rPr>
                <w:rFonts w:ascii="Arial Narrow" w:hAnsi="Arial Narrow" w:cs="Calibri"/>
              </w:rPr>
              <w:t>. Místní biocentrum tvoří stávající</w:t>
            </w:r>
            <w:r>
              <w:rPr>
                <w:rFonts w:ascii="Arial Narrow" w:hAnsi="Arial Narrow" w:cs="Calibri"/>
              </w:rPr>
              <w:t xml:space="preserve"> lesní pozemky</w:t>
            </w:r>
            <w:r w:rsidRPr="0098617D">
              <w:rPr>
                <w:rFonts w:ascii="Arial Narrow" w:hAnsi="Arial Narrow" w:cs="Calibri"/>
              </w:rPr>
              <w:t xml:space="preserve">. Biocentrum bylo </w:t>
            </w:r>
            <w:r>
              <w:rPr>
                <w:rFonts w:ascii="Arial Narrow" w:hAnsi="Arial Narrow" w:cs="Calibri"/>
              </w:rPr>
              <w:t>převzato z platného ÚP. Část biocentra je vymezena v sousedním k.ú. Jedovnice</w:t>
            </w:r>
          </w:p>
          <w:p w14:paraId="1445A3CF" w14:textId="3DCEC17B" w:rsidR="009E4D75" w:rsidRPr="002F6BB4" w:rsidRDefault="00853DAF" w:rsidP="00617C47">
            <w:pPr>
              <w:ind w:firstLine="0"/>
              <w:rPr>
                <w:rFonts w:ascii="Arial Narrow" w:hAnsi="Arial Narrow" w:cs="Calibri"/>
              </w:rPr>
            </w:pPr>
            <w:r w:rsidRPr="0098617D">
              <w:rPr>
                <w:rFonts w:ascii="Arial Narrow" w:hAnsi="Arial Narrow" w:cs="Calibri"/>
              </w:rPr>
              <w:t>Doplnit druhovou skladbu porostu dle STG.</w:t>
            </w:r>
          </w:p>
        </w:tc>
      </w:tr>
      <w:tr w:rsidR="00393C29" w:rsidRPr="004F7DE9" w14:paraId="21A7F7B2" w14:textId="77777777" w:rsidTr="006F6271">
        <w:trPr>
          <w:trHeight w:val="300"/>
        </w:trPr>
        <w:tc>
          <w:tcPr>
            <w:tcW w:w="2335" w:type="dxa"/>
            <w:vMerge w:val="restart"/>
            <w:noWrap/>
            <w:vAlign w:val="center"/>
          </w:tcPr>
          <w:p w14:paraId="6BA6CBA0" w14:textId="77777777" w:rsidR="00393C29" w:rsidRPr="00393C29" w:rsidRDefault="00393C29" w:rsidP="00B83E43">
            <w:pPr>
              <w:ind w:firstLine="0"/>
              <w:rPr>
                <w:rFonts w:ascii="Arial Narrow" w:hAnsi="Arial Narrow" w:cs="Calibri"/>
              </w:rPr>
            </w:pPr>
            <w:r w:rsidRPr="00393C29">
              <w:rPr>
                <w:rFonts w:ascii="Arial Narrow" w:hAnsi="Arial Narrow" w:cs="Calibri"/>
              </w:rPr>
              <w:t>místní biokoridory</w:t>
            </w:r>
          </w:p>
        </w:tc>
        <w:tc>
          <w:tcPr>
            <w:tcW w:w="1226" w:type="dxa"/>
            <w:noWrap/>
            <w:vAlign w:val="center"/>
          </w:tcPr>
          <w:p w14:paraId="78DEA6AB" w14:textId="77777777" w:rsidR="00393C29" w:rsidRPr="00393C29" w:rsidRDefault="005E2ED5" w:rsidP="00853DAF">
            <w:pPr>
              <w:ind w:firstLine="0"/>
              <w:rPr>
                <w:rFonts w:ascii="Arial Narrow" w:hAnsi="Arial Narrow" w:cs="Calibri"/>
              </w:rPr>
            </w:pPr>
            <w:r>
              <w:rPr>
                <w:rFonts w:ascii="Arial Narrow" w:hAnsi="Arial Narrow" w:cs="Calibri"/>
              </w:rPr>
              <w:t>L</w:t>
            </w:r>
            <w:r w:rsidR="00393C29" w:rsidRPr="00393C29">
              <w:rPr>
                <w:rFonts w:ascii="Arial Narrow" w:hAnsi="Arial Narrow" w:cs="Calibri"/>
              </w:rPr>
              <w:t>BK 1</w:t>
            </w:r>
            <w:r w:rsidR="00351C8A">
              <w:rPr>
                <w:rFonts w:ascii="Arial Narrow" w:hAnsi="Arial Narrow" w:cs="Calibri"/>
              </w:rPr>
              <w:t>a,b</w:t>
            </w:r>
          </w:p>
        </w:tc>
        <w:tc>
          <w:tcPr>
            <w:tcW w:w="1790" w:type="dxa"/>
            <w:noWrap/>
            <w:vAlign w:val="center"/>
          </w:tcPr>
          <w:p w14:paraId="10ACDD8B" w14:textId="77777777" w:rsidR="00393C29" w:rsidRPr="00393C29" w:rsidRDefault="00393C29" w:rsidP="00A8459E">
            <w:pPr>
              <w:ind w:firstLine="0"/>
              <w:rPr>
                <w:rFonts w:ascii="Arial Narrow" w:hAnsi="Arial Narrow" w:cs="Calibri"/>
              </w:rPr>
            </w:pPr>
            <w:r w:rsidRPr="00393C29">
              <w:rPr>
                <w:rFonts w:ascii="Arial Narrow" w:hAnsi="Arial Narrow" w:cs="Calibri"/>
              </w:rPr>
              <w:t>stav, návrh</w:t>
            </w:r>
          </w:p>
        </w:tc>
        <w:tc>
          <w:tcPr>
            <w:tcW w:w="3863" w:type="dxa"/>
          </w:tcPr>
          <w:p w14:paraId="52BBD4DE" w14:textId="77777777" w:rsidR="00393C29" w:rsidRPr="00393C29" w:rsidRDefault="005E2ED5" w:rsidP="00385F78">
            <w:pPr>
              <w:ind w:firstLine="0"/>
              <w:rPr>
                <w:rFonts w:ascii="Arial Narrow" w:hAnsi="Arial Narrow" w:cs="Calibri"/>
              </w:rPr>
            </w:pPr>
            <w:r>
              <w:rPr>
                <w:rFonts w:ascii="Arial Narrow" w:hAnsi="Arial Narrow" w:cs="Calibri"/>
              </w:rPr>
              <w:t>L</w:t>
            </w:r>
            <w:r w:rsidR="00393C29" w:rsidRPr="00393C29">
              <w:rPr>
                <w:rFonts w:ascii="Arial Narrow" w:hAnsi="Arial Narrow" w:cs="Calibri"/>
              </w:rPr>
              <w:t>BK 1</w:t>
            </w:r>
            <w:r w:rsidR="00351C8A">
              <w:rPr>
                <w:rFonts w:ascii="Arial Narrow" w:hAnsi="Arial Narrow" w:cs="Calibri"/>
              </w:rPr>
              <w:t>a,b</w:t>
            </w:r>
            <w:r w:rsidR="00393C29" w:rsidRPr="00393C29">
              <w:rPr>
                <w:rFonts w:ascii="Arial Narrow" w:hAnsi="Arial Narrow" w:cs="Calibri"/>
              </w:rPr>
              <w:t xml:space="preserve">  – </w:t>
            </w:r>
            <w:r w:rsidR="004D0AF6">
              <w:rPr>
                <w:rFonts w:ascii="Arial Narrow" w:hAnsi="Arial Narrow" w:cs="Calibri"/>
              </w:rPr>
              <w:t>1</w:t>
            </w:r>
            <w:r w:rsidR="00393C29" w:rsidRPr="00393C29">
              <w:rPr>
                <w:rFonts w:ascii="Arial Narrow" w:hAnsi="Arial Narrow" w:cs="Calibri"/>
              </w:rPr>
              <w:t>,</w:t>
            </w:r>
            <w:r w:rsidR="004D0AF6">
              <w:rPr>
                <w:rFonts w:ascii="Arial Narrow" w:hAnsi="Arial Narrow" w:cs="Calibri"/>
              </w:rPr>
              <w:t>8</w:t>
            </w:r>
            <w:r w:rsidR="00393C29" w:rsidRPr="00393C29">
              <w:rPr>
                <w:rFonts w:ascii="Arial Narrow" w:hAnsi="Arial Narrow" w:cs="Calibri"/>
              </w:rPr>
              <w:t xml:space="preserve"> km</w:t>
            </w:r>
          </w:p>
          <w:p w14:paraId="0AE22B68" w14:textId="77777777" w:rsidR="00393C29" w:rsidRPr="00393C29" w:rsidRDefault="00393C29" w:rsidP="00B83E43">
            <w:pPr>
              <w:ind w:firstLine="0"/>
              <w:rPr>
                <w:rFonts w:ascii="Arial Narrow" w:hAnsi="Arial Narrow" w:cs="Calibri"/>
              </w:rPr>
            </w:pPr>
            <w:r w:rsidRPr="00393C29">
              <w:rPr>
                <w:rFonts w:ascii="Arial Narrow" w:hAnsi="Arial Narrow" w:cs="Calibri"/>
              </w:rPr>
              <w:lastRenderedPageBreak/>
              <w:t xml:space="preserve">Lokální biokoridor propojuje </w:t>
            </w:r>
            <w:r w:rsidR="004D0AF6">
              <w:rPr>
                <w:rFonts w:ascii="Arial Narrow" w:hAnsi="Arial Narrow" w:cs="Calibri"/>
              </w:rPr>
              <w:t>LBC 1</w:t>
            </w:r>
            <w:r w:rsidRPr="00393C29">
              <w:rPr>
                <w:rFonts w:ascii="Arial Narrow" w:hAnsi="Arial Narrow" w:cs="Calibri"/>
              </w:rPr>
              <w:t xml:space="preserve"> </w:t>
            </w:r>
            <w:r w:rsidR="004D0AF6">
              <w:rPr>
                <w:rFonts w:ascii="Arial Narrow" w:hAnsi="Arial Narrow" w:cs="Calibri"/>
              </w:rPr>
              <w:t xml:space="preserve">(Krasovský potok) </w:t>
            </w:r>
            <w:r w:rsidRPr="00393C29">
              <w:rPr>
                <w:rFonts w:ascii="Arial Narrow" w:hAnsi="Arial Narrow" w:cs="Calibri"/>
              </w:rPr>
              <w:t xml:space="preserve">s biocentrem </w:t>
            </w:r>
            <w:r w:rsidR="004D0AF6">
              <w:rPr>
                <w:rFonts w:ascii="Arial Narrow" w:hAnsi="Arial Narrow" w:cs="Calibri"/>
              </w:rPr>
              <w:t>L</w:t>
            </w:r>
            <w:r w:rsidRPr="00393C29">
              <w:rPr>
                <w:rFonts w:ascii="Arial Narrow" w:hAnsi="Arial Narrow" w:cs="Calibri"/>
              </w:rPr>
              <w:t>BC</w:t>
            </w:r>
            <w:r w:rsidR="004D0AF6">
              <w:rPr>
                <w:rFonts w:ascii="Arial Narrow" w:hAnsi="Arial Narrow" w:cs="Calibri"/>
              </w:rPr>
              <w:t xml:space="preserve"> 2</w:t>
            </w:r>
            <w:r w:rsidRPr="00393C29">
              <w:rPr>
                <w:rFonts w:ascii="Arial Narrow" w:hAnsi="Arial Narrow" w:cs="Calibri"/>
              </w:rPr>
              <w:t xml:space="preserve"> </w:t>
            </w:r>
            <w:r w:rsidR="004D0AF6">
              <w:rPr>
                <w:rFonts w:ascii="Arial Narrow" w:hAnsi="Arial Narrow" w:cs="Calibri"/>
              </w:rPr>
              <w:t>(</w:t>
            </w:r>
            <w:r w:rsidR="004D0AF6" w:rsidRPr="0098617D">
              <w:rPr>
                <w:rFonts w:ascii="Arial Narrow" w:hAnsi="Arial Narrow" w:cs="Calibri"/>
              </w:rPr>
              <w:t>Nádrž Žlíbek</w:t>
            </w:r>
            <w:r w:rsidR="004D0AF6">
              <w:rPr>
                <w:rFonts w:ascii="Arial Narrow" w:hAnsi="Arial Narrow" w:cs="Calibri"/>
              </w:rPr>
              <w:t>)</w:t>
            </w:r>
            <w:r w:rsidRPr="00393C29">
              <w:rPr>
                <w:rFonts w:ascii="Arial Narrow" w:hAnsi="Arial Narrow" w:cs="Calibri"/>
              </w:rPr>
              <w:t>.</w:t>
            </w:r>
            <w:r w:rsidR="004D0AF6">
              <w:rPr>
                <w:rFonts w:ascii="Arial Narrow" w:hAnsi="Arial Narrow" w:cs="Calibri"/>
              </w:rPr>
              <w:t xml:space="preserve"> Vodní biokoridor byl vymezen v rámci KPÚ v údolí Podomského potoku a je funkční. V severní části k.ú. nad silnicí II/378 byl chybějící úsek v délce 180m v návrhu ÚP doplněn (plocha změny v krajině K7 NP).</w:t>
            </w:r>
            <w:r w:rsidRPr="00393C29">
              <w:rPr>
                <w:rFonts w:ascii="Arial Narrow" w:hAnsi="Arial Narrow" w:cs="Calibri"/>
              </w:rPr>
              <w:t xml:space="preserve"> Doplnit druhovou skladbu porostu dle STG.</w:t>
            </w:r>
          </w:p>
        </w:tc>
      </w:tr>
      <w:tr w:rsidR="00393C29" w:rsidRPr="004F7DE9" w14:paraId="2EEAF683" w14:textId="77777777" w:rsidTr="006F6271">
        <w:trPr>
          <w:trHeight w:val="300"/>
        </w:trPr>
        <w:tc>
          <w:tcPr>
            <w:tcW w:w="2335" w:type="dxa"/>
            <w:vMerge/>
            <w:noWrap/>
            <w:vAlign w:val="center"/>
          </w:tcPr>
          <w:p w14:paraId="43D62302" w14:textId="77777777" w:rsidR="00393C29" w:rsidRPr="00393C29" w:rsidRDefault="00393C29" w:rsidP="00B83E43">
            <w:pPr>
              <w:ind w:firstLine="0"/>
              <w:rPr>
                <w:rFonts w:ascii="Arial Narrow" w:hAnsi="Arial Narrow" w:cs="Calibri"/>
              </w:rPr>
            </w:pPr>
          </w:p>
        </w:tc>
        <w:tc>
          <w:tcPr>
            <w:tcW w:w="1226" w:type="dxa"/>
            <w:noWrap/>
            <w:vAlign w:val="center"/>
          </w:tcPr>
          <w:p w14:paraId="0909D82D" w14:textId="77777777" w:rsidR="00393C29" w:rsidRPr="00393C29" w:rsidRDefault="005E2ED5" w:rsidP="00853DAF">
            <w:pPr>
              <w:ind w:firstLine="0"/>
              <w:rPr>
                <w:rFonts w:ascii="Arial Narrow" w:hAnsi="Arial Narrow" w:cs="Calibri"/>
              </w:rPr>
            </w:pPr>
            <w:r>
              <w:rPr>
                <w:rFonts w:ascii="Arial Narrow" w:hAnsi="Arial Narrow" w:cs="Calibri"/>
              </w:rPr>
              <w:t>L</w:t>
            </w:r>
            <w:r w:rsidR="00393C29" w:rsidRPr="00393C29">
              <w:rPr>
                <w:rFonts w:ascii="Arial Narrow" w:hAnsi="Arial Narrow" w:cs="Calibri"/>
              </w:rPr>
              <w:t>BK 2</w:t>
            </w:r>
          </w:p>
        </w:tc>
        <w:tc>
          <w:tcPr>
            <w:tcW w:w="1790" w:type="dxa"/>
            <w:noWrap/>
            <w:vAlign w:val="center"/>
          </w:tcPr>
          <w:p w14:paraId="59B6DEA8" w14:textId="77777777" w:rsidR="00393C29" w:rsidRPr="00393C29" w:rsidRDefault="00393C29" w:rsidP="00393C29">
            <w:pPr>
              <w:ind w:firstLine="0"/>
              <w:rPr>
                <w:rFonts w:ascii="Arial Narrow" w:hAnsi="Arial Narrow" w:cs="Calibri"/>
              </w:rPr>
            </w:pPr>
            <w:r w:rsidRPr="00393C29">
              <w:rPr>
                <w:rFonts w:ascii="Arial Narrow" w:hAnsi="Arial Narrow" w:cs="Calibri"/>
              </w:rPr>
              <w:t>stav</w:t>
            </w:r>
          </w:p>
        </w:tc>
        <w:tc>
          <w:tcPr>
            <w:tcW w:w="3863" w:type="dxa"/>
          </w:tcPr>
          <w:p w14:paraId="5788C898" w14:textId="77777777" w:rsidR="004D0AF6" w:rsidRPr="00393C29" w:rsidRDefault="005E2ED5" w:rsidP="004D0AF6">
            <w:pPr>
              <w:ind w:firstLine="0"/>
              <w:rPr>
                <w:rFonts w:ascii="Arial Narrow" w:hAnsi="Arial Narrow" w:cs="Calibri"/>
              </w:rPr>
            </w:pPr>
            <w:r>
              <w:rPr>
                <w:rFonts w:ascii="Arial Narrow" w:hAnsi="Arial Narrow" w:cs="Calibri"/>
              </w:rPr>
              <w:t>L</w:t>
            </w:r>
            <w:r w:rsidR="004D0AF6" w:rsidRPr="00393C29">
              <w:rPr>
                <w:rFonts w:ascii="Arial Narrow" w:hAnsi="Arial Narrow" w:cs="Calibri"/>
              </w:rPr>
              <w:t xml:space="preserve">BK </w:t>
            </w:r>
            <w:r w:rsidR="00531357">
              <w:rPr>
                <w:rFonts w:ascii="Arial Narrow" w:hAnsi="Arial Narrow" w:cs="Calibri"/>
              </w:rPr>
              <w:t>2</w:t>
            </w:r>
            <w:r w:rsidR="004D0AF6" w:rsidRPr="00393C29">
              <w:rPr>
                <w:rFonts w:ascii="Arial Narrow" w:hAnsi="Arial Narrow" w:cs="Calibri"/>
              </w:rPr>
              <w:t xml:space="preserve">  – </w:t>
            </w:r>
            <w:r w:rsidR="00531357">
              <w:rPr>
                <w:rFonts w:ascii="Arial Narrow" w:hAnsi="Arial Narrow" w:cs="Calibri"/>
              </w:rPr>
              <w:t>0</w:t>
            </w:r>
            <w:r w:rsidR="004D0AF6" w:rsidRPr="00393C29">
              <w:rPr>
                <w:rFonts w:ascii="Arial Narrow" w:hAnsi="Arial Narrow" w:cs="Calibri"/>
              </w:rPr>
              <w:t>,</w:t>
            </w:r>
            <w:r w:rsidR="00531357">
              <w:rPr>
                <w:rFonts w:ascii="Arial Narrow" w:hAnsi="Arial Narrow" w:cs="Calibri"/>
              </w:rPr>
              <w:t>4</w:t>
            </w:r>
            <w:r w:rsidR="004D0AF6" w:rsidRPr="00393C29">
              <w:rPr>
                <w:rFonts w:ascii="Arial Narrow" w:hAnsi="Arial Narrow" w:cs="Calibri"/>
              </w:rPr>
              <w:t xml:space="preserve"> km</w:t>
            </w:r>
          </w:p>
          <w:p w14:paraId="358448D5" w14:textId="77777777" w:rsidR="00393C29" w:rsidRPr="00393C29" w:rsidRDefault="004D0AF6" w:rsidP="004D0AF6">
            <w:pPr>
              <w:ind w:firstLine="0"/>
              <w:rPr>
                <w:rFonts w:ascii="Arial Narrow" w:hAnsi="Arial Narrow" w:cs="Calibri"/>
              </w:rPr>
            </w:pPr>
            <w:r w:rsidRPr="00393C29">
              <w:rPr>
                <w:rFonts w:ascii="Arial Narrow" w:hAnsi="Arial Narrow" w:cs="Calibri"/>
              </w:rPr>
              <w:t xml:space="preserve">Lokální biokoridor propojuje </w:t>
            </w:r>
            <w:r>
              <w:rPr>
                <w:rFonts w:ascii="Arial Narrow" w:hAnsi="Arial Narrow" w:cs="Calibri"/>
              </w:rPr>
              <w:t xml:space="preserve">LBC </w:t>
            </w:r>
            <w:r w:rsidR="00531357">
              <w:rPr>
                <w:rFonts w:ascii="Arial Narrow" w:hAnsi="Arial Narrow" w:cs="Calibri"/>
              </w:rPr>
              <w:t>2</w:t>
            </w:r>
            <w:r w:rsidRPr="00393C29">
              <w:rPr>
                <w:rFonts w:ascii="Arial Narrow" w:hAnsi="Arial Narrow" w:cs="Calibri"/>
              </w:rPr>
              <w:t xml:space="preserve"> </w:t>
            </w:r>
            <w:r w:rsidR="00BC33BE">
              <w:rPr>
                <w:rFonts w:ascii="Arial Narrow" w:hAnsi="Arial Narrow" w:cs="Calibri"/>
              </w:rPr>
              <w:t>(</w:t>
            </w:r>
            <w:r w:rsidR="00BC33BE" w:rsidRPr="0098617D">
              <w:rPr>
                <w:rFonts w:ascii="Arial Narrow" w:hAnsi="Arial Narrow" w:cs="Calibri"/>
              </w:rPr>
              <w:t>Nádrž Žlíbek</w:t>
            </w:r>
            <w:r>
              <w:rPr>
                <w:rFonts w:ascii="Arial Narrow" w:hAnsi="Arial Narrow" w:cs="Calibri"/>
              </w:rPr>
              <w:t xml:space="preserve">) </w:t>
            </w:r>
            <w:r w:rsidRPr="00393C29">
              <w:rPr>
                <w:rFonts w:ascii="Arial Narrow" w:hAnsi="Arial Narrow" w:cs="Calibri"/>
              </w:rPr>
              <w:t xml:space="preserve">s biocentrem </w:t>
            </w:r>
            <w:r>
              <w:rPr>
                <w:rFonts w:ascii="Arial Narrow" w:hAnsi="Arial Narrow" w:cs="Calibri"/>
              </w:rPr>
              <w:t>L</w:t>
            </w:r>
            <w:r w:rsidRPr="00393C29">
              <w:rPr>
                <w:rFonts w:ascii="Arial Narrow" w:hAnsi="Arial Narrow" w:cs="Calibri"/>
              </w:rPr>
              <w:t>BC</w:t>
            </w:r>
            <w:r>
              <w:rPr>
                <w:rFonts w:ascii="Arial Narrow" w:hAnsi="Arial Narrow" w:cs="Calibri"/>
              </w:rPr>
              <w:t xml:space="preserve"> </w:t>
            </w:r>
            <w:r w:rsidR="00BC33BE">
              <w:rPr>
                <w:rFonts w:ascii="Arial Narrow" w:hAnsi="Arial Narrow" w:cs="Calibri"/>
              </w:rPr>
              <w:t>3</w:t>
            </w:r>
            <w:r w:rsidRPr="00393C29">
              <w:rPr>
                <w:rFonts w:ascii="Arial Narrow" w:hAnsi="Arial Narrow" w:cs="Calibri"/>
              </w:rPr>
              <w:t xml:space="preserve"> </w:t>
            </w:r>
            <w:r>
              <w:rPr>
                <w:rFonts w:ascii="Arial Narrow" w:hAnsi="Arial Narrow" w:cs="Calibri"/>
              </w:rPr>
              <w:t>(</w:t>
            </w:r>
            <w:r w:rsidR="00BC33BE">
              <w:rPr>
                <w:rFonts w:ascii="Arial Narrow" w:hAnsi="Arial Narrow" w:cs="Calibri"/>
              </w:rPr>
              <w:t>Niva</w:t>
            </w:r>
            <w:r>
              <w:rPr>
                <w:rFonts w:ascii="Arial Narrow" w:hAnsi="Arial Narrow" w:cs="Calibri"/>
              </w:rPr>
              <w:t>)</w:t>
            </w:r>
            <w:r w:rsidRPr="00393C29">
              <w:rPr>
                <w:rFonts w:ascii="Arial Narrow" w:hAnsi="Arial Narrow" w:cs="Calibri"/>
              </w:rPr>
              <w:t>.</w:t>
            </w:r>
            <w:r>
              <w:rPr>
                <w:rFonts w:ascii="Arial Narrow" w:hAnsi="Arial Narrow" w:cs="Calibri"/>
              </w:rPr>
              <w:t xml:space="preserve"> Vodní biokoridor byl vymezen v rámci KPÚ v údolí Podomského potoku a je funkční. </w:t>
            </w:r>
            <w:r w:rsidRPr="00393C29">
              <w:rPr>
                <w:rFonts w:ascii="Arial Narrow" w:hAnsi="Arial Narrow" w:cs="Calibri"/>
              </w:rPr>
              <w:t>Doplnit druhovou skladbu porostu dle STG.</w:t>
            </w:r>
          </w:p>
        </w:tc>
      </w:tr>
      <w:tr w:rsidR="00393C29" w:rsidRPr="004F7DE9" w14:paraId="1DA6C5DF" w14:textId="77777777" w:rsidTr="00393C29">
        <w:trPr>
          <w:trHeight w:val="300"/>
        </w:trPr>
        <w:tc>
          <w:tcPr>
            <w:tcW w:w="2335" w:type="dxa"/>
            <w:vMerge/>
            <w:noWrap/>
            <w:vAlign w:val="center"/>
          </w:tcPr>
          <w:p w14:paraId="06FFBEFC" w14:textId="77777777" w:rsidR="00393C29" w:rsidRPr="00393C29" w:rsidRDefault="00393C29" w:rsidP="00B83E43">
            <w:pPr>
              <w:ind w:firstLine="0"/>
              <w:rPr>
                <w:rFonts w:ascii="Arial Narrow" w:hAnsi="Arial Narrow" w:cs="Calibri"/>
              </w:rPr>
            </w:pPr>
          </w:p>
        </w:tc>
        <w:tc>
          <w:tcPr>
            <w:tcW w:w="1226" w:type="dxa"/>
            <w:noWrap/>
            <w:vAlign w:val="center"/>
          </w:tcPr>
          <w:p w14:paraId="1C4E704A" w14:textId="77777777" w:rsidR="00393C29" w:rsidRPr="00393C29" w:rsidRDefault="005E2ED5" w:rsidP="00853DAF">
            <w:pPr>
              <w:ind w:firstLine="0"/>
              <w:rPr>
                <w:rFonts w:ascii="Arial Narrow" w:hAnsi="Arial Narrow" w:cs="Calibri"/>
              </w:rPr>
            </w:pPr>
            <w:r>
              <w:rPr>
                <w:rFonts w:ascii="Arial Narrow" w:hAnsi="Arial Narrow" w:cs="Calibri"/>
              </w:rPr>
              <w:t>L</w:t>
            </w:r>
            <w:r w:rsidR="00393C29" w:rsidRPr="00393C29">
              <w:rPr>
                <w:rFonts w:ascii="Arial Narrow" w:hAnsi="Arial Narrow" w:cs="Calibri"/>
              </w:rPr>
              <w:t>BK 3</w:t>
            </w:r>
          </w:p>
        </w:tc>
        <w:tc>
          <w:tcPr>
            <w:tcW w:w="1790" w:type="dxa"/>
            <w:noWrap/>
            <w:vAlign w:val="center"/>
          </w:tcPr>
          <w:p w14:paraId="083676D7" w14:textId="77777777" w:rsidR="00393C29" w:rsidRPr="00393C29" w:rsidRDefault="00393C29" w:rsidP="00393C29">
            <w:pPr>
              <w:ind w:firstLine="0"/>
              <w:rPr>
                <w:rFonts w:ascii="Arial Narrow" w:hAnsi="Arial Narrow" w:cs="Calibri"/>
              </w:rPr>
            </w:pPr>
            <w:r w:rsidRPr="00393C29">
              <w:rPr>
                <w:rFonts w:ascii="Arial Narrow" w:hAnsi="Arial Narrow" w:cs="Calibri"/>
              </w:rPr>
              <w:t>stav</w:t>
            </w:r>
          </w:p>
        </w:tc>
        <w:tc>
          <w:tcPr>
            <w:tcW w:w="3863" w:type="dxa"/>
          </w:tcPr>
          <w:p w14:paraId="2C79D32C" w14:textId="77777777" w:rsidR="00BC33BE" w:rsidRPr="00393C29" w:rsidRDefault="005E2ED5" w:rsidP="00BC33BE">
            <w:pPr>
              <w:ind w:firstLine="0"/>
              <w:rPr>
                <w:rFonts w:ascii="Arial Narrow" w:hAnsi="Arial Narrow" w:cs="Calibri"/>
              </w:rPr>
            </w:pPr>
            <w:r>
              <w:rPr>
                <w:rFonts w:ascii="Arial Narrow" w:hAnsi="Arial Narrow" w:cs="Calibri"/>
              </w:rPr>
              <w:t>L</w:t>
            </w:r>
            <w:r w:rsidR="00BC33BE" w:rsidRPr="00393C29">
              <w:rPr>
                <w:rFonts w:ascii="Arial Narrow" w:hAnsi="Arial Narrow" w:cs="Calibri"/>
              </w:rPr>
              <w:t xml:space="preserve">BK </w:t>
            </w:r>
            <w:r w:rsidR="00BC33BE">
              <w:rPr>
                <w:rFonts w:ascii="Arial Narrow" w:hAnsi="Arial Narrow" w:cs="Calibri"/>
              </w:rPr>
              <w:t xml:space="preserve">3 </w:t>
            </w:r>
            <w:r w:rsidR="00BC33BE" w:rsidRPr="00393C29">
              <w:rPr>
                <w:rFonts w:ascii="Arial Narrow" w:hAnsi="Arial Narrow" w:cs="Calibri"/>
              </w:rPr>
              <w:t xml:space="preserve"> – </w:t>
            </w:r>
            <w:r w:rsidR="00BC33BE">
              <w:rPr>
                <w:rFonts w:ascii="Arial Narrow" w:hAnsi="Arial Narrow" w:cs="Calibri"/>
              </w:rPr>
              <w:t>0</w:t>
            </w:r>
            <w:r w:rsidR="00BC33BE" w:rsidRPr="00393C29">
              <w:rPr>
                <w:rFonts w:ascii="Arial Narrow" w:hAnsi="Arial Narrow" w:cs="Calibri"/>
              </w:rPr>
              <w:t>,</w:t>
            </w:r>
            <w:r w:rsidR="00BC33BE">
              <w:rPr>
                <w:rFonts w:ascii="Arial Narrow" w:hAnsi="Arial Narrow" w:cs="Calibri"/>
              </w:rPr>
              <w:t>3</w:t>
            </w:r>
            <w:r w:rsidR="00BC33BE" w:rsidRPr="00393C29">
              <w:rPr>
                <w:rFonts w:ascii="Arial Narrow" w:hAnsi="Arial Narrow" w:cs="Calibri"/>
              </w:rPr>
              <w:t xml:space="preserve"> km</w:t>
            </w:r>
          </w:p>
          <w:p w14:paraId="58A71A3F" w14:textId="77777777" w:rsidR="00393C29" w:rsidRPr="00393C29" w:rsidRDefault="00BC33BE" w:rsidP="00BC33BE">
            <w:pPr>
              <w:ind w:firstLine="0"/>
              <w:rPr>
                <w:rFonts w:ascii="Arial Narrow" w:hAnsi="Arial Narrow" w:cs="Calibri"/>
              </w:rPr>
            </w:pPr>
            <w:r w:rsidRPr="00393C29">
              <w:rPr>
                <w:rFonts w:ascii="Arial Narrow" w:hAnsi="Arial Narrow" w:cs="Calibri"/>
              </w:rPr>
              <w:t xml:space="preserve">Lokální biokoridor propojuje </w:t>
            </w:r>
            <w:r>
              <w:rPr>
                <w:rFonts w:ascii="Arial Narrow" w:hAnsi="Arial Narrow" w:cs="Calibri"/>
              </w:rPr>
              <w:t>LBC 3</w:t>
            </w:r>
            <w:r w:rsidRPr="00393C29">
              <w:rPr>
                <w:rFonts w:ascii="Arial Narrow" w:hAnsi="Arial Narrow" w:cs="Calibri"/>
              </w:rPr>
              <w:t xml:space="preserve"> </w:t>
            </w:r>
            <w:r>
              <w:rPr>
                <w:rFonts w:ascii="Arial Narrow" w:hAnsi="Arial Narrow" w:cs="Calibri"/>
              </w:rPr>
              <w:t>(Niva</w:t>
            </w:r>
            <w:r w:rsidR="00D104CC">
              <w:rPr>
                <w:rFonts w:ascii="Arial Narrow" w:hAnsi="Arial Narrow" w:cs="Calibri"/>
              </w:rPr>
              <w:t>)</w:t>
            </w:r>
            <w:r>
              <w:rPr>
                <w:rFonts w:ascii="Arial Narrow" w:hAnsi="Arial Narrow" w:cs="Calibri"/>
              </w:rPr>
              <w:t xml:space="preserve"> </w:t>
            </w:r>
            <w:r w:rsidRPr="00393C29">
              <w:rPr>
                <w:rFonts w:ascii="Arial Narrow" w:hAnsi="Arial Narrow" w:cs="Calibri"/>
              </w:rPr>
              <w:t xml:space="preserve">s biocentrem </w:t>
            </w:r>
            <w:r>
              <w:rPr>
                <w:rFonts w:ascii="Arial Narrow" w:hAnsi="Arial Narrow" w:cs="Calibri"/>
              </w:rPr>
              <w:t>L</w:t>
            </w:r>
            <w:r w:rsidRPr="00393C29">
              <w:rPr>
                <w:rFonts w:ascii="Arial Narrow" w:hAnsi="Arial Narrow" w:cs="Calibri"/>
              </w:rPr>
              <w:t>BC</w:t>
            </w:r>
            <w:r>
              <w:rPr>
                <w:rFonts w:ascii="Arial Narrow" w:hAnsi="Arial Narrow" w:cs="Calibri"/>
              </w:rPr>
              <w:t xml:space="preserve"> 4</w:t>
            </w:r>
            <w:r w:rsidRPr="00393C29">
              <w:rPr>
                <w:rFonts w:ascii="Arial Narrow" w:hAnsi="Arial Narrow" w:cs="Calibri"/>
              </w:rPr>
              <w:t xml:space="preserve"> </w:t>
            </w:r>
            <w:r>
              <w:rPr>
                <w:rFonts w:ascii="Arial Narrow" w:hAnsi="Arial Narrow" w:cs="Calibri"/>
              </w:rPr>
              <w:t>(Mokří)</w:t>
            </w:r>
            <w:r w:rsidRPr="00393C29">
              <w:rPr>
                <w:rFonts w:ascii="Arial Narrow" w:hAnsi="Arial Narrow" w:cs="Calibri"/>
              </w:rPr>
              <w:t>.</w:t>
            </w:r>
            <w:r>
              <w:rPr>
                <w:rFonts w:ascii="Arial Narrow" w:hAnsi="Arial Narrow" w:cs="Calibri"/>
              </w:rPr>
              <w:t xml:space="preserve"> Vodní biokoridor byl vymezen v rámci KPÚ v údolí Podomského potoku a je funkční. </w:t>
            </w:r>
            <w:r w:rsidRPr="00393C29">
              <w:rPr>
                <w:rFonts w:ascii="Arial Narrow" w:hAnsi="Arial Narrow" w:cs="Calibri"/>
              </w:rPr>
              <w:t>Doplnit druhovou skladbu porostu dle STG.</w:t>
            </w:r>
          </w:p>
        </w:tc>
      </w:tr>
      <w:tr w:rsidR="00393C29" w:rsidRPr="004F7DE9" w14:paraId="76F82940" w14:textId="77777777" w:rsidTr="00393C29">
        <w:trPr>
          <w:trHeight w:val="300"/>
        </w:trPr>
        <w:tc>
          <w:tcPr>
            <w:tcW w:w="2335" w:type="dxa"/>
            <w:vMerge/>
            <w:noWrap/>
            <w:vAlign w:val="center"/>
          </w:tcPr>
          <w:p w14:paraId="2201AD77" w14:textId="77777777" w:rsidR="00393C29" w:rsidRPr="00393C29" w:rsidRDefault="00393C29" w:rsidP="00B83E43">
            <w:pPr>
              <w:ind w:firstLine="0"/>
              <w:rPr>
                <w:rFonts w:ascii="Arial Narrow" w:hAnsi="Arial Narrow" w:cs="Calibri"/>
              </w:rPr>
            </w:pPr>
          </w:p>
        </w:tc>
        <w:tc>
          <w:tcPr>
            <w:tcW w:w="1226" w:type="dxa"/>
            <w:noWrap/>
            <w:vAlign w:val="center"/>
          </w:tcPr>
          <w:p w14:paraId="35688393" w14:textId="77777777" w:rsidR="00393C29" w:rsidRPr="00393C29" w:rsidRDefault="005E2ED5" w:rsidP="00393C29">
            <w:pPr>
              <w:ind w:firstLine="0"/>
              <w:rPr>
                <w:rFonts w:ascii="Arial Narrow" w:hAnsi="Arial Narrow" w:cs="Calibri"/>
              </w:rPr>
            </w:pPr>
            <w:r>
              <w:rPr>
                <w:rFonts w:ascii="Arial Narrow" w:hAnsi="Arial Narrow" w:cs="Calibri"/>
              </w:rPr>
              <w:t>L</w:t>
            </w:r>
            <w:r w:rsidR="00393C29" w:rsidRPr="00393C29">
              <w:rPr>
                <w:rFonts w:ascii="Arial Narrow" w:hAnsi="Arial Narrow" w:cs="Calibri"/>
              </w:rPr>
              <w:t xml:space="preserve">BK </w:t>
            </w:r>
            <w:r w:rsidR="00393C29">
              <w:rPr>
                <w:rFonts w:ascii="Arial Narrow" w:hAnsi="Arial Narrow" w:cs="Calibri"/>
              </w:rPr>
              <w:t>4</w:t>
            </w:r>
          </w:p>
        </w:tc>
        <w:tc>
          <w:tcPr>
            <w:tcW w:w="1790" w:type="dxa"/>
            <w:noWrap/>
            <w:vAlign w:val="center"/>
          </w:tcPr>
          <w:p w14:paraId="058C73F9" w14:textId="77777777" w:rsidR="00393C29" w:rsidRPr="00393C29" w:rsidRDefault="00393C29" w:rsidP="00A8459E">
            <w:pPr>
              <w:ind w:firstLine="0"/>
              <w:rPr>
                <w:rFonts w:ascii="Arial Narrow" w:hAnsi="Arial Narrow" w:cs="Calibri"/>
              </w:rPr>
            </w:pPr>
            <w:r w:rsidRPr="00393C29">
              <w:rPr>
                <w:rFonts w:ascii="Arial Narrow" w:hAnsi="Arial Narrow" w:cs="Calibri"/>
              </w:rPr>
              <w:t>stav</w:t>
            </w:r>
          </w:p>
        </w:tc>
        <w:tc>
          <w:tcPr>
            <w:tcW w:w="3863" w:type="dxa"/>
          </w:tcPr>
          <w:p w14:paraId="7849DB90" w14:textId="77777777" w:rsidR="00D104CC" w:rsidRPr="00393C29" w:rsidRDefault="005E2ED5" w:rsidP="00D104CC">
            <w:pPr>
              <w:ind w:firstLine="0"/>
              <w:rPr>
                <w:rFonts w:ascii="Arial Narrow" w:hAnsi="Arial Narrow" w:cs="Calibri"/>
              </w:rPr>
            </w:pPr>
            <w:r>
              <w:rPr>
                <w:rFonts w:ascii="Arial Narrow" w:hAnsi="Arial Narrow" w:cs="Calibri"/>
              </w:rPr>
              <w:t>L</w:t>
            </w:r>
            <w:r w:rsidR="00D104CC" w:rsidRPr="00393C29">
              <w:rPr>
                <w:rFonts w:ascii="Arial Narrow" w:hAnsi="Arial Narrow" w:cs="Calibri"/>
              </w:rPr>
              <w:t xml:space="preserve">BK </w:t>
            </w:r>
            <w:r w:rsidR="00D104CC">
              <w:rPr>
                <w:rFonts w:ascii="Arial Narrow" w:hAnsi="Arial Narrow" w:cs="Calibri"/>
              </w:rPr>
              <w:t xml:space="preserve">4 </w:t>
            </w:r>
            <w:r w:rsidR="00D104CC" w:rsidRPr="00393C29">
              <w:rPr>
                <w:rFonts w:ascii="Arial Narrow" w:hAnsi="Arial Narrow" w:cs="Calibri"/>
              </w:rPr>
              <w:t xml:space="preserve"> – </w:t>
            </w:r>
            <w:r w:rsidR="00D104CC">
              <w:rPr>
                <w:rFonts w:ascii="Arial Narrow" w:hAnsi="Arial Narrow" w:cs="Calibri"/>
              </w:rPr>
              <w:t>0</w:t>
            </w:r>
            <w:r w:rsidR="00D104CC" w:rsidRPr="00393C29">
              <w:rPr>
                <w:rFonts w:ascii="Arial Narrow" w:hAnsi="Arial Narrow" w:cs="Calibri"/>
              </w:rPr>
              <w:t>,</w:t>
            </w:r>
            <w:r w:rsidR="00D104CC">
              <w:rPr>
                <w:rFonts w:ascii="Arial Narrow" w:hAnsi="Arial Narrow" w:cs="Calibri"/>
              </w:rPr>
              <w:t>32</w:t>
            </w:r>
            <w:r w:rsidR="00D104CC" w:rsidRPr="00393C29">
              <w:rPr>
                <w:rFonts w:ascii="Arial Narrow" w:hAnsi="Arial Narrow" w:cs="Calibri"/>
              </w:rPr>
              <w:t xml:space="preserve"> km</w:t>
            </w:r>
          </w:p>
          <w:p w14:paraId="447927C9" w14:textId="77777777" w:rsidR="00393C29" w:rsidRPr="00393C29" w:rsidRDefault="00D104CC" w:rsidP="00D104CC">
            <w:pPr>
              <w:ind w:firstLine="0"/>
              <w:rPr>
                <w:rFonts w:ascii="Arial Narrow" w:hAnsi="Arial Narrow" w:cs="Calibri"/>
              </w:rPr>
            </w:pPr>
            <w:r w:rsidRPr="00393C29">
              <w:rPr>
                <w:rFonts w:ascii="Arial Narrow" w:hAnsi="Arial Narrow" w:cs="Calibri"/>
              </w:rPr>
              <w:t xml:space="preserve">Lokální biokoridor propojuje </w:t>
            </w:r>
            <w:r>
              <w:rPr>
                <w:rFonts w:ascii="Arial Narrow" w:hAnsi="Arial Narrow" w:cs="Calibri"/>
              </w:rPr>
              <w:t>LBC 4</w:t>
            </w:r>
            <w:r w:rsidRPr="00393C29">
              <w:rPr>
                <w:rFonts w:ascii="Arial Narrow" w:hAnsi="Arial Narrow" w:cs="Calibri"/>
              </w:rPr>
              <w:t xml:space="preserve"> </w:t>
            </w:r>
            <w:r>
              <w:rPr>
                <w:rFonts w:ascii="Arial Narrow" w:hAnsi="Arial Narrow" w:cs="Calibri"/>
              </w:rPr>
              <w:t xml:space="preserve">(Mokří) </w:t>
            </w:r>
            <w:r w:rsidRPr="00393C29">
              <w:rPr>
                <w:rFonts w:ascii="Arial Narrow" w:hAnsi="Arial Narrow" w:cs="Calibri"/>
              </w:rPr>
              <w:t xml:space="preserve">s biocentrem </w:t>
            </w:r>
            <w:r>
              <w:rPr>
                <w:rFonts w:ascii="Arial Narrow" w:hAnsi="Arial Narrow" w:cs="Calibri"/>
              </w:rPr>
              <w:t>L</w:t>
            </w:r>
            <w:r w:rsidRPr="00393C29">
              <w:rPr>
                <w:rFonts w:ascii="Arial Narrow" w:hAnsi="Arial Narrow" w:cs="Calibri"/>
              </w:rPr>
              <w:t xml:space="preserve">BC </w:t>
            </w:r>
            <w:r>
              <w:rPr>
                <w:rFonts w:ascii="Arial Narrow" w:hAnsi="Arial Narrow" w:cs="Calibri"/>
              </w:rPr>
              <w:t>(U Čističky v k.ú. Podomí)</w:t>
            </w:r>
            <w:r w:rsidRPr="00393C29">
              <w:rPr>
                <w:rFonts w:ascii="Arial Narrow" w:hAnsi="Arial Narrow" w:cs="Calibri"/>
              </w:rPr>
              <w:t>.</w:t>
            </w:r>
            <w:r>
              <w:rPr>
                <w:rFonts w:ascii="Arial Narrow" w:hAnsi="Arial Narrow" w:cs="Calibri"/>
              </w:rPr>
              <w:t xml:space="preserve"> Vodní biokoridor byl vymezen v rámci KPÚ v údolí Podomského potoku a je funkční. </w:t>
            </w:r>
            <w:r w:rsidRPr="00393C29">
              <w:rPr>
                <w:rFonts w:ascii="Arial Narrow" w:hAnsi="Arial Narrow" w:cs="Calibri"/>
              </w:rPr>
              <w:t>Doplnit druhovou skladbu porostu dle STG.</w:t>
            </w:r>
          </w:p>
        </w:tc>
      </w:tr>
      <w:tr w:rsidR="00393C29" w:rsidRPr="004F7DE9" w14:paraId="07077AE4" w14:textId="77777777" w:rsidTr="00393C29">
        <w:trPr>
          <w:trHeight w:val="300"/>
        </w:trPr>
        <w:tc>
          <w:tcPr>
            <w:tcW w:w="2335" w:type="dxa"/>
            <w:vMerge/>
            <w:noWrap/>
            <w:vAlign w:val="center"/>
          </w:tcPr>
          <w:p w14:paraId="29537749" w14:textId="77777777" w:rsidR="00393C29" w:rsidRPr="00393C29" w:rsidRDefault="00393C29" w:rsidP="00B83E43">
            <w:pPr>
              <w:ind w:firstLine="0"/>
              <w:rPr>
                <w:rFonts w:ascii="Arial Narrow" w:hAnsi="Arial Narrow" w:cs="Calibri"/>
              </w:rPr>
            </w:pPr>
          </w:p>
        </w:tc>
        <w:tc>
          <w:tcPr>
            <w:tcW w:w="1226" w:type="dxa"/>
            <w:noWrap/>
            <w:vAlign w:val="center"/>
          </w:tcPr>
          <w:p w14:paraId="0213E8E4" w14:textId="77777777" w:rsidR="00393C29" w:rsidRPr="00393C29" w:rsidRDefault="005E2ED5" w:rsidP="00393C29">
            <w:pPr>
              <w:ind w:firstLine="0"/>
              <w:rPr>
                <w:rFonts w:ascii="Arial Narrow" w:hAnsi="Arial Narrow" w:cs="Calibri"/>
              </w:rPr>
            </w:pPr>
            <w:r>
              <w:rPr>
                <w:rFonts w:ascii="Arial Narrow" w:hAnsi="Arial Narrow" w:cs="Calibri"/>
              </w:rPr>
              <w:t>L</w:t>
            </w:r>
            <w:r w:rsidR="00393C29" w:rsidRPr="00393C29">
              <w:rPr>
                <w:rFonts w:ascii="Arial Narrow" w:hAnsi="Arial Narrow" w:cs="Calibri"/>
              </w:rPr>
              <w:t xml:space="preserve">BK </w:t>
            </w:r>
            <w:r w:rsidR="00393C29">
              <w:rPr>
                <w:rFonts w:ascii="Arial Narrow" w:hAnsi="Arial Narrow" w:cs="Calibri"/>
              </w:rPr>
              <w:t>5</w:t>
            </w:r>
          </w:p>
        </w:tc>
        <w:tc>
          <w:tcPr>
            <w:tcW w:w="1790" w:type="dxa"/>
            <w:noWrap/>
            <w:vAlign w:val="center"/>
          </w:tcPr>
          <w:p w14:paraId="50DA1D3D" w14:textId="77777777" w:rsidR="00393C29" w:rsidRPr="00393C29" w:rsidRDefault="00393C29" w:rsidP="00A8459E">
            <w:pPr>
              <w:ind w:firstLine="0"/>
              <w:rPr>
                <w:rFonts w:ascii="Arial Narrow" w:hAnsi="Arial Narrow" w:cs="Calibri"/>
              </w:rPr>
            </w:pPr>
            <w:r w:rsidRPr="00393C29">
              <w:rPr>
                <w:rFonts w:ascii="Arial Narrow" w:hAnsi="Arial Narrow" w:cs="Calibri"/>
              </w:rPr>
              <w:t>stav</w:t>
            </w:r>
          </w:p>
        </w:tc>
        <w:tc>
          <w:tcPr>
            <w:tcW w:w="3863" w:type="dxa"/>
          </w:tcPr>
          <w:p w14:paraId="5AA07FA8" w14:textId="77777777" w:rsidR="00D104CC" w:rsidRPr="00393C29" w:rsidRDefault="005E2ED5" w:rsidP="00D104CC">
            <w:pPr>
              <w:ind w:firstLine="0"/>
              <w:rPr>
                <w:rFonts w:ascii="Arial Narrow" w:hAnsi="Arial Narrow" w:cs="Calibri"/>
              </w:rPr>
            </w:pPr>
            <w:r>
              <w:rPr>
                <w:rFonts w:ascii="Arial Narrow" w:hAnsi="Arial Narrow" w:cs="Calibri"/>
              </w:rPr>
              <w:t>L</w:t>
            </w:r>
            <w:r w:rsidR="00D104CC" w:rsidRPr="00393C29">
              <w:rPr>
                <w:rFonts w:ascii="Arial Narrow" w:hAnsi="Arial Narrow" w:cs="Calibri"/>
              </w:rPr>
              <w:t xml:space="preserve">BK </w:t>
            </w:r>
            <w:r w:rsidR="00D104CC">
              <w:rPr>
                <w:rFonts w:ascii="Arial Narrow" w:hAnsi="Arial Narrow" w:cs="Calibri"/>
              </w:rPr>
              <w:t xml:space="preserve">5 </w:t>
            </w:r>
            <w:r w:rsidR="00D104CC" w:rsidRPr="00393C29">
              <w:rPr>
                <w:rFonts w:ascii="Arial Narrow" w:hAnsi="Arial Narrow" w:cs="Calibri"/>
              </w:rPr>
              <w:t xml:space="preserve"> – </w:t>
            </w:r>
            <w:r w:rsidR="00D104CC">
              <w:rPr>
                <w:rFonts w:ascii="Arial Narrow" w:hAnsi="Arial Narrow" w:cs="Calibri"/>
              </w:rPr>
              <w:t>0</w:t>
            </w:r>
            <w:r w:rsidR="00D104CC" w:rsidRPr="00393C29">
              <w:rPr>
                <w:rFonts w:ascii="Arial Narrow" w:hAnsi="Arial Narrow" w:cs="Calibri"/>
              </w:rPr>
              <w:t>,</w:t>
            </w:r>
            <w:r w:rsidR="00D104CC">
              <w:rPr>
                <w:rFonts w:ascii="Arial Narrow" w:hAnsi="Arial Narrow" w:cs="Calibri"/>
              </w:rPr>
              <w:t>65</w:t>
            </w:r>
            <w:r w:rsidR="00D104CC" w:rsidRPr="00393C29">
              <w:rPr>
                <w:rFonts w:ascii="Arial Narrow" w:hAnsi="Arial Narrow" w:cs="Calibri"/>
              </w:rPr>
              <w:t xml:space="preserve"> km</w:t>
            </w:r>
          </w:p>
          <w:p w14:paraId="5A4E4059" w14:textId="77777777" w:rsidR="00393C29" w:rsidRPr="00393C29" w:rsidRDefault="00D104CC" w:rsidP="00D104CC">
            <w:pPr>
              <w:ind w:firstLine="0"/>
              <w:rPr>
                <w:rFonts w:ascii="Arial Narrow" w:hAnsi="Arial Narrow" w:cs="Calibri"/>
              </w:rPr>
            </w:pPr>
            <w:r w:rsidRPr="00393C29">
              <w:rPr>
                <w:rFonts w:ascii="Arial Narrow" w:hAnsi="Arial Narrow" w:cs="Calibri"/>
              </w:rPr>
              <w:t xml:space="preserve">Lokální biokoridor propojuje </w:t>
            </w:r>
            <w:r>
              <w:rPr>
                <w:rFonts w:ascii="Arial Narrow" w:hAnsi="Arial Narrow" w:cs="Calibri"/>
              </w:rPr>
              <w:t>LBC 5</w:t>
            </w:r>
            <w:r w:rsidRPr="00393C29">
              <w:rPr>
                <w:rFonts w:ascii="Arial Narrow" w:hAnsi="Arial Narrow" w:cs="Calibri"/>
              </w:rPr>
              <w:t xml:space="preserve"> </w:t>
            </w:r>
            <w:r>
              <w:rPr>
                <w:rFonts w:ascii="Arial Narrow" w:hAnsi="Arial Narrow" w:cs="Calibri"/>
              </w:rPr>
              <w:t>(</w:t>
            </w:r>
            <w:r w:rsidRPr="002F6BB4">
              <w:rPr>
                <w:rFonts w:ascii="Arial Narrow" w:hAnsi="Arial Narrow" w:cs="Calibri"/>
              </w:rPr>
              <w:t>Podomský rybník</w:t>
            </w:r>
            <w:r>
              <w:rPr>
                <w:rFonts w:ascii="Arial Narrow" w:hAnsi="Arial Narrow" w:cs="Calibri"/>
              </w:rPr>
              <w:t xml:space="preserve">) </w:t>
            </w:r>
            <w:r w:rsidRPr="00393C29">
              <w:rPr>
                <w:rFonts w:ascii="Arial Narrow" w:hAnsi="Arial Narrow" w:cs="Calibri"/>
              </w:rPr>
              <w:t xml:space="preserve">s biocentrem </w:t>
            </w:r>
            <w:r>
              <w:rPr>
                <w:rFonts w:ascii="Arial Narrow" w:hAnsi="Arial Narrow" w:cs="Calibri"/>
              </w:rPr>
              <w:t>L</w:t>
            </w:r>
            <w:r w:rsidRPr="00393C29">
              <w:rPr>
                <w:rFonts w:ascii="Arial Narrow" w:hAnsi="Arial Narrow" w:cs="Calibri"/>
              </w:rPr>
              <w:t>BC</w:t>
            </w:r>
            <w:r>
              <w:rPr>
                <w:rFonts w:ascii="Arial Narrow" w:hAnsi="Arial Narrow" w:cs="Calibri"/>
              </w:rPr>
              <w:t xml:space="preserve"> 6</w:t>
            </w:r>
            <w:r w:rsidRPr="00393C29">
              <w:rPr>
                <w:rFonts w:ascii="Arial Narrow" w:hAnsi="Arial Narrow" w:cs="Calibri"/>
              </w:rPr>
              <w:t xml:space="preserve"> </w:t>
            </w:r>
            <w:r>
              <w:rPr>
                <w:rFonts w:ascii="Arial Narrow" w:hAnsi="Arial Narrow" w:cs="Calibri"/>
              </w:rPr>
              <w:t>(</w:t>
            </w:r>
            <w:r w:rsidRPr="002F6BB4">
              <w:rPr>
                <w:rFonts w:ascii="Arial Narrow" w:hAnsi="Arial Narrow" w:cs="Calibri"/>
              </w:rPr>
              <w:t>Pod Kotlisky</w:t>
            </w:r>
            <w:r>
              <w:rPr>
                <w:rFonts w:ascii="Arial Narrow" w:hAnsi="Arial Narrow" w:cs="Calibri"/>
              </w:rPr>
              <w:t>)</w:t>
            </w:r>
            <w:r w:rsidRPr="00393C29">
              <w:rPr>
                <w:rFonts w:ascii="Arial Narrow" w:hAnsi="Arial Narrow" w:cs="Calibri"/>
              </w:rPr>
              <w:t>.</w:t>
            </w:r>
            <w:r>
              <w:rPr>
                <w:rFonts w:ascii="Arial Narrow" w:hAnsi="Arial Narrow" w:cs="Calibri"/>
              </w:rPr>
              <w:t xml:space="preserve"> Vodní biokoridor v údolí Podomského potoku a je funkční. </w:t>
            </w:r>
            <w:r w:rsidRPr="00393C29">
              <w:rPr>
                <w:rFonts w:ascii="Arial Narrow" w:hAnsi="Arial Narrow" w:cs="Calibri"/>
              </w:rPr>
              <w:t>Doplnit druhovou skladbu porostu dle STG.</w:t>
            </w:r>
          </w:p>
        </w:tc>
      </w:tr>
      <w:tr w:rsidR="00393C29" w:rsidRPr="004F7DE9" w14:paraId="6C6A7C85" w14:textId="77777777" w:rsidTr="00393C29">
        <w:trPr>
          <w:trHeight w:val="300"/>
        </w:trPr>
        <w:tc>
          <w:tcPr>
            <w:tcW w:w="2335" w:type="dxa"/>
            <w:vMerge/>
            <w:noWrap/>
            <w:vAlign w:val="center"/>
          </w:tcPr>
          <w:p w14:paraId="4502272A" w14:textId="77777777" w:rsidR="00393C29" w:rsidRPr="00393C29" w:rsidRDefault="00393C29" w:rsidP="00B83E43">
            <w:pPr>
              <w:ind w:firstLine="0"/>
              <w:rPr>
                <w:rFonts w:ascii="Arial Narrow" w:hAnsi="Arial Narrow" w:cs="Calibri"/>
              </w:rPr>
            </w:pPr>
          </w:p>
        </w:tc>
        <w:tc>
          <w:tcPr>
            <w:tcW w:w="1226" w:type="dxa"/>
            <w:noWrap/>
            <w:vAlign w:val="center"/>
          </w:tcPr>
          <w:p w14:paraId="7EA541C8" w14:textId="77777777" w:rsidR="00393C29" w:rsidRPr="00393C29" w:rsidRDefault="005E2ED5" w:rsidP="00393C29">
            <w:pPr>
              <w:ind w:firstLine="0"/>
              <w:rPr>
                <w:rFonts w:ascii="Arial Narrow" w:hAnsi="Arial Narrow" w:cs="Calibri"/>
              </w:rPr>
            </w:pPr>
            <w:r>
              <w:rPr>
                <w:rFonts w:ascii="Arial Narrow" w:hAnsi="Arial Narrow" w:cs="Calibri"/>
              </w:rPr>
              <w:t>L</w:t>
            </w:r>
            <w:r w:rsidR="00393C29" w:rsidRPr="00393C29">
              <w:rPr>
                <w:rFonts w:ascii="Arial Narrow" w:hAnsi="Arial Narrow" w:cs="Calibri"/>
              </w:rPr>
              <w:t xml:space="preserve">BK </w:t>
            </w:r>
            <w:r w:rsidR="00393C29">
              <w:rPr>
                <w:rFonts w:ascii="Arial Narrow" w:hAnsi="Arial Narrow" w:cs="Calibri"/>
              </w:rPr>
              <w:t>6</w:t>
            </w:r>
          </w:p>
        </w:tc>
        <w:tc>
          <w:tcPr>
            <w:tcW w:w="1790" w:type="dxa"/>
            <w:noWrap/>
            <w:vAlign w:val="center"/>
          </w:tcPr>
          <w:p w14:paraId="24D99975" w14:textId="77777777" w:rsidR="00393C29" w:rsidRPr="00393C29" w:rsidRDefault="00393C29" w:rsidP="00A8459E">
            <w:pPr>
              <w:ind w:firstLine="0"/>
              <w:rPr>
                <w:rFonts w:ascii="Arial Narrow" w:hAnsi="Arial Narrow" w:cs="Calibri"/>
              </w:rPr>
            </w:pPr>
            <w:r w:rsidRPr="00393C29">
              <w:rPr>
                <w:rFonts w:ascii="Arial Narrow" w:hAnsi="Arial Narrow" w:cs="Calibri"/>
              </w:rPr>
              <w:t>stav</w:t>
            </w:r>
          </w:p>
        </w:tc>
        <w:tc>
          <w:tcPr>
            <w:tcW w:w="3863" w:type="dxa"/>
          </w:tcPr>
          <w:p w14:paraId="4AE0E476" w14:textId="77777777" w:rsidR="00D104CC" w:rsidRPr="00393C29" w:rsidRDefault="005E2ED5" w:rsidP="00D104CC">
            <w:pPr>
              <w:ind w:firstLine="0"/>
              <w:rPr>
                <w:rFonts w:ascii="Arial Narrow" w:hAnsi="Arial Narrow" w:cs="Calibri"/>
              </w:rPr>
            </w:pPr>
            <w:r>
              <w:rPr>
                <w:rFonts w:ascii="Arial Narrow" w:hAnsi="Arial Narrow" w:cs="Calibri"/>
              </w:rPr>
              <w:t>L</w:t>
            </w:r>
            <w:r w:rsidR="00D104CC" w:rsidRPr="00393C29">
              <w:rPr>
                <w:rFonts w:ascii="Arial Narrow" w:hAnsi="Arial Narrow" w:cs="Calibri"/>
              </w:rPr>
              <w:t xml:space="preserve">BK </w:t>
            </w:r>
            <w:r w:rsidR="00D104CC">
              <w:rPr>
                <w:rFonts w:ascii="Arial Narrow" w:hAnsi="Arial Narrow" w:cs="Calibri"/>
              </w:rPr>
              <w:t xml:space="preserve">6 </w:t>
            </w:r>
            <w:r w:rsidR="00D104CC" w:rsidRPr="00393C29">
              <w:rPr>
                <w:rFonts w:ascii="Arial Narrow" w:hAnsi="Arial Narrow" w:cs="Calibri"/>
              </w:rPr>
              <w:t xml:space="preserve"> – </w:t>
            </w:r>
            <w:r w:rsidR="00D104CC">
              <w:rPr>
                <w:rFonts w:ascii="Arial Narrow" w:hAnsi="Arial Narrow" w:cs="Calibri"/>
              </w:rPr>
              <w:t>1</w:t>
            </w:r>
            <w:r w:rsidR="00D104CC" w:rsidRPr="00393C29">
              <w:rPr>
                <w:rFonts w:ascii="Arial Narrow" w:hAnsi="Arial Narrow" w:cs="Calibri"/>
              </w:rPr>
              <w:t>,</w:t>
            </w:r>
            <w:r w:rsidR="00D104CC">
              <w:rPr>
                <w:rFonts w:ascii="Arial Narrow" w:hAnsi="Arial Narrow" w:cs="Calibri"/>
              </w:rPr>
              <w:t>5</w:t>
            </w:r>
            <w:r w:rsidR="00D104CC" w:rsidRPr="00393C29">
              <w:rPr>
                <w:rFonts w:ascii="Arial Narrow" w:hAnsi="Arial Narrow" w:cs="Calibri"/>
              </w:rPr>
              <w:t xml:space="preserve"> km</w:t>
            </w:r>
          </w:p>
          <w:p w14:paraId="30A95D3B" w14:textId="77777777" w:rsidR="00393C29" w:rsidRPr="00393C29" w:rsidRDefault="00D104CC" w:rsidP="00D104CC">
            <w:pPr>
              <w:ind w:firstLine="0"/>
              <w:rPr>
                <w:rFonts w:ascii="Arial Narrow" w:hAnsi="Arial Narrow" w:cs="Calibri"/>
              </w:rPr>
            </w:pPr>
            <w:r w:rsidRPr="00393C29">
              <w:rPr>
                <w:rFonts w:ascii="Arial Narrow" w:hAnsi="Arial Narrow" w:cs="Calibri"/>
              </w:rPr>
              <w:t xml:space="preserve">Lokální biokoridor propojuje </w:t>
            </w:r>
            <w:r>
              <w:rPr>
                <w:rFonts w:ascii="Arial Narrow" w:hAnsi="Arial Narrow" w:cs="Calibri"/>
              </w:rPr>
              <w:t>LBC 6</w:t>
            </w:r>
            <w:r w:rsidRPr="00393C29">
              <w:rPr>
                <w:rFonts w:ascii="Arial Narrow" w:hAnsi="Arial Narrow" w:cs="Calibri"/>
              </w:rPr>
              <w:t xml:space="preserve"> </w:t>
            </w:r>
            <w:r>
              <w:rPr>
                <w:rFonts w:ascii="Arial Narrow" w:hAnsi="Arial Narrow" w:cs="Calibri"/>
              </w:rPr>
              <w:t>(</w:t>
            </w:r>
            <w:r w:rsidRPr="002F6BB4">
              <w:rPr>
                <w:rFonts w:ascii="Arial Narrow" w:hAnsi="Arial Narrow" w:cs="Calibri"/>
              </w:rPr>
              <w:t>Pod Kotlisky</w:t>
            </w:r>
            <w:r>
              <w:rPr>
                <w:rFonts w:ascii="Arial Narrow" w:hAnsi="Arial Narrow" w:cs="Calibri"/>
              </w:rPr>
              <w:t xml:space="preserve">) </w:t>
            </w:r>
            <w:r w:rsidRPr="00393C29">
              <w:rPr>
                <w:rFonts w:ascii="Arial Narrow" w:hAnsi="Arial Narrow" w:cs="Calibri"/>
              </w:rPr>
              <w:t xml:space="preserve">s biocentrem </w:t>
            </w:r>
            <w:r>
              <w:rPr>
                <w:rFonts w:ascii="Arial Narrow" w:hAnsi="Arial Narrow" w:cs="Calibri"/>
              </w:rPr>
              <w:t>L</w:t>
            </w:r>
            <w:r w:rsidRPr="00393C29">
              <w:rPr>
                <w:rFonts w:ascii="Arial Narrow" w:hAnsi="Arial Narrow" w:cs="Calibri"/>
              </w:rPr>
              <w:t>BC</w:t>
            </w:r>
            <w:r>
              <w:rPr>
                <w:rFonts w:ascii="Arial Narrow" w:hAnsi="Arial Narrow" w:cs="Calibri"/>
              </w:rPr>
              <w:t xml:space="preserve"> 7</w:t>
            </w:r>
            <w:r w:rsidRPr="00393C29">
              <w:rPr>
                <w:rFonts w:ascii="Arial Narrow" w:hAnsi="Arial Narrow" w:cs="Calibri"/>
              </w:rPr>
              <w:t xml:space="preserve"> </w:t>
            </w:r>
            <w:r>
              <w:rPr>
                <w:rFonts w:ascii="Arial Narrow" w:hAnsi="Arial Narrow" w:cs="Calibri"/>
              </w:rPr>
              <w:t>(</w:t>
            </w:r>
            <w:r w:rsidRPr="002F6BB4">
              <w:rPr>
                <w:rFonts w:ascii="Arial Narrow" w:hAnsi="Arial Narrow" w:cs="Calibri"/>
              </w:rPr>
              <w:t>Zanýbl</w:t>
            </w:r>
            <w:r>
              <w:rPr>
                <w:rFonts w:ascii="Arial Narrow" w:hAnsi="Arial Narrow" w:cs="Calibri"/>
              </w:rPr>
              <w:t>)</w:t>
            </w:r>
            <w:r w:rsidRPr="00393C29">
              <w:rPr>
                <w:rFonts w:ascii="Arial Narrow" w:hAnsi="Arial Narrow" w:cs="Calibri"/>
              </w:rPr>
              <w:t>.</w:t>
            </w:r>
            <w:r>
              <w:rPr>
                <w:rFonts w:ascii="Arial Narrow" w:hAnsi="Arial Narrow" w:cs="Calibri"/>
              </w:rPr>
              <w:t xml:space="preserve"> Lesní funkční biokoridor. </w:t>
            </w:r>
            <w:r w:rsidRPr="00393C29">
              <w:rPr>
                <w:rFonts w:ascii="Arial Narrow" w:hAnsi="Arial Narrow" w:cs="Calibri"/>
              </w:rPr>
              <w:t>Doplnit druhovou skladbu porostu dle STG.</w:t>
            </w:r>
          </w:p>
        </w:tc>
      </w:tr>
      <w:tr w:rsidR="00393C29" w:rsidRPr="004F7DE9" w14:paraId="005E5DB8" w14:textId="77777777" w:rsidTr="00393C29">
        <w:trPr>
          <w:trHeight w:val="300"/>
        </w:trPr>
        <w:tc>
          <w:tcPr>
            <w:tcW w:w="2335" w:type="dxa"/>
            <w:vMerge/>
            <w:noWrap/>
            <w:vAlign w:val="center"/>
          </w:tcPr>
          <w:p w14:paraId="4C37DD39" w14:textId="77777777" w:rsidR="00393C29" w:rsidRPr="00393C29" w:rsidRDefault="00393C29" w:rsidP="00B83E43">
            <w:pPr>
              <w:ind w:firstLine="0"/>
              <w:rPr>
                <w:rFonts w:ascii="Arial Narrow" w:hAnsi="Arial Narrow" w:cs="Calibri"/>
              </w:rPr>
            </w:pPr>
          </w:p>
        </w:tc>
        <w:tc>
          <w:tcPr>
            <w:tcW w:w="1226" w:type="dxa"/>
            <w:noWrap/>
            <w:vAlign w:val="center"/>
          </w:tcPr>
          <w:p w14:paraId="162EA48F" w14:textId="77777777" w:rsidR="00393C29" w:rsidRPr="00393C29" w:rsidRDefault="005E2ED5" w:rsidP="00393C29">
            <w:pPr>
              <w:ind w:firstLine="0"/>
              <w:rPr>
                <w:rFonts w:ascii="Arial Narrow" w:hAnsi="Arial Narrow" w:cs="Calibri"/>
              </w:rPr>
            </w:pPr>
            <w:r>
              <w:rPr>
                <w:rFonts w:ascii="Arial Narrow" w:hAnsi="Arial Narrow" w:cs="Calibri"/>
              </w:rPr>
              <w:t>L</w:t>
            </w:r>
            <w:r w:rsidR="00393C29" w:rsidRPr="00393C29">
              <w:rPr>
                <w:rFonts w:ascii="Arial Narrow" w:hAnsi="Arial Narrow" w:cs="Calibri"/>
              </w:rPr>
              <w:t xml:space="preserve">BK </w:t>
            </w:r>
            <w:r w:rsidR="00393C29">
              <w:rPr>
                <w:rFonts w:ascii="Arial Narrow" w:hAnsi="Arial Narrow" w:cs="Calibri"/>
              </w:rPr>
              <w:t>7</w:t>
            </w:r>
          </w:p>
        </w:tc>
        <w:tc>
          <w:tcPr>
            <w:tcW w:w="1790" w:type="dxa"/>
            <w:noWrap/>
            <w:vAlign w:val="center"/>
          </w:tcPr>
          <w:p w14:paraId="166BB50E" w14:textId="77777777" w:rsidR="00393C29" w:rsidRPr="00393C29" w:rsidRDefault="00393C29" w:rsidP="00A8459E">
            <w:pPr>
              <w:ind w:firstLine="0"/>
              <w:rPr>
                <w:rFonts w:ascii="Arial Narrow" w:hAnsi="Arial Narrow" w:cs="Calibri"/>
              </w:rPr>
            </w:pPr>
            <w:r w:rsidRPr="00393C29">
              <w:rPr>
                <w:rFonts w:ascii="Arial Narrow" w:hAnsi="Arial Narrow" w:cs="Calibri"/>
              </w:rPr>
              <w:t>stav</w:t>
            </w:r>
          </w:p>
        </w:tc>
        <w:tc>
          <w:tcPr>
            <w:tcW w:w="3863" w:type="dxa"/>
          </w:tcPr>
          <w:p w14:paraId="3D0D88EB" w14:textId="77777777" w:rsidR="00D104CC" w:rsidRPr="00393C29" w:rsidRDefault="005E2ED5" w:rsidP="00D104CC">
            <w:pPr>
              <w:ind w:firstLine="0"/>
              <w:rPr>
                <w:rFonts w:ascii="Arial Narrow" w:hAnsi="Arial Narrow" w:cs="Calibri"/>
              </w:rPr>
            </w:pPr>
            <w:r>
              <w:rPr>
                <w:rFonts w:ascii="Arial Narrow" w:hAnsi="Arial Narrow" w:cs="Calibri"/>
              </w:rPr>
              <w:t>L</w:t>
            </w:r>
            <w:r w:rsidR="00D104CC" w:rsidRPr="00393C29">
              <w:rPr>
                <w:rFonts w:ascii="Arial Narrow" w:hAnsi="Arial Narrow" w:cs="Calibri"/>
              </w:rPr>
              <w:t xml:space="preserve">BK </w:t>
            </w:r>
            <w:r w:rsidR="00D104CC">
              <w:rPr>
                <w:rFonts w:ascii="Arial Narrow" w:hAnsi="Arial Narrow" w:cs="Calibri"/>
              </w:rPr>
              <w:t xml:space="preserve">7 </w:t>
            </w:r>
            <w:r w:rsidR="00D104CC" w:rsidRPr="00393C29">
              <w:rPr>
                <w:rFonts w:ascii="Arial Narrow" w:hAnsi="Arial Narrow" w:cs="Calibri"/>
              </w:rPr>
              <w:t xml:space="preserve"> – </w:t>
            </w:r>
            <w:r w:rsidR="00D104CC">
              <w:rPr>
                <w:rFonts w:ascii="Arial Narrow" w:hAnsi="Arial Narrow" w:cs="Calibri"/>
              </w:rPr>
              <w:t>0</w:t>
            </w:r>
            <w:r w:rsidR="00D104CC" w:rsidRPr="00393C29">
              <w:rPr>
                <w:rFonts w:ascii="Arial Narrow" w:hAnsi="Arial Narrow" w:cs="Calibri"/>
              </w:rPr>
              <w:t>,</w:t>
            </w:r>
            <w:r w:rsidR="00A01A0A">
              <w:rPr>
                <w:rFonts w:ascii="Arial Narrow" w:hAnsi="Arial Narrow" w:cs="Calibri"/>
              </w:rPr>
              <w:t>4</w:t>
            </w:r>
            <w:r w:rsidR="00D104CC" w:rsidRPr="00393C29">
              <w:rPr>
                <w:rFonts w:ascii="Arial Narrow" w:hAnsi="Arial Narrow" w:cs="Calibri"/>
              </w:rPr>
              <w:t xml:space="preserve"> km</w:t>
            </w:r>
          </w:p>
          <w:p w14:paraId="4B4A6701" w14:textId="77777777" w:rsidR="00393C29" w:rsidRPr="00393C29" w:rsidRDefault="00D104CC" w:rsidP="00D104CC">
            <w:pPr>
              <w:ind w:firstLine="0"/>
              <w:rPr>
                <w:rFonts w:ascii="Arial Narrow" w:hAnsi="Arial Narrow" w:cs="Calibri"/>
              </w:rPr>
            </w:pPr>
            <w:r w:rsidRPr="00393C29">
              <w:rPr>
                <w:rFonts w:ascii="Arial Narrow" w:hAnsi="Arial Narrow" w:cs="Calibri"/>
              </w:rPr>
              <w:t xml:space="preserve">Lokální biokoridor propojuje </w:t>
            </w:r>
            <w:r>
              <w:rPr>
                <w:rFonts w:ascii="Arial Narrow" w:hAnsi="Arial Narrow" w:cs="Calibri"/>
              </w:rPr>
              <w:t>LBC 6</w:t>
            </w:r>
            <w:r w:rsidRPr="00393C29">
              <w:rPr>
                <w:rFonts w:ascii="Arial Narrow" w:hAnsi="Arial Narrow" w:cs="Calibri"/>
              </w:rPr>
              <w:t xml:space="preserve"> </w:t>
            </w:r>
            <w:r>
              <w:rPr>
                <w:rFonts w:ascii="Arial Narrow" w:hAnsi="Arial Narrow" w:cs="Calibri"/>
              </w:rPr>
              <w:t>(</w:t>
            </w:r>
            <w:r w:rsidRPr="002F6BB4">
              <w:rPr>
                <w:rFonts w:ascii="Arial Narrow" w:hAnsi="Arial Narrow" w:cs="Calibri"/>
              </w:rPr>
              <w:t>Pod Kotlisky</w:t>
            </w:r>
            <w:r>
              <w:rPr>
                <w:rFonts w:ascii="Arial Narrow" w:hAnsi="Arial Narrow" w:cs="Calibri"/>
              </w:rPr>
              <w:t xml:space="preserve">) </w:t>
            </w:r>
            <w:r w:rsidRPr="00393C29">
              <w:rPr>
                <w:rFonts w:ascii="Arial Narrow" w:hAnsi="Arial Narrow" w:cs="Calibri"/>
              </w:rPr>
              <w:t xml:space="preserve">s biocentrem </w:t>
            </w:r>
            <w:r>
              <w:rPr>
                <w:rFonts w:ascii="Arial Narrow" w:hAnsi="Arial Narrow" w:cs="Calibri"/>
              </w:rPr>
              <w:t>L</w:t>
            </w:r>
            <w:r w:rsidRPr="00393C29">
              <w:rPr>
                <w:rFonts w:ascii="Arial Narrow" w:hAnsi="Arial Narrow" w:cs="Calibri"/>
              </w:rPr>
              <w:t>BC</w:t>
            </w:r>
            <w:r>
              <w:rPr>
                <w:rFonts w:ascii="Arial Narrow" w:hAnsi="Arial Narrow" w:cs="Calibri"/>
              </w:rPr>
              <w:t xml:space="preserve"> 8</w:t>
            </w:r>
            <w:r w:rsidRPr="00393C29">
              <w:rPr>
                <w:rFonts w:ascii="Arial Narrow" w:hAnsi="Arial Narrow" w:cs="Calibri"/>
              </w:rPr>
              <w:t xml:space="preserve"> </w:t>
            </w:r>
            <w:r>
              <w:rPr>
                <w:rFonts w:ascii="Arial Narrow" w:hAnsi="Arial Narrow" w:cs="Calibri"/>
              </w:rPr>
              <w:t>(</w:t>
            </w:r>
            <w:r w:rsidR="008A3DD8" w:rsidRPr="002F6BB4">
              <w:rPr>
                <w:rFonts w:ascii="Arial Narrow" w:hAnsi="Arial Narrow" w:cs="Calibri"/>
              </w:rPr>
              <w:t>Malinná</w:t>
            </w:r>
            <w:r>
              <w:rPr>
                <w:rFonts w:ascii="Arial Narrow" w:hAnsi="Arial Narrow" w:cs="Calibri"/>
              </w:rPr>
              <w:t>)</w:t>
            </w:r>
            <w:r w:rsidRPr="00393C29">
              <w:rPr>
                <w:rFonts w:ascii="Arial Narrow" w:hAnsi="Arial Narrow" w:cs="Calibri"/>
              </w:rPr>
              <w:t>.</w:t>
            </w:r>
            <w:r>
              <w:rPr>
                <w:rFonts w:ascii="Arial Narrow" w:hAnsi="Arial Narrow" w:cs="Calibri"/>
              </w:rPr>
              <w:t xml:space="preserve"> </w:t>
            </w:r>
            <w:r w:rsidR="008A3DD8">
              <w:rPr>
                <w:rFonts w:ascii="Arial Narrow" w:hAnsi="Arial Narrow" w:cs="Calibri"/>
              </w:rPr>
              <w:t>Lesní funkční biokoridor.</w:t>
            </w:r>
            <w:r>
              <w:rPr>
                <w:rFonts w:ascii="Arial Narrow" w:hAnsi="Arial Narrow" w:cs="Calibri"/>
              </w:rPr>
              <w:t xml:space="preserve"> </w:t>
            </w:r>
            <w:r w:rsidRPr="00393C29">
              <w:rPr>
                <w:rFonts w:ascii="Arial Narrow" w:hAnsi="Arial Narrow" w:cs="Calibri"/>
              </w:rPr>
              <w:t>Doplnit druhovou skladbu porostu dle STG.</w:t>
            </w:r>
          </w:p>
        </w:tc>
      </w:tr>
      <w:tr w:rsidR="00393C29" w:rsidRPr="004F7DE9" w14:paraId="7CCECB73" w14:textId="77777777" w:rsidTr="00393C29">
        <w:trPr>
          <w:trHeight w:val="300"/>
        </w:trPr>
        <w:tc>
          <w:tcPr>
            <w:tcW w:w="2335" w:type="dxa"/>
            <w:vMerge/>
            <w:noWrap/>
            <w:vAlign w:val="center"/>
          </w:tcPr>
          <w:p w14:paraId="3F3E12D7" w14:textId="77777777" w:rsidR="00393C29" w:rsidRPr="00393C29" w:rsidRDefault="00393C29" w:rsidP="00B83E43">
            <w:pPr>
              <w:ind w:firstLine="0"/>
              <w:rPr>
                <w:rFonts w:ascii="Arial Narrow" w:hAnsi="Arial Narrow" w:cs="Calibri"/>
              </w:rPr>
            </w:pPr>
          </w:p>
        </w:tc>
        <w:tc>
          <w:tcPr>
            <w:tcW w:w="1226" w:type="dxa"/>
            <w:noWrap/>
            <w:vAlign w:val="center"/>
          </w:tcPr>
          <w:p w14:paraId="4B65A862" w14:textId="77777777" w:rsidR="00393C29" w:rsidRPr="00393C29" w:rsidRDefault="005E2ED5" w:rsidP="00393C29">
            <w:pPr>
              <w:ind w:firstLine="0"/>
              <w:rPr>
                <w:rFonts w:ascii="Arial Narrow" w:hAnsi="Arial Narrow" w:cs="Calibri"/>
              </w:rPr>
            </w:pPr>
            <w:r>
              <w:rPr>
                <w:rFonts w:ascii="Arial Narrow" w:hAnsi="Arial Narrow" w:cs="Calibri"/>
              </w:rPr>
              <w:t>L</w:t>
            </w:r>
            <w:r w:rsidR="00393C29" w:rsidRPr="00393C29">
              <w:rPr>
                <w:rFonts w:ascii="Arial Narrow" w:hAnsi="Arial Narrow" w:cs="Calibri"/>
              </w:rPr>
              <w:t xml:space="preserve">BK </w:t>
            </w:r>
            <w:r w:rsidR="00393C29">
              <w:rPr>
                <w:rFonts w:ascii="Arial Narrow" w:hAnsi="Arial Narrow" w:cs="Calibri"/>
              </w:rPr>
              <w:t>8</w:t>
            </w:r>
          </w:p>
        </w:tc>
        <w:tc>
          <w:tcPr>
            <w:tcW w:w="1790" w:type="dxa"/>
            <w:noWrap/>
            <w:vAlign w:val="center"/>
          </w:tcPr>
          <w:p w14:paraId="15F99D82" w14:textId="77777777" w:rsidR="00393C29" w:rsidRPr="00393C29" w:rsidRDefault="00393C29" w:rsidP="00A8459E">
            <w:pPr>
              <w:ind w:firstLine="0"/>
              <w:rPr>
                <w:rFonts w:ascii="Arial Narrow" w:hAnsi="Arial Narrow" w:cs="Calibri"/>
              </w:rPr>
            </w:pPr>
            <w:r w:rsidRPr="00393C29">
              <w:rPr>
                <w:rFonts w:ascii="Arial Narrow" w:hAnsi="Arial Narrow" w:cs="Calibri"/>
              </w:rPr>
              <w:t>stav</w:t>
            </w:r>
          </w:p>
        </w:tc>
        <w:tc>
          <w:tcPr>
            <w:tcW w:w="3863" w:type="dxa"/>
          </w:tcPr>
          <w:p w14:paraId="241C38E7" w14:textId="77777777" w:rsidR="00A01A0A" w:rsidRPr="00393C29" w:rsidRDefault="005E2ED5" w:rsidP="00A01A0A">
            <w:pPr>
              <w:ind w:firstLine="0"/>
              <w:rPr>
                <w:rFonts w:ascii="Arial Narrow" w:hAnsi="Arial Narrow" w:cs="Calibri"/>
              </w:rPr>
            </w:pPr>
            <w:r>
              <w:rPr>
                <w:rFonts w:ascii="Arial Narrow" w:hAnsi="Arial Narrow" w:cs="Calibri"/>
              </w:rPr>
              <w:t>L</w:t>
            </w:r>
            <w:r w:rsidR="00A01A0A" w:rsidRPr="00393C29">
              <w:rPr>
                <w:rFonts w:ascii="Arial Narrow" w:hAnsi="Arial Narrow" w:cs="Calibri"/>
              </w:rPr>
              <w:t xml:space="preserve">BK </w:t>
            </w:r>
            <w:r w:rsidR="00A01A0A">
              <w:rPr>
                <w:rFonts w:ascii="Arial Narrow" w:hAnsi="Arial Narrow" w:cs="Calibri"/>
              </w:rPr>
              <w:t xml:space="preserve">8 </w:t>
            </w:r>
            <w:r w:rsidR="00A01A0A" w:rsidRPr="00393C29">
              <w:rPr>
                <w:rFonts w:ascii="Arial Narrow" w:hAnsi="Arial Narrow" w:cs="Calibri"/>
              </w:rPr>
              <w:t xml:space="preserve"> – </w:t>
            </w:r>
            <w:r w:rsidR="00A01A0A">
              <w:rPr>
                <w:rFonts w:ascii="Arial Narrow" w:hAnsi="Arial Narrow" w:cs="Calibri"/>
              </w:rPr>
              <w:t>1</w:t>
            </w:r>
            <w:r w:rsidR="00A01A0A" w:rsidRPr="00393C29">
              <w:rPr>
                <w:rFonts w:ascii="Arial Narrow" w:hAnsi="Arial Narrow" w:cs="Calibri"/>
              </w:rPr>
              <w:t>,</w:t>
            </w:r>
            <w:r w:rsidR="00A01A0A">
              <w:rPr>
                <w:rFonts w:ascii="Arial Narrow" w:hAnsi="Arial Narrow" w:cs="Calibri"/>
              </w:rPr>
              <w:t>1</w:t>
            </w:r>
            <w:r w:rsidR="00A01A0A" w:rsidRPr="00393C29">
              <w:rPr>
                <w:rFonts w:ascii="Arial Narrow" w:hAnsi="Arial Narrow" w:cs="Calibri"/>
              </w:rPr>
              <w:t xml:space="preserve"> km</w:t>
            </w:r>
          </w:p>
          <w:p w14:paraId="69BFC3FE" w14:textId="77777777" w:rsidR="00393C29" w:rsidRPr="00393C29" w:rsidRDefault="00A01A0A" w:rsidP="00A01A0A">
            <w:pPr>
              <w:ind w:firstLine="0"/>
              <w:rPr>
                <w:rFonts w:ascii="Arial Narrow" w:hAnsi="Arial Narrow" w:cs="Calibri"/>
              </w:rPr>
            </w:pPr>
            <w:r w:rsidRPr="00393C29">
              <w:rPr>
                <w:rFonts w:ascii="Arial Narrow" w:hAnsi="Arial Narrow" w:cs="Calibri"/>
              </w:rPr>
              <w:t xml:space="preserve">Lokální biokoridor propojuje </w:t>
            </w:r>
            <w:r>
              <w:rPr>
                <w:rFonts w:ascii="Arial Narrow" w:hAnsi="Arial Narrow" w:cs="Calibri"/>
              </w:rPr>
              <w:t>LBC 8</w:t>
            </w:r>
            <w:r w:rsidRPr="00393C29">
              <w:rPr>
                <w:rFonts w:ascii="Arial Narrow" w:hAnsi="Arial Narrow" w:cs="Calibri"/>
              </w:rPr>
              <w:t xml:space="preserve"> </w:t>
            </w:r>
            <w:r>
              <w:rPr>
                <w:rFonts w:ascii="Arial Narrow" w:hAnsi="Arial Narrow" w:cs="Calibri"/>
              </w:rPr>
              <w:t>(</w:t>
            </w:r>
            <w:r w:rsidRPr="002F6BB4">
              <w:rPr>
                <w:rFonts w:ascii="Arial Narrow" w:hAnsi="Arial Narrow" w:cs="Calibri"/>
              </w:rPr>
              <w:t>Malinná</w:t>
            </w:r>
            <w:r>
              <w:rPr>
                <w:rFonts w:ascii="Arial Narrow" w:hAnsi="Arial Narrow" w:cs="Calibri"/>
              </w:rPr>
              <w:t xml:space="preserve">) </w:t>
            </w:r>
            <w:r w:rsidRPr="00393C29">
              <w:rPr>
                <w:rFonts w:ascii="Arial Narrow" w:hAnsi="Arial Narrow" w:cs="Calibri"/>
              </w:rPr>
              <w:t xml:space="preserve">s biocentrem </w:t>
            </w:r>
            <w:r>
              <w:rPr>
                <w:rFonts w:ascii="Arial Narrow" w:hAnsi="Arial Narrow" w:cs="Calibri"/>
              </w:rPr>
              <w:t>R</w:t>
            </w:r>
            <w:r w:rsidRPr="00393C29">
              <w:rPr>
                <w:rFonts w:ascii="Arial Narrow" w:hAnsi="Arial Narrow" w:cs="Calibri"/>
              </w:rPr>
              <w:t>BC</w:t>
            </w:r>
            <w:r>
              <w:rPr>
                <w:rFonts w:ascii="Arial Narrow" w:hAnsi="Arial Narrow" w:cs="Calibri"/>
              </w:rPr>
              <w:t xml:space="preserve"> 206</w:t>
            </w:r>
            <w:r w:rsidRPr="00393C29">
              <w:rPr>
                <w:rFonts w:ascii="Arial Narrow" w:hAnsi="Arial Narrow" w:cs="Calibri"/>
              </w:rPr>
              <w:t xml:space="preserve"> </w:t>
            </w:r>
            <w:r>
              <w:rPr>
                <w:rFonts w:ascii="Arial Narrow" w:hAnsi="Arial Narrow" w:cs="Calibri"/>
              </w:rPr>
              <w:t>(Rakovecké údolí)</w:t>
            </w:r>
            <w:r w:rsidRPr="00393C29">
              <w:rPr>
                <w:rFonts w:ascii="Arial Narrow" w:hAnsi="Arial Narrow" w:cs="Calibri"/>
              </w:rPr>
              <w:t>.</w:t>
            </w:r>
            <w:r>
              <w:rPr>
                <w:rFonts w:ascii="Arial Narrow" w:hAnsi="Arial Narrow" w:cs="Calibri"/>
              </w:rPr>
              <w:t xml:space="preserve"> Lesní funkční biokoridor. </w:t>
            </w:r>
            <w:r w:rsidRPr="00393C29">
              <w:rPr>
                <w:rFonts w:ascii="Arial Narrow" w:hAnsi="Arial Narrow" w:cs="Calibri"/>
              </w:rPr>
              <w:t>Doplnit druhovou skladbu porostu dle STG.</w:t>
            </w:r>
          </w:p>
        </w:tc>
      </w:tr>
      <w:tr w:rsidR="00393C29" w:rsidRPr="004F7DE9" w14:paraId="222C0965" w14:textId="77777777" w:rsidTr="00393C29">
        <w:trPr>
          <w:trHeight w:val="300"/>
        </w:trPr>
        <w:tc>
          <w:tcPr>
            <w:tcW w:w="2335" w:type="dxa"/>
            <w:vMerge/>
            <w:noWrap/>
            <w:vAlign w:val="center"/>
          </w:tcPr>
          <w:p w14:paraId="245FF55D" w14:textId="77777777" w:rsidR="00393C29" w:rsidRPr="00393C29" w:rsidRDefault="00393C29" w:rsidP="00B83E43">
            <w:pPr>
              <w:ind w:firstLine="0"/>
              <w:rPr>
                <w:rFonts w:ascii="Arial Narrow" w:hAnsi="Arial Narrow" w:cs="Calibri"/>
              </w:rPr>
            </w:pPr>
          </w:p>
        </w:tc>
        <w:tc>
          <w:tcPr>
            <w:tcW w:w="1226" w:type="dxa"/>
            <w:noWrap/>
            <w:vAlign w:val="center"/>
          </w:tcPr>
          <w:p w14:paraId="1054AA8F" w14:textId="77777777" w:rsidR="00393C29" w:rsidRPr="00393C29" w:rsidRDefault="005E2ED5" w:rsidP="00393C29">
            <w:pPr>
              <w:ind w:firstLine="0"/>
              <w:rPr>
                <w:rFonts w:ascii="Arial Narrow" w:hAnsi="Arial Narrow" w:cs="Calibri"/>
              </w:rPr>
            </w:pPr>
            <w:r>
              <w:rPr>
                <w:rFonts w:ascii="Arial Narrow" w:hAnsi="Arial Narrow" w:cs="Calibri"/>
              </w:rPr>
              <w:t>L</w:t>
            </w:r>
            <w:r w:rsidR="00393C29" w:rsidRPr="00393C29">
              <w:rPr>
                <w:rFonts w:ascii="Arial Narrow" w:hAnsi="Arial Narrow" w:cs="Calibri"/>
              </w:rPr>
              <w:t xml:space="preserve">BK </w:t>
            </w:r>
            <w:r w:rsidR="00393C29">
              <w:rPr>
                <w:rFonts w:ascii="Arial Narrow" w:hAnsi="Arial Narrow" w:cs="Calibri"/>
              </w:rPr>
              <w:t>9</w:t>
            </w:r>
          </w:p>
        </w:tc>
        <w:tc>
          <w:tcPr>
            <w:tcW w:w="1790" w:type="dxa"/>
            <w:noWrap/>
            <w:vAlign w:val="center"/>
          </w:tcPr>
          <w:p w14:paraId="1B1FE527" w14:textId="77777777" w:rsidR="00393C29" w:rsidRPr="00393C29" w:rsidRDefault="00393C29" w:rsidP="00A8459E">
            <w:pPr>
              <w:ind w:firstLine="0"/>
              <w:rPr>
                <w:rFonts w:ascii="Arial Narrow" w:hAnsi="Arial Narrow" w:cs="Calibri"/>
              </w:rPr>
            </w:pPr>
            <w:r w:rsidRPr="00393C29">
              <w:rPr>
                <w:rFonts w:ascii="Arial Narrow" w:hAnsi="Arial Narrow" w:cs="Calibri"/>
              </w:rPr>
              <w:t>stav</w:t>
            </w:r>
          </w:p>
        </w:tc>
        <w:tc>
          <w:tcPr>
            <w:tcW w:w="3863" w:type="dxa"/>
          </w:tcPr>
          <w:p w14:paraId="31A6BB4C" w14:textId="77777777" w:rsidR="00D82C58" w:rsidRPr="00393C29" w:rsidRDefault="005E2ED5" w:rsidP="00D82C58">
            <w:pPr>
              <w:ind w:firstLine="0"/>
              <w:rPr>
                <w:rFonts w:ascii="Arial Narrow" w:hAnsi="Arial Narrow" w:cs="Calibri"/>
              </w:rPr>
            </w:pPr>
            <w:r>
              <w:rPr>
                <w:rFonts w:ascii="Arial Narrow" w:hAnsi="Arial Narrow" w:cs="Calibri"/>
              </w:rPr>
              <w:t>L</w:t>
            </w:r>
            <w:r w:rsidR="00D82C58" w:rsidRPr="00393C29">
              <w:rPr>
                <w:rFonts w:ascii="Arial Narrow" w:hAnsi="Arial Narrow" w:cs="Calibri"/>
              </w:rPr>
              <w:t xml:space="preserve">BK </w:t>
            </w:r>
            <w:r w:rsidR="00D82C58">
              <w:rPr>
                <w:rFonts w:ascii="Arial Narrow" w:hAnsi="Arial Narrow" w:cs="Calibri"/>
              </w:rPr>
              <w:t xml:space="preserve">9 </w:t>
            </w:r>
            <w:r w:rsidR="00D82C58" w:rsidRPr="00393C29">
              <w:rPr>
                <w:rFonts w:ascii="Arial Narrow" w:hAnsi="Arial Narrow" w:cs="Calibri"/>
              </w:rPr>
              <w:t xml:space="preserve"> – </w:t>
            </w:r>
            <w:r w:rsidR="00D82C58">
              <w:rPr>
                <w:rFonts w:ascii="Arial Narrow" w:hAnsi="Arial Narrow" w:cs="Calibri"/>
              </w:rPr>
              <w:t>0</w:t>
            </w:r>
            <w:r w:rsidR="00D82C58" w:rsidRPr="00393C29">
              <w:rPr>
                <w:rFonts w:ascii="Arial Narrow" w:hAnsi="Arial Narrow" w:cs="Calibri"/>
              </w:rPr>
              <w:t>,</w:t>
            </w:r>
            <w:r w:rsidR="00D82C58">
              <w:rPr>
                <w:rFonts w:ascii="Arial Narrow" w:hAnsi="Arial Narrow" w:cs="Calibri"/>
              </w:rPr>
              <w:t>8</w:t>
            </w:r>
            <w:r w:rsidR="00D82C58" w:rsidRPr="00393C29">
              <w:rPr>
                <w:rFonts w:ascii="Arial Narrow" w:hAnsi="Arial Narrow" w:cs="Calibri"/>
              </w:rPr>
              <w:t xml:space="preserve"> km</w:t>
            </w:r>
          </w:p>
          <w:p w14:paraId="646C19F0" w14:textId="77777777" w:rsidR="00393C29" w:rsidRPr="009E4D75" w:rsidRDefault="00D82C58" w:rsidP="00D82C58">
            <w:pPr>
              <w:ind w:firstLine="0"/>
              <w:rPr>
                <w:rFonts w:ascii="Arial Narrow" w:hAnsi="Arial Narrow" w:cs="Calibri"/>
                <w:sz w:val="20"/>
                <w:szCs w:val="20"/>
              </w:rPr>
            </w:pPr>
            <w:r w:rsidRPr="009E4D75">
              <w:rPr>
                <w:rFonts w:ascii="Arial Narrow" w:hAnsi="Arial Narrow" w:cs="Calibri"/>
                <w:sz w:val="20"/>
                <w:szCs w:val="20"/>
              </w:rPr>
              <w:t xml:space="preserve">Lokální biokoridor propojuje LBC 6 (Pod Kotlisky) s biocentrem LBC 9 (Tři žleby). Vodní </w:t>
            </w:r>
            <w:r w:rsidR="00A0429F" w:rsidRPr="009E4D75">
              <w:rPr>
                <w:rFonts w:ascii="Arial Narrow" w:hAnsi="Arial Narrow" w:cs="Calibri"/>
                <w:sz w:val="20"/>
                <w:szCs w:val="20"/>
              </w:rPr>
              <w:t xml:space="preserve">funkční </w:t>
            </w:r>
            <w:r w:rsidRPr="009E4D75">
              <w:rPr>
                <w:rFonts w:ascii="Arial Narrow" w:hAnsi="Arial Narrow" w:cs="Calibri"/>
                <w:sz w:val="20"/>
                <w:szCs w:val="20"/>
              </w:rPr>
              <w:t>biokoridor v údolí Podomského potoku. Doplnit druhovou skladbu porostu dle STG.</w:t>
            </w:r>
          </w:p>
        </w:tc>
      </w:tr>
      <w:tr w:rsidR="00A0429F" w:rsidRPr="004F7DE9" w14:paraId="30E777D6" w14:textId="77777777" w:rsidTr="00393C29">
        <w:trPr>
          <w:trHeight w:val="300"/>
        </w:trPr>
        <w:tc>
          <w:tcPr>
            <w:tcW w:w="2335" w:type="dxa"/>
            <w:vMerge/>
            <w:noWrap/>
            <w:vAlign w:val="center"/>
          </w:tcPr>
          <w:p w14:paraId="0E712F2D" w14:textId="77777777" w:rsidR="00A0429F" w:rsidRPr="00393C29" w:rsidRDefault="00A0429F" w:rsidP="00A0429F">
            <w:pPr>
              <w:ind w:firstLine="0"/>
              <w:rPr>
                <w:rFonts w:ascii="Arial Narrow" w:hAnsi="Arial Narrow" w:cs="Calibri"/>
              </w:rPr>
            </w:pPr>
          </w:p>
        </w:tc>
        <w:tc>
          <w:tcPr>
            <w:tcW w:w="1226" w:type="dxa"/>
            <w:noWrap/>
            <w:vAlign w:val="center"/>
          </w:tcPr>
          <w:p w14:paraId="272B8FC4" w14:textId="77777777" w:rsidR="00A0429F" w:rsidRPr="00393C29" w:rsidRDefault="005E2ED5" w:rsidP="00A0429F">
            <w:pPr>
              <w:ind w:firstLine="0"/>
              <w:rPr>
                <w:rFonts w:ascii="Arial Narrow" w:hAnsi="Arial Narrow" w:cs="Calibri"/>
              </w:rPr>
            </w:pPr>
            <w:r>
              <w:rPr>
                <w:rFonts w:ascii="Arial Narrow" w:hAnsi="Arial Narrow" w:cs="Calibri"/>
              </w:rPr>
              <w:t>L</w:t>
            </w:r>
            <w:r w:rsidR="00A0429F" w:rsidRPr="00393C29">
              <w:rPr>
                <w:rFonts w:ascii="Arial Narrow" w:hAnsi="Arial Narrow" w:cs="Calibri"/>
              </w:rPr>
              <w:t xml:space="preserve">BK </w:t>
            </w:r>
            <w:r w:rsidR="00A0429F">
              <w:rPr>
                <w:rFonts w:ascii="Arial Narrow" w:hAnsi="Arial Narrow" w:cs="Calibri"/>
              </w:rPr>
              <w:t>10</w:t>
            </w:r>
          </w:p>
        </w:tc>
        <w:tc>
          <w:tcPr>
            <w:tcW w:w="1790" w:type="dxa"/>
            <w:noWrap/>
            <w:vAlign w:val="center"/>
          </w:tcPr>
          <w:p w14:paraId="4D371171" w14:textId="77777777" w:rsidR="00A0429F" w:rsidRPr="00393C29" w:rsidRDefault="00A0429F" w:rsidP="00A0429F">
            <w:pPr>
              <w:ind w:firstLine="0"/>
              <w:rPr>
                <w:rFonts w:ascii="Arial Narrow" w:hAnsi="Arial Narrow" w:cs="Calibri"/>
              </w:rPr>
            </w:pPr>
            <w:r w:rsidRPr="00393C29">
              <w:rPr>
                <w:rFonts w:ascii="Arial Narrow" w:hAnsi="Arial Narrow" w:cs="Calibri"/>
              </w:rPr>
              <w:t>stav</w:t>
            </w:r>
          </w:p>
        </w:tc>
        <w:tc>
          <w:tcPr>
            <w:tcW w:w="3863" w:type="dxa"/>
          </w:tcPr>
          <w:p w14:paraId="54A50194" w14:textId="77777777" w:rsidR="00A0429F" w:rsidRPr="00393C29" w:rsidRDefault="005E2ED5" w:rsidP="00A0429F">
            <w:pPr>
              <w:ind w:firstLine="0"/>
              <w:rPr>
                <w:rFonts w:ascii="Arial Narrow" w:hAnsi="Arial Narrow" w:cs="Calibri"/>
              </w:rPr>
            </w:pPr>
            <w:r>
              <w:rPr>
                <w:rFonts w:ascii="Arial Narrow" w:hAnsi="Arial Narrow" w:cs="Calibri"/>
              </w:rPr>
              <w:t>L</w:t>
            </w:r>
            <w:r w:rsidR="00A0429F" w:rsidRPr="00393C29">
              <w:rPr>
                <w:rFonts w:ascii="Arial Narrow" w:hAnsi="Arial Narrow" w:cs="Calibri"/>
              </w:rPr>
              <w:t xml:space="preserve">BK </w:t>
            </w:r>
            <w:r w:rsidR="00A0429F">
              <w:rPr>
                <w:rFonts w:ascii="Arial Narrow" w:hAnsi="Arial Narrow" w:cs="Calibri"/>
              </w:rPr>
              <w:t xml:space="preserve">10 </w:t>
            </w:r>
            <w:r w:rsidR="00A0429F" w:rsidRPr="00393C29">
              <w:rPr>
                <w:rFonts w:ascii="Arial Narrow" w:hAnsi="Arial Narrow" w:cs="Calibri"/>
              </w:rPr>
              <w:t xml:space="preserve"> – </w:t>
            </w:r>
            <w:r w:rsidR="00A0429F">
              <w:rPr>
                <w:rFonts w:ascii="Arial Narrow" w:hAnsi="Arial Narrow" w:cs="Calibri"/>
              </w:rPr>
              <w:t>1</w:t>
            </w:r>
            <w:r w:rsidR="00A0429F" w:rsidRPr="00393C29">
              <w:rPr>
                <w:rFonts w:ascii="Arial Narrow" w:hAnsi="Arial Narrow" w:cs="Calibri"/>
              </w:rPr>
              <w:t>,</w:t>
            </w:r>
            <w:r w:rsidR="00A0429F">
              <w:rPr>
                <w:rFonts w:ascii="Arial Narrow" w:hAnsi="Arial Narrow" w:cs="Calibri"/>
              </w:rPr>
              <w:t>2</w:t>
            </w:r>
            <w:r w:rsidR="00A0429F" w:rsidRPr="00393C29">
              <w:rPr>
                <w:rFonts w:ascii="Arial Narrow" w:hAnsi="Arial Narrow" w:cs="Calibri"/>
              </w:rPr>
              <w:t xml:space="preserve"> km</w:t>
            </w:r>
          </w:p>
          <w:p w14:paraId="593A6953" w14:textId="77777777" w:rsidR="00A0429F" w:rsidRPr="00393C29" w:rsidRDefault="00A0429F" w:rsidP="00A0429F">
            <w:pPr>
              <w:ind w:firstLine="0"/>
              <w:rPr>
                <w:rFonts w:ascii="Arial Narrow" w:hAnsi="Arial Narrow" w:cs="Calibri"/>
              </w:rPr>
            </w:pPr>
            <w:r w:rsidRPr="00393C29">
              <w:rPr>
                <w:rFonts w:ascii="Arial Narrow" w:hAnsi="Arial Narrow" w:cs="Calibri"/>
              </w:rPr>
              <w:lastRenderedPageBreak/>
              <w:t xml:space="preserve">Lokální biokoridor propojuje </w:t>
            </w:r>
            <w:r>
              <w:rPr>
                <w:rFonts w:ascii="Arial Narrow" w:hAnsi="Arial Narrow" w:cs="Calibri"/>
              </w:rPr>
              <w:t>LBC 9</w:t>
            </w:r>
            <w:r w:rsidRPr="00393C29">
              <w:rPr>
                <w:rFonts w:ascii="Arial Narrow" w:hAnsi="Arial Narrow" w:cs="Calibri"/>
              </w:rPr>
              <w:t xml:space="preserve"> </w:t>
            </w:r>
            <w:r>
              <w:rPr>
                <w:rFonts w:ascii="Arial Narrow" w:hAnsi="Arial Narrow" w:cs="Calibri"/>
              </w:rPr>
              <w:t>(</w:t>
            </w:r>
            <w:r w:rsidRPr="002F6BB4">
              <w:rPr>
                <w:rFonts w:ascii="Arial Narrow" w:hAnsi="Arial Narrow" w:cs="Calibri"/>
              </w:rPr>
              <w:t>Pod Kotlisky</w:t>
            </w:r>
            <w:r>
              <w:rPr>
                <w:rFonts w:ascii="Arial Narrow" w:hAnsi="Arial Narrow" w:cs="Calibri"/>
              </w:rPr>
              <w:t xml:space="preserve">) </w:t>
            </w:r>
            <w:r w:rsidRPr="00393C29">
              <w:rPr>
                <w:rFonts w:ascii="Arial Narrow" w:hAnsi="Arial Narrow" w:cs="Calibri"/>
              </w:rPr>
              <w:t xml:space="preserve">s biocentrem </w:t>
            </w:r>
            <w:r>
              <w:rPr>
                <w:rFonts w:ascii="Arial Narrow" w:hAnsi="Arial Narrow" w:cs="Calibri"/>
              </w:rPr>
              <w:t>L</w:t>
            </w:r>
            <w:r w:rsidRPr="00393C29">
              <w:rPr>
                <w:rFonts w:ascii="Arial Narrow" w:hAnsi="Arial Narrow" w:cs="Calibri"/>
              </w:rPr>
              <w:t xml:space="preserve">BC </w:t>
            </w:r>
            <w:r>
              <w:rPr>
                <w:rFonts w:ascii="Arial Narrow" w:hAnsi="Arial Narrow" w:cs="Calibri"/>
              </w:rPr>
              <w:t>(Olšovec a Budkovan v k.ú. Jedovnice)</w:t>
            </w:r>
            <w:r w:rsidRPr="00393C29">
              <w:rPr>
                <w:rFonts w:ascii="Arial Narrow" w:hAnsi="Arial Narrow" w:cs="Calibri"/>
              </w:rPr>
              <w:t>.</w:t>
            </w:r>
            <w:r>
              <w:rPr>
                <w:rFonts w:ascii="Arial Narrow" w:hAnsi="Arial Narrow" w:cs="Calibri"/>
              </w:rPr>
              <w:t xml:space="preserve"> Vodní biokoridor v údolí Podomského potoku je funkční. </w:t>
            </w:r>
            <w:r w:rsidRPr="00393C29">
              <w:rPr>
                <w:rFonts w:ascii="Arial Narrow" w:hAnsi="Arial Narrow" w:cs="Calibri"/>
              </w:rPr>
              <w:t>Doplnit druhovou skladbu porostu dle STG.</w:t>
            </w:r>
          </w:p>
        </w:tc>
      </w:tr>
      <w:tr w:rsidR="00A0429F" w:rsidRPr="004F7DE9" w14:paraId="4A21E847" w14:textId="77777777" w:rsidTr="00393C29">
        <w:trPr>
          <w:trHeight w:val="300"/>
        </w:trPr>
        <w:tc>
          <w:tcPr>
            <w:tcW w:w="2335" w:type="dxa"/>
            <w:vMerge/>
            <w:noWrap/>
            <w:vAlign w:val="center"/>
          </w:tcPr>
          <w:p w14:paraId="3AED08AF" w14:textId="77777777" w:rsidR="00A0429F" w:rsidRPr="00393C29" w:rsidRDefault="00A0429F" w:rsidP="00A0429F">
            <w:pPr>
              <w:ind w:firstLine="0"/>
              <w:rPr>
                <w:rFonts w:ascii="Arial Narrow" w:hAnsi="Arial Narrow" w:cs="Calibri"/>
              </w:rPr>
            </w:pPr>
          </w:p>
        </w:tc>
        <w:tc>
          <w:tcPr>
            <w:tcW w:w="1226" w:type="dxa"/>
            <w:noWrap/>
            <w:vAlign w:val="center"/>
          </w:tcPr>
          <w:p w14:paraId="32730767" w14:textId="77777777" w:rsidR="00A0429F" w:rsidRPr="00393C29" w:rsidRDefault="005E2ED5" w:rsidP="00A0429F">
            <w:pPr>
              <w:ind w:firstLine="0"/>
              <w:rPr>
                <w:rFonts w:ascii="Arial Narrow" w:hAnsi="Arial Narrow" w:cs="Calibri"/>
              </w:rPr>
            </w:pPr>
            <w:r>
              <w:rPr>
                <w:rFonts w:ascii="Arial Narrow" w:hAnsi="Arial Narrow" w:cs="Calibri"/>
              </w:rPr>
              <w:t>L</w:t>
            </w:r>
            <w:r w:rsidR="00A0429F" w:rsidRPr="00393C29">
              <w:rPr>
                <w:rFonts w:ascii="Arial Narrow" w:hAnsi="Arial Narrow" w:cs="Calibri"/>
              </w:rPr>
              <w:t xml:space="preserve">BK </w:t>
            </w:r>
            <w:r w:rsidR="00A0429F">
              <w:rPr>
                <w:rFonts w:ascii="Arial Narrow" w:hAnsi="Arial Narrow" w:cs="Calibri"/>
              </w:rPr>
              <w:t>11</w:t>
            </w:r>
          </w:p>
        </w:tc>
        <w:tc>
          <w:tcPr>
            <w:tcW w:w="1790" w:type="dxa"/>
            <w:noWrap/>
            <w:vAlign w:val="center"/>
          </w:tcPr>
          <w:p w14:paraId="01EFCE7E" w14:textId="77777777" w:rsidR="00A0429F" w:rsidRPr="00393C29" w:rsidRDefault="00A0429F" w:rsidP="00A0429F">
            <w:pPr>
              <w:ind w:firstLine="0"/>
              <w:rPr>
                <w:rFonts w:ascii="Arial Narrow" w:hAnsi="Arial Narrow" w:cs="Calibri"/>
              </w:rPr>
            </w:pPr>
            <w:r w:rsidRPr="00393C29">
              <w:rPr>
                <w:rFonts w:ascii="Arial Narrow" w:hAnsi="Arial Narrow" w:cs="Calibri"/>
              </w:rPr>
              <w:t>stav</w:t>
            </w:r>
          </w:p>
        </w:tc>
        <w:tc>
          <w:tcPr>
            <w:tcW w:w="3863" w:type="dxa"/>
          </w:tcPr>
          <w:p w14:paraId="67D1639B" w14:textId="77777777" w:rsidR="00A0429F" w:rsidRPr="00393C29" w:rsidRDefault="005E2ED5" w:rsidP="00A0429F">
            <w:pPr>
              <w:ind w:firstLine="0"/>
              <w:rPr>
                <w:rFonts w:ascii="Arial Narrow" w:hAnsi="Arial Narrow" w:cs="Calibri"/>
              </w:rPr>
            </w:pPr>
            <w:r>
              <w:rPr>
                <w:rFonts w:ascii="Arial Narrow" w:hAnsi="Arial Narrow" w:cs="Calibri"/>
              </w:rPr>
              <w:t>L</w:t>
            </w:r>
            <w:r w:rsidR="00A0429F" w:rsidRPr="00393C29">
              <w:rPr>
                <w:rFonts w:ascii="Arial Narrow" w:hAnsi="Arial Narrow" w:cs="Calibri"/>
              </w:rPr>
              <w:t xml:space="preserve">BK </w:t>
            </w:r>
            <w:r w:rsidR="00A0429F">
              <w:rPr>
                <w:rFonts w:ascii="Arial Narrow" w:hAnsi="Arial Narrow" w:cs="Calibri"/>
              </w:rPr>
              <w:t xml:space="preserve">11 </w:t>
            </w:r>
            <w:r w:rsidR="00A0429F" w:rsidRPr="00393C29">
              <w:rPr>
                <w:rFonts w:ascii="Arial Narrow" w:hAnsi="Arial Narrow" w:cs="Calibri"/>
              </w:rPr>
              <w:t xml:space="preserve"> – </w:t>
            </w:r>
            <w:r w:rsidR="00A0429F">
              <w:rPr>
                <w:rFonts w:ascii="Arial Narrow" w:hAnsi="Arial Narrow" w:cs="Calibri"/>
              </w:rPr>
              <w:t xml:space="preserve"> 0</w:t>
            </w:r>
            <w:r w:rsidR="00A0429F" w:rsidRPr="00393C29">
              <w:rPr>
                <w:rFonts w:ascii="Arial Narrow" w:hAnsi="Arial Narrow" w:cs="Calibri"/>
              </w:rPr>
              <w:t>,</w:t>
            </w:r>
            <w:r w:rsidR="00A0429F">
              <w:rPr>
                <w:rFonts w:ascii="Arial Narrow" w:hAnsi="Arial Narrow" w:cs="Calibri"/>
              </w:rPr>
              <w:t>9</w:t>
            </w:r>
            <w:r w:rsidR="00A0429F" w:rsidRPr="00393C29">
              <w:rPr>
                <w:rFonts w:ascii="Arial Narrow" w:hAnsi="Arial Narrow" w:cs="Calibri"/>
              </w:rPr>
              <w:t xml:space="preserve"> km</w:t>
            </w:r>
          </w:p>
          <w:p w14:paraId="66E7151D" w14:textId="77777777" w:rsidR="00A0429F" w:rsidRPr="00393C29" w:rsidRDefault="00A0429F" w:rsidP="00A0429F">
            <w:pPr>
              <w:ind w:firstLine="0"/>
              <w:rPr>
                <w:rFonts w:ascii="Arial Narrow" w:hAnsi="Arial Narrow" w:cs="Calibri"/>
              </w:rPr>
            </w:pPr>
            <w:r w:rsidRPr="00393C29">
              <w:rPr>
                <w:rFonts w:ascii="Arial Narrow" w:hAnsi="Arial Narrow" w:cs="Calibri"/>
              </w:rPr>
              <w:t xml:space="preserve">Lokální biokoridor propojuje </w:t>
            </w:r>
            <w:r>
              <w:rPr>
                <w:rFonts w:ascii="Arial Narrow" w:hAnsi="Arial Narrow" w:cs="Calibri"/>
              </w:rPr>
              <w:t>LBC 10</w:t>
            </w:r>
            <w:r w:rsidRPr="00393C29">
              <w:rPr>
                <w:rFonts w:ascii="Arial Narrow" w:hAnsi="Arial Narrow" w:cs="Calibri"/>
              </w:rPr>
              <w:t xml:space="preserve"> </w:t>
            </w:r>
            <w:r>
              <w:rPr>
                <w:rFonts w:ascii="Arial Narrow" w:hAnsi="Arial Narrow" w:cs="Calibri"/>
              </w:rPr>
              <w:t xml:space="preserve">(U Jožinovi studánky) </w:t>
            </w:r>
            <w:r w:rsidRPr="00393C29">
              <w:rPr>
                <w:rFonts w:ascii="Arial Narrow" w:hAnsi="Arial Narrow" w:cs="Calibri"/>
              </w:rPr>
              <w:t xml:space="preserve">s biocentrem </w:t>
            </w:r>
            <w:r>
              <w:rPr>
                <w:rFonts w:ascii="Arial Narrow" w:hAnsi="Arial Narrow" w:cs="Calibri"/>
              </w:rPr>
              <w:t>L</w:t>
            </w:r>
            <w:r w:rsidRPr="00393C29">
              <w:rPr>
                <w:rFonts w:ascii="Arial Narrow" w:hAnsi="Arial Narrow" w:cs="Calibri"/>
              </w:rPr>
              <w:t xml:space="preserve">BC </w:t>
            </w:r>
            <w:r>
              <w:rPr>
                <w:rFonts w:ascii="Arial Narrow" w:hAnsi="Arial Narrow" w:cs="Calibri"/>
              </w:rPr>
              <w:t>(Olšovec a Budkovan v k.ú. Jedovnice)</w:t>
            </w:r>
            <w:r w:rsidRPr="00393C29">
              <w:rPr>
                <w:rFonts w:ascii="Arial Narrow" w:hAnsi="Arial Narrow" w:cs="Calibri"/>
              </w:rPr>
              <w:t>.</w:t>
            </w:r>
            <w:r>
              <w:rPr>
                <w:rFonts w:ascii="Arial Narrow" w:hAnsi="Arial Narrow" w:cs="Calibri"/>
              </w:rPr>
              <w:t xml:space="preserve"> Vodní biokoridor v údolí bezejmenného potoku je funkční. </w:t>
            </w:r>
            <w:r w:rsidRPr="00393C29">
              <w:rPr>
                <w:rFonts w:ascii="Arial Narrow" w:hAnsi="Arial Narrow" w:cs="Calibri"/>
              </w:rPr>
              <w:t>Doplnit druhovou skladbu porostu dle STG.</w:t>
            </w:r>
          </w:p>
        </w:tc>
      </w:tr>
    </w:tbl>
    <w:p w14:paraId="11D8D778" w14:textId="77777777" w:rsidR="00CC6DB5" w:rsidRPr="004F7DE9" w:rsidRDefault="00CC6DB5" w:rsidP="00DF4CE3">
      <w:pPr>
        <w:rPr>
          <w:rFonts w:ascii="Arial Narrow" w:hAnsi="Arial Narrow"/>
          <w:i/>
          <w:color w:val="FF0000"/>
        </w:rPr>
      </w:pPr>
    </w:p>
    <w:p w14:paraId="46CECABE" w14:textId="77777777" w:rsidR="0061003A" w:rsidRDefault="0061003A" w:rsidP="00CC6DB5">
      <w:pPr>
        <w:ind w:firstLine="0"/>
        <w:rPr>
          <w:rFonts w:ascii="Arial Narrow" w:eastAsia="Calibri" w:hAnsi="Arial Narrow"/>
          <w:iCs/>
          <w:szCs w:val="22"/>
          <w:lang w:eastAsia="en-US"/>
        </w:rPr>
      </w:pPr>
      <w:r w:rsidRPr="00A0429F">
        <w:rPr>
          <w:rFonts w:ascii="Arial Narrow" w:eastAsia="Calibri" w:hAnsi="Arial Narrow"/>
          <w:iCs/>
          <w:szCs w:val="22"/>
          <w:lang w:eastAsia="en-US"/>
        </w:rPr>
        <w:t xml:space="preserve">Při vymezování ploch pro ÚSES byly prověřeny a zajištěny návaznosti na všechna </w:t>
      </w:r>
      <w:r w:rsidR="00DE5E6F">
        <w:rPr>
          <w:rFonts w:ascii="Arial Narrow" w:eastAsia="Calibri" w:hAnsi="Arial Narrow"/>
          <w:iCs/>
          <w:szCs w:val="22"/>
          <w:lang w:eastAsia="en-US"/>
        </w:rPr>
        <w:t>katastrálních územích</w:t>
      </w:r>
      <w:r w:rsidRPr="00A0429F">
        <w:rPr>
          <w:rFonts w:ascii="Arial Narrow" w:eastAsia="Calibri" w:hAnsi="Arial Narrow"/>
          <w:iCs/>
          <w:szCs w:val="22"/>
          <w:lang w:eastAsia="en-US"/>
        </w:rPr>
        <w:t xml:space="preserve">, která sousedí </w:t>
      </w:r>
      <w:r w:rsidR="006765F3" w:rsidRPr="00A0429F">
        <w:rPr>
          <w:rFonts w:ascii="Arial Narrow" w:eastAsia="Calibri" w:hAnsi="Arial Narrow"/>
          <w:iCs/>
          <w:szCs w:val="22"/>
          <w:lang w:eastAsia="en-US"/>
        </w:rPr>
        <w:t>řešeným územím</w:t>
      </w:r>
      <w:r w:rsidR="00CC0BDA" w:rsidRPr="00A0429F">
        <w:rPr>
          <w:rFonts w:ascii="Arial Narrow" w:eastAsia="Calibri" w:hAnsi="Arial Narrow"/>
          <w:iCs/>
          <w:szCs w:val="22"/>
          <w:lang w:eastAsia="en-US"/>
        </w:rPr>
        <w:t>.</w:t>
      </w:r>
    </w:p>
    <w:p w14:paraId="0644C50D" w14:textId="77777777" w:rsidR="00A15C58" w:rsidRPr="004F7DE9" w:rsidRDefault="00A15C58" w:rsidP="0061003A">
      <w:pPr>
        <w:rPr>
          <w:rFonts w:ascii="Arial Narrow" w:eastAsia="Calibri" w:hAnsi="Arial Narrow"/>
          <w:i/>
          <w:szCs w:val="22"/>
          <w:lang w:eastAsia="en-US"/>
        </w:rPr>
      </w:pPr>
    </w:p>
    <w:p w14:paraId="17483807" w14:textId="77777777" w:rsidR="0061003A" w:rsidRPr="001469B9" w:rsidRDefault="0061003A" w:rsidP="004501A6">
      <w:pPr>
        <w:ind w:firstLine="0"/>
        <w:rPr>
          <w:rFonts w:ascii="Arial Narrow" w:eastAsia="Calibri" w:hAnsi="Arial Narrow"/>
          <w:b/>
          <w:iCs/>
          <w:szCs w:val="22"/>
          <w:lang w:eastAsia="en-US"/>
        </w:rPr>
      </w:pPr>
      <w:r w:rsidRPr="001469B9">
        <w:rPr>
          <w:rFonts w:ascii="Arial Narrow" w:eastAsia="Calibri" w:hAnsi="Arial Narrow"/>
          <w:b/>
          <w:iCs/>
          <w:szCs w:val="22"/>
          <w:lang w:eastAsia="en-US"/>
        </w:rPr>
        <w:t xml:space="preserve">k.ú. </w:t>
      </w:r>
      <w:r w:rsidR="003C4F5C" w:rsidRPr="001469B9">
        <w:rPr>
          <w:rFonts w:ascii="Arial Narrow" w:hAnsi="Arial Narrow"/>
          <w:b/>
          <w:iCs/>
        </w:rPr>
        <w:t>Jedovnice</w:t>
      </w:r>
      <w:r w:rsidR="00CC0BDA" w:rsidRPr="001469B9">
        <w:rPr>
          <w:rFonts w:ascii="Arial Narrow" w:hAnsi="Arial Narrow"/>
          <w:b/>
          <w:iCs/>
        </w:rPr>
        <w:t xml:space="preserve"> </w:t>
      </w:r>
      <w:r w:rsidR="006765F3" w:rsidRPr="001469B9">
        <w:rPr>
          <w:rFonts w:ascii="Arial Narrow" w:eastAsia="Calibri" w:hAnsi="Arial Narrow"/>
          <w:b/>
          <w:iCs/>
          <w:szCs w:val="22"/>
          <w:lang w:eastAsia="en-US"/>
        </w:rPr>
        <w:t xml:space="preserve"> </w:t>
      </w:r>
      <w:r w:rsidRPr="001469B9">
        <w:rPr>
          <w:rFonts w:ascii="Arial Narrow" w:eastAsia="Calibri" w:hAnsi="Arial Narrow"/>
          <w:b/>
          <w:iCs/>
          <w:szCs w:val="22"/>
          <w:lang w:eastAsia="en-US"/>
        </w:rPr>
        <w:t xml:space="preserve">(Územní plán </w:t>
      </w:r>
      <w:r w:rsidR="00530012" w:rsidRPr="001469B9">
        <w:rPr>
          <w:rFonts w:ascii="Arial Narrow" w:eastAsia="Calibri" w:hAnsi="Arial Narrow"/>
          <w:b/>
          <w:iCs/>
          <w:szCs w:val="22"/>
          <w:lang w:eastAsia="en-US"/>
        </w:rPr>
        <w:t>Jedovnice</w:t>
      </w:r>
      <w:r w:rsidR="00CC0BDA" w:rsidRPr="001469B9">
        <w:rPr>
          <w:rFonts w:ascii="Arial Narrow" w:eastAsia="Calibri" w:hAnsi="Arial Narrow"/>
          <w:b/>
          <w:iCs/>
          <w:szCs w:val="22"/>
          <w:lang w:eastAsia="en-US"/>
        </w:rPr>
        <w:t xml:space="preserve">, </w:t>
      </w:r>
      <w:r w:rsidR="00530012" w:rsidRPr="001469B9">
        <w:rPr>
          <w:rFonts w:ascii="Arial Narrow" w:eastAsia="Calibri" w:hAnsi="Arial Narrow"/>
          <w:b/>
          <w:iCs/>
          <w:szCs w:val="22"/>
          <w:lang w:eastAsia="en-US"/>
        </w:rPr>
        <w:t>úplné znění</w:t>
      </w:r>
      <w:r w:rsidR="00CC0BDA" w:rsidRPr="001469B9">
        <w:rPr>
          <w:rFonts w:ascii="Arial Narrow" w:eastAsia="Calibri" w:hAnsi="Arial Narrow"/>
          <w:b/>
          <w:iCs/>
          <w:szCs w:val="22"/>
          <w:lang w:eastAsia="en-US"/>
        </w:rPr>
        <w:t xml:space="preserve"> po změně č.</w:t>
      </w:r>
      <w:r w:rsidR="00530012" w:rsidRPr="001469B9">
        <w:rPr>
          <w:rFonts w:ascii="Arial Narrow" w:eastAsia="Calibri" w:hAnsi="Arial Narrow"/>
          <w:b/>
          <w:iCs/>
          <w:szCs w:val="22"/>
          <w:lang w:eastAsia="en-US"/>
        </w:rPr>
        <w:t>2, 02/2019, ateliér URBI s.r.o.</w:t>
      </w:r>
      <w:r w:rsidRPr="001469B9">
        <w:rPr>
          <w:rFonts w:ascii="Arial Narrow" w:eastAsia="Calibri" w:hAnsi="Arial Narrow"/>
          <w:b/>
          <w:iCs/>
          <w:szCs w:val="22"/>
          <w:lang w:eastAsia="en-US"/>
        </w:rPr>
        <w:t>)</w:t>
      </w:r>
    </w:p>
    <w:p w14:paraId="489A0FC7" w14:textId="77777777" w:rsidR="00B445AC" w:rsidRPr="001469B9" w:rsidRDefault="00CC0BDA" w:rsidP="00950A75">
      <w:pPr>
        <w:pStyle w:val="Odstavecseseznamem"/>
        <w:numPr>
          <w:ilvl w:val="0"/>
          <w:numId w:val="17"/>
        </w:numPr>
        <w:ind w:left="709"/>
        <w:rPr>
          <w:rFonts w:ascii="Arial Narrow" w:eastAsia="Calibri" w:hAnsi="Arial Narrow"/>
          <w:iCs/>
          <w:szCs w:val="22"/>
          <w:lang w:eastAsia="en-US"/>
        </w:rPr>
      </w:pPr>
      <w:r w:rsidRPr="001469B9">
        <w:rPr>
          <w:rFonts w:ascii="Arial Narrow" w:eastAsia="Calibri" w:hAnsi="Arial Narrow"/>
          <w:iCs/>
          <w:szCs w:val="22"/>
          <w:lang w:eastAsia="en-US"/>
        </w:rPr>
        <w:t>LB</w:t>
      </w:r>
      <w:r w:rsidR="001469B9" w:rsidRPr="001469B9">
        <w:rPr>
          <w:rFonts w:ascii="Arial Narrow" w:eastAsia="Calibri" w:hAnsi="Arial Narrow"/>
          <w:iCs/>
          <w:szCs w:val="22"/>
          <w:lang w:eastAsia="en-US"/>
        </w:rPr>
        <w:t>C</w:t>
      </w:r>
      <w:r w:rsidRPr="001469B9">
        <w:rPr>
          <w:rFonts w:ascii="Arial Narrow" w:eastAsia="Calibri" w:hAnsi="Arial Narrow"/>
          <w:iCs/>
          <w:szCs w:val="22"/>
          <w:lang w:eastAsia="en-US"/>
        </w:rPr>
        <w:t xml:space="preserve"> </w:t>
      </w:r>
      <w:r w:rsidR="001469B9" w:rsidRPr="001469B9">
        <w:rPr>
          <w:rFonts w:ascii="Arial Narrow" w:eastAsia="Calibri" w:hAnsi="Arial Narrow"/>
          <w:iCs/>
          <w:szCs w:val="22"/>
          <w:lang w:eastAsia="en-US"/>
        </w:rPr>
        <w:t>10 (U Jožinov</w:t>
      </w:r>
      <w:r w:rsidR="001469B9">
        <w:rPr>
          <w:rFonts w:ascii="Arial Narrow" w:eastAsia="Calibri" w:hAnsi="Arial Narrow"/>
          <w:iCs/>
          <w:szCs w:val="22"/>
          <w:lang w:eastAsia="en-US"/>
        </w:rPr>
        <w:t>y</w:t>
      </w:r>
      <w:r w:rsidR="001469B9" w:rsidRPr="001469B9">
        <w:rPr>
          <w:rFonts w:ascii="Arial Narrow" w:eastAsia="Calibri" w:hAnsi="Arial Narrow"/>
          <w:iCs/>
          <w:szCs w:val="22"/>
          <w:lang w:eastAsia="en-US"/>
        </w:rPr>
        <w:t xml:space="preserve"> studánky) </w:t>
      </w:r>
      <w:r w:rsidR="007461A4" w:rsidRPr="001469B9">
        <w:rPr>
          <w:rFonts w:ascii="Arial Narrow" w:eastAsia="Calibri" w:hAnsi="Arial Narrow"/>
          <w:iCs/>
          <w:szCs w:val="22"/>
          <w:lang w:eastAsia="en-US"/>
        </w:rPr>
        <w:t>vymezen</w:t>
      </w:r>
      <w:r w:rsidR="00975AB1">
        <w:rPr>
          <w:rFonts w:ascii="Arial Narrow" w:eastAsia="Calibri" w:hAnsi="Arial Narrow"/>
          <w:iCs/>
          <w:szCs w:val="22"/>
          <w:lang w:eastAsia="en-US"/>
        </w:rPr>
        <w:t>é</w:t>
      </w:r>
      <w:r w:rsidR="007461A4" w:rsidRPr="001469B9">
        <w:rPr>
          <w:rFonts w:ascii="Arial Narrow" w:eastAsia="Calibri" w:hAnsi="Arial Narrow"/>
          <w:iCs/>
          <w:szCs w:val="22"/>
          <w:lang w:eastAsia="en-US"/>
        </w:rPr>
        <w:t xml:space="preserve"> v ÚP v k.ú. Senetářov </w:t>
      </w:r>
      <w:r w:rsidR="00B445AC" w:rsidRPr="001469B9">
        <w:rPr>
          <w:rFonts w:ascii="Arial Narrow" w:eastAsia="Calibri" w:hAnsi="Arial Narrow"/>
          <w:iCs/>
          <w:szCs w:val="22"/>
          <w:lang w:eastAsia="en-US"/>
        </w:rPr>
        <w:t xml:space="preserve">navazuje na </w:t>
      </w:r>
      <w:r w:rsidRPr="001469B9">
        <w:rPr>
          <w:rFonts w:ascii="Arial Narrow" w:eastAsia="Calibri" w:hAnsi="Arial Narrow"/>
          <w:iCs/>
          <w:szCs w:val="22"/>
          <w:lang w:eastAsia="en-US"/>
        </w:rPr>
        <w:t xml:space="preserve">lokální </w:t>
      </w:r>
      <w:r w:rsidR="001469B9" w:rsidRPr="001469B9">
        <w:rPr>
          <w:rFonts w:ascii="Arial Narrow" w:eastAsia="Calibri" w:hAnsi="Arial Narrow"/>
          <w:iCs/>
          <w:szCs w:val="22"/>
          <w:lang w:eastAsia="en-US"/>
        </w:rPr>
        <w:t xml:space="preserve">biocentum </w:t>
      </w:r>
      <w:r w:rsidR="00B445AC" w:rsidRPr="001469B9">
        <w:rPr>
          <w:rFonts w:ascii="Arial Narrow" w:eastAsia="Calibri" w:hAnsi="Arial Narrow"/>
          <w:iCs/>
          <w:szCs w:val="22"/>
          <w:lang w:eastAsia="en-US"/>
        </w:rPr>
        <w:t>(</w:t>
      </w:r>
      <w:r w:rsidR="001469B9" w:rsidRPr="001469B9">
        <w:rPr>
          <w:rFonts w:ascii="Arial Narrow" w:eastAsia="Calibri" w:hAnsi="Arial Narrow"/>
          <w:iCs/>
          <w:szCs w:val="22"/>
          <w:lang w:eastAsia="en-US"/>
        </w:rPr>
        <w:t>LBC U Jožinov</w:t>
      </w:r>
      <w:r w:rsidR="001469B9">
        <w:rPr>
          <w:rFonts w:ascii="Arial Narrow" w:eastAsia="Calibri" w:hAnsi="Arial Narrow"/>
          <w:iCs/>
          <w:szCs w:val="22"/>
          <w:lang w:eastAsia="en-US"/>
        </w:rPr>
        <w:t>y</w:t>
      </w:r>
      <w:r w:rsidR="001469B9" w:rsidRPr="001469B9">
        <w:rPr>
          <w:rFonts w:ascii="Arial Narrow" w:eastAsia="Calibri" w:hAnsi="Arial Narrow"/>
          <w:iCs/>
          <w:szCs w:val="22"/>
          <w:lang w:eastAsia="en-US"/>
        </w:rPr>
        <w:t xml:space="preserve"> studánky</w:t>
      </w:r>
      <w:r w:rsidR="00B445AC" w:rsidRPr="001469B9">
        <w:rPr>
          <w:rFonts w:ascii="Arial Narrow" w:eastAsia="Calibri" w:hAnsi="Arial Narrow"/>
          <w:iCs/>
          <w:szCs w:val="22"/>
          <w:lang w:eastAsia="en-US"/>
        </w:rPr>
        <w:t xml:space="preserve">) </w:t>
      </w:r>
      <w:r w:rsidR="00975AB1">
        <w:rPr>
          <w:rFonts w:ascii="Arial Narrow" w:eastAsia="Calibri" w:hAnsi="Arial Narrow"/>
          <w:iCs/>
          <w:szCs w:val="22"/>
          <w:lang w:eastAsia="en-US"/>
        </w:rPr>
        <w:t xml:space="preserve">vymezené v </w:t>
      </w:r>
      <w:r w:rsidR="00B445AC" w:rsidRPr="001469B9">
        <w:rPr>
          <w:rFonts w:ascii="Arial Narrow" w:eastAsia="Calibri" w:hAnsi="Arial Narrow"/>
          <w:iCs/>
          <w:szCs w:val="22"/>
          <w:lang w:eastAsia="en-US"/>
        </w:rPr>
        <w:t xml:space="preserve"> </w:t>
      </w:r>
      <w:r w:rsidR="007461A4">
        <w:rPr>
          <w:rFonts w:ascii="Arial Narrow" w:eastAsia="Calibri" w:hAnsi="Arial Narrow"/>
          <w:iCs/>
          <w:szCs w:val="22"/>
          <w:lang w:eastAsia="en-US"/>
        </w:rPr>
        <w:t xml:space="preserve">k.ú. </w:t>
      </w:r>
      <w:r w:rsidR="001469B9" w:rsidRPr="001469B9">
        <w:rPr>
          <w:rFonts w:ascii="Arial Narrow" w:eastAsia="Calibri" w:hAnsi="Arial Narrow"/>
          <w:iCs/>
          <w:szCs w:val="22"/>
          <w:lang w:eastAsia="en-US"/>
        </w:rPr>
        <w:t>Jedovnice</w:t>
      </w:r>
      <w:r w:rsidR="00B14A8F" w:rsidRPr="001469B9">
        <w:rPr>
          <w:rFonts w:ascii="Arial Narrow" w:eastAsia="Calibri" w:hAnsi="Arial Narrow"/>
          <w:iCs/>
          <w:szCs w:val="22"/>
          <w:lang w:eastAsia="en-US"/>
        </w:rPr>
        <w:t>.</w:t>
      </w:r>
      <w:r w:rsidRPr="001469B9">
        <w:rPr>
          <w:rFonts w:ascii="Arial Narrow" w:eastAsia="Calibri" w:hAnsi="Arial Narrow"/>
          <w:iCs/>
          <w:szCs w:val="22"/>
          <w:lang w:eastAsia="en-US"/>
        </w:rPr>
        <w:t xml:space="preserve"> </w:t>
      </w:r>
      <w:r w:rsidR="001469B9">
        <w:rPr>
          <w:rFonts w:ascii="Arial Narrow" w:eastAsia="Calibri" w:hAnsi="Arial Narrow"/>
          <w:iCs/>
          <w:szCs w:val="22"/>
          <w:lang w:eastAsia="en-US"/>
        </w:rPr>
        <w:t>Z LBC U Jožinovy studánky  (k.ú. Jedovnice vede severním směrem LBK 7 (k.ú. Jedovnice)</w:t>
      </w:r>
    </w:p>
    <w:p w14:paraId="595C17B6" w14:textId="77777777" w:rsidR="001469B9" w:rsidRPr="00B73F45" w:rsidRDefault="005E2ED5" w:rsidP="00950A75">
      <w:pPr>
        <w:pStyle w:val="Odstavecseseznamem"/>
        <w:numPr>
          <w:ilvl w:val="0"/>
          <w:numId w:val="17"/>
        </w:numPr>
        <w:ind w:left="709"/>
        <w:rPr>
          <w:rFonts w:ascii="Arial Narrow" w:eastAsia="Calibri" w:hAnsi="Arial Narrow"/>
          <w:i/>
          <w:szCs w:val="22"/>
          <w:lang w:eastAsia="en-US"/>
        </w:rPr>
      </w:pPr>
      <w:r>
        <w:rPr>
          <w:rFonts w:ascii="Arial Narrow" w:eastAsia="Calibri" w:hAnsi="Arial Narrow"/>
          <w:iCs/>
          <w:szCs w:val="22"/>
          <w:lang w:eastAsia="en-US"/>
        </w:rPr>
        <w:t>L</w:t>
      </w:r>
      <w:r w:rsidR="001469B9">
        <w:rPr>
          <w:rFonts w:ascii="Arial Narrow" w:eastAsia="Calibri" w:hAnsi="Arial Narrow"/>
          <w:iCs/>
          <w:szCs w:val="22"/>
          <w:lang w:eastAsia="en-US"/>
        </w:rPr>
        <w:t xml:space="preserve">BK 11 </w:t>
      </w:r>
      <w:r w:rsidR="001469B9" w:rsidRPr="001469B9">
        <w:rPr>
          <w:rFonts w:ascii="Arial Narrow" w:eastAsia="Calibri" w:hAnsi="Arial Narrow"/>
          <w:iCs/>
          <w:szCs w:val="22"/>
          <w:lang w:eastAsia="en-US"/>
        </w:rPr>
        <w:t>vymezený v k.ú. Senetářov</w:t>
      </w:r>
      <w:r w:rsidR="001469B9">
        <w:rPr>
          <w:rFonts w:ascii="Arial Narrow" w:eastAsia="Calibri" w:hAnsi="Arial Narrow"/>
          <w:iCs/>
          <w:szCs w:val="22"/>
          <w:lang w:eastAsia="en-US"/>
        </w:rPr>
        <w:t xml:space="preserve"> vede z LBC </w:t>
      </w:r>
      <w:r w:rsidR="00B73F45">
        <w:rPr>
          <w:rFonts w:ascii="Arial Narrow" w:eastAsia="Calibri" w:hAnsi="Arial Narrow"/>
          <w:iCs/>
          <w:szCs w:val="22"/>
          <w:lang w:eastAsia="en-US"/>
        </w:rPr>
        <w:t xml:space="preserve">10 </w:t>
      </w:r>
      <w:r w:rsidR="001469B9">
        <w:rPr>
          <w:rFonts w:ascii="Arial Narrow" w:eastAsia="Calibri" w:hAnsi="Arial Narrow"/>
          <w:iCs/>
          <w:szCs w:val="22"/>
          <w:lang w:eastAsia="en-US"/>
        </w:rPr>
        <w:t>U Jožinovy studánky</w:t>
      </w:r>
      <w:r w:rsidR="00975AB1">
        <w:rPr>
          <w:rFonts w:ascii="Arial Narrow" w:eastAsia="Calibri" w:hAnsi="Arial Narrow"/>
          <w:iCs/>
          <w:szCs w:val="22"/>
          <w:lang w:eastAsia="en-US"/>
        </w:rPr>
        <w:t xml:space="preserve"> (k.ú. Senetářov) </w:t>
      </w:r>
      <w:r w:rsidR="001469B9">
        <w:rPr>
          <w:rFonts w:ascii="Arial Narrow" w:eastAsia="Calibri" w:hAnsi="Arial Narrow"/>
          <w:iCs/>
          <w:szCs w:val="22"/>
          <w:lang w:eastAsia="en-US"/>
        </w:rPr>
        <w:t xml:space="preserve"> do k.ú. Jedovnice</w:t>
      </w:r>
      <w:r w:rsidR="00B73F45">
        <w:rPr>
          <w:rFonts w:ascii="Arial Narrow" w:eastAsia="Calibri" w:hAnsi="Arial Narrow"/>
          <w:iCs/>
          <w:szCs w:val="22"/>
          <w:lang w:eastAsia="en-US"/>
        </w:rPr>
        <w:t>,</w:t>
      </w:r>
      <w:r w:rsidR="001469B9">
        <w:rPr>
          <w:rFonts w:ascii="Arial Narrow" w:eastAsia="Calibri" w:hAnsi="Arial Narrow"/>
          <w:iCs/>
          <w:szCs w:val="22"/>
          <w:lang w:eastAsia="en-US"/>
        </w:rPr>
        <w:t xml:space="preserve"> kde</w:t>
      </w:r>
      <w:r w:rsidR="00B73F45">
        <w:rPr>
          <w:rFonts w:ascii="Arial Narrow" w:eastAsia="Calibri" w:hAnsi="Arial Narrow"/>
          <w:iCs/>
          <w:szCs w:val="22"/>
          <w:lang w:eastAsia="en-US"/>
        </w:rPr>
        <w:t xml:space="preserve"> pokračuje přes  LBK</w:t>
      </w:r>
      <w:r w:rsidR="001469B9">
        <w:rPr>
          <w:rFonts w:ascii="Arial Narrow" w:eastAsia="Calibri" w:hAnsi="Arial Narrow"/>
          <w:iCs/>
          <w:szCs w:val="22"/>
          <w:lang w:eastAsia="en-US"/>
        </w:rPr>
        <w:t xml:space="preserve"> </w:t>
      </w:r>
      <w:r w:rsidR="00B73F45">
        <w:rPr>
          <w:rFonts w:ascii="Arial Narrow" w:eastAsia="Calibri" w:hAnsi="Arial Narrow"/>
          <w:iCs/>
          <w:szCs w:val="22"/>
          <w:lang w:eastAsia="en-US"/>
        </w:rPr>
        <w:t>6 (k.ú. Jedovnice) do LBC Olšovec a Budkovan (k.ú. Jedovnice).</w:t>
      </w:r>
    </w:p>
    <w:p w14:paraId="3D0699D4" w14:textId="77777777" w:rsidR="00B73F45" w:rsidRPr="004F7DE9" w:rsidRDefault="005E2ED5" w:rsidP="00B73F45">
      <w:pPr>
        <w:pStyle w:val="Odstavecseseznamem"/>
        <w:numPr>
          <w:ilvl w:val="0"/>
          <w:numId w:val="17"/>
        </w:numPr>
        <w:ind w:left="709"/>
        <w:rPr>
          <w:rFonts w:ascii="Arial Narrow" w:eastAsia="Calibri" w:hAnsi="Arial Narrow"/>
          <w:i/>
          <w:szCs w:val="22"/>
          <w:lang w:eastAsia="en-US"/>
        </w:rPr>
      </w:pPr>
      <w:r>
        <w:rPr>
          <w:rFonts w:ascii="Arial Narrow" w:eastAsia="Calibri" w:hAnsi="Arial Narrow"/>
          <w:iCs/>
          <w:szCs w:val="22"/>
          <w:lang w:eastAsia="en-US"/>
        </w:rPr>
        <w:t>L</w:t>
      </w:r>
      <w:r w:rsidR="00B73F45">
        <w:rPr>
          <w:rFonts w:ascii="Arial Narrow" w:eastAsia="Calibri" w:hAnsi="Arial Narrow"/>
          <w:iCs/>
          <w:szCs w:val="22"/>
          <w:lang w:eastAsia="en-US"/>
        </w:rPr>
        <w:t xml:space="preserve">BK 10 </w:t>
      </w:r>
      <w:r w:rsidR="00B73F45" w:rsidRPr="001469B9">
        <w:rPr>
          <w:rFonts w:ascii="Arial Narrow" w:eastAsia="Calibri" w:hAnsi="Arial Narrow"/>
          <w:iCs/>
          <w:szCs w:val="22"/>
          <w:lang w:eastAsia="en-US"/>
        </w:rPr>
        <w:t>vymezený v k.ú. Senetářov</w:t>
      </w:r>
      <w:r w:rsidR="00B73F45">
        <w:rPr>
          <w:rFonts w:ascii="Arial Narrow" w:eastAsia="Calibri" w:hAnsi="Arial Narrow"/>
          <w:iCs/>
          <w:szCs w:val="22"/>
          <w:lang w:eastAsia="en-US"/>
        </w:rPr>
        <w:t xml:space="preserve"> vede z LBC 9 Tři žleby </w:t>
      </w:r>
      <w:r w:rsidR="00975AB1">
        <w:rPr>
          <w:rFonts w:ascii="Arial Narrow" w:eastAsia="Calibri" w:hAnsi="Arial Narrow"/>
          <w:iCs/>
          <w:szCs w:val="22"/>
          <w:lang w:eastAsia="en-US"/>
        </w:rPr>
        <w:t xml:space="preserve">(k.ú. Senetářov)  </w:t>
      </w:r>
      <w:r w:rsidR="00B73F45">
        <w:rPr>
          <w:rFonts w:ascii="Arial Narrow" w:eastAsia="Calibri" w:hAnsi="Arial Narrow"/>
          <w:iCs/>
          <w:szCs w:val="22"/>
          <w:lang w:eastAsia="en-US"/>
        </w:rPr>
        <w:t>do k.ú. Jedovnice, kde je zajištěna návaznost přes LBK 5 (k.ú. Jedovnice).</w:t>
      </w:r>
    </w:p>
    <w:p w14:paraId="41482565" w14:textId="77777777" w:rsidR="0050648D" w:rsidRPr="00975AB1" w:rsidRDefault="0050648D" w:rsidP="00A15C58">
      <w:pPr>
        <w:ind w:left="709" w:firstLine="0"/>
        <w:rPr>
          <w:rFonts w:ascii="Arial Narrow" w:eastAsia="Calibri" w:hAnsi="Arial Narrow"/>
          <w:color w:val="FF0000"/>
          <w:szCs w:val="22"/>
          <w:lang w:eastAsia="en-US"/>
        </w:rPr>
      </w:pPr>
    </w:p>
    <w:p w14:paraId="07CF6332" w14:textId="77777777" w:rsidR="004501A6" w:rsidRPr="00975AB1" w:rsidRDefault="004501A6" w:rsidP="004501A6">
      <w:pPr>
        <w:ind w:firstLine="0"/>
        <w:rPr>
          <w:rFonts w:ascii="Arial Narrow" w:eastAsia="Calibri" w:hAnsi="Arial Narrow"/>
          <w:b/>
          <w:iCs/>
          <w:szCs w:val="22"/>
          <w:lang w:eastAsia="en-US"/>
        </w:rPr>
      </w:pPr>
      <w:r w:rsidRPr="00975AB1">
        <w:rPr>
          <w:rFonts w:ascii="Arial Narrow" w:eastAsia="Calibri" w:hAnsi="Arial Narrow"/>
          <w:b/>
          <w:iCs/>
          <w:szCs w:val="22"/>
          <w:lang w:eastAsia="en-US"/>
        </w:rPr>
        <w:t xml:space="preserve">k.ú. </w:t>
      </w:r>
      <w:r w:rsidR="00B73F45" w:rsidRPr="00975AB1">
        <w:rPr>
          <w:rFonts w:ascii="Arial Narrow" w:eastAsia="Calibri" w:hAnsi="Arial Narrow"/>
          <w:b/>
          <w:iCs/>
          <w:szCs w:val="22"/>
          <w:lang w:eastAsia="en-US"/>
        </w:rPr>
        <w:t>Ruprechtov</w:t>
      </w:r>
      <w:r w:rsidRPr="00975AB1">
        <w:rPr>
          <w:rFonts w:ascii="Arial Narrow" w:eastAsia="Calibri" w:hAnsi="Arial Narrow"/>
          <w:b/>
          <w:iCs/>
          <w:szCs w:val="22"/>
          <w:lang w:eastAsia="en-US"/>
        </w:rPr>
        <w:t xml:space="preserve"> (Územní plán </w:t>
      </w:r>
      <w:r w:rsidR="00B73F45" w:rsidRPr="00975AB1">
        <w:rPr>
          <w:rFonts w:ascii="Arial Narrow" w:eastAsia="Calibri" w:hAnsi="Arial Narrow"/>
          <w:b/>
          <w:iCs/>
          <w:szCs w:val="22"/>
          <w:lang w:eastAsia="en-US"/>
        </w:rPr>
        <w:t>Ruprechtov</w:t>
      </w:r>
      <w:r w:rsidR="007461A4" w:rsidRPr="00975AB1">
        <w:rPr>
          <w:rFonts w:ascii="Arial Narrow" w:eastAsia="Calibri" w:hAnsi="Arial Narrow"/>
          <w:b/>
          <w:iCs/>
          <w:szCs w:val="22"/>
          <w:lang w:eastAsia="en-US"/>
        </w:rPr>
        <w:t xml:space="preserve">, </w:t>
      </w:r>
      <w:r w:rsidR="00975AB1" w:rsidRPr="00975AB1">
        <w:rPr>
          <w:rFonts w:ascii="Arial Narrow" w:eastAsia="Calibri" w:hAnsi="Arial Narrow"/>
          <w:b/>
          <w:iCs/>
          <w:szCs w:val="22"/>
          <w:lang w:eastAsia="en-US"/>
        </w:rPr>
        <w:t>právní stav</w:t>
      </w:r>
      <w:r w:rsidR="007461A4" w:rsidRPr="00975AB1">
        <w:rPr>
          <w:rFonts w:ascii="Arial Narrow" w:eastAsia="Calibri" w:hAnsi="Arial Narrow"/>
          <w:b/>
          <w:iCs/>
          <w:szCs w:val="22"/>
          <w:lang w:eastAsia="en-US"/>
        </w:rPr>
        <w:t xml:space="preserve"> po změně č.2, 05/2017, ing. arch. M. Sohr</w:t>
      </w:r>
      <w:r w:rsidRPr="00975AB1">
        <w:rPr>
          <w:rFonts w:ascii="Arial Narrow" w:eastAsia="Calibri" w:hAnsi="Arial Narrow"/>
          <w:b/>
          <w:iCs/>
          <w:szCs w:val="22"/>
          <w:lang w:eastAsia="en-US"/>
        </w:rPr>
        <w:t>)</w:t>
      </w:r>
    </w:p>
    <w:p w14:paraId="3A1D1DED" w14:textId="77777777" w:rsidR="004501A6" w:rsidRPr="00975AB1" w:rsidRDefault="00B73F45" w:rsidP="00950A75">
      <w:pPr>
        <w:pStyle w:val="Odstavecseseznamem"/>
        <w:numPr>
          <w:ilvl w:val="0"/>
          <w:numId w:val="17"/>
        </w:numPr>
        <w:ind w:left="709"/>
        <w:rPr>
          <w:rFonts w:ascii="Arial Narrow" w:eastAsia="Calibri" w:hAnsi="Arial Narrow"/>
          <w:szCs w:val="22"/>
          <w:lang w:eastAsia="en-US"/>
        </w:rPr>
      </w:pPr>
      <w:r w:rsidRPr="00975AB1">
        <w:rPr>
          <w:rFonts w:ascii="Arial Narrow" w:eastAsia="Calibri" w:hAnsi="Arial Narrow"/>
          <w:iCs/>
          <w:szCs w:val="22"/>
          <w:lang w:eastAsia="en-US"/>
        </w:rPr>
        <w:t>RBC 206</w:t>
      </w:r>
      <w:r w:rsidR="00975AB1" w:rsidRPr="00975AB1">
        <w:rPr>
          <w:rFonts w:ascii="Arial Narrow" w:eastAsia="Calibri" w:hAnsi="Arial Narrow"/>
          <w:iCs/>
          <w:szCs w:val="22"/>
          <w:lang w:eastAsia="en-US"/>
        </w:rPr>
        <w:t xml:space="preserve"> Rakovecké údolí vymezené v ÚP v k.ú. Senetářov navazuje na regionální biocentrum RBC 206 rakovecké údolí vymezené v ÚP Ruprechtov.</w:t>
      </w:r>
    </w:p>
    <w:p w14:paraId="0A11DFBF" w14:textId="77777777" w:rsidR="00975AB1" w:rsidRPr="00975AB1" w:rsidRDefault="00975AB1" w:rsidP="00950A75">
      <w:pPr>
        <w:pStyle w:val="Odstavecseseznamem"/>
        <w:numPr>
          <w:ilvl w:val="0"/>
          <w:numId w:val="17"/>
        </w:numPr>
        <w:ind w:left="709"/>
        <w:rPr>
          <w:rFonts w:ascii="Arial Narrow" w:eastAsia="Calibri" w:hAnsi="Arial Narrow"/>
          <w:szCs w:val="22"/>
          <w:lang w:eastAsia="en-US"/>
        </w:rPr>
      </w:pPr>
      <w:r w:rsidRPr="00975AB1">
        <w:rPr>
          <w:rFonts w:ascii="Arial Narrow" w:eastAsia="Calibri" w:hAnsi="Arial Narrow"/>
          <w:iCs/>
          <w:szCs w:val="22"/>
          <w:lang w:eastAsia="en-US"/>
        </w:rPr>
        <w:t xml:space="preserve">Z RBC 206 Rakovecké údolí vymezeného v ÚP v k.ú. Senetářov vychází místní biokoridor LK2 vymezený v k.ú. Ruprechtov. </w:t>
      </w:r>
    </w:p>
    <w:p w14:paraId="6AC16346" w14:textId="77777777" w:rsidR="00975AB1" w:rsidRPr="00975AB1" w:rsidRDefault="00975AB1" w:rsidP="00950A75">
      <w:pPr>
        <w:pStyle w:val="Odstavecseseznamem"/>
        <w:numPr>
          <w:ilvl w:val="0"/>
          <w:numId w:val="17"/>
        </w:numPr>
        <w:ind w:left="709"/>
        <w:rPr>
          <w:rFonts w:ascii="Arial Narrow" w:eastAsia="Calibri" w:hAnsi="Arial Narrow"/>
          <w:szCs w:val="22"/>
          <w:lang w:eastAsia="en-US"/>
        </w:rPr>
      </w:pPr>
      <w:r>
        <w:rPr>
          <w:rFonts w:ascii="Arial Narrow" w:eastAsia="Calibri" w:hAnsi="Arial Narrow"/>
          <w:iCs/>
          <w:szCs w:val="22"/>
          <w:lang w:eastAsia="en-US"/>
        </w:rPr>
        <w:t xml:space="preserve">Místní biokoridor </w:t>
      </w:r>
      <w:r w:rsidR="005E2ED5">
        <w:rPr>
          <w:rFonts w:ascii="Arial Narrow" w:eastAsia="Calibri" w:hAnsi="Arial Narrow"/>
          <w:iCs/>
          <w:szCs w:val="22"/>
          <w:lang w:eastAsia="en-US"/>
        </w:rPr>
        <w:t>L</w:t>
      </w:r>
      <w:r w:rsidR="00DE5E6F">
        <w:rPr>
          <w:rFonts w:ascii="Arial Narrow" w:eastAsia="Calibri" w:hAnsi="Arial Narrow"/>
          <w:iCs/>
          <w:szCs w:val="22"/>
          <w:lang w:eastAsia="en-US"/>
        </w:rPr>
        <w:t>BK8 vymezen</w:t>
      </w:r>
      <w:r>
        <w:rPr>
          <w:rFonts w:ascii="Arial Narrow" w:eastAsia="Calibri" w:hAnsi="Arial Narrow"/>
          <w:iCs/>
          <w:szCs w:val="22"/>
          <w:lang w:eastAsia="en-US"/>
        </w:rPr>
        <w:t>ý</w:t>
      </w:r>
      <w:r w:rsidR="00DE5E6F">
        <w:rPr>
          <w:rFonts w:ascii="Arial Narrow" w:eastAsia="Calibri" w:hAnsi="Arial Narrow"/>
          <w:iCs/>
          <w:szCs w:val="22"/>
          <w:lang w:eastAsia="en-US"/>
        </w:rPr>
        <w:t xml:space="preserve"> </w:t>
      </w:r>
      <w:r w:rsidR="00DE5E6F" w:rsidRPr="00975AB1">
        <w:rPr>
          <w:rFonts w:ascii="Arial Narrow" w:eastAsia="Calibri" w:hAnsi="Arial Narrow"/>
          <w:iCs/>
          <w:szCs w:val="22"/>
          <w:lang w:eastAsia="en-US"/>
        </w:rPr>
        <w:t>v ÚP v k.ú. Senetářov</w:t>
      </w:r>
      <w:r w:rsidR="00DE5E6F">
        <w:rPr>
          <w:rFonts w:ascii="Arial Narrow" w:eastAsia="Calibri" w:hAnsi="Arial Narrow"/>
          <w:iCs/>
          <w:szCs w:val="22"/>
          <w:lang w:eastAsia="en-US"/>
        </w:rPr>
        <w:t xml:space="preserve"> je v jižní části veden po hranici s k.ú. Ruprechtov. Tento biokoridor je v ÚP Ruprechtov zaznačen šrafou bez označení.</w:t>
      </w:r>
    </w:p>
    <w:p w14:paraId="180A59CF" w14:textId="77777777" w:rsidR="00590E7E" w:rsidRPr="004F7DE9" w:rsidRDefault="00590E7E" w:rsidP="00590E7E">
      <w:pPr>
        <w:rPr>
          <w:rFonts w:ascii="Arial Narrow" w:eastAsia="Calibri" w:hAnsi="Arial Narrow"/>
          <w:i/>
          <w:szCs w:val="22"/>
          <w:lang w:eastAsia="en-US"/>
        </w:rPr>
      </w:pPr>
    </w:p>
    <w:p w14:paraId="60242AD2" w14:textId="77777777" w:rsidR="00590E7E" w:rsidRPr="00DE5E6F" w:rsidRDefault="00590E7E" w:rsidP="00590E7E">
      <w:pPr>
        <w:ind w:firstLine="0"/>
        <w:rPr>
          <w:rFonts w:ascii="Arial Narrow" w:eastAsia="Calibri" w:hAnsi="Arial Narrow"/>
          <w:b/>
          <w:szCs w:val="22"/>
          <w:lang w:eastAsia="en-US"/>
        </w:rPr>
      </w:pPr>
      <w:r w:rsidRPr="00DE5E6F">
        <w:rPr>
          <w:rFonts w:ascii="Arial Narrow" w:eastAsia="Calibri" w:hAnsi="Arial Narrow"/>
          <w:b/>
          <w:szCs w:val="22"/>
          <w:lang w:eastAsia="en-US"/>
        </w:rPr>
        <w:t xml:space="preserve">k.ú. </w:t>
      </w:r>
      <w:r w:rsidR="00DE5E6F" w:rsidRPr="00DE5E6F">
        <w:rPr>
          <w:rFonts w:ascii="Arial Narrow" w:eastAsia="Calibri" w:hAnsi="Arial Narrow"/>
          <w:b/>
          <w:szCs w:val="22"/>
          <w:lang w:eastAsia="en-US"/>
        </w:rPr>
        <w:t>Podomí</w:t>
      </w:r>
      <w:r w:rsidRPr="00DE5E6F">
        <w:rPr>
          <w:rFonts w:ascii="Arial Narrow" w:eastAsia="Calibri" w:hAnsi="Arial Narrow"/>
          <w:b/>
          <w:szCs w:val="22"/>
          <w:lang w:eastAsia="en-US"/>
        </w:rPr>
        <w:t xml:space="preserve"> (Územní plán </w:t>
      </w:r>
      <w:r w:rsidR="00DE5E6F" w:rsidRPr="00DE5E6F">
        <w:rPr>
          <w:rFonts w:ascii="Arial Narrow" w:eastAsia="Calibri" w:hAnsi="Arial Narrow"/>
          <w:b/>
          <w:szCs w:val="22"/>
          <w:lang w:eastAsia="en-US"/>
        </w:rPr>
        <w:t xml:space="preserve">Podomí – úplné znění po vydání změny č.2, 03/2019, </w:t>
      </w:r>
      <w:r w:rsidR="00DE5E6F" w:rsidRPr="00DE5E6F">
        <w:rPr>
          <w:rFonts w:ascii="Arial Narrow" w:eastAsia="Calibri" w:hAnsi="Arial Narrow"/>
          <w:b/>
          <w:iCs/>
          <w:szCs w:val="22"/>
          <w:lang w:eastAsia="en-US"/>
        </w:rPr>
        <w:t>ing. arch. M. Sohr, okres Vyškov</w:t>
      </w:r>
      <w:r w:rsidRPr="00DE5E6F">
        <w:rPr>
          <w:rFonts w:ascii="Arial Narrow" w:eastAsia="Calibri" w:hAnsi="Arial Narrow"/>
          <w:b/>
          <w:szCs w:val="22"/>
          <w:lang w:eastAsia="en-US"/>
        </w:rPr>
        <w:t>)</w:t>
      </w:r>
    </w:p>
    <w:p w14:paraId="668BA536" w14:textId="77777777" w:rsidR="00DE5E6F" w:rsidRPr="00DE5E6F" w:rsidRDefault="005E2ED5" w:rsidP="00DE5E6F">
      <w:pPr>
        <w:pStyle w:val="Odstavecseseznamem"/>
        <w:numPr>
          <w:ilvl w:val="0"/>
          <w:numId w:val="17"/>
        </w:numPr>
        <w:ind w:left="709"/>
        <w:rPr>
          <w:rFonts w:ascii="Arial Narrow" w:eastAsia="Calibri" w:hAnsi="Arial Narrow"/>
          <w:i/>
          <w:szCs w:val="22"/>
          <w:lang w:eastAsia="en-US"/>
        </w:rPr>
      </w:pPr>
      <w:r>
        <w:rPr>
          <w:rFonts w:ascii="Arial Narrow" w:eastAsia="Calibri" w:hAnsi="Arial Narrow"/>
          <w:iCs/>
          <w:szCs w:val="22"/>
          <w:lang w:eastAsia="en-US"/>
        </w:rPr>
        <w:t>L</w:t>
      </w:r>
      <w:r w:rsidR="00DE5E6F">
        <w:rPr>
          <w:rFonts w:ascii="Arial Narrow" w:eastAsia="Calibri" w:hAnsi="Arial Narrow"/>
          <w:iCs/>
          <w:szCs w:val="22"/>
          <w:lang w:eastAsia="en-US"/>
        </w:rPr>
        <w:t xml:space="preserve">BK 2 </w:t>
      </w:r>
      <w:r w:rsidR="00DE5E6F" w:rsidRPr="001469B9">
        <w:rPr>
          <w:rFonts w:ascii="Arial Narrow" w:eastAsia="Calibri" w:hAnsi="Arial Narrow"/>
          <w:iCs/>
          <w:szCs w:val="22"/>
          <w:lang w:eastAsia="en-US"/>
        </w:rPr>
        <w:t>vymezený v k.ú. Senetářov</w:t>
      </w:r>
      <w:r w:rsidR="00DE5E6F">
        <w:rPr>
          <w:rFonts w:ascii="Arial Narrow" w:eastAsia="Calibri" w:hAnsi="Arial Narrow"/>
          <w:iCs/>
          <w:szCs w:val="22"/>
          <w:lang w:eastAsia="en-US"/>
        </w:rPr>
        <w:t xml:space="preserve"> vede z LBC 2 Nádrž Žlíbek (k.ú. Senetářov)  do LBC 3 Niva v k.ú. Senetářov. V k.ú. Podomí je vymezen biokoridor LK6, který rozšiřuje vymezený biokoridor </w:t>
      </w:r>
      <w:r>
        <w:rPr>
          <w:rFonts w:ascii="Arial Narrow" w:eastAsia="Calibri" w:hAnsi="Arial Narrow"/>
          <w:iCs/>
          <w:szCs w:val="22"/>
          <w:lang w:eastAsia="en-US"/>
        </w:rPr>
        <w:t>L</w:t>
      </w:r>
      <w:r w:rsidR="00DE5E6F">
        <w:rPr>
          <w:rFonts w:ascii="Arial Narrow" w:eastAsia="Calibri" w:hAnsi="Arial Narrow"/>
          <w:iCs/>
          <w:szCs w:val="22"/>
          <w:lang w:eastAsia="en-US"/>
        </w:rPr>
        <w:t xml:space="preserve">BK2 (k.ú. Senetářov)  </w:t>
      </w:r>
    </w:p>
    <w:p w14:paraId="164DEA2D" w14:textId="77777777" w:rsidR="00DE5E6F" w:rsidRDefault="00DE5E6F" w:rsidP="00DE5E6F">
      <w:pPr>
        <w:pStyle w:val="Odstavecseseznamem"/>
        <w:numPr>
          <w:ilvl w:val="0"/>
          <w:numId w:val="17"/>
        </w:numPr>
        <w:ind w:left="709"/>
        <w:rPr>
          <w:rFonts w:ascii="Arial Narrow" w:eastAsia="Calibri" w:hAnsi="Arial Narrow"/>
          <w:iCs/>
          <w:szCs w:val="22"/>
          <w:lang w:eastAsia="en-US"/>
        </w:rPr>
      </w:pPr>
      <w:r w:rsidRPr="001469B9">
        <w:rPr>
          <w:rFonts w:ascii="Arial Narrow" w:eastAsia="Calibri" w:hAnsi="Arial Narrow"/>
          <w:iCs/>
          <w:szCs w:val="22"/>
          <w:lang w:eastAsia="en-US"/>
        </w:rPr>
        <w:t xml:space="preserve">LBC </w:t>
      </w:r>
      <w:r>
        <w:rPr>
          <w:rFonts w:ascii="Arial Narrow" w:eastAsia="Calibri" w:hAnsi="Arial Narrow"/>
          <w:iCs/>
          <w:szCs w:val="22"/>
          <w:lang w:eastAsia="en-US"/>
        </w:rPr>
        <w:t>3</w:t>
      </w:r>
      <w:r w:rsidRPr="001469B9">
        <w:rPr>
          <w:rFonts w:ascii="Arial Narrow" w:eastAsia="Calibri" w:hAnsi="Arial Narrow"/>
          <w:iCs/>
          <w:szCs w:val="22"/>
          <w:lang w:eastAsia="en-US"/>
        </w:rPr>
        <w:t xml:space="preserve"> (</w:t>
      </w:r>
      <w:r>
        <w:rPr>
          <w:rFonts w:ascii="Arial Narrow" w:eastAsia="Calibri" w:hAnsi="Arial Narrow"/>
          <w:iCs/>
          <w:szCs w:val="22"/>
          <w:lang w:eastAsia="en-US"/>
        </w:rPr>
        <w:t>Niva</w:t>
      </w:r>
      <w:r w:rsidRPr="001469B9">
        <w:rPr>
          <w:rFonts w:ascii="Arial Narrow" w:eastAsia="Calibri" w:hAnsi="Arial Narrow"/>
          <w:iCs/>
          <w:szCs w:val="22"/>
          <w:lang w:eastAsia="en-US"/>
        </w:rPr>
        <w:t>) vymezen</w:t>
      </w:r>
      <w:r>
        <w:rPr>
          <w:rFonts w:ascii="Arial Narrow" w:eastAsia="Calibri" w:hAnsi="Arial Narrow"/>
          <w:iCs/>
          <w:szCs w:val="22"/>
          <w:lang w:eastAsia="en-US"/>
        </w:rPr>
        <w:t>é</w:t>
      </w:r>
      <w:r w:rsidRPr="001469B9">
        <w:rPr>
          <w:rFonts w:ascii="Arial Narrow" w:eastAsia="Calibri" w:hAnsi="Arial Narrow"/>
          <w:iCs/>
          <w:szCs w:val="22"/>
          <w:lang w:eastAsia="en-US"/>
        </w:rPr>
        <w:t xml:space="preserve"> v ÚP v k.ú. Senetářov navazuje na lokální biocentum (LBC </w:t>
      </w:r>
      <w:r>
        <w:rPr>
          <w:rFonts w:ascii="Arial Narrow" w:eastAsia="Calibri" w:hAnsi="Arial Narrow"/>
          <w:iCs/>
          <w:szCs w:val="22"/>
          <w:lang w:eastAsia="en-US"/>
        </w:rPr>
        <w:t>2 Niva</w:t>
      </w:r>
      <w:r w:rsidRPr="001469B9">
        <w:rPr>
          <w:rFonts w:ascii="Arial Narrow" w:eastAsia="Calibri" w:hAnsi="Arial Narrow"/>
          <w:iCs/>
          <w:szCs w:val="22"/>
          <w:lang w:eastAsia="en-US"/>
        </w:rPr>
        <w:t xml:space="preserve">) </w:t>
      </w:r>
      <w:r>
        <w:rPr>
          <w:rFonts w:ascii="Arial Narrow" w:eastAsia="Calibri" w:hAnsi="Arial Narrow"/>
          <w:iCs/>
          <w:szCs w:val="22"/>
          <w:lang w:eastAsia="en-US"/>
        </w:rPr>
        <w:t xml:space="preserve">vymezené v </w:t>
      </w:r>
      <w:r w:rsidRPr="001469B9">
        <w:rPr>
          <w:rFonts w:ascii="Arial Narrow" w:eastAsia="Calibri" w:hAnsi="Arial Narrow"/>
          <w:iCs/>
          <w:szCs w:val="22"/>
          <w:lang w:eastAsia="en-US"/>
        </w:rPr>
        <w:t xml:space="preserve"> </w:t>
      </w:r>
      <w:r>
        <w:rPr>
          <w:rFonts w:ascii="Arial Narrow" w:eastAsia="Calibri" w:hAnsi="Arial Narrow"/>
          <w:iCs/>
          <w:szCs w:val="22"/>
          <w:lang w:eastAsia="en-US"/>
        </w:rPr>
        <w:t>k.ú. Podomí</w:t>
      </w:r>
      <w:r w:rsidRPr="001469B9">
        <w:rPr>
          <w:rFonts w:ascii="Arial Narrow" w:eastAsia="Calibri" w:hAnsi="Arial Narrow"/>
          <w:iCs/>
          <w:szCs w:val="22"/>
          <w:lang w:eastAsia="en-US"/>
        </w:rPr>
        <w:t xml:space="preserve">. </w:t>
      </w:r>
    </w:p>
    <w:p w14:paraId="461D86DB" w14:textId="77777777" w:rsidR="00DE5E6F" w:rsidRPr="00DE5E6F" w:rsidRDefault="005E2ED5" w:rsidP="00DE5E6F">
      <w:pPr>
        <w:pStyle w:val="Odstavecseseznamem"/>
        <w:numPr>
          <w:ilvl w:val="0"/>
          <w:numId w:val="17"/>
        </w:numPr>
        <w:ind w:left="709"/>
        <w:rPr>
          <w:rFonts w:ascii="Arial Narrow" w:eastAsia="Calibri" w:hAnsi="Arial Narrow"/>
          <w:i/>
          <w:szCs w:val="22"/>
          <w:lang w:eastAsia="en-US"/>
        </w:rPr>
      </w:pPr>
      <w:r>
        <w:rPr>
          <w:rFonts w:ascii="Arial Narrow" w:eastAsia="Calibri" w:hAnsi="Arial Narrow"/>
          <w:iCs/>
          <w:szCs w:val="22"/>
          <w:lang w:eastAsia="en-US"/>
        </w:rPr>
        <w:t>L</w:t>
      </w:r>
      <w:r w:rsidR="00DE5E6F">
        <w:rPr>
          <w:rFonts w:ascii="Arial Narrow" w:eastAsia="Calibri" w:hAnsi="Arial Narrow"/>
          <w:iCs/>
          <w:szCs w:val="22"/>
          <w:lang w:eastAsia="en-US"/>
        </w:rPr>
        <w:t xml:space="preserve">BK 3 </w:t>
      </w:r>
      <w:r w:rsidR="00DE5E6F" w:rsidRPr="001469B9">
        <w:rPr>
          <w:rFonts w:ascii="Arial Narrow" w:eastAsia="Calibri" w:hAnsi="Arial Narrow"/>
          <w:iCs/>
          <w:szCs w:val="22"/>
          <w:lang w:eastAsia="en-US"/>
        </w:rPr>
        <w:t>vymezený v k.ú. Senetářov</w:t>
      </w:r>
      <w:r w:rsidR="00DE5E6F">
        <w:rPr>
          <w:rFonts w:ascii="Arial Narrow" w:eastAsia="Calibri" w:hAnsi="Arial Narrow"/>
          <w:iCs/>
          <w:szCs w:val="22"/>
          <w:lang w:eastAsia="en-US"/>
        </w:rPr>
        <w:t xml:space="preserve"> vede z LBC 3 Niva (k.ú. Senetářov)  do LBC 4 Mokří v k.ú. Senetářov. V k.ú. Podomí je vymezen biokoridor LK</w:t>
      </w:r>
      <w:r w:rsidR="00AD276A">
        <w:rPr>
          <w:rFonts w:ascii="Arial Narrow" w:eastAsia="Calibri" w:hAnsi="Arial Narrow"/>
          <w:iCs/>
          <w:szCs w:val="22"/>
          <w:lang w:eastAsia="en-US"/>
        </w:rPr>
        <w:t>4</w:t>
      </w:r>
      <w:r w:rsidR="00DE5E6F">
        <w:rPr>
          <w:rFonts w:ascii="Arial Narrow" w:eastAsia="Calibri" w:hAnsi="Arial Narrow"/>
          <w:iCs/>
          <w:szCs w:val="22"/>
          <w:lang w:eastAsia="en-US"/>
        </w:rPr>
        <w:t xml:space="preserve">, který rozšiřuje vymezený biokoridor </w:t>
      </w:r>
      <w:r>
        <w:rPr>
          <w:rFonts w:ascii="Arial Narrow" w:eastAsia="Calibri" w:hAnsi="Arial Narrow"/>
          <w:iCs/>
          <w:szCs w:val="22"/>
          <w:lang w:eastAsia="en-US"/>
        </w:rPr>
        <w:t>L</w:t>
      </w:r>
      <w:r w:rsidR="00DE5E6F">
        <w:rPr>
          <w:rFonts w:ascii="Arial Narrow" w:eastAsia="Calibri" w:hAnsi="Arial Narrow"/>
          <w:iCs/>
          <w:szCs w:val="22"/>
          <w:lang w:eastAsia="en-US"/>
        </w:rPr>
        <w:t>BK</w:t>
      </w:r>
      <w:r w:rsidR="00AD276A">
        <w:rPr>
          <w:rFonts w:ascii="Arial Narrow" w:eastAsia="Calibri" w:hAnsi="Arial Narrow"/>
          <w:iCs/>
          <w:szCs w:val="22"/>
          <w:lang w:eastAsia="en-US"/>
        </w:rPr>
        <w:t xml:space="preserve">3 a </w:t>
      </w:r>
      <w:r>
        <w:rPr>
          <w:rFonts w:ascii="Arial Narrow" w:eastAsia="Calibri" w:hAnsi="Arial Narrow"/>
          <w:iCs/>
          <w:szCs w:val="22"/>
          <w:lang w:eastAsia="en-US"/>
        </w:rPr>
        <w:t>L</w:t>
      </w:r>
      <w:r w:rsidR="00AD276A">
        <w:rPr>
          <w:rFonts w:ascii="Arial Narrow" w:eastAsia="Calibri" w:hAnsi="Arial Narrow"/>
          <w:iCs/>
          <w:szCs w:val="22"/>
          <w:lang w:eastAsia="en-US"/>
        </w:rPr>
        <w:t>BK4</w:t>
      </w:r>
      <w:r w:rsidR="00DE5E6F">
        <w:rPr>
          <w:rFonts w:ascii="Arial Narrow" w:eastAsia="Calibri" w:hAnsi="Arial Narrow"/>
          <w:iCs/>
          <w:szCs w:val="22"/>
          <w:lang w:eastAsia="en-US"/>
        </w:rPr>
        <w:t xml:space="preserve"> (k.ú. Senetářov)</w:t>
      </w:r>
      <w:r w:rsidR="00AD276A">
        <w:rPr>
          <w:rFonts w:ascii="Arial Narrow" w:eastAsia="Calibri" w:hAnsi="Arial Narrow"/>
          <w:iCs/>
          <w:szCs w:val="22"/>
          <w:lang w:eastAsia="en-US"/>
        </w:rPr>
        <w:t>.</w:t>
      </w:r>
      <w:r w:rsidR="00DE5E6F">
        <w:rPr>
          <w:rFonts w:ascii="Arial Narrow" w:eastAsia="Calibri" w:hAnsi="Arial Narrow"/>
          <w:iCs/>
          <w:szCs w:val="22"/>
          <w:lang w:eastAsia="en-US"/>
        </w:rPr>
        <w:t xml:space="preserve">  </w:t>
      </w:r>
    </w:p>
    <w:p w14:paraId="75CB5679" w14:textId="77777777" w:rsidR="00DE5E6F" w:rsidRPr="001469B9" w:rsidRDefault="00AD276A" w:rsidP="00DE5E6F">
      <w:pPr>
        <w:pStyle w:val="Odstavecseseznamem"/>
        <w:numPr>
          <w:ilvl w:val="0"/>
          <w:numId w:val="17"/>
        </w:numPr>
        <w:ind w:left="709"/>
        <w:rPr>
          <w:rFonts w:ascii="Arial Narrow" w:eastAsia="Calibri" w:hAnsi="Arial Narrow"/>
          <w:iCs/>
          <w:szCs w:val="22"/>
          <w:lang w:eastAsia="en-US"/>
        </w:rPr>
      </w:pPr>
      <w:r w:rsidRPr="001469B9">
        <w:rPr>
          <w:rFonts w:ascii="Arial Narrow" w:eastAsia="Calibri" w:hAnsi="Arial Narrow"/>
          <w:iCs/>
          <w:szCs w:val="22"/>
          <w:lang w:eastAsia="en-US"/>
        </w:rPr>
        <w:t xml:space="preserve">LBC </w:t>
      </w:r>
      <w:r>
        <w:rPr>
          <w:rFonts w:ascii="Arial Narrow" w:eastAsia="Calibri" w:hAnsi="Arial Narrow"/>
          <w:iCs/>
          <w:szCs w:val="22"/>
          <w:lang w:eastAsia="en-US"/>
        </w:rPr>
        <w:t>5 Mokří</w:t>
      </w:r>
      <w:r w:rsidRPr="001469B9">
        <w:rPr>
          <w:rFonts w:ascii="Arial Narrow" w:eastAsia="Calibri" w:hAnsi="Arial Narrow"/>
          <w:iCs/>
          <w:szCs w:val="22"/>
          <w:lang w:eastAsia="en-US"/>
        </w:rPr>
        <w:t xml:space="preserve"> vymezen</w:t>
      </w:r>
      <w:r>
        <w:rPr>
          <w:rFonts w:ascii="Arial Narrow" w:eastAsia="Calibri" w:hAnsi="Arial Narrow"/>
          <w:iCs/>
          <w:szCs w:val="22"/>
          <w:lang w:eastAsia="en-US"/>
        </w:rPr>
        <w:t>é</w:t>
      </w:r>
      <w:r w:rsidRPr="001469B9">
        <w:rPr>
          <w:rFonts w:ascii="Arial Narrow" w:eastAsia="Calibri" w:hAnsi="Arial Narrow"/>
          <w:iCs/>
          <w:szCs w:val="22"/>
          <w:lang w:eastAsia="en-US"/>
        </w:rPr>
        <w:t xml:space="preserve"> v ÚP v k.ú. Senetářov navazuje</w:t>
      </w:r>
      <w:r>
        <w:rPr>
          <w:rFonts w:ascii="Arial Narrow" w:eastAsia="Calibri" w:hAnsi="Arial Narrow"/>
          <w:iCs/>
          <w:szCs w:val="22"/>
          <w:lang w:eastAsia="en-US"/>
        </w:rPr>
        <w:t xml:space="preserve"> lokální biokoridor LK5 vymezený v k.ú. Podomí.</w:t>
      </w:r>
    </w:p>
    <w:p w14:paraId="14C154C6" w14:textId="77777777" w:rsidR="00DE5E6F" w:rsidRPr="00AD276A" w:rsidRDefault="00DE5E6F" w:rsidP="00AD276A">
      <w:pPr>
        <w:rPr>
          <w:rFonts w:ascii="Arial Narrow" w:eastAsia="Calibri" w:hAnsi="Arial Narrow"/>
          <w:i/>
          <w:szCs w:val="22"/>
          <w:lang w:eastAsia="en-US"/>
        </w:rPr>
      </w:pPr>
    </w:p>
    <w:p w14:paraId="57DDEA4C" w14:textId="77777777" w:rsidR="00590E7E" w:rsidRPr="00AD276A" w:rsidRDefault="00590E7E" w:rsidP="00C64F78">
      <w:pPr>
        <w:rPr>
          <w:rFonts w:ascii="Arial Narrow" w:eastAsia="Calibri" w:hAnsi="Arial Narrow"/>
          <w:szCs w:val="22"/>
          <w:lang w:eastAsia="en-US"/>
        </w:rPr>
      </w:pPr>
      <w:r w:rsidRPr="00AD276A">
        <w:rPr>
          <w:rFonts w:ascii="Arial Narrow" w:eastAsia="Calibri" w:hAnsi="Arial Narrow"/>
          <w:szCs w:val="22"/>
          <w:lang w:eastAsia="en-US"/>
        </w:rPr>
        <w:tab/>
      </w:r>
    </w:p>
    <w:p w14:paraId="7772528D" w14:textId="77777777" w:rsidR="00590E7E" w:rsidRPr="00AD276A" w:rsidRDefault="00590E7E" w:rsidP="00590E7E">
      <w:pPr>
        <w:ind w:firstLine="0"/>
        <w:rPr>
          <w:rFonts w:ascii="Arial Narrow" w:eastAsia="Calibri" w:hAnsi="Arial Narrow"/>
          <w:b/>
          <w:szCs w:val="22"/>
          <w:lang w:eastAsia="en-US"/>
        </w:rPr>
      </w:pPr>
      <w:r w:rsidRPr="00AD276A">
        <w:rPr>
          <w:rFonts w:ascii="Arial Narrow" w:eastAsia="Calibri" w:hAnsi="Arial Narrow"/>
          <w:b/>
          <w:szCs w:val="22"/>
          <w:lang w:eastAsia="en-US"/>
        </w:rPr>
        <w:t xml:space="preserve">k.ú. </w:t>
      </w:r>
      <w:r w:rsidR="00AD276A" w:rsidRPr="00AD276A">
        <w:rPr>
          <w:rFonts w:ascii="Arial Narrow" w:eastAsia="Calibri" w:hAnsi="Arial Narrow"/>
          <w:b/>
          <w:szCs w:val="22"/>
          <w:lang w:eastAsia="en-US"/>
        </w:rPr>
        <w:t>Krásensko</w:t>
      </w:r>
      <w:r w:rsidR="002C79CD" w:rsidRPr="00AD276A">
        <w:rPr>
          <w:rFonts w:ascii="Arial Narrow" w:eastAsia="Calibri" w:hAnsi="Arial Narrow"/>
          <w:b/>
          <w:szCs w:val="22"/>
          <w:lang w:eastAsia="en-US"/>
        </w:rPr>
        <w:t xml:space="preserve"> </w:t>
      </w:r>
      <w:r w:rsidRPr="00AD276A">
        <w:rPr>
          <w:rFonts w:ascii="Arial Narrow" w:eastAsia="Calibri" w:hAnsi="Arial Narrow"/>
          <w:b/>
          <w:szCs w:val="22"/>
          <w:lang w:eastAsia="en-US"/>
        </w:rPr>
        <w:t xml:space="preserve"> (Územní plán </w:t>
      </w:r>
      <w:r w:rsidR="00AD276A" w:rsidRPr="00AD276A">
        <w:rPr>
          <w:rFonts w:ascii="Arial Narrow" w:eastAsia="Calibri" w:hAnsi="Arial Narrow"/>
          <w:b/>
          <w:szCs w:val="22"/>
          <w:lang w:eastAsia="en-US"/>
        </w:rPr>
        <w:t xml:space="preserve">Krásensko, 01/2010, </w:t>
      </w:r>
      <w:r w:rsidR="00AD276A" w:rsidRPr="00AD276A">
        <w:rPr>
          <w:rFonts w:ascii="Arial Narrow" w:eastAsia="Calibri" w:hAnsi="Arial Narrow"/>
          <w:b/>
          <w:iCs/>
          <w:szCs w:val="22"/>
          <w:lang w:eastAsia="en-US"/>
        </w:rPr>
        <w:t>ing. arch. M. Sohr, okres Vyškov</w:t>
      </w:r>
      <w:r w:rsidR="00AD276A" w:rsidRPr="00AD276A">
        <w:rPr>
          <w:rFonts w:ascii="Arial Narrow" w:eastAsia="Calibri" w:hAnsi="Arial Narrow"/>
          <w:b/>
          <w:szCs w:val="22"/>
          <w:lang w:eastAsia="en-US"/>
        </w:rPr>
        <w:t>)</w:t>
      </w:r>
    </w:p>
    <w:p w14:paraId="77D5EF78" w14:textId="77777777" w:rsidR="002C79CD" w:rsidRDefault="005F6C4B" w:rsidP="00590E7E">
      <w:pPr>
        <w:pStyle w:val="Odstavecseseznamem"/>
        <w:numPr>
          <w:ilvl w:val="0"/>
          <w:numId w:val="17"/>
        </w:numPr>
        <w:tabs>
          <w:tab w:val="left" w:pos="1612"/>
        </w:tabs>
        <w:ind w:left="709"/>
        <w:rPr>
          <w:rFonts w:ascii="Arial Narrow" w:eastAsia="Calibri" w:hAnsi="Arial Narrow"/>
          <w:i/>
          <w:szCs w:val="22"/>
          <w:lang w:eastAsia="en-US"/>
        </w:rPr>
      </w:pPr>
      <w:r w:rsidRPr="00AD276A">
        <w:rPr>
          <w:rFonts w:ascii="Arial Narrow" w:eastAsia="Calibri" w:hAnsi="Arial Narrow"/>
          <w:szCs w:val="22"/>
          <w:lang w:eastAsia="en-US"/>
        </w:rPr>
        <w:t xml:space="preserve">V k.ú. </w:t>
      </w:r>
      <w:r w:rsidR="00AD276A" w:rsidRPr="00AD276A">
        <w:rPr>
          <w:rFonts w:ascii="Arial Narrow" w:eastAsia="Calibri" w:hAnsi="Arial Narrow"/>
          <w:szCs w:val="22"/>
          <w:lang w:eastAsia="en-US"/>
        </w:rPr>
        <w:t xml:space="preserve">Krásensko podél </w:t>
      </w:r>
      <w:r w:rsidRPr="00AD276A">
        <w:rPr>
          <w:rFonts w:ascii="Arial Narrow" w:eastAsia="Calibri" w:hAnsi="Arial Narrow"/>
          <w:szCs w:val="22"/>
          <w:lang w:eastAsia="en-US"/>
        </w:rPr>
        <w:t xml:space="preserve">hranice </w:t>
      </w:r>
      <w:r w:rsidR="00AD276A" w:rsidRPr="00AD276A">
        <w:rPr>
          <w:rFonts w:ascii="Arial Narrow" w:eastAsia="Calibri" w:hAnsi="Arial Narrow"/>
          <w:szCs w:val="22"/>
          <w:lang w:eastAsia="en-US"/>
        </w:rPr>
        <w:t xml:space="preserve">s k.ú. Senetářov </w:t>
      </w:r>
      <w:r w:rsidRPr="00AD276A">
        <w:rPr>
          <w:rFonts w:ascii="Arial Narrow" w:eastAsia="Calibri" w:hAnsi="Arial Narrow"/>
          <w:szCs w:val="22"/>
          <w:lang w:eastAsia="en-US"/>
        </w:rPr>
        <w:t xml:space="preserve">nejsou v ÚP </w:t>
      </w:r>
      <w:r w:rsidR="00AD276A" w:rsidRPr="00AD276A">
        <w:rPr>
          <w:rFonts w:ascii="Arial Narrow" w:eastAsia="Calibri" w:hAnsi="Arial Narrow"/>
          <w:szCs w:val="22"/>
          <w:lang w:eastAsia="en-US"/>
        </w:rPr>
        <w:t>Krásensko</w:t>
      </w:r>
      <w:r w:rsidRPr="00AD276A">
        <w:rPr>
          <w:rFonts w:ascii="Arial Narrow" w:eastAsia="Calibri" w:hAnsi="Arial Narrow"/>
          <w:szCs w:val="22"/>
          <w:lang w:eastAsia="en-US"/>
        </w:rPr>
        <w:t xml:space="preserve"> vymezeny skladebné části USES.</w:t>
      </w:r>
      <w:r w:rsidRPr="00AD276A">
        <w:rPr>
          <w:rFonts w:ascii="Arial Narrow" w:eastAsia="Calibri" w:hAnsi="Arial Narrow"/>
          <w:i/>
          <w:szCs w:val="22"/>
          <w:lang w:eastAsia="en-US"/>
        </w:rPr>
        <w:t xml:space="preserve"> </w:t>
      </w:r>
    </w:p>
    <w:p w14:paraId="6550BF5C" w14:textId="77777777" w:rsidR="00AD276A" w:rsidRPr="00AD276A" w:rsidRDefault="00AD276A" w:rsidP="00AD276A">
      <w:pPr>
        <w:tabs>
          <w:tab w:val="left" w:pos="1612"/>
        </w:tabs>
        <w:rPr>
          <w:rFonts w:ascii="Arial Narrow" w:eastAsia="Calibri" w:hAnsi="Arial Narrow"/>
          <w:szCs w:val="22"/>
          <w:lang w:eastAsia="en-US"/>
        </w:rPr>
      </w:pPr>
    </w:p>
    <w:p w14:paraId="65CA147F" w14:textId="77777777" w:rsidR="00AD276A" w:rsidRPr="00AD276A" w:rsidRDefault="00AD276A" w:rsidP="00AD276A">
      <w:pPr>
        <w:ind w:firstLine="0"/>
        <w:rPr>
          <w:rFonts w:ascii="Arial Narrow" w:eastAsia="Calibri" w:hAnsi="Arial Narrow"/>
          <w:b/>
          <w:szCs w:val="22"/>
          <w:lang w:eastAsia="en-US"/>
        </w:rPr>
      </w:pPr>
      <w:r w:rsidRPr="00AD276A">
        <w:rPr>
          <w:rFonts w:ascii="Arial Narrow" w:eastAsia="Calibri" w:hAnsi="Arial Narrow"/>
          <w:b/>
          <w:szCs w:val="22"/>
          <w:lang w:eastAsia="en-US"/>
        </w:rPr>
        <w:t xml:space="preserve">k.ú. </w:t>
      </w:r>
      <w:r>
        <w:rPr>
          <w:rFonts w:ascii="Arial Narrow" w:eastAsia="Calibri" w:hAnsi="Arial Narrow"/>
          <w:b/>
          <w:szCs w:val="22"/>
          <w:lang w:eastAsia="en-US"/>
        </w:rPr>
        <w:t>Kotvrdovice</w:t>
      </w:r>
      <w:r w:rsidRPr="00AD276A">
        <w:rPr>
          <w:rFonts w:ascii="Arial Narrow" w:eastAsia="Calibri" w:hAnsi="Arial Narrow"/>
          <w:b/>
          <w:szCs w:val="22"/>
          <w:lang w:eastAsia="en-US"/>
        </w:rPr>
        <w:t xml:space="preserve">  (Územní plán </w:t>
      </w:r>
      <w:r>
        <w:rPr>
          <w:rFonts w:ascii="Arial Narrow" w:eastAsia="Calibri" w:hAnsi="Arial Narrow"/>
          <w:b/>
          <w:szCs w:val="22"/>
          <w:lang w:eastAsia="en-US"/>
        </w:rPr>
        <w:t>Kotvrdovice</w:t>
      </w:r>
      <w:r w:rsidRPr="00AD276A">
        <w:rPr>
          <w:rFonts w:ascii="Arial Narrow" w:eastAsia="Calibri" w:hAnsi="Arial Narrow"/>
          <w:b/>
          <w:szCs w:val="22"/>
          <w:lang w:eastAsia="en-US"/>
        </w:rPr>
        <w:t>, 0</w:t>
      </w:r>
      <w:r>
        <w:rPr>
          <w:rFonts w:ascii="Arial Narrow" w:eastAsia="Calibri" w:hAnsi="Arial Narrow"/>
          <w:b/>
          <w:szCs w:val="22"/>
          <w:lang w:eastAsia="en-US"/>
        </w:rPr>
        <w:t>6</w:t>
      </w:r>
      <w:r w:rsidRPr="00AD276A">
        <w:rPr>
          <w:rFonts w:ascii="Arial Narrow" w:eastAsia="Calibri" w:hAnsi="Arial Narrow"/>
          <w:b/>
          <w:szCs w:val="22"/>
          <w:lang w:eastAsia="en-US"/>
        </w:rPr>
        <w:t>/20</w:t>
      </w:r>
      <w:r>
        <w:rPr>
          <w:rFonts w:ascii="Arial Narrow" w:eastAsia="Calibri" w:hAnsi="Arial Narrow"/>
          <w:b/>
          <w:szCs w:val="22"/>
          <w:lang w:eastAsia="en-US"/>
        </w:rPr>
        <w:t>06</w:t>
      </w:r>
      <w:r w:rsidRPr="00AD276A">
        <w:rPr>
          <w:rFonts w:ascii="Arial Narrow" w:eastAsia="Calibri" w:hAnsi="Arial Narrow"/>
          <w:b/>
          <w:szCs w:val="22"/>
          <w:lang w:eastAsia="en-US"/>
        </w:rPr>
        <w:t xml:space="preserve">, </w:t>
      </w:r>
      <w:r>
        <w:rPr>
          <w:rFonts w:ascii="Arial Narrow" w:eastAsia="Calibri" w:hAnsi="Arial Narrow"/>
          <w:b/>
          <w:iCs/>
          <w:szCs w:val="22"/>
          <w:lang w:eastAsia="en-US"/>
        </w:rPr>
        <w:t>USB Brno s.r.o., připravuje se nový ÚP</w:t>
      </w:r>
      <w:r w:rsidR="00262DBC">
        <w:rPr>
          <w:rFonts w:ascii="Arial Narrow" w:eastAsia="Calibri" w:hAnsi="Arial Narrow"/>
          <w:b/>
          <w:iCs/>
          <w:szCs w:val="22"/>
          <w:lang w:eastAsia="en-US"/>
        </w:rPr>
        <w:t xml:space="preserve"> – 21.1.2019</w:t>
      </w:r>
      <w:r w:rsidRPr="00AD276A">
        <w:rPr>
          <w:rFonts w:ascii="Arial Narrow" w:eastAsia="Calibri" w:hAnsi="Arial Narrow"/>
          <w:b/>
          <w:szCs w:val="22"/>
          <w:lang w:eastAsia="en-US"/>
        </w:rPr>
        <w:t>)</w:t>
      </w:r>
    </w:p>
    <w:p w14:paraId="14813171" w14:textId="77777777" w:rsidR="00AD276A" w:rsidRDefault="00262DBC" w:rsidP="00262DBC">
      <w:pPr>
        <w:pStyle w:val="Odstavecseseznamem"/>
        <w:numPr>
          <w:ilvl w:val="0"/>
          <w:numId w:val="17"/>
        </w:numPr>
        <w:ind w:left="709"/>
        <w:rPr>
          <w:rFonts w:ascii="Arial Narrow" w:eastAsia="Calibri" w:hAnsi="Arial Narrow"/>
          <w:szCs w:val="22"/>
          <w:lang w:eastAsia="en-US"/>
        </w:rPr>
      </w:pPr>
      <w:r>
        <w:rPr>
          <w:rFonts w:ascii="Arial Narrow" w:eastAsia="Calibri" w:hAnsi="Arial Narrow"/>
          <w:szCs w:val="22"/>
          <w:lang w:eastAsia="en-US"/>
        </w:rPr>
        <w:t xml:space="preserve">Z důvodu zajištění návaznosti na USES vymezený v k.ú. Kotvrdovice bylo v Územním plánu Senetářov vymezeno místní biocentrum LBC 1 Krasovský potok (lesní pozemky). Návaznost je zajištěna vymezeným </w:t>
      </w:r>
      <w:r>
        <w:rPr>
          <w:rFonts w:ascii="Arial Narrow" w:eastAsia="Calibri" w:hAnsi="Arial Narrow"/>
          <w:szCs w:val="22"/>
          <w:lang w:eastAsia="en-US"/>
        </w:rPr>
        <w:lastRenderedPageBreak/>
        <w:t>biokoridorem LBK III. v k.ú. Kotvrdovice, který je přiveden do LBC 1 (k.ú. Senetářov) a vymezeným biocentrem LBC Krasovský potok (k.ú. Kotvrdovice), které navazuje na vymezené LBC 1 (k.ú. Senetářov).</w:t>
      </w:r>
    </w:p>
    <w:p w14:paraId="3B5285B5" w14:textId="77777777" w:rsidR="00262DBC" w:rsidRPr="00AD276A" w:rsidRDefault="00262DBC" w:rsidP="00262DBC">
      <w:pPr>
        <w:pStyle w:val="Odstavecseseznamem"/>
        <w:numPr>
          <w:ilvl w:val="0"/>
          <w:numId w:val="17"/>
        </w:numPr>
        <w:ind w:left="709"/>
        <w:rPr>
          <w:rFonts w:ascii="Arial Narrow" w:eastAsia="Calibri" w:hAnsi="Arial Narrow"/>
          <w:szCs w:val="22"/>
          <w:lang w:eastAsia="en-US"/>
        </w:rPr>
      </w:pPr>
      <w:r>
        <w:rPr>
          <w:rFonts w:ascii="Arial Narrow" w:eastAsia="Calibri" w:hAnsi="Arial Narrow"/>
          <w:szCs w:val="22"/>
          <w:lang w:eastAsia="en-US"/>
        </w:rPr>
        <w:t xml:space="preserve">Z důvodu chybějící části biokoridoru mezi LBC Krasovský potok k.ú. Kotvrdovice byl doplněn biokoridor </w:t>
      </w:r>
      <w:r w:rsidR="005E2ED5">
        <w:rPr>
          <w:rFonts w:ascii="Arial Narrow" w:eastAsia="Calibri" w:hAnsi="Arial Narrow"/>
          <w:szCs w:val="22"/>
          <w:lang w:eastAsia="en-US"/>
        </w:rPr>
        <w:t>L</w:t>
      </w:r>
      <w:r>
        <w:rPr>
          <w:rFonts w:ascii="Arial Narrow" w:eastAsia="Calibri" w:hAnsi="Arial Narrow"/>
          <w:szCs w:val="22"/>
          <w:lang w:eastAsia="en-US"/>
        </w:rPr>
        <w:t>BK1a návrhová plocha K7 NP v k.ú. Senetářov.</w:t>
      </w:r>
    </w:p>
    <w:p w14:paraId="67E0396F" w14:textId="77777777" w:rsidR="00AD276A" w:rsidRPr="00AD276A" w:rsidRDefault="00AD276A" w:rsidP="00AD276A">
      <w:pPr>
        <w:tabs>
          <w:tab w:val="left" w:pos="1612"/>
        </w:tabs>
        <w:rPr>
          <w:rFonts w:ascii="Arial Narrow" w:eastAsia="Calibri" w:hAnsi="Arial Narrow"/>
          <w:szCs w:val="22"/>
          <w:lang w:eastAsia="en-US"/>
        </w:rPr>
      </w:pPr>
    </w:p>
    <w:p w14:paraId="20083882" w14:textId="77777777" w:rsidR="00E26171" w:rsidRPr="00364253" w:rsidRDefault="00E26171" w:rsidP="0087686D">
      <w:pPr>
        <w:pStyle w:val="Nadpis4"/>
      </w:pPr>
      <w:r w:rsidRPr="00364253">
        <w:t>P</w:t>
      </w:r>
      <w:r w:rsidR="003E1BB6" w:rsidRPr="00364253">
        <w:t>rotierozní opatření</w:t>
      </w:r>
    </w:p>
    <w:p w14:paraId="766C9D41" w14:textId="77777777" w:rsidR="00E26171" w:rsidRPr="00364253" w:rsidRDefault="00B327F4" w:rsidP="003D1A76">
      <w:pPr>
        <w:ind w:right="57" w:firstLine="0"/>
        <w:rPr>
          <w:rFonts w:ascii="Arial Narrow" w:hAnsi="Arial Narrow"/>
          <w:b/>
          <w:szCs w:val="22"/>
        </w:rPr>
      </w:pPr>
      <w:r w:rsidRPr="00364253">
        <w:rPr>
          <w:rFonts w:ascii="Arial Narrow" w:hAnsi="Arial Narrow"/>
          <w:b/>
          <w:szCs w:val="22"/>
        </w:rPr>
        <w:t>Koncepce protierozního opatření vychází z toho, že c</w:t>
      </w:r>
      <w:r w:rsidR="00E26171" w:rsidRPr="00364253">
        <w:rPr>
          <w:rFonts w:ascii="Arial Narrow" w:hAnsi="Arial Narrow"/>
          <w:b/>
          <w:szCs w:val="22"/>
        </w:rPr>
        <w:t xml:space="preserve">elé k.ú. </w:t>
      </w:r>
      <w:r w:rsidR="00364253" w:rsidRPr="00364253">
        <w:rPr>
          <w:rFonts w:ascii="Arial Narrow" w:hAnsi="Arial Narrow"/>
          <w:b/>
          <w:szCs w:val="22"/>
        </w:rPr>
        <w:t>Senetářov</w:t>
      </w:r>
      <w:r w:rsidR="00E26171" w:rsidRPr="00364253">
        <w:rPr>
          <w:rFonts w:ascii="Arial Narrow" w:hAnsi="Arial Narrow"/>
          <w:b/>
          <w:szCs w:val="22"/>
        </w:rPr>
        <w:t xml:space="preserve"> </w:t>
      </w:r>
      <w:r w:rsidR="00364253" w:rsidRPr="00364253">
        <w:rPr>
          <w:rFonts w:ascii="Arial Narrow" w:hAnsi="Arial Narrow"/>
          <w:b/>
          <w:szCs w:val="22"/>
        </w:rPr>
        <w:t xml:space="preserve">(především jeho severní část) </w:t>
      </w:r>
      <w:r w:rsidRPr="00364253">
        <w:rPr>
          <w:rFonts w:ascii="Arial Narrow" w:hAnsi="Arial Narrow"/>
          <w:b/>
          <w:szCs w:val="22"/>
        </w:rPr>
        <w:t>se považuje</w:t>
      </w:r>
      <w:r w:rsidR="00E26171" w:rsidRPr="00364253">
        <w:rPr>
          <w:rFonts w:ascii="Arial Narrow" w:hAnsi="Arial Narrow"/>
          <w:b/>
          <w:szCs w:val="22"/>
        </w:rPr>
        <w:t xml:space="preserve"> za území, které je náchylné k větrné a vodní erozi</w:t>
      </w:r>
      <w:r w:rsidR="00E26171" w:rsidRPr="00364253">
        <w:rPr>
          <w:rFonts w:ascii="Arial Narrow" w:hAnsi="Arial Narrow"/>
          <w:szCs w:val="22"/>
        </w:rPr>
        <w:t>.  V územním plánu je v kapitole 6. Stanovení podmínek pro využití ploch pro jednotlivé nezastavěné a nezastavitelné plochy (především pro plochy zemědělské, plochy smíšené nezastavěného území, plochy přírodní, plochy lesní a plochy vodní a vodohospodářské) umožněn</w:t>
      </w:r>
      <w:r w:rsidR="003D1A76" w:rsidRPr="00364253">
        <w:rPr>
          <w:rFonts w:ascii="Arial Narrow" w:hAnsi="Arial Narrow"/>
          <w:szCs w:val="22"/>
        </w:rPr>
        <w:t xml:space="preserve">o umisťovat na těchto plochách </w:t>
      </w:r>
      <w:r w:rsidR="00E26171" w:rsidRPr="00364253">
        <w:rPr>
          <w:rFonts w:ascii="Arial Narrow" w:hAnsi="Arial Narrow"/>
          <w:b/>
          <w:szCs w:val="22"/>
        </w:rPr>
        <w:t>protierozní opatření.</w:t>
      </w:r>
    </w:p>
    <w:p w14:paraId="3FD9B223" w14:textId="77777777" w:rsidR="00EF0F8C" w:rsidRPr="007F2DE5" w:rsidRDefault="00EF0F8C" w:rsidP="00302E5A">
      <w:pPr>
        <w:ind w:right="57" w:firstLine="0"/>
        <w:rPr>
          <w:rFonts w:ascii="Arial Narrow" w:hAnsi="Arial Narrow"/>
          <w:szCs w:val="22"/>
        </w:rPr>
      </w:pPr>
    </w:p>
    <w:p w14:paraId="1D93B55E" w14:textId="77777777" w:rsidR="00325476" w:rsidRDefault="00253BD9" w:rsidP="00302E5A">
      <w:pPr>
        <w:pStyle w:val="Odrkov"/>
        <w:spacing w:before="0"/>
        <w:ind w:right="25" w:firstLine="0"/>
        <w:jc w:val="left"/>
        <w:rPr>
          <w:rFonts w:ascii="Arial Narrow" w:hAnsi="Arial Narrow"/>
          <w:szCs w:val="22"/>
        </w:rPr>
      </w:pPr>
      <w:r w:rsidRPr="00364253">
        <w:rPr>
          <w:rFonts w:ascii="Arial Narrow" w:hAnsi="Arial Narrow"/>
          <w:szCs w:val="22"/>
        </w:rPr>
        <w:t xml:space="preserve">V územním plánu byly </w:t>
      </w:r>
      <w:r w:rsidR="003E1BB6" w:rsidRPr="00364253">
        <w:rPr>
          <w:rFonts w:ascii="Arial Narrow" w:hAnsi="Arial Narrow"/>
          <w:szCs w:val="22"/>
        </w:rPr>
        <w:t>zakresleny</w:t>
      </w:r>
      <w:r w:rsidRPr="00364253">
        <w:rPr>
          <w:rFonts w:ascii="Arial Narrow" w:hAnsi="Arial Narrow"/>
          <w:szCs w:val="22"/>
        </w:rPr>
        <w:t xml:space="preserve"> protierozní opatření (odvodňovací průlehy</w:t>
      </w:r>
      <w:r w:rsidR="003E1BB6" w:rsidRPr="00364253">
        <w:rPr>
          <w:rFonts w:ascii="Arial Narrow" w:hAnsi="Arial Narrow"/>
          <w:szCs w:val="22"/>
        </w:rPr>
        <w:t>, zatravnění a další</w:t>
      </w:r>
      <w:r w:rsidRPr="00364253">
        <w:rPr>
          <w:rFonts w:ascii="Arial Narrow" w:hAnsi="Arial Narrow"/>
          <w:szCs w:val="22"/>
        </w:rPr>
        <w:t>)</w:t>
      </w:r>
      <w:r w:rsidR="003D1A76" w:rsidRPr="00364253">
        <w:rPr>
          <w:rFonts w:ascii="Arial Narrow" w:hAnsi="Arial Narrow"/>
          <w:szCs w:val="22"/>
        </w:rPr>
        <w:t>, které byly vymezeny v</w:t>
      </w:r>
      <w:r w:rsidR="0069546C" w:rsidRPr="00364253">
        <w:rPr>
          <w:rFonts w:ascii="Arial Narrow" w:hAnsi="Arial Narrow"/>
          <w:szCs w:val="22"/>
        </w:rPr>
        <w:t> </w:t>
      </w:r>
      <w:r w:rsidR="00302E5A" w:rsidRPr="00364253">
        <w:rPr>
          <w:rFonts w:ascii="Arial Narrow" w:hAnsi="Arial Narrow"/>
          <w:szCs w:val="22"/>
        </w:rPr>
        <w:t>P</w:t>
      </w:r>
      <w:r w:rsidRPr="00364253">
        <w:rPr>
          <w:rFonts w:ascii="Arial Narrow" w:hAnsi="Arial Narrow"/>
          <w:szCs w:val="22"/>
        </w:rPr>
        <w:t>lán</w:t>
      </w:r>
      <w:r w:rsidR="00302E5A" w:rsidRPr="00364253">
        <w:rPr>
          <w:rFonts w:ascii="Arial Narrow" w:hAnsi="Arial Narrow"/>
          <w:szCs w:val="22"/>
        </w:rPr>
        <w:t>u</w:t>
      </w:r>
      <w:r w:rsidR="0069546C" w:rsidRPr="00364253">
        <w:rPr>
          <w:rFonts w:ascii="Arial Narrow" w:hAnsi="Arial Narrow"/>
          <w:szCs w:val="22"/>
        </w:rPr>
        <w:t xml:space="preserve"> </w:t>
      </w:r>
      <w:r w:rsidRPr="00364253">
        <w:rPr>
          <w:rFonts w:ascii="Arial Narrow" w:hAnsi="Arial Narrow"/>
          <w:szCs w:val="22"/>
        </w:rPr>
        <w:t>společných zařízení v rámci kom</w:t>
      </w:r>
      <w:r w:rsidR="00302E5A" w:rsidRPr="00364253">
        <w:rPr>
          <w:rFonts w:ascii="Arial Narrow" w:hAnsi="Arial Narrow"/>
          <w:szCs w:val="22"/>
        </w:rPr>
        <w:t xml:space="preserve">plexních pozemkových úprav. </w:t>
      </w:r>
    </w:p>
    <w:p w14:paraId="46A1AA05" w14:textId="77777777" w:rsidR="00E26171" w:rsidRPr="00364253" w:rsidRDefault="00325476" w:rsidP="00302E5A">
      <w:pPr>
        <w:pStyle w:val="Odrkov"/>
        <w:spacing w:before="0"/>
        <w:ind w:right="25" w:firstLine="0"/>
        <w:jc w:val="left"/>
        <w:rPr>
          <w:rFonts w:ascii="Arial Narrow" w:hAnsi="Arial Narrow"/>
          <w:szCs w:val="22"/>
        </w:rPr>
      </w:pPr>
      <w:r>
        <w:rPr>
          <w:rFonts w:ascii="Arial Narrow" w:hAnsi="Arial Narrow"/>
          <w:szCs w:val="22"/>
        </w:rPr>
        <w:t>V územním plánu byla v severní části obce vymezena plocha K5 a K6 pro zachycení přívalových vod z polí nad obcí</w:t>
      </w:r>
      <w:r w:rsidRPr="00812BC2">
        <w:rPr>
          <w:rFonts w:ascii="Arial Narrow" w:hAnsi="Arial Narrow"/>
          <w:szCs w:val="22"/>
        </w:rPr>
        <w:t>.</w:t>
      </w:r>
      <w:r w:rsidR="00302E5A" w:rsidRPr="00364253">
        <w:rPr>
          <w:rFonts w:ascii="Arial Narrow" w:hAnsi="Arial Narrow"/>
          <w:szCs w:val="22"/>
        </w:rPr>
        <w:br/>
      </w:r>
    </w:p>
    <w:p w14:paraId="4304579C" w14:textId="77777777" w:rsidR="00E26171" w:rsidRPr="00364253" w:rsidRDefault="00E26171" w:rsidP="003D1A76">
      <w:pPr>
        <w:ind w:right="57" w:firstLine="0"/>
        <w:rPr>
          <w:rFonts w:ascii="Arial Narrow" w:hAnsi="Arial Narrow"/>
          <w:szCs w:val="22"/>
        </w:rPr>
      </w:pPr>
      <w:r w:rsidRPr="00364253">
        <w:rPr>
          <w:rFonts w:ascii="Arial Narrow" w:hAnsi="Arial Narrow"/>
          <w:szCs w:val="22"/>
        </w:rPr>
        <w:t xml:space="preserve">Pro omezení větrné eroze byly v územním </w:t>
      </w:r>
      <w:r w:rsidRPr="00BF6BD6">
        <w:rPr>
          <w:rFonts w:ascii="Arial Narrow" w:hAnsi="Arial Narrow"/>
          <w:szCs w:val="22"/>
        </w:rPr>
        <w:t>plánu vymezeny interakční prvky</w:t>
      </w:r>
      <w:r w:rsidR="004018B9" w:rsidRPr="00BF6BD6">
        <w:rPr>
          <w:rFonts w:ascii="Arial Narrow" w:hAnsi="Arial Narrow"/>
          <w:szCs w:val="22"/>
        </w:rPr>
        <w:t>, které byly vymezeny v Plánu společných zařízení v rámci komplexních pozemkových úpra</w:t>
      </w:r>
      <w:r w:rsidR="007F2DE5" w:rsidRPr="00BF6BD6">
        <w:rPr>
          <w:rFonts w:ascii="Arial Narrow" w:hAnsi="Arial Narrow"/>
          <w:szCs w:val="22"/>
        </w:rPr>
        <w:t>v</w:t>
      </w:r>
      <w:r w:rsidRPr="00BF6BD6">
        <w:rPr>
          <w:rFonts w:ascii="Arial Narrow" w:hAnsi="Arial Narrow"/>
          <w:szCs w:val="22"/>
        </w:rPr>
        <w:t xml:space="preserve">. Nedílnou součástí těchto opatření je také nově vymezený Územní systém ekologické stability. </w:t>
      </w:r>
    </w:p>
    <w:p w14:paraId="18A1D4B0" w14:textId="77777777" w:rsidR="00E26171" w:rsidRPr="007F2DE5" w:rsidRDefault="00E26171" w:rsidP="00E26171">
      <w:pPr>
        <w:pStyle w:val="Import1"/>
        <w:tabs>
          <w:tab w:val="left" w:pos="709"/>
        </w:tabs>
        <w:spacing w:line="240" w:lineRule="auto"/>
        <w:ind w:left="0" w:right="57"/>
        <w:jc w:val="both"/>
        <w:rPr>
          <w:rFonts w:ascii="Arial Narrow" w:eastAsia="Times New Roman" w:hAnsi="Arial Narrow" w:cs="Times New Roman"/>
          <w:color w:val="F79646"/>
          <w:sz w:val="22"/>
          <w:szCs w:val="22"/>
        </w:rPr>
      </w:pPr>
      <w:r w:rsidRPr="004F7DE9">
        <w:rPr>
          <w:rFonts w:ascii="Arial Narrow" w:eastAsia="Times New Roman" w:hAnsi="Arial Narrow" w:cs="Times New Roman"/>
          <w:i/>
          <w:color w:val="F79646"/>
          <w:sz w:val="22"/>
          <w:szCs w:val="22"/>
        </w:rPr>
        <w:tab/>
      </w:r>
    </w:p>
    <w:p w14:paraId="136935B0" w14:textId="77777777" w:rsidR="00E26171" w:rsidRPr="00364253" w:rsidRDefault="00E26171" w:rsidP="0087686D">
      <w:pPr>
        <w:pStyle w:val="Nadpis4"/>
      </w:pPr>
      <w:r w:rsidRPr="00364253">
        <w:t>P</w:t>
      </w:r>
      <w:r w:rsidR="003E1BB6" w:rsidRPr="00364253">
        <w:t>rostupnost krajiny</w:t>
      </w:r>
    </w:p>
    <w:p w14:paraId="463D5AEF" w14:textId="77777777" w:rsidR="003D1A76" w:rsidRPr="00364253" w:rsidRDefault="00E26171" w:rsidP="003D1A76">
      <w:pPr>
        <w:pStyle w:val="Odrkov"/>
        <w:spacing w:before="0"/>
        <w:ind w:right="25" w:firstLine="0"/>
        <w:rPr>
          <w:rFonts w:ascii="Arial Narrow" w:hAnsi="Arial Narrow"/>
          <w:szCs w:val="22"/>
        </w:rPr>
      </w:pPr>
      <w:r w:rsidRPr="00364253">
        <w:rPr>
          <w:rFonts w:ascii="Arial Narrow" w:hAnsi="Arial Narrow"/>
          <w:szCs w:val="22"/>
        </w:rPr>
        <w:t xml:space="preserve">Zachovány jsou jak stávající místní komunikace, tak stávající síť účelových cest realizovaných v minulosti. </w:t>
      </w:r>
      <w:r w:rsidR="003D1A76" w:rsidRPr="00364253">
        <w:rPr>
          <w:rFonts w:ascii="Arial Narrow" w:hAnsi="Arial Narrow"/>
          <w:szCs w:val="22"/>
        </w:rPr>
        <w:t>V územním plánu byly navrženy účelové kom</w:t>
      </w:r>
      <w:r w:rsidR="00302E5A" w:rsidRPr="00364253">
        <w:rPr>
          <w:rFonts w:ascii="Arial Narrow" w:hAnsi="Arial Narrow"/>
          <w:szCs w:val="22"/>
        </w:rPr>
        <w:t>unikace, které byly vymezeny v</w:t>
      </w:r>
      <w:r w:rsidR="003D1A76" w:rsidRPr="00364253">
        <w:rPr>
          <w:rFonts w:ascii="Arial Narrow" w:hAnsi="Arial Narrow"/>
          <w:szCs w:val="22"/>
        </w:rPr>
        <w:t xml:space="preserve"> </w:t>
      </w:r>
      <w:r w:rsidR="00302E5A" w:rsidRPr="00364253">
        <w:rPr>
          <w:rFonts w:ascii="Arial Narrow" w:hAnsi="Arial Narrow"/>
          <w:szCs w:val="22"/>
        </w:rPr>
        <w:t>P</w:t>
      </w:r>
      <w:r w:rsidR="003D1A76" w:rsidRPr="00364253">
        <w:rPr>
          <w:rFonts w:ascii="Arial Narrow" w:hAnsi="Arial Narrow"/>
          <w:szCs w:val="22"/>
        </w:rPr>
        <w:t>lán</w:t>
      </w:r>
      <w:r w:rsidR="00302E5A" w:rsidRPr="00364253">
        <w:rPr>
          <w:rFonts w:ascii="Arial Narrow" w:hAnsi="Arial Narrow"/>
          <w:szCs w:val="22"/>
        </w:rPr>
        <w:t>u</w:t>
      </w:r>
      <w:r w:rsidR="003D1A76" w:rsidRPr="00364253">
        <w:rPr>
          <w:rFonts w:ascii="Arial Narrow" w:hAnsi="Arial Narrow"/>
          <w:szCs w:val="22"/>
        </w:rPr>
        <w:t xml:space="preserve"> společných zařízení </w:t>
      </w:r>
      <w:r w:rsidR="00302E5A" w:rsidRPr="00364253">
        <w:rPr>
          <w:rFonts w:ascii="Arial Narrow" w:hAnsi="Arial Narrow"/>
          <w:szCs w:val="22"/>
        </w:rPr>
        <w:t>v rámci</w:t>
      </w:r>
      <w:r w:rsidR="003D1A76" w:rsidRPr="00364253">
        <w:rPr>
          <w:rFonts w:ascii="Arial Narrow" w:hAnsi="Arial Narrow"/>
          <w:szCs w:val="22"/>
        </w:rPr>
        <w:t xml:space="preserve"> komplexních pozemkových úprav </w:t>
      </w:r>
      <w:r w:rsidR="00302E5A" w:rsidRPr="00364253">
        <w:rPr>
          <w:rFonts w:ascii="Arial Narrow" w:hAnsi="Arial Narrow"/>
          <w:szCs w:val="22"/>
        </w:rPr>
        <w:t>v řešeném území</w:t>
      </w:r>
      <w:r w:rsidR="003D1A76" w:rsidRPr="00364253">
        <w:rPr>
          <w:rFonts w:ascii="Arial Narrow" w:hAnsi="Arial Narrow"/>
          <w:szCs w:val="22"/>
        </w:rPr>
        <w:t xml:space="preserve">. </w:t>
      </w:r>
    </w:p>
    <w:p w14:paraId="3AD64CEE" w14:textId="77777777" w:rsidR="00E26171" w:rsidRPr="004F7DE9" w:rsidRDefault="00E26171" w:rsidP="00E26171">
      <w:pPr>
        <w:pStyle w:val="Odrkov"/>
        <w:spacing w:before="0"/>
        <w:ind w:right="25" w:firstLine="0"/>
        <w:rPr>
          <w:rFonts w:ascii="Arial Narrow" w:hAnsi="Arial Narrow"/>
          <w:b/>
          <w:i/>
          <w:szCs w:val="22"/>
        </w:rPr>
      </w:pPr>
    </w:p>
    <w:p w14:paraId="4A521296" w14:textId="77777777" w:rsidR="00E26171" w:rsidRPr="00364253" w:rsidRDefault="00E26171" w:rsidP="009909EE">
      <w:pPr>
        <w:pStyle w:val="Import1"/>
        <w:spacing w:line="240" w:lineRule="auto"/>
        <w:ind w:left="0"/>
        <w:jc w:val="both"/>
        <w:rPr>
          <w:rFonts w:ascii="Arial Narrow" w:hAnsi="Arial Narrow"/>
          <w:sz w:val="22"/>
          <w:szCs w:val="22"/>
        </w:rPr>
      </w:pPr>
      <w:r w:rsidRPr="00364253">
        <w:rPr>
          <w:rFonts w:ascii="Arial Narrow" w:hAnsi="Arial Narrow"/>
          <w:sz w:val="22"/>
          <w:szCs w:val="22"/>
        </w:rPr>
        <w:t xml:space="preserve">Prostupnost krajiny je řešena taktéž přípustností souvisejících komunikací v jednotlivých plochách s rozdílným způsobem využití mimo zastavěné území. </w:t>
      </w:r>
    </w:p>
    <w:p w14:paraId="499FF350" w14:textId="77777777" w:rsidR="00E26171" w:rsidRPr="004F7DE9" w:rsidRDefault="00E26171" w:rsidP="00E26171">
      <w:pPr>
        <w:ind w:right="67" w:firstLine="0"/>
        <w:rPr>
          <w:rFonts w:ascii="Arial Narrow" w:hAnsi="Arial Narrow"/>
          <w:i/>
        </w:rPr>
      </w:pPr>
    </w:p>
    <w:p w14:paraId="18461058" w14:textId="77777777" w:rsidR="00E26171" w:rsidRPr="00364253" w:rsidRDefault="00E26171" w:rsidP="0087686D">
      <w:pPr>
        <w:pStyle w:val="Nadpis4"/>
      </w:pPr>
      <w:r w:rsidRPr="00364253">
        <w:t>R</w:t>
      </w:r>
      <w:r w:rsidR="003E1BB6" w:rsidRPr="00364253">
        <w:t>ekreace</w:t>
      </w:r>
    </w:p>
    <w:p w14:paraId="52EDAFFF" w14:textId="77777777" w:rsidR="003E1BB6" w:rsidRPr="00364253" w:rsidRDefault="003E1BB6" w:rsidP="009909EE">
      <w:pPr>
        <w:pStyle w:val="Textk"/>
        <w:ind w:left="3"/>
        <w:jc w:val="both"/>
        <w:rPr>
          <w:rFonts w:ascii="Arial Narrow" w:hAnsi="Arial Narrow"/>
        </w:rPr>
      </w:pPr>
      <w:r w:rsidRPr="00364253">
        <w:rPr>
          <w:rFonts w:ascii="Arial Narrow" w:hAnsi="Arial Narrow"/>
        </w:rPr>
        <w:t xml:space="preserve">Obec </w:t>
      </w:r>
      <w:r w:rsidR="00364253" w:rsidRPr="00364253">
        <w:rPr>
          <w:rFonts w:ascii="Arial Narrow" w:hAnsi="Arial Narrow"/>
        </w:rPr>
        <w:t>Senetářov</w:t>
      </w:r>
      <w:r w:rsidRPr="00364253">
        <w:rPr>
          <w:rFonts w:ascii="Arial Narrow" w:hAnsi="Arial Narrow"/>
        </w:rPr>
        <w:t xml:space="preserve"> má </w:t>
      </w:r>
      <w:r w:rsidR="00364253" w:rsidRPr="00364253">
        <w:rPr>
          <w:rFonts w:ascii="Arial Narrow" w:hAnsi="Arial Narrow"/>
        </w:rPr>
        <w:t>obytně venkovský</w:t>
      </w:r>
      <w:r w:rsidRPr="00364253">
        <w:rPr>
          <w:rFonts w:ascii="Arial Narrow" w:hAnsi="Arial Narrow"/>
        </w:rPr>
        <w:t xml:space="preserve"> charakter. V územním plánu nebyly vymezeny návrhové plochy rekreace.</w:t>
      </w:r>
      <w:r w:rsidR="00364253">
        <w:rPr>
          <w:rFonts w:ascii="Arial Narrow" w:hAnsi="Arial Narrow"/>
        </w:rPr>
        <w:t xml:space="preserve"> V územním plánu byly do ploch rekreace individuální zařazeny dvě plochy u Podomské nádrže.</w:t>
      </w:r>
    </w:p>
    <w:p w14:paraId="0385B40A" w14:textId="77777777" w:rsidR="00E26171" w:rsidRPr="00364253" w:rsidRDefault="00E26171" w:rsidP="009909EE">
      <w:pPr>
        <w:pStyle w:val="Textk"/>
        <w:ind w:left="3"/>
        <w:jc w:val="both"/>
        <w:rPr>
          <w:rFonts w:ascii="Arial Narrow" w:hAnsi="Arial Narrow" w:cs="Arial"/>
          <w:lang w:eastAsia="ar-SA" w:bidi="ar-SA"/>
        </w:rPr>
      </w:pPr>
      <w:r w:rsidRPr="00364253">
        <w:rPr>
          <w:rFonts w:ascii="Arial Narrow" w:hAnsi="Arial Narrow" w:cs="Arial"/>
          <w:lang w:eastAsia="ar-SA" w:bidi="ar-SA"/>
        </w:rPr>
        <w:t>Zájmové území obce umožňuje kvalitní rekreaci v podobě cykloturistiky, turistiky</w:t>
      </w:r>
      <w:r w:rsidR="009909EE" w:rsidRPr="00364253">
        <w:rPr>
          <w:rFonts w:ascii="Arial Narrow" w:hAnsi="Arial Narrow" w:cs="Arial"/>
          <w:lang w:eastAsia="ar-SA" w:bidi="ar-SA"/>
        </w:rPr>
        <w:t xml:space="preserve"> a</w:t>
      </w:r>
      <w:r w:rsidRPr="00364253">
        <w:rPr>
          <w:rFonts w:ascii="Arial Narrow" w:hAnsi="Arial Narrow" w:cs="Arial"/>
          <w:lang w:eastAsia="ar-SA" w:bidi="ar-SA"/>
        </w:rPr>
        <w:t xml:space="preserve"> </w:t>
      </w:r>
      <w:r w:rsidR="00302E5A" w:rsidRPr="00364253">
        <w:rPr>
          <w:rFonts w:ascii="Arial Narrow" w:hAnsi="Arial Narrow" w:cs="Arial"/>
          <w:lang w:eastAsia="ar-SA" w:bidi="ar-SA"/>
        </w:rPr>
        <w:t>hippo turistiky</w:t>
      </w:r>
      <w:r w:rsidR="009909EE" w:rsidRPr="00364253">
        <w:rPr>
          <w:rFonts w:ascii="Arial Narrow" w:hAnsi="Arial Narrow" w:cs="Arial"/>
          <w:lang w:eastAsia="ar-SA" w:bidi="ar-SA"/>
        </w:rPr>
        <w:t>.</w:t>
      </w:r>
      <w:r w:rsidRPr="00364253">
        <w:rPr>
          <w:rFonts w:ascii="Arial Narrow" w:hAnsi="Arial Narrow" w:cs="Arial"/>
          <w:lang w:eastAsia="ar-SA" w:bidi="ar-SA"/>
        </w:rPr>
        <w:t xml:space="preserve"> V obci je vybudován</w:t>
      </w:r>
      <w:r w:rsidR="00B40448" w:rsidRPr="00364253">
        <w:rPr>
          <w:rFonts w:ascii="Arial Narrow" w:hAnsi="Arial Narrow" w:cs="Arial"/>
          <w:lang w:eastAsia="ar-SA" w:bidi="ar-SA"/>
        </w:rPr>
        <w:t xml:space="preserve"> sportovní areál</w:t>
      </w:r>
      <w:r w:rsidR="009909EE" w:rsidRPr="00364253">
        <w:rPr>
          <w:rFonts w:ascii="Arial Narrow" w:hAnsi="Arial Narrow" w:cs="Arial"/>
          <w:lang w:eastAsia="ar-SA" w:bidi="ar-SA"/>
        </w:rPr>
        <w:t xml:space="preserve">. </w:t>
      </w:r>
      <w:r w:rsidRPr="00364253">
        <w:rPr>
          <w:rFonts w:ascii="Arial Narrow" w:hAnsi="Arial Narrow" w:cs="Arial"/>
          <w:lang w:eastAsia="ar-SA" w:bidi="ar-SA"/>
        </w:rPr>
        <w:t xml:space="preserve"> </w:t>
      </w:r>
    </w:p>
    <w:p w14:paraId="3B589469" w14:textId="77777777" w:rsidR="00DF4CE3" w:rsidRPr="004F7DE9" w:rsidRDefault="00F43040" w:rsidP="0087686D">
      <w:pPr>
        <w:pStyle w:val="Nadpis4"/>
      </w:pPr>
      <w:bookmarkStart w:id="503" w:name="_Toc398272813"/>
      <w:r w:rsidRPr="004F7DE9">
        <w:t>V</w:t>
      </w:r>
      <w:r w:rsidR="00B40448" w:rsidRPr="004F7DE9">
        <w:t>odní toky a plochy</w:t>
      </w:r>
      <w:bookmarkEnd w:id="503"/>
    </w:p>
    <w:p w14:paraId="50426380" w14:textId="77777777" w:rsidR="003F7381" w:rsidRPr="004B5A34" w:rsidRDefault="00B40448" w:rsidP="003F7381">
      <w:pPr>
        <w:ind w:firstLine="0"/>
        <w:rPr>
          <w:rFonts w:ascii="Arial Narrow" w:hAnsi="Arial Narrow"/>
        </w:rPr>
      </w:pPr>
      <w:r w:rsidRPr="003F7381">
        <w:rPr>
          <w:rFonts w:ascii="Arial Narrow" w:hAnsi="Arial Narrow" w:cs="Arial"/>
        </w:rPr>
        <w:t xml:space="preserve">Území obce </w:t>
      </w:r>
      <w:r w:rsidR="00364253" w:rsidRPr="003F7381">
        <w:rPr>
          <w:rFonts w:ascii="Arial Narrow" w:hAnsi="Arial Narrow" w:cs="Arial"/>
        </w:rPr>
        <w:t>Senetářov</w:t>
      </w:r>
      <w:r w:rsidRPr="003F7381">
        <w:rPr>
          <w:rFonts w:ascii="Arial Narrow" w:hAnsi="Arial Narrow" w:cs="Arial"/>
        </w:rPr>
        <w:t xml:space="preserve"> spadá do povodí </w:t>
      </w:r>
      <w:r w:rsidR="00364253" w:rsidRPr="003F7381">
        <w:rPr>
          <w:rFonts w:ascii="Arial Narrow" w:hAnsi="Arial Narrow" w:cs="Arial"/>
        </w:rPr>
        <w:t>Dyje</w:t>
      </w:r>
      <w:r w:rsidRPr="003F7381">
        <w:rPr>
          <w:rFonts w:ascii="Arial Narrow" w:hAnsi="Arial Narrow" w:cs="Arial"/>
        </w:rPr>
        <w:t xml:space="preserve">. </w:t>
      </w:r>
      <w:r w:rsidR="003F7381" w:rsidRPr="004B5A34">
        <w:rPr>
          <w:rFonts w:ascii="Arial Narrow" w:hAnsi="Arial Narrow"/>
        </w:rPr>
        <w:t>Řešeným územím protéká Senetářovský potok a Podomský potok. V jižní části katastrálního území se nachází další bezejmenné vodní toky. Na Podomském potoce jsou zrealizovány dvě vodní plochy Podomská nádrž a nádrž Žlíbek.</w:t>
      </w:r>
    </w:p>
    <w:p w14:paraId="1DEFF9CC" w14:textId="77777777" w:rsidR="003F7381" w:rsidRPr="003F7381" w:rsidRDefault="00B40448" w:rsidP="00B40448">
      <w:pPr>
        <w:pStyle w:val="Textk"/>
        <w:ind w:left="3"/>
        <w:jc w:val="both"/>
        <w:rPr>
          <w:rFonts w:ascii="Arial Narrow" w:hAnsi="Arial Narrow" w:cs="Arial"/>
          <w:lang w:eastAsia="ar-SA" w:bidi="ar-SA"/>
        </w:rPr>
      </w:pPr>
      <w:r w:rsidRPr="003F7381">
        <w:rPr>
          <w:rFonts w:ascii="Arial Narrow" w:hAnsi="Arial Narrow" w:cs="Arial"/>
          <w:lang w:eastAsia="ar-SA" w:bidi="ar-SA"/>
        </w:rPr>
        <w:t xml:space="preserve">Území obce nespadá do žádné z vymezených chráněných </w:t>
      </w:r>
      <w:r w:rsidR="003F7381" w:rsidRPr="003F7381">
        <w:rPr>
          <w:rFonts w:ascii="Arial Narrow" w:hAnsi="Arial Narrow" w:cs="Arial"/>
          <w:lang w:eastAsia="ar-SA" w:bidi="ar-SA"/>
        </w:rPr>
        <w:t>oblastí přirozené akumulace vod. V jižní části k.ú. se nachází několik vodních z</w:t>
      </w:r>
      <w:r w:rsidR="00FF60AE">
        <w:rPr>
          <w:rFonts w:ascii="Arial Narrow" w:hAnsi="Arial Narrow" w:cs="Arial"/>
          <w:lang w:eastAsia="ar-SA" w:bidi="ar-SA"/>
        </w:rPr>
        <w:t>drojů kolem kterých je vyhlášeno pásmo hygienické ochrany 1 a 2 stupně vnější a vnitřní. V jižní části obce se nachází dva vodní zdroje kolem kterých je vyhlášeno pásmo hygienické ochrany 1 a 2 stupně vnější a vnitřní. Do severní části katastrálního území u k.ú. Kotvrdovice zasahuje pásmo hygienické ochrany 2 stupně vnější.</w:t>
      </w:r>
    </w:p>
    <w:p w14:paraId="1A4EC7DA" w14:textId="77777777" w:rsidR="00F87F8B" w:rsidRPr="003F7381" w:rsidRDefault="00F87F8B" w:rsidP="00B40448">
      <w:pPr>
        <w:pStyle w:val="Textk"/>
        <w:ind w:left="3"/>
        <w:jc w:val="both"/>
        <w:rPr>
          <w:rFonts w:ascii="Arial Narrow" w:hAnsi="Arial Narrow" w:cs="Arial"/>
          <w:lang w:eastAsia="ar-SA" w:bidi="ar-SA"/>
        </w:rPr>
      </w:pPr>
      <w:r w:rsidRPr="003F7381">
        <w:rPr>
          <w:rFonts w:ascii="Arial Narrow" w:hAnsi="Arial Narrow" w:cs="Arial"/>
          <w:lang w:eastAsia="ar-SA" w:bidi="ar-SA"/>
        </w:rPr>
        <w:t>V územním plánu respektováno a zakresleno v Koordinačním výkrese.</w:t>
      </w:r>
    </w:p>
    <w:p w14:paraId="5B55A746" w14:textId="77777777" w:rsidR="008D3388" w:rsidRPr="009E4D75" w:rsidRDefault="008D3388" w:rsidP="00F87F8B">
      <w:pPr>
        <w:ind w:firstLine="0"/>
        <w:rPr>
          <w:rFonts w:ascii="Arial Narrow" w:hAnsi="Arial Narrow"/>
        </w:rPr>
      </w:pPr>
    </w:p>
    <w:p w14:paraId="7FFF014B" w14:textId="77777777" w:rsidR="00DF4CE3" w:rsidRPr="009E4D75" w:rsidRDefault="00F43040" w:rsidP="0087686D">
      <w:pPr>
        <w:pStyle w:val="Nadpis4"/>
      </w:pPr>
      <w:bookmarkStart w:id="504" w:name="_Toc398272814"/>
      <w:r w:rsidRPr="009E4D75">
        <w:t>V</w:t>
      </w:r>
      <w:r w:rsidR="00B40448" w:rsidRPr="009E4D75">
        <w:t>ymezení ploch pro dobývání nerostů</w:t>
      </w:r>
      <w:bookmarkEnd w:id="504"/>
      <w:r w:rsidR="00CE3FAE" w:rsidRPr="009E4D75">
        <w:t>, sesuvná území</w:t>
      </w:r>
    </w:p>
    <w:p w14:paraId="74E1846B" w14:textId="77777777" w:rsidR="00CE3FAE" w:rsidRPr="009E4D75" w:rsidRDefault="003F7381" w:rsidP="00B40448">
      <w:pPr>
        <w:ind w:left="284" w:hanging="284"/>
        <w:rPr>
          <w:rFonts w:ascii="Arial Narrow" w:eastAsia="Arial" w:hAnsi="Arial Narrow" w:cs="Arial"/>
          <w:szCs w:val="22"/>
        </w:rPr>
      </w:pPr>
      <w:r w:rsidRPr="009E4D75">
        <w:rPr>
          <w:rFonts w:ascii="Arial Narrow" w:eastAsia="Arial" w:hAnsi="Arial Narrow" w:cs="Arial"/>
          <w:szCs w:val="22"/>
        </w:rPr>
        <w:t>V řešeném území nejsou evidovány plochy pro dobývání nerostů ani sesuvná území.</w:t>
      </w:r>
    </w:p>
    <w:p w14:paraId="0AA1E58D" w14:textId="77777777" w:rsidR="008E1E3B" w:rsidRPr="004F7DE9" w:rsidRDefault="008E1E3B" w:rsidP="008E1E3B">
      <w:pPr>
        <w:pStyle w:val="Zkladntextodsazen3"/>
        <w:spacing w:line="240" w:lineRule="auto"/>
        <w:ind w:left="0" w:firstLine="0"/>
        <w:rPr>
          <w:rFonts w:ascii="Arial Narrow" w:hAnsi="Arial Narrow"/>
          <w:i/>
          <w:sz w:val="22"/>
          <w:szCs w:val="22"/>
        </w:rPr>
      </w:pPr>
    </w:p>
    <w:p w14:paraId="7FEFFC41" w14:textId="77777777" w:rsidR="00BE38E7" w:rsidRPr="003F7381" w:rsidRDefault="00BE38E7" w:rsidP="0087686D">
      <w:pPr>
        <w:pStyle w:val="Nadpis4"/>
      </w:pPr>
      <w:r w:rsidRPr="003F7381">
        <w:t>Z</w:t>
      </w:r>
      <w:r w:rsidR="00B40448" w:rsidRPr="003F7381">
        <w:t>áplavová území</w:t>
      </w:r>
    </w:p>
    <w:p w14:paraId="34AD45FF" w14:textId="77777777" w:rsidR="009D2AD4" w:rsidRPr="003F7381" w:rsidRDefault="00B40448" w:rsidP="00B40448">
      <w:pPr>
        <w:ind w:firstLine="0"/>
        <w:rPr>
          <w:rFonts w:ascii="Arial Narrow" w:hAnsi="Arial Narrow" w:cs="Arial"/>
        </w:rPr>
      </w:pPr>
      <w:bookmarkStart w:id="505" w:name="_Toc357587436"/>
      <w:bookmarkStart w:id="506" w:name="_Toc395033878"/>
      <w:bookmarkStart w:id="507" w:name="_Toc398272815"/>
      <w:bookmarkStart w:id="508" w:name="_Toc414370935"/>
      <w:r w:rsidRPr="003F7381">
        <w:rPr>
          <w:rFonts w:ascii="Arial Narrow" w:hAnsi="Arial Narrow" w:cs="Arial"/>
        </w:rPr>
        <w:t>V zájmovém území se nenachází žádné záplavové území (HEIS VÚV, 2018).</w:t>
      </w:r>
    </w:p>
    <w:p w14:paraId="76630F31" w14:textId="77777777" w:rsidR="00B83954" w:rsidRDefault="00B83954" w:rsidP="00B40448">
      <w:pPr>
        <w:ind w:firstLine="0"/>
        <w:rPr>
          <w:rFonts w:ascii="Arial Narrow" w:hAnsi="Arial Narrow"/>
          <w:b/>
        </w:rPr>
      </w:pPr>
    </w:p>
    <w:p w14:paraId="514AB68C" w14:textId="77777777" w:rsidR="009E4D75" w:rsidRPr="009E4D75" w:rsidRDefault="009E4D75" w:rsidP="00B40448">
      <w:pPr>
        <w:ind w:firstLine="0"/>
        <w:rPr>
          <w:rFonts w:ascii="Arial Narrow" w:hAnsi="Arial Narrow"/>
          <w:b/>
        </w:rPr>
      </w:pPr>
    </w:p>
    <w:p w14:paraId="3A49FA7E" w14:textId="77777777" w:rsidR="007518B0" w:rsidRPr="004F7DE9" w:rsidRDefault="00FD3852" w:rsidP="00F7339B">
      <w:pPr>
        <w:pStyle w:val="Nadpis3"/>
      </w:pPr>
      <w:bookmarkStart w:id="509" w:name="_Toc75175547"/>
      <w:r>
        <w:lastRenderedPageBreak/>
        <w:t>Zvláštní zájmy Ministerstva obrany ČR</w:t>
      </w:r>
      <w:bookmarkEnd w:id="509"/>
      <w:r>
        <w:t xml:space="preserve"> </w:t>
      </w:r>
    </w:p>
    <w:p w14:paraId="431B8140" w14:textId="77777777" w:rsidR="00940566" w:rsidRPr="00FD3852" w:rsidRDefault="00940566" w:rsidP="00940566">
      <w:pPr>
        <w:ind w:firstLine="0"/>
        <w:rPr>
          <w:rFonts w:ascii="Arial Narrow" w:hAnsi="Arial Narrow" w:cs="Arial"/>
          <w:szCs w:val="22"/>
        </w:rPr>
      </w:pPr>
    </w:p>
    <w:p w14:paraId="113A470D" w14:textId="77777777" w:rsidR="00FD3852" w:rsidRDefault="00FD3852" w:rsidP="00FD3852">
      <w:pPr>
        <w:suppressAutoHyphens w:val="0"/>
        <w:autoSpaceDE w:val="0"/>
        <w:autoSpaceDN w:val="0"/>
        <w:adjustRightInd w:val="0"/>
        <w:ind w:firstLine="0"/>
        <w:rPr>
          <w:rFonts w:ascii="Arial Narrow" w:hAnsi="Arial Narrow" w:cs="Arial"/>
          <w:b/>
          <w:iCs/>
          <w:color w:val="000000"/>
          <w:szCs w:val="22"/>
          <w:lang w:eastAsia="cs-CZ"/>
        </w:rPr>
      </w:pPr>
      <w:r w:rsidRPr="00FD3852">
        <w:rPr>
          <w:rFonts w:ascii="Arial Narrow" w:hAnsi="Arial Narrow" w:cs="Arial"/>
          <w:b/>
          <w:iCs/>
          <w:color w:val="000000"/>
          <w:szCs w:val="22"/>
          <w:lang w:eastAsia="cs-CZ"/>
        </w:rPr>
        <w:t xml:space="preserve">Celé správní území obce se nachází ve vymezeném území Ministerstva obrany ČR: </w:t>
      </w:r>
    </w:p>
    <w:p w14:paraId="03C46630" w14:textId="77777777" w:rsidR="00FD3852" w:rsidRPr="00FD3852" w:rsidRDefault="00FD3852" w:rsidP="00FD3852">
      <w:pPr>
        <w:suppressAutoHyphens w:val="0"/>
        <w:autoSpaceDE w:val="0"/>
        <w:autoSpaceDN w:val="0"/>
        <w:adjustRightInd w:val="0"/>
        <w:ind w:firstLine="0"/>
        <w:rPr>
          <w:rFonts w:ascii="Arial Narrow" w:hAnsi="Arial Narrow" w:cs="Arial"/>
          <w:b/>
          <w:color w:val="000000"/>
          <w:szCs w:val="22"/>
          <w:lang w:eastAsia="cs-CZ"/>
        </w:rPr>
      </w:pPr>
    </w:p>
    <w:p w14:paraId="2090F636" w14:textId="77777777" w:rsidR="00FD3852" w:rsidRPr="00FD3852" w:rsidRDefault="00FD3852" w:rsidP="00FD3852">
      <w:pPr>
        <w:suppressAutoHyphens w:val="0"/>
        <w:autoSpaceDE w:val="0"/>
        <w:autoSpaceDN w:val="0"/>
        <w:adjustRightInd w:val="0"/>
        <w:ind w:firstLine="0"/>
        <w:rPr>
          <w:rFonts w:ascii="Arial Narrow" w:hAnsi="Arial Narrow" w:cs="Arial"/>
          <w:color w:val="000000"/>
          <w:szCs w:val="22"/>
          <w:lang w:eastAsia="cs-CZ"/>
        </w:rPr>
      </w:pPr>
      <w:r w:rsidRPr="00FD3852">
        <w:rPr>
          <w:rFonts w:ascii="Arial Narrow" w:hAnsi="Arial Narrow" w:cs="Arial"/>
          <w:iCs/>
          <w:color w:val="000000"/>
          <w:szCs w:val="22"/>
          <w:lang w:eastAsia="cs-CZ"/>
        </w:rPr>
        <w:t xml:space="preserve">- OP RLP - </w:t>
      </w:r>
      <w:r w:rsidRPr="00FD3852">
        <w:rPr>
          <w:rFonts w:ascii="Arial Narrow" w:hAnsi="Arial Narrow" w:cs="Arial"/>
          <w:b/>
          <w:iCs/>
          <w:color w:val="000000"/>
          <w:szCs w:val="22"/>
          <w:lang w:eastAsia="cs-CZ"/>
        </w:rPr>
        <w:t>Ochranném pásmu radiolokačního zařízení</w:t>
      </w:r>
      <w:r w:rsidRPr="00FD3852">
        <w:rPr>
          <w:rFonts w:ascii="Arial Narrow" w:hAnsi="Arial Narrow" w:cs="Arial"/>
          <w:iCs/>
          <w:color w:val="000000"/>
          <w:szCs w:val="22"/>
          <w:lang w:eastAsia="cs-CZ"/>
        </w:rPr>
        <w:t>, které je nutno respektovat podle ustanovení § 37 zákona č. 49/1997 Sb. o civilním letectví a o změně a doplnění zákona č. 455/1991 Sb. o živnostenském podnikání. V tomto území lze vydat územní rozhodnutí a povolit níže uvedené stavby jen na základě závazného stanoviska Ministerstva obrany (dle ustanovení § 175 odst. 1 zákona č. 183/2006 Sb. o územním pl</w:t>
      </w:r>
      <w:r w:rsidR="00D51978">
        <w:rPr>
          <w:rFonts w:ascii="Arial Narrow" w:hAnsi="Arial Narrow" w:cs="Arial"/>
          <w:iCs/>
          <w:color w:val="000000"/>
          <w:szCs w:val="22"/>
          <w:lang w:eastAsia="cs-CZ"/>
        </w:rPr>
        <w:t>ánování a stavebním řádu) – viz</w:t>
      </w:r>
      <w:r w:rsidRPr="00FD3852">
        <w:rPr>
          <w:rFonts w:ascii="Arial Narrow" w:hAnsi="Arial Narrow" w:cs="Arial"/>
          <w:iCs/>
          <w:color w:val="000000"/>
          <w:szCs w:val="22"/>
          <w:lang w:eastAsia="cs-CZ"/>
        </w:rPr>
        <w:t xml:space="preserve"> ÚAP – jev 102a (dříve103). Jedná se o výstavbu (včetně rekonstrukce a přestavby) větrných elektráren, výškových staveb, venkovního vedení vvn a vn, základnových stanic mobilních operátorů. V tomto vymezeném území může být výstavba větrných elektráren, výškových staveb nad 30 m nad terénem a staveb tvořících dominanty v terénu výškově omezena nebo zakázána. </w:t>
      </w:r>
    </w:p>
    <w:p w14:paraId="744246FD" w14:textId="77777777" w:rsidR="00DB493E" w:rsidRDefault="00DB493E" w:rsidP="00DB493E">
      <w:pPr>
        <w:suppressAutoHyphens w:val="0"/>
        <w:autoSpaceDE w:val="0"/>
        <w:autoSpaceDN w:val="0"/>
        <w:adjustRightInd w:val="0"/>
        <w:ind w:firstLine="0"/>
        <w:rPr>
          <w:rFonts w:ascii="Arial Narrow" w:hAnsi="Arial Narrow" w:cs="Arial"/>
          <w:iCs/>
          <w:color w:val="000000"/>
          <w:szCs w:val="22"/>
          <w:lang w:eastAsia="cs-CZ"/>
        </w:rPr>
      </w:pPr>
    </w:p>
    <w:p w14:paraId="2DAA3BCB" w14:textId="5105CF94" w:rsidR="00DB493E" w:rsidRDefault="00DB493E" w:rsidP="00DB493E">
      <w:pPr>
        <w:suppressAutoHyphens w:val="0"/>
        <w:autoSpaceDE w:val="0"/>
        <w:autoSpaceDN w:val="0"/>
        <w:adjustRightInd w:val="0"/>
        <w:ind w:firstLine="0"/>
        <w:rPr>
          <w:rFonts w:ascii="Arial Narrow" w:hAnsi="Arial Narrow" w:cs="Arial"/>
          <w:iCs/>
          <w:color w:val="000000"/>
          <w:szCs w:val="22"/>
          <w:lang w:eastAsia="cs-CZ"/>
        </w:rPr>
      </w:pPr>
      <w:r>
        <w:rPr>
          <w:rFonts w:ascii="Arial Narrow" w:hAnsi="Arial Narrow" w:cs="Arial"/>
          <w:iCs/>
          <w:color w:val="000000"/>
          <w:szCs w:val="22"/>
          <w:lang w:eastAsia="cs-CZ"/>
        </w:rPr>
        <w:t>V územním plánu</w:t>
      </w:r>
      <w:r w:rsidRPr="00FD3852">
        <w:rPr>
          <w:rFonts w:ascii="Arial Narrow" w:hAnsi="Arial Narrow" w:cs="Arial"/>
          <w:iCs/>
          <w:color w:val="000000"/>
          <w:szCs w:val="22"/>
          <w:lang w:eastAsia="cs-CZ"/>
        </w:rPr>
        <w:t xml:space="preserve"> respektov</w:t>
      </w:r>
      <w:r>
        <w:rPr>
          <w:rFonts w:ascii="Arial Narrow" w:hAnsi="Arial Narrow" w:cs="Arial"/>
          <w:iCs/>
          <w:color w:val="000000"/>
          <w:szCs w:val="22"/>
          <w:lang w:eastAsia="cs-CZ"/>
        </w:rPr>
        <w:t xml:space="preserve">áno - </w:t>
      </w:r>
      <w:r w:rsidRPr="00FD3852">
        <w:rPr>
          <w:rFonts w:ascii="Arial Narrow" w:hAnsi="Arial Narrow" w:cs="Arial"/>
          <w:iCs/>
          <w:color w:val="000000"/>
          <w:szCs w:val="22"/>
          <w:lang w:eastAsia="cs-CZ"/>
        </w:rPr>
        <w:t xml:space="preserve">výše uvedené vymezené území </w:t>
      </w:r>
      <w:r>
        <w:rPr>
          <w:rFonts w:ascii="Arial Narrow" w:hAnsi="Arial Narrow" w:cs="Arial"/>
          <w:iCs/>
          <w:color w:val="000000"/>
          <w:szCs w:val="22"/>
          <w:lang w:eastAsia="cs-CZ"/>
        </w:rPr>
        <w:t>je</w:t>
      </w:r>
      <w:r w:rsidRPr="00FD3852">
        <w:rPr>
          <w:rFonts w:ascii="Arial Narrow" w:hAnsi="Arial Narrow" w:cs="Arial"/>
          <w:iCs/>
          <w:color w:val="000000"/>
          <w:szCs w:val="22"/>
          <w:lang w:eastAsia="cs-CZ"/>
        </w:rPr>
        <w:t xml:space="preserve"> zapracov</w:t>
      </w:r>
      <w:r>
        <w:rPr>
          <w:rFonts w:ascii="Arial Narrow" w:hAnsi="Arial Narrow" w:cs="Arial"/>
          <w:iCs/>
          <w:color w:val="000000"/>
          <w:szCs w:val="22"/>
          <w:lang w:eastAsia="cs-CZ"/>
        </w:rPr>
        <w:t xml:space="preserve">áno </w:t>
      </w:r>
      <w:r w:rsidRPr="00FD3852">
        <w:rPr>
          <w:rFonts w:ascii="Arial Narrow" w:hAnsi="Arial Narrow" w:cs="Arial"/>
          <w:iCs/>
          <w:color w:val="000000"/>
          <w:szCs w:val="22"/>
          <w:lang w:eastAsia="cs-CZ"/>
        </w:rPr>
        <w:t>do textové části návrhu územního plánu do Odůvodnění, kapitoly Zvláštní zájmy Ministerstva obrany ČR</w:t>
      </w:r>
      <w:r>
        <w:rPr>
          <w:rFonts w:ascii="Arial Narrow" w:hAnsi="Arial Narrow" w:cs="Arial"/>
          <w:iCs/>
          <w:color w:val="000000"/>
          <w:szCs w:val="22"/>
          <w:lang w:eastAsia="cs-CZ"/>
        </w:rPr>
        <w:t xml:space="preserve"> a d</w:t>
      </w:r>
      <w:r w:rsidRPr="00FD3852">
        <w:rPr>
          <w:rFonts w:ascii="Arial Narrow" w:hAnsi="Arial Narrow" w:cs="Arial"/>
          <w:iCs/>
          <w:color w:val="000000"/>
          <w:szCs w:val="22"/>
          <w:lang w:eastAsia="cs-CZ"/>
        </w:rPr>
        <w:t xml:space="preserve">o grafické části pod legendu koordinačního výkresu </w:t>
      </w:r>
      <w:r>
        <w:rPr>
          <w:rFonts w:ascii="Arial Narrow" w:hAnsi="Arial Narrow" w:cs="Arial"/>
          <w:iCs/>
          <w:color w:val="000000"/>
          <w:szCs w:val="22"/>
          <w:lang w:eastAsia="cs-CZ"/>
        </w:rPr>
        <w:t>je zapracována</w:t>
      </w:r>
      <w:r w:rsidRPr="00FD3852">
        <w:rPr>
          <w:rFonts w:ascii="Arial Narrow" w:hAnsi="Arial Narrow" w:cs="Arial"/>
          <w:iCs/>
          <w:color w:val="000000"/>
          <w:szCs w:val="22"/>
          <w:lang w:eastAsia="cs-CZ"/>
        </w:rPr>
        <w:t xml:space="preserve"> následující textov</w:t>
      </w:r>
      <w:r>
        <w:rPr>
          <w:rFonts w:ascii="Arial Narrow" w:hAnsi="Arial Narrow" w:cs="Arial"/>
          <w:iCs/>
          <w:color w:val="000000"/>
          <w:szCs w:val="22"/>
          <w:lang w:eastAsia="cs-CZ"/>
        </w:rPr>
        <w:t>á</w:t>
      </w:r>
      <w:r w:rsidRPr="00FD3852">
        <w:rPr>
          <w:rFonts w:ascii="Arial Narrow" w:hAnsi="Arial Narrow" w:cs="Arial"/>
          <w:iCs/>
          <w:color w:val="000000"/>
          <w:szCs w:val="22"/>
          <w:lang w:eastAsia="cs-CZ"/>
        </w:rPr>
        <w:t xml:space="preserve"> poznámk</w:t>
      </w:r>
      <w:r>
        <w:rPr>
          <w:rFonts w:ascii="Arial Narrow" w:hAnsi="Arial Narrow" w:cs="Arial"/>
          <w:iCs/>
          <w:color w:val="000000"/>
          <w:szCs w:val="22"/>
          <w:lang w:eastAsia="cs-CZ"/>
        </w:rPr>
        <w:t>a</w:t>
      </w:r>
      <w:r w:rsidRPr="00FD3852">
        <w:rPr>
          <w:rFonts w:ascii="Arial Narrow" w:hAnsi="Arial Narrow" w:cs="Arial"/>
          <w:iCs/>
          <w:color w:val="000000"/>
          <w:szCs w:val="22"/>
          <w:lang w:eastAsia="cs-CZ"/>
        </w:rPr>
        <w:t xml:space="preserve">: </w:t>
      </w:r>
    </w:p>
    <w:p w14:paraId="76C4932A" w14:textId="77777777" w:rsidR="00DB493E" w:rsidRPr="00FD3852" w:rsidRDefault="00DB493E" w:rsidP="00DB493E">
      <w:pPr>
        <w:suppressAutoHyphens w:val="0"/>
        <w:autoSpaceDE w:val="0"/>
        <w:autoSpaceDN w:val="0"/>
        <w:adjustRightInd w:val="0"/>
        <w:ind w:firstLine="0"/>
        <w:rPr>
          <w:rFonts w:ascii="Arial Narrow" w:hAnsi="Arial Narrow" w:cs="Arial"/>
          <w:b/>
          <w:color w:val="000000"/>
          <w:szCs w:val="22"/>
          <w:lang w:eastAsia="cs-CZ"/>
        </w:rPr>
      </w:pPr>
      <w:r w:rsidRPr="00FD3852">
        <w:rPr>
          <w:rFonts w:ascii="Arial Narrow" w:hAnsi="Arial Narrow" w:cs="Arial"/>
          <w:b/>
          <w:iCs/>
          <w:color w:val="000000"/>
          <w:szCs w:val="22"/>
          <w:lang w:eastAsia="cs-CZ"/>
        </w:rPr>
        <w:t xml:space="preserve">„Celé správní území obce je situováno v ochranném pásmu radiolokačního zařízení Ministerstva obrany ČR”. </w:t>
      </w:r>
    </w:p>
    <w:p w14:paraId="6E4EA9D7" w14:textId="77777777" w:rsidR="00DB493E" w:rsidRDefault="00DB493E" w:rsidP="00FD3852">
      <w:pPr>
        <w:suppressAutoHyphens w:val="0"/>
        <w:autoSpaceDE w:val="0"/>
        <w:autoSpaceDN w:val="0"/>
        <w:adjustRightInd w:val="0"/>
        <w:ind w:firstLine="0"/>
        <w:rPr>
          <w:rFonts w:ascii="Arial Narrow" w:hAnsi="Arial Narrow" w:cs="Arial"/>
          <w:iCs/>
          <w:color w:val="000000"/>
          <w:szCs w:val="22"/>
          <w:lang w:eastAsia="cs-CZ"/>
        </w:rPr>
      </w:pPr>
    </w:p>
    <w:p w14:paraId="5AD69969" w14:textId="77777777" w:rsidR="00FD3852" w:rsidRPr="00FD3852" w:rsidRDefault="00FD3852" w:rsidP="00FD3852">
      <w:pPr>
        <w:suppressAutoHyphens w:val="0"/>
        <w:autoSpaceDE w:val="0"/>
        <w:autoSpaceDN w:val="0"/>
        <w:adjustRightInd w:val="0"/>
        <w:ind w:firstLine="0"/>
        <w:rPr>
          <w:rFonts w:ascii="Arial Narrow" w:hAnsi="Arial Narrow" w:cs="Arial"/>
          <w:color w:val="000000"/>
          <w:szCs w:val="22"/>
          <w:lang w:eastAsia="cs-CZ"/>
        </w:rPr>
      </w:pPr>
      <w:r w:rsidRPr="00FD3852">
        <w:rPr>
          <w:rFonts w:ascii="Arial Narrow" w:hAnsi="Arial Narrow" w:cs="Arial"/>
          <w:iCs/>
          <w:color w:val="000000"/>
          <w:szCs w:val="22"/>
          <w:lang w:eastAsia="cs-CZ"/>
        </w:rPr>
        <w:t xml:space="preserve">V souladu s § 175 stavebního zákona lze v celém území řešeném předloženou územně plánovací dokumentací (dále jen „ÚPD“) vydat územní rozhodnutí a povolit výstavbu všech výškových staveb nad 30 m nad terénem, stavby tvořící dominanty v terénu (např. rozhledny), výstavbu a změny VVN a VN, výstavbu a změny letišť všech druhů včetně zařízení z důvodu ochrany zájmů vojenského letectva a stavby dopravní infrastruktury z důvodu ochrany zájmů vojenské dopravy jen na základě závazného stanoviska Ministerstva obrany ČR (viz ÚAP – jev 119). </w:t>
      </w:r>
    </w:p>
    <w:p w14:paraId="75C8382B" w14:textId="77777777" w:rsidR="00FD3852" w:rsidRDefault="00FD3852" w:rsidP="00FD3852">
      <w:pPr>
        <w:autoSpaceDE w:val="0"/>
        <w:autoSpaceDN w:val="0"/>
        <w:adjustRightInd w:val="0"/>
        <w:ind w:firstLine="0"/>
        <w:rPr>
          <w:rFonts w:ascii="Arial Narrow" w:hAnsi="Arial Narrow" w:cs="Arial"/>
          <w:iCs/>
          <w:color w:val="000000"/>
          <w:szCs w:val="22"/>
          <w:lang w:eastAsia="cs-CZ"/>
        </w:rPr>
      </w:pPr>
    </w:p>
    <w:p w14:paraId="1D1FC076" w14:textId="77777777" w:rsidR="00FD3852" w:rsidRPr="00FD3852" w:rsidRDefault="00FD3852" w:rsidP="00FD3852">
      <w:pPr>
        <w:autoSpaceDE w:val="0"/>
        <w:autoSpaceDN w:val="0"/>
        <w:adjustRightInd w:val="0"/>
        <w:ind w:firstLine="0"/>
        <w:rPr>
          <w:rFonts w:ascii="Arial Narrow" w:hAnsi="Arial Narrow"/>
          <w:b/>
          <w:bCs/>
          <w:color w:val="000000"/>
          <w:szCs w:val="22"/>
          <w:lang w:eastAsia="cs-CZ"/>
        </w:rPr>
      </w:pPr>
      <w:r w:rsidRPr="00FD3852">
        <w:rPr>
          <w:rFonts w:ascii="Arial Narrow" w:hAnsi="Arial Narrow" w:cs="Arial"/>
          <w:iCs/>
          <w:color w:val="000000"/>
          <w:szCs w:val="22"/>
          <w:lang w:eastAsia="cs-CZ"/>
        </w:rPr>
        <w:t>Výše uvedená vymezená území Ministerstva obrany ČR tvoří neopomenutelné limity v území nadregionálního významu a jejich respektování a zapracování do ÚPD je požadováno ve veřejném zájmu pro zajištění obrany a bezpečnosti státu.</w:t>
      </w:r>
    </w:p>
    <w:p w14:paraId="662725A3" w14:textId="77777777" w:rsidR="00FD3852" w:rsidRPr="00FD3852" w:rsidRDefault="00FD3852" w:rsidP="00F17348">
      <w:pPr>
        <w:autoSpaceDE w:val="0"/>
        <w:autoSpaceDN w:val="0"/>
        <w:adjustRightInd w:val="0"/>
        <w:ind w:firstLine="0"/>
        <w:rPr>
          <w:rFonts w:ascii="Arial Narrow" w:hAnsi="Arial Narrow"/>
          <w:b/>
          <w:bCs/>
          <w:color w:val="000000"/>
          <w:szCs w:val="22"/>
          <w:lang w:eastAsia="cs-CZ"/>
        </w:rPr>
      </w:pPr>
    </w:p>
    <w:p w14:paraId="06DBD5F4" w14:textId="77777777" w:rsidR="00F17348" w:rsidRPr="00DB493E" w:rsidRDefault="00F17348" w:rsidP="00F17348">
      <w:pPr>
        <w:autoSpaceDE w:val="0"/>
        <w:autoSpaceDN w:val="0"/>
        <w:adjustRightInd w:val="0"/>
        <w:ind w:firstLine="0"/>
        <w:rPr>
          <w:rFonts w:ascii="Arial Narrow" w:hAnsi="Arial Narrow"/>
          <w:b/>
          <w:bCs/>
          <w:color w:val="000000"/>
          <w:szCs w:val="22"/>
          <w:lang w:eastAsia="cs-CZ"/>
        </w:rPr>
      </w:pPr>
      <w:r w:rsidRPr="00DB493E">
        <w:rPr>
          <w:rFonts w:ascii="Arial Narrow" w:hAnsi="Arial Narrow"/>
          <w:b/>
          <w:bCs/>
          <w:color w:val="000000"/>
          <w:szCs w:val="22"/>
          <w:lang w:eastAsia="cs-CZ"/>
        </w:rPr>
        <w:t xml:space="preserve">Vzhledem k tomu, že tento zájem se dotýká celého správního území, byla do grafické části zapracována následující textová poznámka pod legendu koordinačního výkresu: </w:t>
      </w:r>
    </w:p>
    <w:p w14:paraId="3AABAF28" w14:textId="77777777" w:rsidR="00F17348" w:rsidRPr="00DB493E" w:rsidRDefault="00F17348" w:rsidP="00F17348">
      <w:pPr>
        <w:autoSpaceDE w:val="0"/>
        <w:autoSpaceDN w:val="0"/>
        <w:adjustRightInd w:val="0"/>
        <w:ind w:firstLine="0"/>
        <w:rPr>
          <w:rFonts w:ascii="Arial Narrow" w:hAnsi="Arial Narrow"/>
          <w:color w:val="000000"/>
          <w:szCs w:val="22"/>
          <w:lang w:eastAsia="cs-CZ"/>
        </w:rPr>
      </w:pPr>
      <w:r w:rsidRPr="00DB493E">
        <w:rPr>
          <w:rFonts w:ascii="Arial Narrow" w:hAnsi="Arial Narrow"/>
          <w:b/>
          <w:bCs/>
          <w:color w:val="000000"/>
          <w:szCs w:val="22"/>
          <w:lang w:eastAsia="cs-CZ"/>
        </w:rPr>
        <w:t xml:space="preserve">„Celé správní území je zájmovým územím Ministerstva obrany z hlediska povolování vyjmenovaných druhů staveb“. </w:t>
      </w:r>
    </w:p>
    <w:p w14:paraId="676B703D" w14:textId="77777777" w:rsidR="0039564E" w:rsidRPr="004F7DE9" w:rsidRDefault="0039564E" w:rsidP="0039564E">
      <w:pPr>
        <w:rPr>
          <w:rFonts w:ascii="Arial Narrow" w:hAnsi="Arial Narrow"/>
          <w:b/>
          <w:i/>
        </w:rPr>
      </w:pPr>
    </w:p>
    <w:p w14:paraId="1FBDC4C8" w14:textId="77777777" w:rsidR="00DF4CE3" w:rsidRPr="004F7DE9" w:rsidRDefault="00F43040" w:rsidP="00F7339B">
      <w:pPr>
        <w:pStyle w:val="Nadpis3"/>
      </w:pPr>
      <w:bookmarkStart w:id="510" w:name="_Toc75175548"/>
      <w:r w:rsidRPr="004F7DE9">
        <w:t>S</w:t>
      </w:r>
      <w:r w:rsidR="00CC10F7" w:rsidRPr="004F7DE9">
        <w:t>tanovení podmínek pro využití ploch s rozdílným způsobem využití, stanovení podmínek prostorového uspořádání, včetně základních podmínek ochrany krajinného rázu</w:t>
      </w:r>
      <w:bookmarkEnd w:id="505"/>
      <w:bookmarkEnd w:id="506"/>
      <w:bookmarkEnd w:id="507"/>
      <w:bookmarkEnd w:id="508"/>
      <w:bookmarkEnd w:id="510"/>
      <w:r w:rsidR="00CC10F7" w:rsidRPr="004F7DE9">
        <w:t xml:space="preserve"> </w:t>
      </w:r>
    </w:p>
    <w:p w14:paraId="4E32E05B" w14:textId="77777777" w:rsidR="009909EE" w:rsidRPr="004F7DE9" w:rsidRDefault="009909EE" w:rsidP="009909EE">
      <w:pPr>
        <w:pStyle w:val="Import1"/>
        <w:spacing w:line="240" w:lineRule="auto"/>
        <w:ind w:left="0"/>
        <w:jc w:val="both"/>
        <w:rPr>
          <w:rFonts w:ascii="Arial Narrow" w:eastAsia="Times New Roman" w:hAnsi="Arial Narrow" w:cs="Times New Roman"/>
          <w:i/>
          <w:sz w:val="22"/>
          <w:szCs w:val="24"/>
        </w:rPr>
      </w:pPr>
    </w:p>
    <w:p w14:paraId="10D5E9A3" w14:textId="77777777" w:rsidR="00F87F8B" w:rsidRPr="00AD05CE" w:rsidRDefault="00F87F8B" w:rsidP="00F87F8B">
      <w:pPr>
        <w:ind w:firstLine="0"/>
        <w:rPr>
          <w:rFonts w:ascii="Arial Narrow" w:hAnsi="Arial Narrow"/>
          <w:iCs/>
        </w:rPr>
      </w:pPr>
      <w:r w:rsidRPr="00AD05CE">
        <w:rPr>
          <w:rFonts w:ascii="Arial Narrow" w:hAnsi="Arial Narrow"/>
          <w:iCs/>
        </w:rPr>
        <w:t>Řešené území je členěno na:</w:t>
      </w:r>
    </w:p>
    <w:p w14:paraId="7970DF3D" w14:textId="77777777" w:rsidR="00F87F8B" w:rsidRPr="00AD05CE" w:rsidRDefault="00F87F8B" w:rsidP="00F87F8B">
      <w:pPr>
        <w:ind w:firstLine="0"/>
        <w:rPr>
          <w:rFonts w:ascii="Arial Narrow" w:hAnsi="Arial Narrow"/>
          <w:iCs/>
        </w:rPr>
      </w:pPr>
      <w:r w:rsidRPr="00AD05CE">
        <w:rPr>
          <w:rFonts w:ascii="Arial Narrow" w:hAnsi="Arial Narrow"/>
          <w:iCs/>
        </w:rPr>
        <w:t>1. zastavěné území a v něm vymezuje:</w:t>
      </w:r>
    </w:p>
    <w:p w14:paraId="7A311CDF" w14:textId="77777777" w:rsidR="00F87F8B" w:rsidRPr="00AD05CE" w:rsidRDefault="00F87F8B" w:rsidP="00F87F8B">
      <w:pPr>
        <w:ind w:firstLine="0"/>
        <w:rPr>
          <w:rFonts w:ascii="Arial Narrow" w:hAnsi="Arial Narrow"/>
          <w:iCs/>
        </w:rPr>
      </w:pPr>
      <w:r w:rsidRPr="00AD05CE">
        <w:rPr>
          <w:rFonts w:ascii="Arial Narrow" w:hAnsi="Arial Narrow"/>
          <w:iCs/>
        </w:rPr>
        <w:t xml:space="preserve">                -  stabilizované plochy </w:t>
      </w:r>
    </w:p>
    <w:p w14:paraId="492D7EA3" w14:textId="77777777" w:rsidR="00AD05CE" w:rsidRPr="00AD05CE" w:rsidRDefault="00AD05CE" w:rsidP="00AD05CE">
      <w:pPr>
        <w:rPr>
          <w:rFonts w:ascii="Arial Narrow" w:hAnsi="Arial Narrow"/>
          <w:iCs/>
        </w:rPr>
      </w:pPr>
      <w:r w:rsidRPr="00AD05CE">
        <w:rPr>
          <w:rFonts w:ascii="Arial Narrow" w:hAnsi="Arial Narrow"/>
          <w:iCs/>
        </w:rPr>
        <w:t xml:space="preserve">   -  plochy přestavby</w:t>
      </w:r>
    </w:p>
    <w:p w14:paraId="71601525" w14:textId="77777777" w:rsidR="00F87F8B" w:rsidRPr="00AD05CE" w:rsidRDefault="00B40448" w:rsidP="00F87F8B">
      <w:pPr>
        <w:ind w:firstLine="0"/>
        <w:rPr>
          <w:rFonts w:ascii="Arial Narrow" w:hAnsi="Arial Narrow"/>
          <w:iCs/>
        </w:rPr>
      </w:pPr>
      <w:r w:rsidRPr="00AD05CE">
        <w:rPr>
          <w:rFonts w:ascii="Arial Narrow" w:hAnsi="Arial Narrow"/>
          <w:iCs/>
        </w:rPr>
        <w:t xml:space="preserve">            </w:t>
      </w:r>
      <w:r w:rsidR="00F87F8B" w:rsidRPr="00AD05CE">
        <w:rPr>
          <w:rFonts w:ascii="Arial Narrow" w:hAnsi="Arial Narrow"/>
          <w:iCs/>
        </w:rPr>
        <w:t xml:space="preserve">    -  nezastavitelné plochy v zastavěném území</w:t>
      </w:r>
    </w:p>
    <w:p w14:paraId="0E1815CB" w14:textId="77777777" w:rsidR="00AD05CE" w:rsidRPr="00AD05CE" w:rsidRDefault="00F87F8B" w:rsidP="00F87F8B">
      <w:pPr>
        <w:ind w:firstLine="0"/>
        <w:rPr>
          <w:rFonts w:ascii="Arial Narrow" w:hAnsi="Arial Narrow"/>
          <w:iCs/>
        </w:rPr>
      </w:pPr>
      <w:r w:rsidRPr="00AD05CE">
        <w:rPr>
          <w:rFonts w:ascii="Arial Narrow" w:hAnsi="Arial Narrow"/>
          <w:iCs/>
        </w:rPr>
        <w:t>2. zastavitelné</w:t>
      </w:r>
      <w:r w:rsidR="00AD05CE" w:rsidRPr="00AD05CE">
        <w:rPr>
          <w:rFonts w:ascii="Arial Narrow" w:hAnsi="Arial Narrow"/>
          <w:iCs/>
        </w:rPr>
        <w:t xml:space="preserve"> plochy</w:t>
      </w:r>
    </w:p>
    <w:p w14:paraId="4D08CF35" w14:textId="77777777" w:rsidR="00AD05CE" w:rsidRPr="00AD05CE" w:rsidRDefault="00AD05CE" w:rsidP="00F87F8B">
      <w:pPr>
        <w:ind w:firstLine="0"/>
        <w:rPr>
          <w:rFonts w:ascii="Arial Narrow" w:hAnsi="Arial Narrow"/>
          <w:iCs/>
        </w:rPr>
      </w:pPr>
      <w:r w:rsidRPr="00AD05CE">
        <w:rPr>
          <w:rFonts w:ascii="Arial Narrow" w:hAnsi="Arial Narrow"/>
          <w:iCs/>
        </w:rPr>
        <w:t>3. nezastavěné území</w:t>
      </w:r>
    </w:p>
    <w:p w14:paraId="66020283" w14:textId="77777777" w:rsidR="00F87F8B" w:rsidRPr="00AD05CE" w:rsidRDefault="006C0B8C" w:rsidP="00F87F8B">
      <w:pPr>
        <w:ind w:firstLine="0"/>
        <w:rPr>
          <w:rFonts w:ascii="Arial Narrow" w:hAnsi="Arial Narrow"/>
          <w:iCs/>
        </w:rPr>
      </w:pPr>
      <w:r w:rsidRPr="00AD05CE">
        <w:rPr>
          <w:rFonts w:ascii="Arial Narrow" w:hAnsi="Arial Narrow"/>
          <w:iCs/>
        </w:rPr>
        <w:t>4. plochy</w:t>
      </w:r>
      <w:r w:rsidR="00F87F8B" w:rsidRPr="00AD05CE">
        <w:rPr>
          <w:rFonts w:ascii="Arial Narrow" w:hAnsi="Arial Narrow"/>
          <w:iCs/>
        </w:rPr>
        <w:t xml:space="preserve"> koridorů </w:t>
      </w:r>
      <w:r w:rsidR="00AD05CE" w:rsidRPr="00AD05CE">
        <w:rPr>
          <w:rFonts w:ascii="Arial Narrow" w:hAnsi="Arial Narrow"/>
          <w:iCs/>
        </w:rPr>
        <w:t>technické</w:t>
      </w:r>
      <w:r w:rsidR="00F87F8B" w:rsidRPr="00AD05CE">
        <w:rPr>
          <w:rFonts w:ascii="Arial Narrow" w:hAnsi="Arial Narrow"/>
          <w:iCs/>
        </w:rPr>
        <w:t xml:space="preserve"> infrastruktury</w:t>
      </w:r>
    </w:p>
    <w:p w14:paraId="762748C2" w14:textId="77777777" w:rsidR="00AD05CE" w:rsidRPr="00AD05CE" w:rsidRDefault="00AD05CE" w:rsidP="00AD05CE">
      <w:pPr>
        <w:ind w:firstLine="0"/>
        <w:rPr>
          <w:rFonts w:ascii="Arial Narrow" w:hAnsi="Arial Narrow"/>
          <w:iCs/>
        </w:rPr>
      </w:pPr>
      <w:r w:rsidRPr="00AD05CE">
        <w:rPr>
          <w:rFonts w:ascii="Arial Narrow" w:hAnsi="Arial Narrow"/>
          <w:iCs/>
        </w:rPr>
        <w:t xml:space="preserve">5. plochy změn v krajině </w:t>
      </w:r>
    </w:p>
    <w:p w14:paraId="5C1F2D44" w14:textId="77777777" w:rsidR="00F87F8B" w:rsidRPr="004F7DE9" w:rsidRDefault="00F87F8B" w:rsidP="00F87F8B">
      <w:pPr>
        <w:ind w:firstLine="0"/>
        <w:rPr>
          <w:rFonts w:ascii="Arial Narrow" w:hAnsi="Arial Narrow"/>
          <w:i/>
          <w:iCs/>
          <w:highlight w:val="green"/>
        </w:rPr>
      </w:pPr>
    </w:p>
    <w:p w14:paraId="33186E09" w14:textId="77777777" w:rsidR="00DF4CE3" w:rsidRPr="00AD05CE" w:rsidRDefault="00DF4CE3" w:rsidP="009909EE">
      <w:pPr>
        <w:pStyle w:val="Import1"/>
        <w:spacing w:line="240" w:lineRule="auto"/>
        <w:ind w:left="0"/>
        <w:jc w:val="both"/>
        <w:rPr>
          <w:rFonts w:ascii="Arial Narrow" w:eastAsia="Times New Roman" w:hAnsi="Arial Narrow" w:cs="Times New Roman"/>
          <w:sz w:val="22"/>
          <w:szCs w:val="24"/>
        </w:rPr>
      </w:pPr>
      <w:r w:rsidRPr="00AD05CE">
        <w:rPr>
          <w:rFonts w:ascii="Arial Narrow" w:eastAsia="Times New Roman" w:hAnsi="Arial Narrow" w:cs="Times New Roman"/>
          <w:sz w:val="22"/>
          <w:szCs w:val="24"/>
        </w:rPr>
        <w:t xml:space="preserve">Konkrétní podmínky pro využití ploch vzhledem k příslušné funkci jsou uvedeny </w:t>
      </w:r>
      <w:r w:rsidR="009909EE" w:rsidRPr="00AD05CE">
        <w:rPr>
          <w:rFonts w:ascii="Arial Narrow" w:eastAsia="Times New Roman" w:hAnsi="Arial Narrow" w:cs="Times New Roman"/>
          <w:sz w:val="22"/>
          <w:szCs w:val="24"/>
        </w:rPr>
        <w:t xml:space="preserve">v kapitole </w:t>
      </w:r>
      <w:r w:rsidR="00AD05CE" w:rsidRPr="00AD05CE">
        <w:rPr>
          <w:rFonts w:ascii="Arial Narrow" w:eastAsia="Times New Roman" w:hAnsi="Arial Narrow" w:cs="Times New Roman"/>
          <w:sz w:val="22"/>
          <w:szCs w:val="24"/>
        </w:rPr>
        <w:t>1.</w:t>
      </w:r>
      <w:r w:rsidR="009909EE" w:rsidRPr="00AD05CE">
        <w:rPr>
          <w:rFonts w:ascii="Arial Narrow" w:eastAsia="Times New Roman" w:hAnsi="Arial Narrow" w:cs="Times New Roman"/>
          <w:sz w:val="22"/>
          <w:szCs w:val="24"/>
        </w:rPr>
        <w:t>6. Stanovení podmínek pro využití ploch s rozdílným způsobem využití</w:t>
      </w:r>
      <w:r w:rsidRPr="00AD05CE">
        <w:rPr>
          <w:rFonts w:ascii="Arial Narrow" w:eastAsia="Times New Roman" w:hAnsi="Arial Narrow" w:cs="Times New Roman"/>
          <w:sz w:val="22"/>
          <w:szCs w:val="24"/>
        </w:rPr>
        <w:t xml:space="preserve">. Zařazení do ploch s rozdílným způsobem využití a charakteristika jejich náplně vychází z členění dle vyhlášky č.501/2006 Sb. </w:t>
      </w:r>
    </w:p>
    <w:p w14:paraId="4B420B10" w14:textId="77777777" w:rsidR="00DF4CE3" w:rsidRPr="00AD05CE" w:rsidRDefault="00DF4CE3" w:rsidP="00DF4CE3">
      <w:pPr>
        <w:pStyle w:val="Import1"/>
        <w:spacing w:line="240" w:lineRule="auto"/>
        <w:ind w:left="0"/>
        <w:jc w:val="both"/>
        <w:rPr>
          <w:rFonts w:ascii="Arial Narrow" w:eastAsia="Times New Roman" w:hAnsi="Arial Narrow" w:cs="Times New Roman"/>
          <w:sz w:val="22"/>
          <w:szCs w:val="24"/>
        </w:rPr>
      </w:pPr>
    </w:p>
    <w:p w14:paraId="3FAF3CB4" w14:textId="77777777" w:rsidR="00677A45" w:rsidRPr="00AD05CE" w:rsidRDefault="00677A45" w:rsidP="00677A45">
      <w:pPr>
        <w:pStyle w:val="Import1"/>
        <w:spacing w:line="240" w:lineRule="auto"/>
        <w:ind w:left="0"/>
        <w:jc w:val="both"/>
        <w:rPr>
          <w:rFonts w:ascii="Arial Narrow" w:eastAsia="Times New Roman" w:hAnsi="Arial Narrow" w:cs="Times New Roman"/>
          <w:sz w:val="22"/>
          <w:szCs w:val="24"/>
        </w:rPr>
      </w:pPr>
      <w:r w:rsidRPr="00AD05CE">
        <w:rPr>
          <w:rFonts w:ascii="Arial Narrow" w:eastAsia="Times New Roman" w:hAnsi="Arial Narrow" w:cs="Times New Roman"/>
          <w:sz w:val="22"/>
          <w:szCs w:val="24"/>
        </w:rPr>
        <w:t>Základní druhy ploch (uvedené v §4</w:t>
      </w:r>
      <w:r w:rsidR="006C0B8C" w:rsidRPr="00AD05CE">
        <w:rPr>
          <w:rFonts w:ascii="Arial Narrow" w:eastAsia="Times New Roman" w:hAnsi="Arial Narrow" w:cs="Times New Roman"/>
          <w:sz w:val="22"/>
          <w:szCs w:val="24"/>
        </w:rPr>
        <w:t xml:space="preserve"> </w:t>
      </w:r>
      <w:r w:rsidRPr="00AD05CE">
        <w:rPr>
          <w:rFonts w:ascii="Arial Narrow" w:eastAsia="Times New Roman" w:hAnsi="Arial Narrow" w:cs="Times New Roman"/>
          <w:sz w:val="22"/>
          <w:szCs w:val="24"/>
        </w:rPr>
        <w:t>-</w:t>
      </w:r>
      <w:r w:rsidR="006C0B8C" w:rsidRPr="00AD05CE">
        <w:rPr>
          <w:rFonts w:ascii="Arial Narrow" w:eastAsia="Times New Roman" w:hAnsi="Arial Narrow" w:cs="Times New Roman"/>
          <w:sz w:val="22"/>
          <w:szCs w:val="24"/>
        </w:rPr>
        <w:t xml:space="preserve"> </w:t>
      </w:r>
      <w:r w:rsidRPr="00AD05CE">
        <w:rPr>
          <w:rFonts w:ascii="Arial Narrow" w:eastAsia="Times New Roman" w:hAnsi="Arial Narrow" w:cs="Times New Roman"/>
          <w:sz w:val="22"/>
          <w:szCs w:val="24"/>
        </w:rPr>
        <w:t>§19 vyhlášky č.501/2006 Sb.) jsou dále podrobněji členěny na typy ploch, a to v souladu s §3, odst.4 vyhlášky č.501/2006 Sb. s ohledem na specifické podmínky a charakter území.</w:t>
      </w:r>
    </w:p>
    <w:p w14:paraId="40B8A1B4" w14:textId="77777777" w:rsidR="00DF4CE3" w:rsidRPr="00AD05CE" w:rsidRDefault="00DF4CE3" w:rsidP="00DF4CE3">
      <w:pPr>
        <w:pStyle w:val="Import1"/>
        <w:spacing w:line="240" w:lineRule="auto"/>
        <w:ind w:left="0"/>
        <w:jc w:val="both"/>
        <w:rPr>
          <w:rFonts w:ascii="Arial Narrow" w:eastAsia="Times New Roman" w:hAnsi="Arial Narrow" w:cs="Times New Roman"/>
          <w:sz w:val="22"/>
          <w:szCs w:val="24"/>
        </w:rPr>
      </w:pPr>
      <w:r w:rsidRPr="00AD05CE">
        <w:rPr>
          <w:rFonts w:ascii="Arial Narrow" w:eastAsia="Times New Roman" w:hAnsi="Arial Narrow" w:cs="Times New Roman"/>
          <w:sz w:val="22"/>
          <w:szCs w:val="24"/>
        </w:rPr>
        <w:t>V rámci řešení ÚP jsou vymezeny tyto plochy:</w:t>
      </w:r>
    </w:p>
    <w:p w14:paraId="062047D7" w14:textId="77777777" w:rsidR="004C00D4" w:rsidRPr="00AD05CE" w:rsidRDefault="004C00D4" w:rsidP="00DF4CE3">
      <w:pPr>
        <w:ind w:firstLine="720"/>
        <w:rPr>
          <w:rFonts w:ascii="Arial Narrow" w:hAnsi="Arial Narrow"/>
          <w:b/>
        </w:rPr>
      </w:pPr>
    </w:p>
    <w:p w14:paraId="1F70C798" w14:textId="77777777" w:rsidR="00AD05CE" w:rsidRPr="001E4092" w:rsidRDefault="00AD05CE" w:rsidP="00AD05CE">
      <w:pPr>
        <w:pStyle w:val="Import1"/>
        <w:tabs>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clear" w:pos="19728"/>
          <w:tab w:val="clear" w:pos="20592"/>
          <w:tab w:val="clear" w:pos="21456"/>
          <w:tab w:val="clear" w:pos="22320"/>
          <w:tab w:val="clear" w:pos="23184"/>
        </w:tabs>
        <w:spacing w:line="240" w:lineRule="auto"/>
        <w:ind w:left="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lastRenderedPageBreak/>
        <w:t>V rámci řešení územního plánu jsou vymezeny tyto plochy:</w:t>
      </w:r>
    </w:p>
    <w:p w14:paraId="44A5C672"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b/>
          <w:sz w:val="22"/>
          <w:szCs w:val="24"/>
        </w:rPr>
      </w:pPr>
      <w:r w:rsidRPr="001E4092">
        <w:rPr>
          <w:rFonts w:ascii="Arial Narrow" w:eastAsia="Times New Roman" w:hAnsi="Arial Narrow" w:cs="Times New Roman"/>
          <w:b/>
          <w:sz w:val="22"/>
          <w:szCs w:val="24"/>
        </w:rPr>
        <w:t xml:space="preserve">Plochy bydlení </w:t>
      </w:r>
    </w:p>
    <w:p w14:paraId="26BACE0B"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BI   bydlení individuální</w:t>
      </w:r>
    </w:p>
    <w:p w14:paraId="677F5289"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BH  bydlení hromadné</w:t>
      </w:r>
    </w:p>
    <w:p w14:paraId="5FBDBCB5"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b/>
          <w:sz w:val="22"/>
          <w:szCs w:val="24"/>
        </w:rPr>
      </w:pPr>
      <w:r w:rsidRPr="001E4092">
        <w:rPr>
          <w:rFonts w:ascii="Arial Narrow" w:eastAsia="Times New Roman" w:hAnsi="Arial Narrow" w:cs="Times New Roman"/>
          <w:b/>
          <w:sz w:val="22"/>
          <w:szCs w:val="24"/>
        </w:rPr>
        <w:t xml:space="preserve">Plochy rekreace </w:t>
      </w:r>
    </w:p>
    <w:p w14:paraId="0CFD4FDD"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RI rekreace  individuální</w:t>
      </w:r>
    </w:p>
    <w:p w14:paraId="6CED782C"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b/>
          <w:sz w:val="22"/>
          <w:szCs w:val="24"/>
        </w:rPr>
      </w:pPr>
      <w:r w:rsidRPr="001E4092">
        <w:rPr>
          <w:rFonts w:ascii="Arial Narrow" w:eastAsia="Times New Roman" w:hAnsi="Arial Narrow" w:cs="Times New Roman"/>
          <w:b/>
          <w:sz w:val="22"/>
          <w:szCs w:val="24"/>
        </w:rPr>
        <w:t xml:space="preserve">Plochy občanského vybavení </w:t>
      </w:r>
    </w:p>
    <w:p w14:paraId="6D28143C"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OV občanské vybavení veřejné</w:t>
      </w:r>
    </w:p>
    <w:p w14:paraId="359D4380"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OK občanské vybavení komerční</w:t>
      </w:r>
    </w:p>
    <w:p w14:paraId="6D334928"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OS občanské vybavení - sport</w:t>
      </w:r>
    </w:p>
    <w:p w14:paraId="638A848E"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OH občanské vybavení -  hřbitovy</w:t>
      </w:r>
    </w:p>
    <w:p w14:paraId="540C33B2"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b/>
          <w:sz w:val="22"/>
          <w:szCs w:val="24"/>
        </w:rPr>
      </w:pPr>
      <w:r w:rsidRPr="001E4092">
        <w:rPr>
          <w:rFonts w:ascii="Arial Narrow" w:eastAsia="Times New Roman" w:hAnsi="Arial Narrow" w:cs="Times New Roman"/>
          <w:b/>
          <w:sz w:val="22"/>
          <w:szCs w:val="24"/>
        </w:rPr>
        <w:t>Plochy veřejných prostranství</w:t>
      </w:r>
    </w:p>
    <w:p w14:paraId="73281405"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P</w:t>
      </w:r>
      <w:r>
        <w:rPr>
          <w:rFonts w:ascii="Arial Narrow" w:eastAsia="Times New Roman" w:hAnsi="Arial Narrow" w:cs="Times New Roman"/>
          <w:sz w:val="22"/>
          <w:szCs w:val="24"/>
        </w:rPr>
        <w:t>P</w:t>
      </w:r>
      <w:r w:rsidRPr="001E4092">
        <w:rPr>
          <w:rFonts w:ascii="Arial Narrow" w:eastAsia="Times New Roman" w:hAnsi="Arial Narrow" w:cs="Times New Roman"/>
          <w:sz w:val="22"/>
          <w:szCs w:val="24"/>
        </w:rPr>
        <w:t xml:space="preserve"> veřejná prostranství</w:t>
      </w:r>
      <w:r>
        <w:rPr>
          <w:rFonts w:ascii="Arial Narrow" w:eastAsia="Times New Roman" w:hAnsi="Arial Narrow" w:cs="Times New Roman"/>
          <w:sz w:val="22"/>
          <w:szCs w:val="24"/>
        </w:rPr>
        <w:t xml:space="preserve"> s převahou zpevněných ploch</w:t>
      </w:r>
    </w:p>
    <w:p w14:paraId="6394F448"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P</w:t>
      </w:r>
      <w:r>
        <w:rPr>
          <w:rFonts w:ascii="Arial Narrow" w:eastAsia="Times New Roman" w:hAnsi="Arial Narrow" w:cs="Times New Roman"/>
          <w:sz w:val="22"/>
          <w:szCs w:val="24"/>
        </w:rPr>
        <w:t>Z</w:t>
      </w:r>
      <w:r w:rsidRPr="001E4092">
        <w:rPr>
          <w:rFonts w:ascii="Arial Narrow" w:eastAsia="Times New Roman" w:hAnsi="Arial Narrow" w:cs="Times New Roman"/>
          <w:sz w:val="22"/>
          <w:szCs w:val="24"/>
        </w:rPr>
        <w:t xml:space="preserve"> veřejná prostranství</w:t>
      </w:r>
      <w:r>
        <w:rPr>
          <w:rFonts w:ascii="Arial Narrow" w:eastAsia="Times New Roman" w:hAnsi="Arial Narrow" w:cs="Times New Roman"/>
          <w:sz w:val="22"/>
          <w:szCs w:val="24"/>
        </w:rPr>
        <w:t xml:space="preserve"> s převahou zeleně</w:t>
      </w:r>
    </w:p>
    <w:p w14:paraId="646C60B8"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b/>
          <w:sz w:val="22"/>
          <w:szCs w:val="24"/>
        </w:rPr>
      </w:pPr>
      <w:r w:rsidRPr="001E4092">
        <w:rPr>
          <w:rFonts w:ascii="Arial Narrow" w:eastAsia="Times New Roman" w:hAnsi="Arial Narrow" w:cs="Times New Roman"/>
          <w:b/>
          <w:sz w:val="22"/>
          <w:szCs w:val="24"/>
        </w:rPr>
        <w:t>Plochy zeleně</w:t>
      </w:r>
    </w:p>
    <w:p w14:paraId="2CC768A2" w14:textId="77777777" w:rsidR="00AD05CE" w:rsidRPr="001E4092" w:rsidRDefault="00AD05CE" w:rsidP="00AD05CE">
      <w:pPr>
        <w:pStyle w:val="Import1"/>
        <w:spacing w:line="240" w:lineRule="auto"/>
        <w:ind w:left="0" w:firstLine="720"/>
        <w:jc w:val="both"/>
        <w:rPr>
          <w:rFonts w:ascii="Arial Narrow" w:eastAsia="Times New Roman" w:hAnsi="Arial Narrow" w:cs="Times New Roman"/>
          <w:sz w:val="22"/>
          <w:szCs w:val="24"/>
        </w:rPr>
      </w:pPr>
      <w:r w:rsidRPr="001E4092">
        <w:rPr>
          <w:rFonts w:ascii="Arial Narrow" w:eastAsia="Times New Roman" w:hAnsi="Arial Narrow" w:cs="Times New Roman"/>
          <w:sz w:val="22"/>
          <w:szCs w:val="24"/>
        </w:rPr>
        <w:t>Z</w:t>
      </w:r>
      <w:r>
        <w:rPr>
          <w:rFonts w:ascii="Arial Narrow" w:eastAsia="Times New Roman" w:hAnsi="Arial Narrow" w:cs="Times New Roman"/>
          <w:sz w:val="22"/>
          <w:szCs w:val="24"/>
        </w:rPr>
        <w:t>Z</w:t>
      </w:r>
      <w:r w:rsidRPr="001E4092">
        <w:rPr>
          <w:rFonts w:ascii="Arial Narrow" w:eastAsia="Times New Roman" w:hAnsi="Arial Narrow" w:cs="Times New Roman"/>
          <w:sz w:val="22"/>
          <w:szCs w:val="24"/>
        </w:rPr>
        <w:t xml:space="preserve"> zeleň – </w:t>
      </w:r>
      <w:r>
        <w:rPr>
          <w:rFonts w:ascii="Arial Narrow" w:eastAsia="Times New Roman" w:hAnsi="Arial Narrow" w:cs="Times New Roman"/>
          <w:sz w:val="22"/>
          <w:szCs w:val="24"/>
        </w:rPr>
        <w:t>zahrady a sady</w:t>
      </w:r>
    </w:p>
    <w:p w14:paraId="7905D701" w14:textId="77777777" w:rsidR="00AD05CE" w:rsidRDefault="00AD05CE" w:rsidP="00AD05CE">
      <w:pPr>
        <w:pStyle w:val="Import1"/>
        <w:spacing w:line="240" w:lineRule="auto"/>
        <w:ind w:left="0" w:firstLine="720"/>
        <w:jc w:val="both"/>
        <w:rPr>
          <w:rFonts w:ascii="Arial Narrow" w:eastAsia="Times New Roman" w:hAnsi="Arial Narrow" w:cs="Times New Roman"/>
          <w:b/>
          <w:i/>
          <w:sz w:val="22"/>
          <w:szCs w:val="24"/>
        </w:rPr>
      </w:pPr>
      <w:r w:rsidRPr="001E4092">
        <w:rPr>
          <w:rFonts w:ascii="Arial Narrow" w:eastAsia="Times New Roman" w:hAnsi="Arial Narrow" w:cs="Times New Roman"/>
          <w:sz w:val="22"/>
          <w:szCs w:val="24"/>
        </w:rPr>
        <w:t>Z</w:t>
      </w:r>
      <w:r>
        <w:rPr>
          <w:rFonts w:ascii="Arial Narrow" w:eastAsia="Times New Roman" w:hAnsi="Arial Narrow" w:cs="Times New Roman"/>
          <w:sz w:val="22"/>
          <w:szCs w:val="24"/>
        </w:rPr>
        <w:t>O</w:t>
      </w:r>
      <w:r w:rsidRPr="001E4092">
        <w:rPr>
          <w:rFonts w:ascii="Arial Narrow" w:eastAsia="Times New Roman" w:hAnsi="Arial Narrow" w:cs="Times New Roman"/>
          <w:sz w:val="22"/>
          <w:szCs w:val="24"/>
        </w:rPr>
        <w:t xml:space="preserve"> zeleň – </w:t>
      </w:r>
      <w:r>
        <w:rPr>
          <w:rFonts w:ascii="Arial Narrow" w:eastAsia="Times New Roman" w:hAnsi="Arial Narrow" w:cs="Times New Roman"/>
          <w:sz w:val="22"/>
          <w:szCs w:val="24"/>
        </w:rPr>
        <w:t>ochranná a izolační</w:t>
      </w:r>
    </w:p>
    <w:p w14:paraId="70163E7E" w14:textId="77777777" w:rsidR="00AD05CE" w:rsidRPr="00DD57EE" w:rsidRDefault="00AD05CE" w:rsidP="00AD05CE">
      <w:pPr>
        <w:pStyle w:val="Import1"/>
        <w:spacing w:line="240" w:lineRule="auto"/>
        <w:ind w:left="0" w:firstLine="720"/>
        <w:jc w:val="both"/>
        <w:rPr>
          <w:rFonts w:ascii="Arial Narrow" w:eastAsia="Times New Roman" w:hAnsi="Arial Narrow" w:cs="Times New Roman"/>
          <w:b/>
          <w:sz w:val="22"/>
          <w:szCs w:val="24"/>
        </w:rPr>
      </w:pPr>
      <w:r w:rsidRPr="00DD57EE">
        <w:rPr>
          <w:rFonts w:ascii="Arial Narrow" w:eastAsia="Times New Roman" w:hAnsi="Arial Narrow" w:cs="Times New Roman"/>
          <w:b/>
          <w:sz w:val="22"/>
          <w:szCs w:val="24"/>
        </w:rPr>
        <w:t>Plochy smíšené obytné</w:t>
      </w:r>
    </w:p>
    <w:p w14:paraId="20684ECD" w14:textId="77777777" w:rsidR="00AD05CE" w:rsidRPr="00DD57EE" w:rsidRDefault="00AD05CE" w:rsidP="00AD05CE">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SV smíšené obytné venkovské</w:t>
      </w:r>
    </w:p>
    <w:p w14:paraId="5CA3DF05" w14:textId="77777777" w:rsidR="00AD05CE" w:rsidRPr="00DD57EE" w:rsidRDefault="00AD05CE" w:rsidP="00AD05CE">
      <w:pPr>
        <w:pStyle w:val="Import1"/>
        <w:spacing w:line="240" w:lineRule="auto"/>
        <w:ind w:left="0" w:firstLine="720"/>
        <w:jc w:val="both"/>
        <w:rPr>
          <w:rFonts w:ascii="Arial Narrow" w:eastAsia="Times New Roman" w:hAnsi="Arial Narrow" w:cs="Times New Roman"/>
          <w:b/>
          <w:sz w:val="22"/>
          <w:szCs w:val="24"/>
        </w:rPr>
      </w:pPr>
      <w:r w:rsidRPr="00DD57EE">
        <w:rPr>
          <w:rFonts w:ascii="Arial Narrow" w:eastAsia="Times New Roman" w:hAnsi="Arial Narrow" w:cs="Times New Roman"/>
          <w:b/>
          <w:sz w:val="22"/>
          <w:szCs w:val="24"/>
        </w:rPr>
        <w:t>Plochy dopravní infrastruktury</w:t>
      </w:r>
    </w:p>
    <w:p w14:paraId="15AFA6C6" w14:textId="77777777" w:rsidR="00AD05CE" w:rsidRPr="00DD57EE" w:rsidRDefault="00AD05CE" w:rsidP="00AD05CE">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DS doprava silniční</w:t>
      </w:r>
    </w:p>
    <w:p w14:paraId="0E9DB93F" w14:textId="77777777" w:rsidR="00AD05CE" w:rsidRPr="00DD57EE" w:rsidRDefault="00AD05CE" w:rsidP="00AD05CE">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DX doprava jiná</w:t>
      </w:r>
    </w:p>
    <w:p w14:paraId="53D86C05" w14:textId="77777777" w:rsidR="00AD05CE" w:rsidRPr="00DD57EE" w:rsidRDefault="00AD05CE" w:rsidP="00AD05CE">
      <w:pPr>
        <w:pStyle w:val="Import1"/>
        <w:spacing w:line="240" w:lineRule="auto"/>
        <w:ind w:left="0" w:firstLine="720"/>
        <w:jc w:val="both"/>
        <w:rPr>
          <w:rFonts w:ascii="Arial Narrow" w:eastAsia="Times New Roman" w:hAnsi="Arial Narrow" w:cs="Times New Roman"/>
          <w:b/>
          <w:sz w:val="22"/>
          <w:szCs w:val="24"/>
        </w:rPr>
      </w:pPr>
      <w:r w:rsidRPr="00DD57EE">
        <w:rPr>
          <w:rFonts w:ascii="Arial Narrow" w:eastAsia="Times New Roman" w:hAnsi="Arial Narrow" w:cs="Times New Roman"/>
          <w:b/>
          <w:sz w:val="22"/>
          <w:szCs w:val="24"/>
        </w:rPr>
        <w:t>Plochy technické infrastruktury</w:t>
      </w:r>
    </w:p>
    <w:p w14:paraId="30B4D642" w14:textId="77777777" w:rsidR="00AD05CE" w:rsidRPr="00DD57EE" w:rsidRDefault="00AD05CE" w:rsidP="00AD05CE">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TW vodní hospodářství</w:t>
      </w:r>
    </w:p>
    <w:p w14:paraId="248C5EAC" w14:textId="77777777" w:rsidR="00AD05CE" w:rsidRPr="00DD57EE" w:rsidRDefault="00AD05CE" w:rsidP="00AD05CE">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TE energetika</w:t>
      </w:r>
    </w:p>
    <w:p w14:paraId="3818A4E8" w14:textId="77777777" w:rsidR="00AD05CE" w:rsidRPr="00DD57EE" w:rsidRDefault="00AD05CE" w:rsidP="00AD05CE">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TS spoje, elektronické komunikace</w:t>
      </w:r>
    </w:p>
    <w:p w14:paraId="247B2981" w14:textId="77777777" w:rsidR="00AD05CE" w:rsidRPr="00DD57EE" w:rsidRDefault="00AD05CE" w:rsidP="00AD05CE">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TO nakládání s odpady</w:t>
      </w:r>
    </w:p>
    <w:p w14:paraId="23F40FCF" w14:textId="77777777" w:rsidR="00AD05CE" w:rsidRPr="00DD57EE" w:rsidRDefault="00AD05CE" w:rsidP="00AD05CE">
      <w:pPr>
        <w:pStyle w:val="Import1"/>
        <w:spacing w:line="240" w:lineRule="auto"/>
        <w:ind w:left="0" w:firstLine="720"/>
        <w:jc w:val="both"/>
        <w:rPr>
          <w:rFonts w:ascii="Arial Narrow" w:eastAsia="Times New Roman" w:hAnsi="Arial Narrow" w:cs="Times New Roman"/>
          <w:b/>
          <w:sz w:val="22"/>
          <w:szCs w:val="24"/>
        </w:rPr>
      </w:pPr>
      <w:r w:rsidRPr="00DD57EE">
        <w:rPr>
          <w:rFonts w:ascii="Arial Narrow" w:eastAsia="Times New Roman" w:hAnsi="Arial Narrow" w:cs="Times New Roman"/>
          <w:b/>
          <w:sz w:val="22"/>
          <w:szCs w:val="24"/>
        </w:rPr>
        <w:t xml:space="preserve">Plochy výroby a skladování </w:t>
      </w:r>
    </w:p>
    <w:p w14:paraId="650F38C9" w14:textId="77777777" w:rsidR="00AD05CE" w:rsidRPr="00DD57EE" w:rsidRDefault="00AD05CE" w:rsidP="00AD05CE">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VL výroba lehká</w:t>
      </w:r>
    </w:p>
    <w:p w14:paraId="140266E4" w14:textId="77777777" w:rsidR="00AD05CE" w:rsidRDefault="00AD05CE" w:rsidP="00AD05CE">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 xml:space="preserve">VD výroba drobná </w:t>
      </w:r>
    </w:p>
    <w:p w14:paraId="3B31F393" w14:textId="77777777" w:rsidR="00AD05CE" w:rsidRDefault="00AD05CE" w:rsidP="00AD05CE">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VZ výroba zemědělská a lesnická</w:t>
      </w:r>
    </w:p>
    <w:p w14:paraId="065A1178" w14:textId="77777777" w:rsidR="00AD05CE" w:rsidRDefault="00AD05CE" w:rsidP="00AD05CE">
      <w:pPr>
        <w:pStyle w:val="Import1"/>
        <w:spacing w:line="240" w:lineRule="auto"/>
        <w:ind w:left="0" w:firstLine="720"/>
        <w:jc w:val="both"/>
        <w:rPr>
          <w:rFonts w:ascii="Arial Narrow" w:eastAsia="Times New Roman" w:hAnsi="Arial Narrow" w:cs="Times New Roman"/>
          <w:sz w:val="22"/>
          <w:szCs w:val="24"/>
        </w:rPr>
      </w:pPr>
      <w:r w:rsidRPr="00DD57EE">
        <w:rPr>
          <w:rFonts w:ascii="Arial Narrow" w:eastAsia="Times New Roman" w:hAnsi="Arial Narrow" w:cs="Times New Roman"/>
          <w:sz w:val="22"/>
          <w:szCs w:val="24"/>
        </w:rPr>
        <w:t>VZ</w:t>
      </w:r>
      <w:r>
        <w:rPr>
          <w:rFonts w:ascii="Arial Narrow" w:eastAsia="Times New Roman" w:hAnsi="Arial Narrow" w:cs="Times New Roman"/>
          <w:sz w:val="22"/>
          <w:szCs w:val="24"/>
        </w:rPr>
        <w:t>x</w:t>
      </w:r>
      <w:r w:rsidRPr="00DD57EE">
        <w:rPr>
          <w:rFonts w:ascii="Arial Narrow" w:eastAsia="Times New Roman" w:hAnsi="Arial Narrow" w:cs="Times New Roman"/>
          <w:sz w:val="22"/>
          <w:szCs w:val="24"/>
        </w:rPr>
        <w:t xml:space="preserve"> výroba zemědělská a lesnická</w:t>
      </w:r>
      <w:r>
        <w:rPr>
          <w:rFonts w:ascii="Arial Narrow" w:eastAsia="Times New Roman" w:hAnsi="Arial Narrow" w:cs="Times New Roman"/>
          <w:sz w:val="22"/>
          <w:szCs w:val="24"/>
        </w:rPr>
        <w:t xml:space="preserve"> – hospodářský objekt</w:t>
      </w:r>
    </w:p>
    <w:p w14:paraId="485CCB83" w14:textId="77777777" w:rsidR="00AD05CE" w:rsidRPr="00D2516D" w:rsidRDefault="00AD05CE" w:rsidP="00AD05CE">
      <w:pPr>
        <w:pStyle w:val="Import1"/>
        <w:spacing w:line="240" w:lineRule="auto"/>
        <w:ind w:left="0" w:firstLine="720"/>
        <w:jc w:val="both"/>
        <w:rPr>
          <w:rFonts w:ascii="Arial Narrow" w:eastAsia="Times New Roman" w:hAnsi="Arial Narrow" w:cs="Times New Roman"/>
          <w:b/>
          <w:sz w:val="22"/>
          <w:szCs w:val="24"/>
        </w:rPr>
      </w:pPr>
      <w:r w:rsidRPr="00D2516D">
        <w:rPr>
          <w:rFonts w:ascii="Arial Narrow" w:eastAsia="Times New Roman" w:hAnsi="Arial Narrow" w:cs="Times New Roman"/>
          <w:b/>
          <w:sz w:val="22"/>
          <w:szCs w:val="24"/>
        </w:rPr>
        <w:t>Plochy vodní a vodohospodářské</w:t>
      </w:r>
    </w:p>
    <w:p w14:paraId="2AF82CCB" w14:textId="77777777" w:rsidR="00AD05CE" w:rsidRPr="00D2516D" w:rsidRDefault="00AD05CE" w:rsidP="00AD05CE">
      <w:pPr>
        <w:pStyle w:val="Import1"/>
        <w:spacing w:line="240" w:lineRule="auto"/>
        <w:ind w:left="0" w:firstLine="720"/>
        <w:jc w:val="both"/>
        <w:rPr>
          <w:rFonts w:ascii="Arial Narrow" w:eastAsia="Times New Roman" w:hAnsi="Arial Narrow" w:cs="Times New Roman"/>
          <w:sz w:val="22"/>
          <w:szCs w:val="24"/>
        </w:rPr>
      </w:pPr>
      <w:r w:rsidRPr="00D2516D">
        <w:rPr>
          <w:rFonts w:ascii="Arial Narrow" w:eastAsia="Times New Roman" w:hAnsi="Arial Narrow" w:cs="Times New Roman"/>
          <w:sz w:val="22"/>
          <w:szCs w:val="24"/>
        </w:rPr>
        <w:t>WT vodní plochy a toky</w:t>
      </w:r>
    </w:p>
    <w:p w14:paraId="0DDB372C" w14:textId="77777777" w:rsidR="00AD05CE" w:rsidRPr="00D2516D" w:rsidRDefault="00AD05CE" w:rsidP="00AD05CE">
      <w:pPr>
        <w:pStyle w:val="Import1"/>
        <w:spacing w:line="240" w:lineRule="auto"/>
        <w:ind w:left="0" w:firstLine="720"/>
        <w:jc w:val="both"/>
        <w:rPr>
          <w:rFonts w:ascii="Arial Narrow" w:eastAsia="Times New Roman" w:hAnsi="Arial Narrow" w:cs="Times New Roman"/>
          <w:b/>
          <w:sz w:val="22"/>
          <w:szCs w:val="24"/>
        </w:rPr>
      </w:pPr>
      <w:r w:rsidRPr="00D2516D">
        <w:rPr>
          <w:rFonts w:ascii="Arial Narrow" w:eastAsia="Times New Roman" w:hAnsi="Arial Narrow" w:cs="Times New Roman"/>
          <w:b/>
          <w:sz w:val="22"/>
          <w:szCs w:val="24"/>
        </w:rPr>
        <w:t xml:space="preserve">Plochy zemědělské </w:t>
      </w:r>
    </w:p>
    <w:p w14:paraId="2DE05B24" w14:textId="77777777" w:rsidR="00AD05CE" w:rsidRPr="00D2516D" w:rsidRDefault="00AD05CE" w:rsidP="00AD05CE">
      <w:pPr>
        <w:pStyle w:val="Bezmezer"/>
        <w:ind w:firstLine="720"/>
        <w:rPr>
          <w:rFonts w:ascii="Arial Narrow" w:eastAsia="Times New Roman" w:hAnsi="Arial Narrow"/>
          <w:szCs w:val="24"/>
        </w:rPr>
      </w:pPr>
      <w:r w:rsidRPr="00D2516D">
        <w:rPr>
          <w:rFonts w:ascii="Arial Narrow" w:eastAsia="Times New Roman" w:hAnsi="Arial Narrow"/>
          <w:szCs w:val="24"/>
        </w:rPr>
        <w:t>AP pole</w:t>
      </w:r>
    </w:p>
    <w:p w14:paraId="13154AD9" w14:textId="77777777" w:rsidR="00AD05CE" w:rsidRPr="00D2516D" w:rsidRDefault="00AD05CE" w:rsidP="00AD05CE">
      <w:pPr>
        <w:pStyle w:val="Bezmezer"/>
        <w:ind w:firstLine="720"/>
        <w:rPr>
          <w:rFonts w:ascii="Arial Narrow" w:eastAsia="Times New Roman" w:hAnsi="Arial Narrow"/>
          <w:szCs w:val="24"/>
        </w:rPr>
      </w:pPr>
      <w:r w:rsidRPr="00D2516D">
        <w:rPr>
          <w:rFonts w:ascii="Arial Narrow" w:eastAsia="Times New Roman" w:hAnsi="Arial Narrow"/>
          <w:szCs w:val="24"/>
        </w:rPr>
        <w:t>AL louky a pastviny</w:t>
      </w:r>
    </w:p>
    <w:p w14:paraId="32E52759" w14:textId="77777777" w:rsidR="00AD05CE" w:rsidRPr="00D2516D" w:rsidRDefault="00AD05CE" w:rsidP="00AD05CE">
      <w:pPr>
        <w:pStyle w:val="Bezmezer"/>
        <w:ind w:firstLine="720"/>
        <w:rPr>
          <w:rFonts w:ascii="Arial Narrow" w:eastAsia="Times New Roman" w:hAnsi="Arial Narrow"/>
          <w:b/>
          <w:szCs w:val="24"/>
        </w:rPr>
      </w:pPr>
      <w:r w:rsidRPr="00D2516D">
        <w:rPr>
          <w:rFonts w:ascii="Arial Narrow" w:eastAsia="Times New Roman" w:hAnsi="Arial Narrow"/>
          <w:b/>
          <w:szCs w:val="24"/>
        </w:rPr>
        <w:t>Plochy lesní</w:t>
      </w:r>
    </w:p>
    <w:p w14:paraId="1C2343DF" w14:textId="77777777" w:rsidR="00AD05CE" w:rsidRPr="00D2516D" w:rsidRDefault="00AD05CE" w:rsidP="00AD05CE">
      <w:pPr>
        <w:pStyle w:val="Bezmezer"/>
        <w:ind w:firstLine="720"/>
        <w:rPr>
          <w:rFonts w:ascii="Arial Narrow" w:eastAsia="Times New Roman" w:hAnsi="Arial Narrow"/>
          <w:szCs w:val="24"/>
        </w:rPr>
      </w:pPr>
      <w:r w:rsidRPr="00D2516D">
        <w:rPr>
          <w:rFonts w:ascii="Arial Narrow" w:eastAsia="Times New Roman" w:hAnsi="Arial Narrow"/>
          <w:szCs w:val="24"/>
        </w:rPr>
        <w:t>LE lesní</w:t>
      </w:r>
    </w:p>
    <w:p w14:paraId="0FEF80E1" w14:textId="77777777" w:rsidR="00AD05CE" w:rsidRPr="00D2516D" w:rsidRDefault="00AD05CE" w:rsidP="00AD05CE">
      <w:pPr>
        <w:pStyle w:val="Bezmezer"/>
        <w:ind w:firstLine="720"/>
        <w:rPr>
          <w:rFonts w:ascii="Arial Narrow" w:eastAsia="Times New Roman" w:hAnsi="Arial Narrow"/>
          <w:b/>
          <w:szCs w:val="24"/>
        </w:rPr>
      </w:pPr>
      <w:r w:rsidRPr="00D2516D">
        <w:rPr>
          <w:rFonts w:ascii="Arial Narrow" w:eastAsia="Times New Roman" w:hAnsi="Arial Narrow"/>
          <w:b/>
          <w:szCs w:val="24"/>
        </w:rPr>
        <w:t>Plochy přírodní</w:t>
      </w:r>
    </w:p>
    <w:p w14:paraId="722FFA6C" w14:textId="77777777" w:rsidR="00AD05CE" w:rsidRPr="00D2516D" w:rsidRDefault="00AD05CE" w:rsidP="00AD05CE">
      <w:pPr>
        <w:pStyle w:val="Bezmezer"/>
        <w:ind w:firstLine="720"/>
        <w:rPr>
          <w:rFonts w:ascii="Arial Narrow" w:eastAsia="Times New Roman" w:hAnsi="Arial Narrow"/>
          <w:szCs w:val="24"/>
        </w:rPr>
      </w:pPr>
      <w:r w:rsidRPr="00D2516D">
        <w:rPr>
          <w:rFonts w:ascii="Arial Narrow" w:eastAsia="Times New Roman" w:hAnsi="Arial Narrow"/>
          <w:szCs w:val="24"/>
        </w:rPr>
        <w:t>NP přírodní</w:t>
      </w:r>
    </w:p>
    <w:p w14:paraId="35A6F466" w14:textId="77777777" w:rsidR="00AD05CE" w:rsidRPr="00D2516D" w:rsidRDefault="00AD05CE" w:rsidP="00AD05CE">
      <w:pPr>
        <w:pStyle w:val="Bezmezer"/>
        <w:ind w:firstLine="720"/>
        <w:rPr>
          <w:rFonts w:ascii="Arial Narrow" w:eastAsia="Times New Roman" w:hAnsi="Arial Narrow"/>
          <w:b/>
          <w:szCs w:val="24"/>
        </w:rPr>
      </w:pPr>
      <w:r w:rsidRPr="00D2516D">
        <w:rPr>
          <w:rFonts w:ascii="Arial Narrow" w:eastAsia="Times New Roman" w:hAnsi="Arial Narrow"/>
          <w:b/>
          <w:szCs w:val="24"/>
        </w:rPr>
        <w:t>Plochy smíšené nezastavěného území</w:t>
      </w:r>
    </w:p>
    <w:p w14:paraId="60FACDEF" w14:textId="77777777" w:rsidR="00AD05CE" w:rsidRPr="00D2516D" w:rsidRDefault="00AD05CE" w:rsidP="00AD05CE">
      <w:pPr>
        <w:pStyle w:val="Bezmezer"/>
        <w:ind w:firstLine="720"/>
        <w:rPr>
          <w:rFonts w:ascii="Arial Narrow" w:eastAsia="Times New Roman" w:hAnsi="Arial Narrow"/>
          <w:szCs w:val="24"/>
        </w:rPr>
      </w:pPr>
      <w:r w:rsidRPr="00D2516D">
        <w:rPr>
          <w:rFonts w:ascii="Arial Narrow" w:eastAsia="Times New Roman" w:hAnsi="Arial Narrow"/>
          <w:szCs w:val="24"/>
        </w:rPr>
        <w:t>MN plochy smíšené nezastavěného území</w:t>
      </w:r>
    </w:p>
    <w:p w14:paraId="10BB44B6" w14:textId="77777777" w:rsidR="00AD05CE" w:rsidRPr="00D2516D" w:rsidRDefault="00AD05CE" w:rsidP="00AD05CE">
      <w:pPr>
        <w:pStyle w:val="Bezmezer"/>
        <w:ind w:firstLine="720"/>
        <w:rPr>
          <w:rFonts w:ascii="Arial Narrow" w:eastAsia="Times New Roman" w:hAnsi="Arial Narrow"/>
          <w:szCs w:val="24"/>
        </w:rPr>
      </w:pPr>
      <w:r w:rsidRPr="00D2516D">
        <w:rPr>
          <w:rFonts w:ascii="Arial Narrow" w:eastAsia="Times New Roman" w:hAnsi="Arial Narrow"/>
          <w:szCs w:val="24"/>
        </w:rPr>
        <w:t>MN.p plochy smíšené nezastavěného území – přírodní priority</w:t>
      </w:r>
    </w:p>
    <w:p w14:paraId="7B47A965" w14:textId="77777777" w:rsidR="00AD05CE" w:rsidRPr="00D2516D" w:rsidRDefault="00AD05CE" w:rsidP="00AD05CE">
      <w:pPr>
        <w:pStyle w:val="Bezmezer"/>
        <w:ind w:firstLine="720"/>
        <w:rPr>
          <w:rFonts w:ascii="Arial Narrow" w:eastAsia="Times New Roman" w:hAnsi="Arial Narrow"/>
          <w:szCs w:val="24"/>
        </w:rPr>
      </w:pPr>
      <w:r w:rsidRPr="00D2516D">
        <w:rPr>
          <w:rFonts w:ascii="Arial Narrow" w:eastAsia="Times New Roman" w:hAnsi="Arial Narrow"/>
          <w:szCs w:val="24"/>
        </w:rPr>
        <w:t>MN.w  plochy smíšené nezastavěného území – vodohospodářské zájmy</w:t>
      </w:r>
    </w:p>
    <w:p w14:paraId="073A7923" w14:textId="77777777" w:rsidR="00AD05CE" w:rsidRPr="00D2516D" w:rsidRDefault="00AD05CE" w:rsidP="00AD05CE">
      <w:pPr>
        <w:pStyle w:val="Bezmezer"/>
        <w:ind w:firstLine="720"/>
        <w:rPr>
          <w:rFonts w:ascii="Arial Narrow" w:eastAsia="Times New Roman" w:hAnsi="Arial Narrow"/>
          <w:szCs w:val="24"/>
        </w:rPr>
      </w:pPr>
      <w:r w:rsidRPr="00D2516D">
        <w:rPr>
          <w:rFonts w:ascii="Arial Narrow" w:eastAsia="Times New Roman" w:hAnsi="Arial Narrow"/>
          <w:szCs w:val="24"/>
        </w:rPr>
        <w:t>MN.o  plochy smíšené nezastavěného území – ochrana proti ohrožení území</w:t>
      </w:r>
    </w:p>
    <w:p w14:paraId="6945E77D" w14:textId="77777777" w:rsidR="0011246D" w:rsidRPr="004F7DE9" w:rsidRDefault="0011246D" w:rsidP="0011246D">
      <w:pPr>
        <w:pStyle w:val="Bezmezer"/>
        <w:rPr>
          <w:rFonts w:ascii="Arial Narrow" w:eastAsia="Times New Roman" w:hAnsi="Arial Narrow" w:cs="Times New Roman"/>
          <w:i/>
          <w:szCs w:val="24"/>
        </w:rPr>
      </w:pPr>
    </w:p>
    <w:p w14:paraId="39CE93F5" w14:textId="77777777" w:rsidR="00243D42" w:rsidRPr="00AD05CE" w:rsidRDefault="00243D42" w:rsidP="0011246D">
      <w:pPr>
        <w:pStyle w:val="Bezmezer"/>
        <w:rPr>
          <w:rFonts w:ascii="Arial Narrow" w:eastAsia="Times New Roman" w:hAnsi="Arial Narrow" w:cs="Times New Roman"/>
          <w:szCs w:val="24"/>
        </w:rPr>
      </w:pPr>
      <w:r w:rsidRPr="00AD05CE">
        <w:rPr>
          <w:rFonts w:ascii="Arial Narrow" w:eastAsia="Times New Roman" w:hAnsi="Arial Narrow" w:cs="Times New Roman"/>
          <w:szCs w:val="24"/>
        </w:rPr>
        <w:t xml:space="preserve">Jednotlivé plochy mají stanoveny podmínky pro své využití a člení se na plochy stabilizované, bez plánovaných zásahů, kde jsou podmínky pro využití shodné se současným využitím a dále na plochy změn, s podmínkami způsobu využití a prostorového uspořádání. </w:t>
      </w:r>
    </w:p>
    <w:p w14:paraId="450EE6E9" w14:textId="77777777" w:rsidR="00263154" w:rsidRDefault="00263154" w:rsidP="00DF4CE3">
      <w:pPr>
        <w:rPr>
          <w:rFonts w:ascii="Arial Narrow" w:hAnsi="Arial Narrow"/>
        </w:rPr>
      </w:pPr>
    </w:p>
    <w:p w14:paraId="67BD485E" w14:textId="66F93702" w:rsidR="009E4D75" w:rsidRDefault="009E4D75" w:rsidP="00DF4CE3">
      <w:pPr>
        <w:rPr>
          <w:rFonts w:ascii="Arial Narrow" w:hAnsi="Arial Narrow"/>
        </w:rPr>
      </w:pPr>
    </w:p>
    <w:p w14:paraId="01C02431" w14:textId="77777777" w:rsidR="00A52BBF" w:rsidRDefault="00A52BBF" w:rsidP="00DF4CE3">
      <w:pPr>
        <w:rPr>
          <w:rFonts w:ascii="Arial Narrow" w:hAnsi="Arial Narrow"/>
        </w:rPr>
      </w:pPr>
    </w:p>
    <w:p w14:paraId="638E222D" w14:textId="77777777" w:rsidR="009E4D75" w:rsidRPr="009E4D75" w:rsidRDefault="009E4D75" w:rsidP="00DF4CE3">
      <w:pPr>
        <w:rPr>
          <w:rFonts w:ascii="Arial Narrow" w:hAnsi="Arial Narrow"/>
        </w:rPr>
      </w:pPr>
    </w:p>
    <w:p w14:paraId="5EC204FE" w14:textId="77777777" w:rsidR="00391024" w:rsidRPr="004F7DE9" w:rsidRDefault="00391024" w:rsidP="0087686D">
      <w:pPr>
        <w:pStyle w:val="Nadpis4"/>
      </w:pPr>
      <w:r w:rsidRPr="004F7DE9">
        <w:lastRenderedPageBreak/>
        <w:t>Odůvodnění podrobnějšího členění ploch s rozdílným způsobem využití nad rámec vyhl. č 501/2006.</w:t>
      </w:r>
    </w:p>
    <w:p w14:paraId="54466CA6" w14:textId="77777777" w:rsidR="00F87F8B" w:rsidRPr="004F7DE9" w:rsidRDefault="00F87F8B" w:rsidP="00DF4CE3">
      <w:pPr>
        <w:rPr>
          <w:rFonts w:ascii="Arial Narrow" w:hAnsi="Arial Narrow"/>
          <w:i/>
        </w:rPr>
      </w:pPr>
    </w:p>
    <w:tbl>
      <w:tblPr>
        <w:tblW w:w="0" w:type="auto"/>
        <w:tblInd w:w="70" w:type="dxa"/>
        <w:tblCellMar>
          <w:left w:w="70" w:type="dxa"/>
          <w:right w:w="70" w:type="dxa"/>
        </w:tblCellMar>
        <w:tblLook w:val="04A0" w:firstRow="1" w:lastRow="0" w:firstColumn="1" w:lastColumn="0" w:noHBand="0" w:noVBand="1"/>
      </w:tblPr>
      <w:tblGrid>
        <w:gridCol w:w="683"/>
        <w:gridCol w:w="1767"/>
        <w:gridCol w:w="2959"/>
        <w:gridCol w:w="4042"/>
      </w:tblGrid>
      <w:tr w:rsidR="00391024" w:rsidRPr="004F7DE9" w14:paraId="41D315B4" w14:textId="77777777" w:rsidTr="006E0718">
        <w:trPr>
          <w:trHeight w:val="340"/>
          <w:tblHead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CC2F71F" w14:textId="77777777" w:rsidR="00391024" w:rsidRPr="00AD05CE" w:rsidRDefault="00391024" w:rsidP="00F1103E">
            <w:pPr>
              <w:pStyle w:val="TXT-blok"/>
              <w:rPr>
                <w:rFonts w:ascii="Arial Narrow" w:hAnsi="Arial Narrow"/>
                <w:b/>
                <w:szCs w:val="22"/>
              </w:rPr>
            </w:pPr>
            <w:r w:rsidRPr="00AD05CE">
              <w:rPr>
                <w:rFonts w:ascii="Arial Narrow" w:hAnsi="Arial Narrow"/>
                <w:b/>
                <w:szCs w:val="22"/>
              </w:rPr>
              <w:t xml:space="preserve">Kód </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4E8F196E" w14:textId="77777777" w:rsidR="00391024" w:rsidRPr="00AD05CE" w:rsidRDefault="00391024" w:rsidP="00AB0C9A">
            <w:pPr>
              <w:pStyle w:val="TXT-blok"/>
              <w:rPr>
                <w:rFonts w:ascii="Arial Narrow" w:hAnsi="Arial Narrow"/>
                <w:b/>
                <w:szCs w:val="22"/>
              </w:rPr>
            </w:pPr>
            <w:r w:rsidRPr="00AD05CE">
              <w:rPr>
                <w:rFonts w:ascii="Arial Narrow" w:hAnsi="Arial Narrow"/>
                <w:b/>
                <w:szCs w:val="22"/>
              </w:rPr>
              <w:t>Plochy s rozdílným způsobem využití</w:t>
            </w:r>
          </w:p>
        </w:tc>
        <w:tc>
          <w:tcPr>
            <w:tcW w:w="2959" w:type="dxa"/>
            <w:tcBorders>
              <w:top w:val="single" w:sz="4" w:space="0" w:color="auto"/>
              <w:left w:val="single" w:sz="4" w:space="0" w:color="auto"/>
              <w:bottom w:val="single" w:sz="4" w:space="0" w:color="auto"/>
              <w:right w:val="single" w:sz="4" w:space="0" w:color="auto"/>
            </w:tcBorders>
            <w:shd w:val="clear" w:color="auto" w:fill="auto"/>
            <w:vAlign w:val="center"/>
          </w:tcPr>
          <w:p w14:paraId="62CF8180" w14:textId="77777777" w:rsidR="00391024" w:rsidRPr="00AD05CE" w:rsidRDefault="00391024" w:rsidP="00AB0C9A">
            <w:pPr>
              <w:pStyle w:val="TXT-blok"/>
              <w:jc w:val="left"/>
              <w:rPr>
                <w:rFonts w:ascii="Arial Narrow" w:hAnsi="Arial Narrow"/>
                <w:b/>
                <w:szCs w:val="22"/>
              </w:rPr>
            </w:pPr>
            <w:r w:rsidRPr="00AD05CE">
              <w:rPr>
                <w:rFonts w:ascii="Arial Narrow" w:hAnsi="Arial Narrow"/>
                <w:b/>
                <w:szCs w:val="22"/>
              </w:rPr>
              <w:t>Definice pojmu</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14:paraId="4DA804F5" w14:textId="77777777" w:rsidR="00391024" w:rsidRPr="00AD05CE" w:rsidRDefault="00391024" w:rsidP="00AB0C9A">
            <w:pPr>
              <w:pStyle w:val="TXT-blok"/>
              <w:rPr>
                <w:rFonts w:ascii="Arial Narrow" w:hAnsi="Arial Narrow"/>
                <w:b/>
                <w:szCs w:val="22"/>
              </w:rPr>
            </w:pPr>
            <w:r w:rsidRPr="00AD05CE">
              <w:rPr>
                <w:rFonts w:ascii="Arial Narrow" w:hAnsi="Arial Narrow"/>
                <w:b/>
                <w:szCs w:val="22"/>
              </w:rPr>
              <w:t>Odůvodnění dalšího členění ploch</w:t>
            </w:r>
          </w:p>
        </w:tc>
      </w:tr>
      <w:tr w:rsidR="004D78A1" w:rsidRPr="004F7DE9" w14:paraId="662A89CF" w14:textId="77777777" w:rsidTr="004D78A1">
        <w:trPr>
          <w:trHeight w:val="340"/>
        </w:trPr>
        <w:tc>
          <w:tcPr>
            <w:tcW w:w="945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7EA91D" w14:textId="77777777" w:rsidR="004D78A1" w:rsidRPr="00AD05CE" w:rsidRDefault="004D78A1" w:rsidP="007F2DE5">
            <w:pPr>
              <w:pStyle w:val="TXT-tabNarow10"/>
              <w:keepNext/>
              <w:jc w:val="center"/>
              <w:rPr>
                <w:sz w:val="22"/>
                <w:szCs w:val="22"/>
              </w:rPr>
            </w:pPr>
            <w:r w:rsidRPr="00AD05CE">
              <w:rPr>
                <w:b/>
                <w:szCs w:val="22"/>
              </w:rPr>
              <w:t xml:space="preserve">Plochy pro </w:t>
            </w:r>
            <w:r>
              <w:rPr>
                <w:b/>
                <w:szCs w:val="22"/>
              </w:rPr>
              <w:t>výrobu</w:t>
            </w:r>
            <w:r w:rsidR="007F2DE5">
              <w:rPr>
                <w:b/>
                <w:szCs w:val="22"/>
              </w:rPr>
              <w:t xml:space="preserve"> </w:t>
            </w:r>
            <w:r w:rsidRPr="00AD05CE">
              <w:rPr>
                <w:b/>
                <w:szCs w:val="22"/>
              </w:rPr>
              <w:t>se nad rámec vyhl. 501/2006 Sb. dále člení na:</w:t>
            </w:r>
          </w:p>
        </w:tc>
      </w:tr>
      <w:tr w:rsidR="004D78A1" w:rsidRPr="004F7DE9" w14:paraId="5E0FF533" w14:textId="77777777" w:rsidTr="006E0718">
        <w:trPr>
          <w:trHeight w:val="340"/>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8F5C6F5" w14:textId="77777777" w:rsidR="004D78A1" w:rsidRDefault="004D78A1" w:rsidP="003E496E">
            <w:pPr>
              <w:keepNext/>
              <w:ind w:firstLine="0"/>
              <w:rPr>
                <w:rFonts w:ascii="Arial Narrow" w:hAnsi="Arial Narrow" w:cs="Arial"/>
                <w:b/>
                <w:bCs/>
                <w:szCs w:val="22"/>
              </w:rPr>
            </w:pPr>
            <w:r>
              <w:rPr>
                <w:rFonts w:ascii="Arial Narrow" w:hAnsi="Arial Narrow" w:cs="Arial"/>
                <w:b/>
                <w:bCs/>
                <w:szCs w:val="22"/>
              </w:rPr>
              <w:t>VZx</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57DE690A" w14:textId="77777777" w:rsidR="004D78A1" w:rsidRDefault="004D78A1" w:rsidP="004D78A1">
            <w:pPr>
              <w:pStyle w:val="TXT-tabNarow10"/>
              <w:keepNext/>
              <w:rPr>
                <w:sz w:val="22"/>
                <w:szCs w:val="22"/>
              </w:rPr>
            </w:pPr>
            <w:r>
              <w:rPr>
                <w:sz w:val="22"/>
                <w:szCs w:val="22"/>
              </w:rPr>
              <w:t xml:space="preserve">Plochy </w:t>
            </w:r>
            <w:r w:rsidRPr="004D78A1">
              <w:rPr>
                <w:sz w:val="22"/>
                <w:szCs w:val="22"/>
              </w:rPr>
              <w:t>výrob</w:t>
            </w:r>
            <w:r>
              <w:rPr>
                <w:sz w:val="22"/>
                <w:szCs w:val="22"/>
              </w:rPr>
              <w:t>y</w:t>
            </w:r>
            <w:r w:rsidRPr="004D78A1">
              <w:rPr>
                <w:sz w:val="22"/>
                <w:szCs w:val="22"/>
              </w:rPr>
              <w:t xml:space="preserve"> zemědělsk</w:t>
            </w:r>
            <w:r>
              <w:rPr>
                <w:sz w:val="22"/>
                <w:szCs w:val="22"/>
              </w:rPr>
              <w:t>é</w:t>
            </w:r>
            <w:r w:rsidRPr="004D78A1">
              <w:rPr>
                <w:sz w:val="22"/>
                <w:szCs w:val="22"/>
              </w:rPr>
              <w:t xml:space="preserve"> a lesnická – hospodářský objekt</w:t>
            </w:r>
          </w:p>
        </w:tc>
        <w:tc>
          <w:tcPr>
            <w:tcW w:w="2959" w:type="dxa"/>
            <w:tcBorders>
              <w:top w:val="single" w:sz="4" w:space="0" w:color="auto"/>
              <w:left w:val="single" w:sz="4" w:space="0" w:color="auto"/>
              <w:bottom w:val="single" w:sz="4" w:space="0" w:color="auto"/>
              <w:right w:val="single" w:sz="4" w:space="0" w:color="auto"/>
            </w:tcBorders>
            <w:vAlign w:val="center"/>
          </w:tcPr>
          <w:p w14:paraId="0A707BC7" w14:textId="77777777" w:rsidR="004D78A1" w:rsidRDefault="004D78A1" w:rsidP="004D78A1">
            <w:pPr>
              <w:pStyle w:val="Import1"/>
              <w:spacing w:line="240" w:lineRule="auto"/>
              <w:ind w:left="0"/>
              <w:jc w:val="both"/>
              <w:rPr>
                <w:rFonts w:ascii="Arial Narrow" w:hAnsi="Arial Narrow"/>
              </w:rPr>
            </w:pPr>
            <w:r>
              <w:rPr>
                <w:rFonts w:ascii="Arial Narrow" w:eastAsia="Times New Roman" w:hAnsi="Arial Narrow" w:cs="Times New Roman"/>
                <w:sz w:val="22"/>
                <w:szCs w:val="22"/>
              </w:rPr>
              <w:t xml:space="preserve">Vymezená plocha pro hospodářský objekt, který bude sloužit pro údržbu pozemku, rybníku, úschovnu nářadí, strojů a zázemí. </w:t>
            </w:r>
          </w:p>
          <w:p w14:paraId="18493E4A" w14:textId="77777777" w:rsidR="004D78A1" w:rsidRDefault="004D78A1" w:rsidP="00677A45">
            <w:pPr>
              <w:pStyle w:val="TXT-tabNarow10"/>
              <w:keepNext/>
              <w:jc w:val="both"/>
              <w:rPr>
                <w:sz w:val="22"/>
                <w:szCs w:val="22"/>
              </w:rPr>
            </w:pPr>
          </w:p>
        </w:tc>
        <w:tc>
          <w:tcPr>
            <w:tcW w:w="4042" w:type="dxa"/>
            <w:tcBorders>
              <w:top w:val="single" w:sz="4" w:space="0" w:color="auto"/>
              <w:left w:val="single" w:sz="4" w:space="0" w:color="auto"/>
              <w:bottom w:val="single" w:sz="4" w:space="0" w:color="auto"/>
              <w:right w:val="single" w:sz="4" w:space="0" w:color="auto"/>
            </w:tcBorders>
            <w:shd w:val="clear" w:color="auto" w:fill="auto"/>
          </w:tcPr>
          <w:p w14:paraId="4CE74AD0" w14:textId="77777777" w:rsidR="004D78A1" w:rsidRPr="00AD05CE" w:rsidRDefault="004D78A1" w:rsidP="004D78A1">
            <w:pPr>
              <w:pStyle w:val="TXT-tabNarow10"/>
              <w:keepNext/>
              <w:jc w:val="both"/>
              <w:rPr>
                <w:sz w:val="22"/>
                <w:szCs w:val="22"/>
              </w:rPr>
            </w:pPr>
            <w:r w:rsidRPr="00AD05CE">
              <w:rPr>
                <w:sz w:val="22"/>
                <w:szCs w:val="22"/>
              </w:rPr>
              <w:t>Doplnění tohoto druhu plochy bylo n</w:t>
            </w:r>
            <w:r>
              <w:rPr>
                <w:sz w:val="22"/>
                <w:szCs w:val="22"/>
              </w:rPr>
              <w:t>ezbytné mimo jiné pro vymezení specifického druhu dočasného bydlení</w:t>
            </w:r>
            <w:r w:rsidRPr="00AD05CE">
              <w:rPr>
                <w:sz w:val="22"/>
                <w:szCs w:val="22"/>
              </w:rPr>
              <w:t xml:space="preserve"> přílohy č.7, část I., odst.1, písm.c. vyhlášky č.500/2006 Sb.</w:t>
            </w:r>
          </w:p>
          <w:p w14:paraId="602DF4AA" w14:textId="77777777" w:rsidR="004D78A1" w:rsidRPr="00AD05CE" w:rsidRDefault="004D78A1" w:rsidP="004D78A1">
            <w:pPr>
              <w:pStyle w:val="TXT-tabNarow10"/>
              <w:keepNext/>
              <w:jc w:val="both"/>
              <w:rPr>
                <w:sz w:val="22"/>
                <w:szCs w:val="22"/>
              </w:rPr>
            </w:pPr>
          </w:p>
        </w:tc>
      </w:tr>
    </w:tbl>
    <w:p w14:paraId="253E7E65" w14:textId="77777777" w:rsidR="00391024" w:rsidRPr="004F7DE9" w:rsidRDefault="00391024" w:rsidP="00391024">
      <w:pPr>
        <w:ind w:firstLine="0"/>
        <w:rPr>
          <w:rFonts w:ascii="Arial Narrow" w:hAnsi="Arial Narrow"/>
          <w:i/>
        </w:rPr>
      </w:pPr>
    </w:p>
    <w:p w14:paraId="6983AC80" w14:textId="77777777" w:rsidR="000F7D88" w:rsidRPr="004F7DE9" w:rsidRDefault="000F7D88" w:rsidP="0087686D">
      <w:pPr>
        <w:pStyle w:val="Nadpis4"/>
      </w:pPr>
      <w:bookmarkStart w:id="511" w:name="_Toc304989394"/>
      <w:bookmarkStart w:id="512" w:name="_Toc399496368"/>
      <w:r w:rsidRPr="004F7DE9">
        <w:t xml:space="preserve">Odůvodnění </w:t>
      </w:r>
      <w:bookmarkEnd w:id="511"/>
      <w:bookmarkEnd w:id="512"/>
      <w:r w:rsidR="00BA1985" w:rsidRPr="004F7DE9">
        <w:t>podmínek prostorového uspořádání</w:t>
      </w:r>
    </w:p>
    <w:p w14:paraId="7B7D9319" w14:textId="77777777" w:rsidR="000F7D88" w:rsidRPr="00AA6E2D" w:rsidRDefault="000F7D88" w:rsidP="00501020">
      <w:pPr>
        <w:pStyle w:val="Zkladntext"/>
        <w:ind w:right="25" w:firstLine="0"/>
        <w:rPr>
          <w:rFonts w:ascii="Arial Narrow" w:hAnsi="Arial Narrow"/>
          <w:i w:val="0"/>
          <w:szCs w:val="22"/>
        </w:rPr>
      </w:pPr>
      <w:r w:rsidRPr="00AA6E2D">
        <w:rPr>
          <w:rFonts w:ascii="Arial Narrow" w:hAnsi="Arial Narrow"/>
          <w:i w:val="0"/>
          <w:szCs w:val="22"/>
        </w:rPr>
        <w:t xml:space="preserve">V souladu s ustanovením § 43 odst. (1) zákona č. 183/2006 Sb., v platném znění, územní plán stanovuje koncepci prostorového uspořádání obce. V zastavěném a zastavitelném území obce jsou vymezeny prostorové regulativy, které stanovují nejvýše přípustnou </w:t>
      </w:r>
      <w:r w:rsidR="00F87F8B" w:rsidRPr="00AA6E2D">
        <w:rPr>
          <w:rFonts w:ascii="Arial Narrow" w:hAnsi="Arial Narrow"/>
          <w:i w:val="0"/>
          <w:szCs w:val="22"/>
        </w:rPr>
        <w:t xml:space="preserve">výšku </w:t>
      </w:r>
      <w:r w:rsidRPr="00AA6E2D">
        <w:rPr>
          <w:rFonts w:ascii="Arial Narrow" w:hAnsi="Arial Narrow"/>
          <w:i w:val="0"/>
          <w:szCs w:val="22"/>
        </w:rPr>
        <w:t>zástavby</w:t>
      </w:r>
      <w:r w:rsidR="00F87F8B" w:rsidRPr="00AA6E2D">
        <w:rPr>
          <w:rFonts w:ascii="Arial Narrow" w:hAnsi="Arial Narrow"/>
          <w:i w:val="0"/>
          <w:szCs w:val="22"/>
        </w:rPr>
        <w:t>. V</w:t>
      </w:r>
      <w:r w:rsidRPr="00AA6E2D">
        <w:rPr>
          <w:rFonts w:ascii="Arial Narrow" w:hAnsi="Arial Narrow"/>
          <w:i w:val="0"/>
          <w:szCs w:val="22"/>
        </w:rPr>
        <w:t xml:space="preserve"> některých plochách </w:t>
      </w:r>
      <w:r w:rsidR="00F87F8B" w:rsidRPr="00AA6E2D">
        <w:rPr>
          <w:rFonts w:ascii="Arial Narrow" w:hAnsi="Arial Narrow"/>
          <w:i w:val="0"/>
          <w:szCs w:val="22"/>
        </w:rPr>
        <w:t>je stanoven</w:t>
      </w:r>
      <w:r w:rsidRPr="00AA6E2D">
        <w:rPr>
          <w:rFonts w:ascii="Arial Narrow" w:hAnsi="Arial Narrow"/>
          <w:i w:val="0"/>
          <w:szCs w:val="22"/>
        </w:rPr>
        <w:t xml:space="preserve"> koeficient zastavění plochy </w:t>
      </w:r>
      <w:r w:rsidR="00F87F8B" w:rsidRPr="00AA6E2D">
        <w:rPr>
          <w:rFonts w:ascii="Arial Narrow" w:hAnsi="Arial Narrow"/>
          <w:i w:val="0"/>
          <w:szCs w:val="22"/>
        </w:rPr>
        <w:t xml:space="preserve">(KZP) </w:t>
      </w:r>
      <w:r w:rsidRPr="00AA6E2D">
        <w:rPr>
          <w:rFonts w:ascii="Arial Narrow" w:hAnsi="Arial Narrow"/>
          <w:i w:val="0"/>
          <w:szCs w:val="22"/>
        </w:rPr>
        <w:t xml:space="preserve">a </w:t>
      </w:r>
      <w:r w:rsidR="00F87F8B" w:rsidRPr="00AA6E2D">
        <w:rPr>
          <w:rFonts w:ascii="Arial Narrow" w:hAnsi="Arial Narrow"/>
          <w:i w:val="0"/>
          <w:szCs w:val="22"/>
        </w:rPr>
        <w:t>v plochách výroby a skladování</w:t>
      </w:r>
      <w:r w:rsidR="00391024" w:rsidRPr="00AA6E2D">
        <w:rPr>
          <w:rFonts w:ascii="Arial Narrow" w:hAnsi="Arial Narrow"/>
          <w:i w:val="0"/>
          <w:szCs w:val="22"/>
        </w:rPr>
        <w:t xml:space="preserve"> je stanoven koeficient zeleně, k zajištění minimální plochy zeleně v areálu</w:t>
      </w:r>
      <w:r w:rsidRPr="00AA6E2D">
        <w:rPr>
          <w:rFonts w:ascii="Arial Narrow" w:hAnsi="Arial Narrow"/>
          <w:i w:val="0"/>
          <w:szCs w:val="22"/>
        </w:rPr>
        <w:t>.</w:t>
      </w:r>
    </w:p>
    <w:p w14:paraId="1B8115CD" w14:textId="77777777" w:rsidR="000F7D88" w:rsidRPr="00AA6E2D" w:rsidRDefault="000F7D88" w:rsidP="000F7D88">
      <w:pPr>
        <w:pStyle w:val="Zkladntext"/>
        <w:ind w:right="25" w:firstLine="0"/>
        <w:rPr>
          <w:rFonts w:ascii="Arial Narrow" w:hAnsi="Arial Narrow"/>
          <w:i w:val="0"/>
          <w:szCs w:val="22"/>
        </w:rPr>
      </w:pPr>
      <w:r w:rsidRPr="00AA6E2D">
        <w:rPr>
          <w:rFonts w:ascii="Arial Narrow" w:hAnsi="Arial Narrow"/>
          <w:i w:val="0"/>
          <w:szCs w:val="22"/>
        </w:rPr>
        <w:t xml:space="preserve">Jako základní podlažnost je v územním plánu stanovena podlažnost 2 (tj. dvě </w:t>
      </w:r>
      <w:r w:rsidR="0009094A" w:rsidRPr="00AA6E2D">
        <w:rPr>
          <w:rFonts w:ascii="Arial Narrow" w:hAnsi="Arial Narrow"/>
          <w:i w:val="0"/>
          <w:szCs w:val="22"/>
        </w:rPr>
        <w:t xml:space="preserve">běžná </w:t>
      </w:r>
      <w:r w:rsidRPr="00AA6E2D">
        <w:rPr>
          <w:rFonts w:ascii="Arial Narrow" w:hAnsi="Arial Narrow"/>
          <w:i w:val="0"/>
          <w:szCs w:val="22"/>
        </w:rPr>
        <w:t>nadzemní podlaží, jednopodlažní zástavba s obytným podkrovím). Tato podlažnost v převážné části obce zajistí uchování obrazu obce, respektování panoramatu zástavby v dálkových pohledech.</w:t>
      </w:r>
    </w:p>
    <w:p w14:paraId="422E2CB8" w14:textId="77777777" w:rsidR="000F7D88" w:rsidRPr="00AA6E2D" w:rsidRDefault="000F7D88" w:rsidP="00501020">
      <w:pPr>
        <w:pStyle w:val="Zkladntextodsazen"/>
        <w:ind w:right="25" w:firstLine="0"/>
        <w:rPr>
          <w:rFonts w:ascii="Arial Narrow" w:hAnsi="Arial Narrow"/>
          <w:szCs w:val="24"/>
        </w:rPr>
      </w:pPr>
      <w:r w:rsidRPr="00AA6E2D">
        <w:rPr>
          <w:rFonts w:ascii="Arial Narrow" w:hAnsi="Arial Narrow"/>
          <w:szCs w:val="24"/>
        </w:rPr>
        <w:t>Koeficient zastavění ploch byl vymezen u těch ploch, u kterých hrozí riziko příliš velké intenzity zástavby, což by mělo negativní vliv na pohodu prostředí a množství odváděných dešťových vod ze střech a zpevněných ploch (s odkazem na uplatnění § 21 odst. (3) vyhl.č. 501/2006 Sb., v platném znění).</w:t>
      </w:r>
    </w:p>
    <w:p w14:paraId="0076611F" w14:textId="77777777" w:rsidR="005348C9" w:rsidRDefault="005348C9" w:rsidP="00C8397D">
      <w:pPr>
        <w:pStyle w:val="Odstavecseseznamem"/>
        <w:rPr>
          <w:rFonts w:ascii="Arial Narrow" w:hAnsi="Arial Narrow"/>
          <w:i/>
        </w:rPr>
      </w:pPr>
    </w:p>
    <w:p w14:paraId="5878804F" w14:textId="77777777" w:rsidR="004D78A1" w:rsidRPr="00FB7FD3" w:rsidRDefault="005E49B8" w:rsidP="0087686D">
      <w:pPr>
        <w:pStyle w:val="Nadpis4"/>
      </w:pPr>
      <w:r>
        <w:t>Odůvodnění vymezení části ú</w:t>
      </w:r>
      <w:r w:rsidR="004D78A1" w:rsidRPr="00FB7FD3">
        <w:t>zemní</w:t>
      </w:r>
      <w:r>
        <w:t>ho</w:t>
      </w:r>
      <w:r w:rsidR="004D78A1" w:rsidRPr="00FB7FD3">
        <w:t xml:space="preserve"> plán</w:t>
      </w:r>
      <w:r>
        <w:t>u</w:t>
      </w:r>
      <w:r w:rsidR="004D78A1" w:rsidRPr="00FB7FD3">
        <w:t xml:space="preserve"> s prvky regulačního plánu</w:t>
      </w:r>
    </w:p>
    <w:p w14:paraId="21DF2A53" w14:textId="77777777" w:rsidR="004D78A1" w:rsidRPr="00626E8B" w:rsidRDefault="004D78A1" w:rsidP="004D78A1">
      <w:pPr>
        <w:pStyle w:val="Zkladntext"/>
        <w:ind w:right="25" w:firstLine="0"/>
        <w:rPr>
          <w:rFonts w:ascii="Arial Narrow" w:hAnsi="Arial Narrow"/>
          <w:i w:val="0"/>
          <w:szCs w:val="22"/>
        </w:rPr>
      </w:pPr>
      <w:r w:rsidRPr="00626E8B">
        <w:rPr>
          <w:rFonts w:ascii="Arial Narrow" w:hAnsi="Arial Narrow"/>
          <w:i w:val="0"/>
          <w:szCs w:val="22"/>
        </w:rPr>
        <w:t xml:space="preserve">V souladu se zadáním bylo v územním plánu zpracováno pro zastavitelnou plochu </w:t>
      </w:r>
      <w:r w:rsidR="005E49B8" w:rsidRPr="00626E8B">
        <w:rPr>
          <w:rFonts w:ascii="Arial Narrow" w:hAnsi="Arial Narrow" w:cs="Arial"/>
          <w:i w:val="0"/>
          <w:szCs w:val="22"/>
        </w:rPr>
        <w:t>Z5 BI, Z6 BI, Z7 PZ, Z8 PZ, Z9 PP a Z16 DX</w:t>
      </w:r>
      <w:r w:rsidR="005E49B8" w:rsidRPr="00626E8B">
        <w:rPr>
          <w:rFonts w:ascii="Arial Narrow" w:hAnsi="Arial Narrow"/>
          <w:i w:val="0"/>
          <w:szCs w:val="22"/>
        </w:rPr>
        <w:t xml:space="preserve"> </w:t>
      </w:r>
      <w:r w:rsidRPr="00626E8B">
        <w:rPr>
          <w:rFonts w:ascii="Arial Narrow" w:hAnsi="Arial Narrow"/>
          <w:b/>
          <w:i w:val="0"/>
          <w:szCs w:val="22"/>
        </w:rPr>
        <w:t>část územ</w:t>
      </w:r>
      <w:r w:rsidR="005E49B8" w:rsidRPr="00626E8B">
        <w:rPr>
          <w:rFonts w:ascii="Arial Narrow" w:hAnsi="Arial Narrow"/>
          <w:b/>
          <w:i w:val="0"/>
          <w:szCs w:val="22"/>
        </w:rPr>
        <w:t>n</w:t>
      </w:r>
      <w:r w:rsidRPr="00626E8B">
        <w:rPr>
          <w:rFonts w:ascii="Arial Narrow" w:hAnsi="Arial Narrow"/>
          <w:b/>
          <w:i w:val="0"/>
          <w:szCs w:val="22"/>
        </w:rPr>
        <w:t>í</w:t>
      </w:r>
      <w:r w:rsidR="005E49B8" w:rsidRPr="00626E8B">
        <w:rPr>
          <w:rFonts w:ascii="Arial Narrow" w:hAnsi="Arial Narrow"/>
          <w:b/>
          <w:i w:val="0"/>
          <w:szCs w:val="22"/>
        </w:rPr>
        <w:t>ho plánu</w:t>
      </w:r>
      <w:r w:rsidRPr="00626E8B">
        <w:rPr>
          <w:rFonts w:ascii="Arial Narrow" w:hAnsi="Arial Narrow"/>
          <w:b/>
          <w:i w:val="0"/>
          <w:szCs w:val="22"/>
        </w:rPr>
        <w:t xml:space="preserve"> s prvky regulačního plánu</w:t>
      </w:r>
      <w:r w:rsidR="000252E9" w:rsidRPr="00626E8B">
        <w:rPr>
          <w:rFonts w:ascii="Arial Narrow" w:hAnsi="Arial Narrow"/>
          <w:b/>
          <w:i w:val="0"/>
          <w:szCs w:val="22"/>
        </w:rPr>
        <w:t xml:space="preserve"> </w:t>
      </w:r>
      <w:r w:rsidR="000252E9" w:rsidRPr="00626E8B">
        <w:rPr>
          <w:rFonts w:ascii="Arial Narrow" w:hAnsi="Arial Narrow" w:cs="Arial"/>
          <w:b/>
          <w:i w:val="0"/>
          <w:szCs w:val="22"/>
        </w:rPr>
        <w:t>U1</w:t>
      </w:r>
      <w:r w:rsidRPr="00626E8B">
        <w:rPr>
          <w:rFonts w:ascii="Arial Narrow" w:hAnsi="Arial Narrow"/>
          <w:i w:val="0"/>
          <w:szCs w:val="22"/>
        </w:rPr>
        <w:t>.</w:t>
      </w:r>
      <w:r w:rsidR="000252E9" w:rsidRPr="00626E8B">
        <w:rPr>
          <w:rFonts w:ascii="Arial Narrow" w:hAnsi="Arial Narrow"/>
          <w:i w:val="0"/>
          <w:szCs w:val="22"/>
        </w:rPr>
        <w:t>V toto vymezeném území byly stanoveny podrobné podmínky pro využití pozemků, pro umístění a prostorové uspořádání staveb, pro ochranu hodnot a charakter území.</w:t>
      </w:r>
    </w:p>
    <w:p w14:paraId="09676602" w14:textId="77777777" w:rsidR="00FB7FD3" w:rsidRDefault="000252E9" w:rsidP="00FB7FD3">
      <w:pPr>
        <w:ind w:firstLine="0"/>
        <w:rPr>
          <w:rFonts w:ascii="Arial Narrow" w:hAnsi="Arial Narrow" w:cs="Arial"/>
          <w:szCs w:val="22"/>
        </w:rPr>
      </w:pPr>
      <w:r w:rsidRPr="00626E8B">
        <w:rPr>
          <w:rFonts w:ascii="Arial Narrow" w:hAnsi="Arial Narrow" w:cs="Arial"/>
          <w:szCs w:val="22"/>
        </w:rPr>
        <w:t xml:space="preserve">Vymezené území U1 má celkovou velikost cca 3ha. </w:t>
      </w:r>
      <w:r w:rsidR="00FB7FD3" w:rsidRPr="00626E8B">
        <w:rPr>
          <w:rFonts w:ascii="Arial Narrow" w:hAnsi="Arial Narrow" w:cs="Arial"/>
          <w:szCs w:val="22"/>
        </w:rPr>
        <w:t xml:space="preserve">Graficky vyjádřené prvky </w:t>
      </w:r>
      <w:r w:rsidR="005E49B8" w:rsidRPr="00626E8B">
        <w:rPr>
          <w:rFonts w:ascii="Arial Narrow" w:hAnsi="Arial Narrow" w:cs="Arial"/>
          <w:szCs w:val="22"/>
        </w:rPr>
        <w:t>regulačního</w:t>
      </w:r>
      <w:r w:rsidR="00FB7FD3" w:rsidRPr="00626E8B">
        <w:rPr>
          <w:rFonts w:ascii="Arial Narrow" w:hAnsi="Arial Narrow" w:cs="Arial"/>
          <w:szCs w:val="22"/>
        </w:rPr>
        <w:t xml:space="preserve"> plánu jsou zobrazeny ve výkrese č.I.2f – výkres části územního plánu s prvky regulačního plánu.</w:t>
      </w:r>
    </w:p>
    <w:p w14:paraId="5EC10283" w14:textId="77777777" w:rsidR="005346CE" w:rsidRPr="005346CE" w:rsidRDefault="005346CE" w:rsidP="005346CE">
      <w:pPr>
        <w:pStyle w:val="Odrkov"/>
        <w:spacing w:before="0"/>
        <w:ind w:right="25" w:firstLine="0"/>
        <w:rPr>
          <w:rFonts w:ascii="Arial Narrow" w:hAnsi="Arial Narrow"/>
        </w:rPr>
      </w:pPr>
      <w:r w:rsidRPr="00EA0A1B">
        <w:rPr>
          <w:rFonts w:ascii="Arial Narrow" w:hAnsi="Arial Narrow"/>
        </w:rPr>
        <w:t>V souladu s vyhláškou č. 501/2006 Sb., o obecných požadavcích na využívání území (dle § 7, je nutné vymezit pro každé dva hektary zastavitelné plochy bydlení, rekreace, občanského vybavení a</w:t>
      </w:r>
      <w:r>
        <w:rPr>
          <w:rFonts w:ascii="Arial Narrow" w:hAnsi="Arial Narrow"/>
        </w:rPr>
        <w:t xml:space="preserve"> </w:t>
      </w:r>
      <w:r w:rsidRPr="00EA0A1B">
        <w:rPr>
          <w:rFonts w:ascii="Arial Narrow" w:hAnsi="Arial Narrow"/>
        </w:rPr>
        <w:t xml:space="preserve">nebo smíšené obytné plochy veřejného </w:t>
      </w:r>
      <w:r w:rsidRPr="005346CE">
        <w:rPr>
          <w:rFonts w:ascii="Arial Narrow" w:hAnsi="Arial Narrow"/>
        </w:rPr>
        <w:t>prostranství o výměře nejméně 1000 m</w:t>
      </w:r>
      <w:r w:rsidRPr="005346CE">
        <w:rPr>
          <w:rFonts w:ascii="Arial Narrow" w:hAnsi="Arial Narrow"/>
          <w:vertAlign w:val="superscript"/>
        </w:rPr>
        <w:t>2</w:t>
      </w:r>
      <w:r w:rsidRPr="005346CE">
        <w:rPr>
          <w:rFonts w:ascii="Arial Narrow" w:hAnsi="Arial Narrow"/>
        </w:rPr>
        <w:t xml:space="preserve">; do této výměry se nezapočítávají pozemní komunikace) byla v územním plánu pro zastavitelnou plochu Z5, Z6 BI vymezena plocha pro veřejná prostranství o velikosti </w:t>
      </w:r>
      <w:r w:rsidR="006C170A">
        <w:rPr>
          <w:rFonts w:ascii="Arial Narrow" w:hAnsi="Arial Narrow"/>
        </w:rPr>
        <w:t>min. </w:t>
      </w:r>
      <w:r w:rsidRPr="005346CE">
        <w:rPr>
          <w:rFonts w:ascii="Arial Narrow" w:hAnsi="Arial Narrow"/>
        </w:rPr>
        <w:t>1500</w:t>
      </w:r>
      <w:r w:rsidR="006C170A">
        <w:rPr>
          <w:rFonts w:ascii="Arial Narrow" w:hAnsi="Arial Narrow"/>
        </w:rPr>
        <w:t> </w:t>
      </w:r>
      <w:r w:rsidRPr="005346CE">
        <w:rPr>
          <w:rFonts w:ascii="Arial Narrow" w:hAnsi="Arial Narrow"/>
        </w:rPr>
        <w:t>m</w:t>
      </w:r>
      <w:r w:rsidRPr="005346CE">
        <w:rPr>
          <w:rFonts w:ascii="Arial Narrow" w:hAnsi="Arial Narrow"/>
          <w:vertAlign w:val="superscript"/>
        </w:rPr>
        <w:t>2</w:t>
      </w:r>
      <w:r w:rsidRPr="005346CE">
        <w:rPr>
          <w:rFonts w:ascii="Arial Narrow" w:hAnsi="Arial Narrow"/>
        </w:rPr>
        <w:t>.</w:t>
      </w:r>
      <w:r>
        <w:rPr>
          <w:rFonts w:ascii="Arial Narrow" w:hAnsi="Arial Narrow"/>
        </w:rPr>
        <w:t xml:space="preserve"> Skutečně vymezená plocha plochy veřejných prostranství s převahou zeleně (Z7 PZ a Z8 PZ) má plochu 4300 m</w:t>
      </w:r>
      <w:r w:rsidRPr="005346CE">
        <w:rPr>
          <w:rFonts w:ascii="Arial Narrow" w:hAnsi="Arial Narrow"/>
          <w:vertAlign w:val="superscript"/>
        </w:rPr>
        <w:t>2</w:t>
      </w:r>
      <w:r>
        <w:rPr>
          <w:rFonts w:ascii="Arial Narrow" w:hAnsi="Arial Narrow"/>
        </w:rPr>
        <w:t>.</w:t>
      </w:r>
    </w:p>
    <w:p w14:paraId="2D8A46BD" w14:textId="77777777" w:rsidR="00FB7FD3" w:rsidRPr="00FB7FD3" w:rsidRDefault="00FB7FD3" w:rsidP="00FB7FD3">
      <w:pPr>
        <w:ind w:firstLine="0"/>
        <w:rPr>
          <w:rFonts w:ascii="Arial Narrow" w:hAnsi="Arial Narrow" w:cs="Arial"/>
          <w:color w:val="FF0000"/>
          <w:szCs w:val="22"/>
        </w:rPr>
      </w:pPr>
    </w:p>
    <w:p w14:paraId="2CC890C3" w14:textId="77777777" w:rsidR="00FB7FD3" w:rsidRPr="00AA6E2D" w:rsidRDefault="00FB7FD3" w:rsidP="00FB7FD3">
      <w:pPr>
        <w:ind w:firstLine="0"/>
        <w:rPr>
          <w:rFonts w:ascii="Arial Narrow" w:hAnsi="Arial Narrow" w:cs="Arial"/>
          <w:b/>
          <w:szCs w:val="22"/>
        </w:rPr>
      </w:pPr>
      <w:r w:rsidRPr="00AA6E2D">
        <w:rPr>
          <w:rFonts w:ascii="Arial Narrow" w:hAnsi="Arial Narrow" w:cs="Arial"/>
          <w:b/>
          <w:szCs w:val="22"/>
        </w:rPr>
        <w:t xml:space="preserve">V ploše U1 se závazně se stanovuje: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520"/>
      </w:tblGrid>
      <w:tr w:rsidR="00626E8B" w14:paraId="1896933B" w14:textId="77777777" w:rsidTr="00F7106A">
        <w:tc>
          <w:tcPr>
            <w:tcW w:w="4077" w:type="dxa"/>
          </w:tcPr>
          <w:p w14:paraId="256642FC" w14:textId="77777777" w:rsidR="00626E8B" w:rsidRPr="001430BC" w:rsidRDefault="00626E8B" w:rsidP="00626E8B">
            <w:pPr>
              <w:ind w:firstLine="0"/>
              <w:rPr>
                <w:rFonts w:ascii="Arial Narrow" w:hAnsi="Arial Narrow" w:cs="Arial"/>
                <w:szCs w:val="22"/>
              </w:rPr>
            </w:pPr>
            <w:r w:rsidRPr="001430BC">
              <w:rPr>
                <w:rFonts w:ascii="Arial Narrow" w:hAnsi="Arial Narrow" w:cs="Arial"/>
                <w:szCs w:val="22"/>
              </w:rPr>
              <w:t>uliční čára (</w:t>
            </w:r>
            <w:r w:rsidR="00AA6E2D">
              <w:rPr>
                <w:rFonts w:ascii="Arial Narrow" w:hAnsi="Arial Narrow" w:cs="Arial"/>
                <w:szCs w:val="22"/>
              </w:rPr>
              <w:t xml:space="preserve">min. šířka </w:t>
            </w:r>
            <w:r w:rsidRPr="001430BC">
              <w:rPr>
                <w:rFonts w:ascii="Arial Narrow" w:hAnsi="Arial Narrow" w:cs="Arial"/>
                <w:szCs w:val="22"/>
              </w:rPr>
              <w:t xml:space="preserve">veřejného prostranství) </w:t>
            </w:r>
          </w:p>
          <w:p w14:paraId="5F249596" w14:textId="77777777" w:rsidR="00626E8B" w:rsidRPr="001430BC" w:rsidRDefault="00626E8B" w:rsidP="001430BC">
            <w:pPr>
              <w:ind w:firstLine="0"/>
              <w:rPr>
                <w:rFonts w:ascii="Arial Narrow" w:hAnsi="Arial Narrow"/>
                <w:szCs w:val="22"/>
              </w:rPr>
            </w:pPr>
          </w:p>
        </w:tc>
        <w:tc>
          <w:tcPr>
            <w:tcW w:w="5520" w:type="dxa"/>
          </w:tcPr>
          <w:p w14:paraId="198B85BE" w14:textId="77777777" w:rsidR="00626E8B" w:rsidRPr="001430BC" w:rsidRDefault="001430BC" w:rsidP="001430BC">
            <w:pPr>
              <w:ind w:firstLine="0"/>
              <w:rPr>
                <w:rFonts w:ascii="Arial Narrow" w:hAnsi="Arial Narrow"/>
                <w:szCs w:val="22"/>
              </w:rPr>
            </w:pPr>
            <w:r w:rsidRPr="001430BC">
              <w:rPr>
                <w:rFonts w:ascii="Arial Narrow" w:hAnsi="Arial Narrow" w:cs="Arial"/>
                <w:szCs w:val="22"/>
              </w:rPr>
              <w:t>8</w:t>
            </w:r>
            <w:r>
              <w:rPr>
                <w:rFonts w:ascii="Arial Narrow" w:hAnsi="Arial Narrow" w:cs="Arial"/>
                <w:szCs w:val="22"/>
              </w:rPr>
              <w:t xml:space="preserve"> </w:t>
            </w:r>
            <w:r w:rsidRPr="001430BC">
              <w:rPr>
                <w:rFonts w:ascii="Arial Narrow" w:hAnsi="Arial Narrow" w:cs="Arial"/>
                <w:szCs w:val="22"/>
              </w:rPr>
              <w:t>m</w:t>
            </w:r>
          </w:p>
        </w:tc>
      </w:tr>
      <w:tr w:rsidR="00626E8B" w14:paraId="101C89E8" w14:textId="77777777" w:rsidTr="00F7106A">
        <w:tc>
          <w:tcPr>
            <w:tcW w:w="4077" w:type="dxa"/>
          </w:tcPr>
          <w:p w14:paraId="639B03AA" w14:textId="77777777" w:rsidR="00626E8B" w:rsidRPr="001430BC" w:rsidRDefault="001430BC" w:rsidP="007E7405">
            <w:pPr>
              <w:pStyle w:val="Zkladntextodsazen"/>
              <w:ind w:firstLine="0"/>
              <w:rPr>
                <w:rFonts w:ascii="Arial Narrow" w:hAnsi="Arial Narrow"/>
                <w:szCs w:val="22"/>
              </w:rPr>
            </w:pPr>
            <w:r w:rsidRPr="001430BC">
              <w:rPr>
                <w:rFonts w:ascii="Arial Narrow" w:hAnsi="Arial Narrow" w:cs="Arial"/>
                <w:szCs w:val="22"/>
              </w:rPr>
              <w:t>stavební čára otevřená</w:t>
            </w:r>
          </w:p>
        </w:tc>
        <w:tc>
          <w:tcPr>
            <w:tcW w:w="5520" w:type="dxa"/>
          </w:tcPr>
          <w:p w14:paraId="4CE88AAA" w14:textId="77777777" w:rsidR="00626E8B" w:rsidRPr="001430BC" w:rsidRDefault="00D23EB3" w:rsidP="007E7405">
            <w:pPr>
              <w:ind w:firstLine="0"/>
              <w:rPr>
                <w:rFonts w:ascii="Arial Narrow" w:hAnsi="Arial Narrow" w:cs="Arial"/>
                <w:szCs w:val="22"/>
              </w:rPr>
            </w:pPr>
            <w:r>
              <w:rPr>
                <w:rFonts w:ascii="Arial Narrow" w:hAnsi="Arial Narrow" w:cs="Arial"/>
                <w:szCs w:val="22"/>
              </w:rPr>
              <w:t xml:space="preserve">stanovena na </w:t>
            </w:r>
            <w:r w:rsidRPr="00FB7FD3">
              <w:rPr>
                <w:rFonts w:ascii="Arial Narrow" w:hAnsi="Arial Narrow" w:cs="Arial"/>
                <w:szCs w:val="22"/>
              </w:rPr>
              <w:t xml:space="preserve"> 5,5m od hranice pozemku</w:t>
            </w:r>
          </w:p>
        </w:tc>
      </w:tr>
      <w:tr w:rsidR="00626E8B" w14:paraId="16C4DCAF" w14:textId="77777777" w:rsidTr="00F7106A">
        <w:tc>
          <w:tcPr>
            <w:tcW w:w="4077" w:type="dxa"/>
          </w:tcPr>
          <w:p w14:paraId="31E33D35" w14:textId="77777777" w:rsidR="001430BC" w:rsidRPr="001430BC" w:rsidRDefault="001430BC" w:rsidP="001430BC">
            <w:pPr>
              <w:ind w:firstLine="0"/>
              <w:rPr>
                <w:rFonts w:ascii="Arial Narrow" w:hAnsi="Arial Narrow" w:cs="Arial"/>
                <w:szCs w:val="22"/>
              </w:rPr>
            </w:pPr>
            <w:r w:rsidRPr="001430BC">
              <w:rPr>
                <w:rFonts w:ascii="Arial Narrow" w:hAnsi="Arial Narrow" w:cs="Arial"/>
                <w:szCs w:val="22"/>
              </w:rPr>
              <w:t>podlaž</w:t>
            </w:r>
            <w:r w:rsidR="002811EC">
              <w:rPr>
                <w:rFonts w:ascii="Arial Narrow" w:hAnsi="Arial Narrow" w:cs="Arial"/>
                <w:szCs w:val="22"/>
              </w:rPr>
              <w:t>nost</w:t>
            </w:r>
            <w:r w:rsidRPr="001430BC">
              <w:rPr>
                <w:rFonts w:ascii="Arial Narrow" w:hAnsi="Arial Narrow" w:cs="Arial"/>
                <w:szCs w:val="22"/>
              </w:rPr>
              <w:t xml:space="preserve"> </w:t>
            </w:r>
          </w:p>
          <w:p w14:paraId="75AFEF5F" w14:textId="77777777" w:rsidR="00626E8B" w:rsidRPr="001430BC" w:rsidRDefault="00626E8B" w:rsidP="007E7405">
            <w:pPr>
              <w:pStyle w:val="Zkladntextodsazen"/>
              <w:ind w:firstLine="0"/>
              <w:rPr>
                <w:rFonts w:ascii="Arial Narrow" w:hAnsi="Arial Narrow"/>
                <w:szCs w:val="22"/>
              </w:rPr>
            </w:pPr>
          </w:p>
        </w:tc>
        <w:tc>
          <w:tcPr>
            <w:tcW w:w="5520" w:type="dxa"/>
          </w:tcPr>
          <w:p w14:paraId="797EF689" w14:textId="77777777" w:rsidR="00626E8B" w:rsidRPr="001430BC" w:rsidRDefault="001430BC" w:rsidP="007E7405">
            <w:pPr>
              <w:ind w:firstLine="0"/>
              <w:rPr>
                <w:rFonts w:ascii="Arial Narrow" w:hAnsi="Arial Narrow"/>
                <w:szCs w:val="22"/>
              </w:rPr>
            </w:pPr>
            <w:r w:rsidRPr="001430BC">
              <w:rPr>
                <w:rFonts w:ascii="Arial Narrow" w:hAnsi="Arial Narrow" w:cs="Arial"/>
                <w:szCs w:val="22"/>
              </w:rPr>
              <w:t>přípustná jsou stavby rodinných domů o výšce jednoho běžného nadzemního podlaží plus obytné podkroví.</w:t>
            </w:r>
          </w:p>
        </w:tc>
      </w:tr>
      <w:tr w:rsidR="00626E8B" w14:paraId="293AD236" w14:textId="77777777" w:rsidTr="00F7106A">
        <w:tc>
          <w:tcPr>
            <w:tcW w:w="4077" w:type="dxa"/>
          </w:tcPr>
          <w:p w14:paraId="1952E33E" w14:textId="77777777" w:rsidR="00626E8B" w:rsidRPr="00AA6E2D" w:rsidRDefault="001430BC" w:rsidP="00AA6E2D">
            <w:pPr>
              <w:ind w:firstLine="0"/>
              <w:rPr>
                <w:rFonts w:ascii="Arial Narrow" w:hAnsi="Arial Narrow" w:cs="Arial"/>
                <w:szCs w:val="22"/>
              </w:rPr>
            </w:pPr>
            <w:r w:rsidRPr="001430BC">
              <w:rPr>
                <w:rFonts w:ascii="Arial Narrow" w:hAnsi="Arial Narrow" w:cs="Arial"/>
                <w:szCs w:val="22"/>
              </w:rPr>
              <w:t xml:space="preserve">tvar střechy </w:t>
            </w:r>
          </w:p>
        </w:tc>
        <w:tc>
          <w:tcPr>
            <w:tcW w:w="5520" w:type="dxa"/>
          </w:tcPr>
          <w:p w14:paraId="1BE487CF" w14:textId="77777777" w:rsidR="00626E8B" w:rsidRPr="001430BC" w:rsidRDefault="001430BC" w:rsidP="007E7405">
            <w:pPr>
              <w:ind w:firstLine="0"/>
              <w:rPr>
                <w:rFonts w:ascii="Arial Narrow" w:hAnsi="Arial Narrow"/>
                <w:szCs w:val="22"/>
              </w:rPr>
            </w:pPr>
            <w:r w:rsidRPr="001430BC">
              <w:rPr>
                <w:rFonts w:ascii="Arial Narrow" w:hAnsi="Arial Narrow" w:cs="Arial"/>
                <w:szCs w:val="22"/>
              </w:rPr>
              <w:t>přípustná je sedlová střecha</w:t>
            </w:r>
          </w:p>
        </w:tc>
      </w:tr>
      <w:tr w:rsidR="001430BC" w14:paraId="709DFD50" w14:textId="77777777" w:rsidTr="00F7106A">
        <w:tc>
          <w:tcPr>
            <w:tcW w:w="4077" w:type="dxa"/>
          </w:tcPr>
          <w:p w14:paraId="509F3C6E" w14:textId="77777777" w:rsidR="001430BC" w:rsidRPr="001430BC" w:rsidRDefault="00AA6E2D" w:rsidP="007E7405">
            <w:pPr>
              <w:pStyle w:val="Zkladntextodsazen"/>
              <w:ind w:firstLine="0"/>
              <w:rPr>
                <w:rFonts w:ascii="Arial Narrow" w:hAnsi="Arial Narrow"/>
                <w:szCs w:val="22"/>
              </w:rPr>
            </w:pPr>
            <w:r>
              <w:rPr>
                <w:rFonts w:ascii="Arial Narrow" w:hAnsi="Arial Narrow"/>
              </w:rPr>
              <w:t>Orientace směru převládajícího hřebene</w:t>
            </w:r>
            <w:r w:rsidRPr="001430BC">
              <w:rPr>
                <w:rFonts w:ascii="Arial Narrow" w:hAnsi="Arial Narrow"/>
                <w:szCs w:val="22"/>
              </w:rPr>
              <w:t xml:space="preserve"> </w:t>
            </w:r>
          </w:p>
        </w:tc>
        <w:tc>
          <w:tcPr>
            <w:tcW w:w="5520" w:type="dxa"/>
          </w:tcPr>
          <w:p w14:paraId="07DE2780" w14:textId="77777777" w:rsidR="001430BC" w:rsidRPr="001430BC" w:rsidRDefault="001430BC" w:rsidP="00AA6E2D">
            <w:pPr>
              <w:ind w:firstLine="0"/>
              <w:rPr>
                <w:rFonts w:ascii="Arial Narrow" w:hAnsi="Arial Narrow"/>
                <w:szCs w:val="22"/>
              </w:rPr>
            </w:pPr>
            <w:r w:rsidRPr="001430BC">
              <w:rPr>
                <w:rFonts w:ascii="Arial Narrow" w:hAnsi="Arial Narrow" w:cs="Arial"/>
                <w:szCs w:val="22"/>
              </w:rPr>
              <w:t>přípustný je hřeben rovnoběžný s ulicí</w:t>
            </w:r>
          </w:p>
        </w:tc>
      </w:tr>
      <w:tr w:rsidR="001430BC" w14:paraId="3C2A320D" w14:textId="77777777" w:rsidTr="00F7106A">
        <w:tc>
          <w:tcPr>
            <w:tcW w:w="4077" w:type="dxa"/>
          </w:tcPr>
          <w:p w14:paraId="780BDF85" w14:textId="77777777" w:rsidR="001430BC" w:rsidRPr="00AA6E2D" w:rsidRDefault="001430BC" w:rsidP="00AA6E2D">
            <w:pPr>
              <w:ind w:firstLine="0"/>
              <w:rPr>
                <w:rFonts w:ascii="Arial Narrow" w:hAnsi="Arial Narrow" w:cs="Arial"/>
                <w:szCs w:val="22"/>
              </w:rPr>
            </w:pPr>
            <w:r w:rsidRPr="001430BC">
              <w:rPr>
                <w:rFonts w:ascii="Arial Narrow" w:hAnsi="Arial Narrow" w:cs="Arial"/>
                <w:szCs w:val="22"/>
              </w:rPr>
              <w:t xml:space="preserve">koeficient zastavění pozemku </w:t>
            </w:r>
            <w:r w:rsidR="00D23EB3">
              <w:rPr>
                <w:rFonts w:ascii="Arial Narrow" w:hAnsi="Arial Narrow" w:cs="Arial"/>
                <w:szCs w:val="22"/>
              </w:rPr>
              <w:t>je stanoven</w:t>
            </w:r>
          </w:p>
        </w:tc>
        <w:tc>
          <w:tcPr>
            <w:tcW w:w="5520" w:type="dxa"/>
          </w:tcPr>
          <w:p w14:paraId="7A8ADC16" w14:textId="77777777" w:rsidR="001430BC" w:rsidRPr="001430BC" w:rsidRDefault="001430BC" w:rsidP="007E7405">
            <w:pPr>
              <w:ind w:firstLine="0"/>
              <w:rPr>
                <w:rFonts w:ascii="Arial Narrow" w:hAnsi="Arial Narrow"/>
                <w:szCs w:val="22"/>
              </w:rPr>
            </w:pPr>
            <w:r w:rsidRPr="001430BC">
              <w:rPr>
                <w:rFonts w:ascii="Arial Narrow" w:hAnsi="Arial Narrow" w:cs="Arial"/>
                <w:szCs w:val="22"/>
              </w:rPr>
              <w:t>KZP =0,4</w:t>
            </w:r>
          </w:p>
        </w:tc>
      </w:tr>
      <w:tr w:rsidR="001430BC" w14:paraId="07F21DD8" w14:textId="77777777" w:rsidTr="00F7106A">
        <w:tc>
          <w:tcPr>
            <w:tcW w:w="4077" w:type="dxa"/>
          </w:tcPr>
          <w:p w14:paraId="39CEF284" w14:textId="77777777" w:rsidR="001430BC" w:rsidRPr="000004F9" w:rsidRDefault="001430BC" w:rsidP="007E7405">
            <w:pPr>
              <w:pStyle w:val="Zkladntextodsazen"/>
              <w:ind w:firstLine="0"/>
              <w:rPr>
                <w:rFonts w:ascii="Arial Narrow" w:hAnsi="Arial Narrow"/>
                <w:szCs w:val="22"/>
              </w:rPr>
            </w:pPr>
          </w:p>
        </w:tc>
        <w:tc>
          <w:tcPr>
            <w:tcW w:w="5520" w:type="dxa"/>
          </w:tcPr>
          <w:p w14:paraId="533A8AF8" w14:textId="77777777" w:rsidR="001430BC" w:rsidRDefault="001430BC" w:rsidP="007E7405">
            <w:pPr>
              <w:ind w:firstLine="0"/>
              <w:rPr>
                <w:rFonts w:ascii="Arial Narrow" w:hAnsi="Arial Narrow"/>
                <w:szCs w:val="22"/>
              </w:rPr>
            </w:pPr>
          </w:p>
        </w:tc>
      </w:tr>
      <w:tr w:rsidR="001430BC" w14:paraId="3F55DB72" w14:textId="77777777" w:rsidTr="00F7106A">
        <w:tc>
          <w:tcPr>
            <w:tcW w:w="4077" w:type="dxa"/>
          </w:tcPr>
          <w:p w14:paraId="6E6FA176" w14:textId="77777777" w:rsidR="001430BC" w:rsidRPr="00AA6E2D" w:rsidRDefault="00AA6E2D" w:rsidP="007E7405">
            <w:pPr>
              <w:pStyle w:val="Zkladntextodsazen"/>
              <w:ind w:firstLine="0"/>
              <w:rPr>
                <w:rFonts w:ascii="Arial Narrow" w:hAnsi="Arial Narrow"/>
                <w:b/>
                <w:szCs w:val="22"/>
              </w:rPr>
            </w:pPr>
            <w:r w:rsidRPr="00AA6E2D">
              <w:rPr>
                <w:rFonts w:ascii="Arial Narrow" w:hAnsi="Arial Narrow"/>
                <w:b/>
              </w:rPr>
              <w:t xml:space="preserve">Další doporučující </w:t>
            </w:r>
            <w:r>
              <w:rPr>
                <w:rFonts w:ascii="Arial Narrow" w:hAnsi="Arial Narrow"/>
                <w:b/>
              </w:rPr>
              <w:t xml:space="preserve">prvky </w:t>
            </w:r>
            <w:r w:rsidRPr="00AA6E2D">
              <w:rPr>
                <w:rFonts w:ascii="Arial Narrow" w:hAnsi="Arial Narrow"/>
                <w:b/>
              </w:rPr>
              <w:t>regulace</w:t>
            </w:r>
          </w:p>
        </w:tc>
        <w:tc>
          <w:tcPr>
            <w:tcW w:w="5520" w:type="dxa"/>
          </w:tcPr>
          <w:p w14:paraId="4B921C56" w14:textId="77777777" w:rsidR="001430BC" w:rsidRDefault="001430BC" w:rsidP="007E7405">
            <w:pPr>
              <w:ind w:firstLine="0"/>
              <w:rPr>
                <w:rFonts w:ascii="Arial Narrow" w:hAnsi="Arial Narrow"/>
                <w:szCs w:val="22"/>
              </w:rPr>
            </w:pPr>
          </w:p>
        </w:tc>
      </w:tr>
      <w:tr w:rsidR="00626E8B" w14:paraId="71012C1B" w14:textId="77777777" w:rsidTr="00F7106A">
        <w:tc>
          <w:tcPr>
            <w:tcW w:w="4077" w:type="dxa"/>
          </w:tcPr>
          <w:p w14:paraId="5BD073D6" w14:textId="77777777" w:rsidR="00626E8B" w:rsidRDefault="00626E8B" w:rsidP="007E7405">
            <w:pPr>
              <w:pStyle w:val="Zkladntextodsazen"/>
              <w:ind w:firstLine="0"/>
              <w:rPr>
                <w:rFonts w:ascii="Arial Narrow" w:hAnsi="Arial Narrow"/>
                <w:szCs w:val="22"/>
              </w:rPr>
            </w:pPr>
            <w:r>
              <w:rPr>
                <w:rFonts w:ascii="Arial Narrow" w:hAnsi="Arial Narrow"/>
                <w:color w:val="000000" w:themeColor="text1"/>
              </w:rPr>
              <w:t>V</w:t>
            </w:r>
            <w:r w:rsidRPr="00F71812">
              <w:rPr>
                <w:rFonts w:ascii="Arial Narrow" w:hAnsi="Arial Narrow"/>
                <w:color w:val="000000" w:themeColor="text1"/>
              </w:rPr>
              <w:t>ýměra stavebního pozemku</w:t>
            </w:r>
          </w:p>
        </w:tc>
        <w:tc>
          <w:tcPr>
            <w:tcW w:w="5520" w:type="dxa"/>
          </w:tcPr>
          <w:p w14:paraId="66F8C742" w14:textId="77777777" w:rsidR="00626E8B" w:rsidRDefault="00AA6E2D" w:rsidP="007E7405">
            <w:pPr>
              <w:pStyle w:val="Zkladntextodsazen"/>
              <w:ind w:firstLine="0"/>
              <w:rPr>
                <w:rFonts w:ascii="Arial Narrow" w:hAnsi="Arial Narrow"/>
                <w:iCs/>
              </w:rPr>
            </w:pPr>
            <w:r>
              <w:rPr>
                <w:rFonts w:ascii="Arial Narrow" w:hAnsi="Arial Narrow"/>
                <w:szCs w:val="22"/>
              </w:rPr>
              <w:t xml:space="preserve">Min. </w:t>
            </w:r>
            <w:r w:rsidRPr="00982D92">
              <w:rPr>
                <w:rFonts w:ascii="Arial Narrow" w:hAnsi="Arial Narrow"/>
                <w:szCs w:val="22"/>
              </w:rPr>
              <w:t>700 m</w:t>
            </w:r>
            <w:r w:rsidRPr="002C65A2">
              <w:rPr>
                <w:rFonts w:ascii="Arial Narrow" w:hAnsi="Arial Narrow"/>
                <w:szCs w:val="22"/>
                <w:vertAlign w:val="superscript"/>
              </w:rPr>
              <w:t>2</w:t>
            </w:r>
            <w:r w:rsidRPr="00982D92">
              <w:rPr>
                <w:rFonts w:ascii="Arial Narrow" w:hAnsi="Arial Narrow"/>
                <w:szCs w:val="22"/>
              </w:rPr>
              <w:t xml:space="preserve"> (optimálně 900</w:t>
            </w:r>
            <w:r>
              <w:rPr>
                <w:rFonts w:ascii="Arial Narrow" w:hAnsi="Arial Narrow"/>
                <w:szCs w:val="22"/>
              </w:rPr>
              <w:t xml:space="preserve"> </w:t>
            </w:r>
            <w:r w:rsidRPr="00982D92">
              <w:rPr>
                <w:rFonts w:ascii="Arial Narrow" w:hAnsi="Arial Narrow"/>
                <w:szCs w:val="22"/>
              </w:rPr>
              <w:t>m</w:t>
            </w:r>
            <w:r w:rsidRPr="002C65A2">
              <w:rPr>
                <w:rFonts w:ascii="Arial Narrow" w:hAnsi="Arial Narrow"/>
                <w:szCs w:val="22"/>
                <w:vertAlign w:val="superscript"/>
              </w:rPr>
              <w:t>2</w:t>
            </w:r>
            <w:r w:rsidRPr="00982D92">
              <w:rPr>
                <w:rFonts w:ascii="Arial Narrow" w:hAnsi="Arial Narrow"/>
                <w:szCs w:val="22"/>
              </w:rPr>
              <w:t>)</w:t>
            </w:r>
          </w:p>
        </w:tc>
      </w:tr>
      <w:tr w:rsidR="00626E8B" w14:paraId="7BC31F0D" w14:textId="77777777" w:rsidTr="00F7106A">
        <w:tc>
          <w:tcPr>
            <w:tcW w:w="4077" w:type="dxa"/>
            <w:vMerge w:val="restart"/>
          </w:tcPr>
          <w:p w14:paraId="5505EEAF" w14:textId="77777777" w:rsidR="00626E8B" w:rsidRDefault="00626E8B" w:rsidP="007E7405">
            <w:pPr>
              <w:pStyle w:val="Zkladntextodsazen"/>
              <w:ind w:firstLine="0"/>
              <w:rPr>
                <w:rFonts w:ascii="Arial Narrow" w:hAnsi="Arial Narrow"/>
              </w:rPr>
            </w:pPr>
            <w:r>
              <w:rPr>
                <w:rFonts w:ascii="Arial Narrow" w:hAnsi="Arial Narrow"/>
              </w:rPr>
              <w:t>Střecha – tvar, sklon, barva</w:t>
            </w:r>
          </w:p>
        </w:tc>
        <w:tc>
          <w:tcPr>
            <w:tcW w:w="5520" w:type="dxa"/>
          </w:tcPr>
          <w:p w14:paraId="5FA2988C" w14:textId="77777777" w:rsidR="00626E8B" w:rsidRDefault="00626E8B" w:rsidP="007E7405">
            <w:pPr>
              <w:pStyle w:val="Zkladntextodsazen"/>
              <w:ind w:firstLine="0"/>
              <w:rPr>
                <w:rFonts w:ascii="Arial Narrow" w:hAnsi="Arial Narrow"/>
              </w:rPr>
            </w:pPr>
            <w:r>
              <w:rPr>
                <w:rFonts w:ascii="Arial Narrow" w:hAnsi="Arial Narrow"/>
              </w:rPr>
              <w:t>30 – 45 stupňů (posuzována bude převážná část střešní roviny 75%)</w:t>
            </w:r>
          </w:p>
        </w:tc>
      </w:tr>
      <w:tr w:rsidR="00626E8B" w14:paraId="267CF4A6" w14:textId="77777777" w:rsidTr="00F7106A">
        <w:tc>
          <w:tcPr>
            <w:tcW w:w="4077" w:type="dxa"/>
            <w:vMerge/>
          </w:tcPr>
          <w:p w14:paraId="078B4105" w14:textId="77777777" w:rsidR="00626E8B" w:rsidRDefault="00626E8B" w:rsidP="007E7405">
            <w:pPr>
              <w:pStyle w:val="Zkladntextodsazen"/>
              <w:ind w:firstLine="0"/>
              <w:rPr>
                <w:rFonts w:ascii="Arial Narrow" w:hAnsi="Arial Narrow"/>
              </w:rPr>
            </w:pPr>
          </w:p>
        </w:tc>
        <w:tc>
          <w:tcPr>
            <w:tcW w:w="5520" w:type="dxa"/>
          </w:tcPr>
          <w:p w14:paraId="044A03B5" w14:textId="77777777" w:rsidR="00626E8B" w:rsidRDefault="00626E8B" w:rsidP="007E7405">
            <w:pPr>
              <w:pStyle w:val="Zkladntextodsazen"/>
              <w:ind w:firstLine="0"/>
              <w:rPr>
                <w:rFonts w:ascii="Arial Narrow" w:hAnsi="Arial Narrow"/>
              </w:rPr>
            </w:pPr>
            <w:r>
              <w:rPr>
                <w:rFonts w:ascii="Arial Narrow" w:hAnsi="Arial Narrow"/>
              </w:rPr>
              <w:t>Střecha sedlová (valbová, polovalbová)</w:t>
            </w:r>
          </w:p>
        </w:tc>
      </w:tr>
      <w:tr w:rsidR="00626E8B" w14:paraId="54C23628" w14:textId="77777777" w:rsidTr="00F7106A">
        <w:tc>
          <w:tcPr>
            <w:tcW w:w="4077" w:type="dxa"/>
            <w:vMerge/>
          </w:tcPr>
          <w:p w14:paraId="22C23922" w14:textId="77777777" w:rsidR="00626E8B" w:rsidRDefault="00626E8B" w:rsidP="007E7405">
            <w:pPr>
              <w:pStyle w:val="Zkladntextodsazen"/>
              <w:ind w:firstLine="0"/>
              <w:rPr>
                <w:rFonts w:ascii="Arial Narrow" w:hAnsi="Arial Narrow"/>
              </w:rPr>
            </w:pPr>
          </w:p>
        </w:tc>
        <w:tc>
          <w:tcPr>
            <w:tcW w:w="5520" w:type="dxa"/>
          </w:tcPr>
          <w:p w14:paraId="10168301" w14:textId="77777777" w:rsidR="00626E8B" w:rsidRDefault="00626E8B" w:rsidP="007E7405">
            <w:pPr>
              <w:pStyle w:val="Zkladntextodsazen"/>
              <w:ind w:firstLine="0"/>
              <w:rPr>
                <w:rFonts w:ascii="Arial Narrow" w:hAnsi="Arial Narrow"/>
              </w:rPr>
            </w:pPr>
            <w:r>
              <w:rPr>
                <w:rFonts w:ascii="Arial Narrow" w:hAnsi="Arial Narrow"/>
              </w:rPr>
              <w:t>Krytina – tašky či šablony (keramické, betonové)</w:t>
            </w:r>
          </w:p>
          <w:p w14:paraId="4AAC72F0" w14:textId="77777777" w:rsidR="00626E8B" w:rsidRDefault="00626E8B" w:rsidP="007E7405">
            <w:pPr>
              <w:pStyle w:val="Zkladntextodsazen"/>
              <w:ind w:firstLine="0"/>
              <w:rPr>
                <w:rFonts w:ascii="Arial Narrow" w:hAnsi="Arial Narrow"/>
              </w:rPr>
            </w:pPr>
            <w:r>
              <w:rPr>
                <w:rFonts w:ascii="Arial Narrow" w:hAnsi="Arial Narrow"/>
              </w:rPr>
              <w:t>Barevnost krytiny – odstíny červené, hnědé až tmavě hnědé</w:t>
            </w:r>
          </w:p>
        </w:tc>
      </w:tr>
      <w:tr w:rsidR="00626E8B" w14:paraId="7C53A16F" w14:textId="77777777" w:rsidTr="00F7106A">
        <w:tc>
          <w:tcPr>
            <w:tcW w:w="4077" w:type="dxa"/>
          </w:tcPr>
          <w:p w14:paraId="39A4759F" w14:textId="77777777" w:rsidR="00626E8B" w:rsidRDefault="00626E8B" w:rsidP="007E7405">
            <w:pPr>
              <w:pStyle w:val="Zkladntextodsazen"/>
              <w:ind w:firstLine="0"/>
              <w:rPr>
                <w:rFonts w:ascii="Arial Narrow" w:hAnsi="Arial Narrow"/>
              </w:rPr>
            </w:pPr>
            <w:r>
              <w:rPr>
                <w:rFonts w:ascii="Arial Narrow" w:hAnsi="Arial Narrow"/>
              </w:rPr>
              <w:lastRenderedPageBreak/>
              <w:t>Architektonické řešení rodinných domů</w:t>
            </w:r>
          </w:p>
        </w:tc>
        <w:tc>
          <w:tcPr>
            <w:tcW w:w="5520" w:type="dxa"/>
          </w:tcPr>
          <w:p w14:paraId="75412D79" w14:textId="77777777" w:rsidR="00626E8B" w:rsidRDefault="00626E8B" w:rsidP="007E7405">
            <w:pPr>
              <w:pStyle w:val="Zkladntextodsazen"/>
              <w:ind w:firstLine="0"/>
              <w:rPr>
                <w:rFonts w:ascii="Arial Narrow" w:hAnsi="Arial Narrow"/>
              </w:rPr>
            </w:pPr>
            <w:r>
              <w:rPr>
                <w:rFonts w:ascii="Arial Narrow" w:hAnsi="Arial Narrow"/>
              </w:rPr>
              <w:t>Budou upřednostňovány přírodní materiály a barvy</w:t>
            </w:r>
          </w:p>
          <w:p w14:paraId="607A7D8E" w14:textId="77777777" w:rsidR="00626E8B" w:rsidRDefault="00626E8B" w:rsidP="007E7405">
            <w:pPr>
              <w:pStyle w:val="Zkladntextodsazen"/>
              <w:ind w:firstLine="0"/>
              <w:rPr>
                <w:rFonts w:ascii="Arial Narrow" w:hAnsi="Arial Narrow"/>
              </w:rPr>
            </w:pPr>
            <w:r>
              <w:rPr>
                <w:rFonts w:ascii="Arial Narrow" w:hAnsi="Arial Narrow"/>
              </w:rPr>
              <w:t>Stavby budou objemově jednoduché (bez věží, zvýrazněných nároží apod).</w:t>
            </w:r>
          </w:p>
          <w:p w14:paraId="562FA180" w14:textId="77777777" w:rsidR="00626E8B" w:rsidRDefault="00626E8B" w:rsidP="007E7405">
            <w:pPr>
              <w:pStyle w:val="Zkladntextodsazen"/>
              <w:ind w:firstLine="0"/>
              <w:rPr>
                <w:rFonts w:ascii="Arial Narrow" w:hAnsi="Arial Narrow"/>
              </w:rPr>
            </w:pPr>
            <w:r>
              <w:rPr>
                <w:rFonts w:ascii="Arial Narrow" w:hAnsi="Arial Narrow"/>
              </w:rPr>
              <w:t>Přípustné je podsklepení objektů.</w:t>
            </w:r>
          </w:p>
        </w:tc>
      </w:tr>
      <w:tr w:rsidR="00626E8B" w14:paraId="15D49CAB" w14:textId="77777777" w:rsidTr="00F7106A">
        <w:tc>
          <w:tcPr>
            <w:tcW w:w="4077" w:type="dxa"/>
          </w:tcPr>
          <w:p w14:paraId="2F651BC8" w14:textId="77777777" w:rsidR="00626E8B" w:rsidRDefault="00626E8B" w:rsidP="007E7405">
            <w:pPr>
              <w:pStyle w:val="Zkladntextodsazen"/>
              <w:ind w:firstLine="0"/>
              <w:rPr>
                <w:rFonts w:ascii="Arial Narrow" w:hAnsi="Arial Narrow"/>
              </w:rPr>
            </w:pPr>
            <w:r>
              <w:rPr>
                <w:rFonts w:ascii="Arial Narrow" w:hAnsi="Arial Narrow"/>
              </w:rPr>
              <w:t>Výška oplocení v uliční části</w:t>
            </w:r>
          </w:p>
        </w:tc>
        <w:tc>
          <w:tcPr>
            <w:tcW w:w="5520" w:type="dxa"/>
          </w:tcPr>
          <w:p w14:paraId="54E79641" w14:textId="77777777" w:rsidR="00AA6E2D" w:rsidRDefault="00AA6E2D" w:rsidP="007E7405">
            <w:pPr>
              <w:pStyle w:val="Zkladntextodsazen"/>
              <w:ind w:firstLine="0"/>
              <w:rPr>
                <w:rFonts w:ascii="Arial Narrow" w:hAnsi="Arial Narrow"/>
              </w:rPr>
            </w:pPr>
            <w:r>
              <w:rPr>
                <w:rFonts w:ascii="Arial Narrow" w:hAnsi="Arial Narrow"/>
              </w:rPr>
              <w:t>Maximálně 1,0 m včetně podezdívky z přední strany pozemku</w:t>
            </w:r>
          </w:p>
          <w:p w14:paraId="537C2A35" w14:textId="77777777" w:rsidR="00626E8B" w:rsidRDefault="00626E8B" w:rsidP="007E7405">
            <w:pPr>
              <w:pStyle w:val="Zkladntextodsazen"/>
              <w:ind w:firstLine="0"/>
              <w:rPr>
                <w:rFonts w:ascii="Arial Narrow" w:hAnsi="Arial Narrow"/>
              </w:rPr>
            </w:pPr>
            <w:r>
              <w:rPr>
                <w:rFonts w:ascii="Arial Narrow" w:hAnsi="Arial Narrow"/>
              </w:rPr>
              <w:t>Maximálně 1,5</w:t>
            </w:r>
            <w:r w:rsidR="00AA6E2D">
              <w:rPr>
                <w:rFonts w:ascii="Arial Narrow" w:hAnsi="Arial Narrow"/>
              </w:rPr>
              <w:t xml:space="preserve"> </w:t>
            </w:r>
            <w:r>
              <w:rPr>
                <w:rFonts w:ascii="Arial Narrow" w:hAnsi="Arial Narrow"/>
              </w:rPr>
              <w:t>m včetně podezdívky</w:t>
            </w:r>
            <w:r w:rsidR="00AA6E2D">
              <w:rPr>
                <w:rFonts w:ascii="Arial Narrow" w:hAnsi="Arial Narrow"/>
              </w:rPr>
              <w:t xml:space="preserve"> mezi pozemky</w:t>
            </w:r>
          </w:p>
          <w:p w14:paraId="5D6C10FD" w14:textId="77777777" w:rsidR="00626E8B" w:rsidRDefault="00626E8B" w:rsidP="007E7405">
            <w:pPr>
              <w:pStyle w:val="Zkladntextodsazen"/>
              <w:ind w:firstLine="0"/>
              <w:rPr>
                <w:rFonts w:ascii="Arial Narrow" w:hAnsi="Arial Narrow"/>
              </w:rPr>
            </w:pPr>
            <w:r>
              <w:rPr>
                <w:rFonts w:ascii="Arial Narrow" w:hAnsi="Arial Narrow"/>
              </w:rPr>
              <w:t>(preferovat venkovský charakter oplocení včetně materiálů</w:t>
            </w:r>
            <w:r w:rsidR="00AA6E2D">
              <w:rPr>
                <w:rFonts w:ascii="Arial Narrow" w:hAnsi="Arial Narrow"/>
              </w:rPr>
              <w:t>, preferovat živé (rostlinné) plot</w:t>
            </w:r>
            <w:r>
              <w:rPr>
                <w:rFonts w:ascii="Arial Narrow" w:hAnsi="Arial Narrow"/>
              </w:rPr>
              <w:t>)</w:t>
            </w:r>
          </w:p>
        </w:tc>
      </w:tr>
      <w:tr w:rsidR="00626E8B" w14:paraId="67174B5B" w14:textId="77777777" w:rsidTr="00F7106A">
        <w:tc>
          <w:tcPr>
            <w:tcW w:w="4077" w:type="dxa"/>
          </w:tcPr>
          <w:p w14:paraId="188B0F09" w14:textId="77777777" w:rsidR="00626E8B" w:rsidRDefault="00626E8B" w:rsidP="007E7405">
            <w:pPr>
              <w:pStyle w:val="Zkladntextodsazen"/>
              <w:ind w:firstLine="0"/>
              <w:rPr>
                <w:rFonts w:ascii="Arial Narrow" w:hAnsi="Arial Narrow"/>
              </w:rPr>
            </w:pPr>
            <w:r>
              <w:rPr>
                <w:rFonts w:ascii="Arial Narrow" w:hAnsi="Arial Narrow"/>
              </w:rPr>
              <w:t>Parkování vozidel</w:t>
            </w:r>
          </w:p>
        </w:tc>
        <w:tc>
          <w:tcPr>
            <w:tcW w:w="5520" w:type="dxa"/>
          </w:tcPr>
          <w:p w14:paraId="29CC879D" w14:textId="77777777" w:rsidR="00626E8B" w:rsidRDefault="00626E8B" w:rsidP="007E7405">
            <w:pPr>
              <w:pStyle w:val="Zkladntextodsazen"/>
              <w:ind w:firstLine="0"/>
              <w:rPr>
                <w:rFonts w:ascii="Arial Narrow" w:hAnsi="Arial Narrow"/>
              </w:rPr>
            </w:pPr>
            <w:r>
              <w:rPr>
                <w:rFonts w:ascii="Arial Narrow" w:hAnsi="Arial Narrow"/>
              </w:rPr>
              <w:t>Pouze na vlastním pozemku  - stání před garáží</w:t>
            </w:r>
          </w:p>
          <w:p w14:paraId="267B667B" w14:textId="77777777" w:rsidR="00626E8B" w:rsidRDefault="00626E8B" w:rsidP="007E7405">
            <w:pPr>
              <w:pStyle w:val="Zkladntextodsazen"/>
              <w:ind w:firstLine="0"/>
              <w:rPr>
                <w:rFonts w:ascii="Arial Narrow" w:hAnsi="Arial Narrow"/>
              </w:rPr>
            </w:pPr>
            <w:r>
              <w:rPr>
                <w:rFonts w:ascii="Arial Narrow" w:hAnsi="Arial Narrow"/>
              </w:rPr>
              <w:t>Garáž bude přednostně integrována do stavby rodinného domu.  Přípustné je umístění garáže vedle a před rodinným domem pokud to prostorové podmínky na dané parcele dovolí</w:t>
            </w:r>
          </w:p>
        </w:tc>
      </w:tr>
    </w:tbl>
    <w:p w14:paraId="03B2D7A0" w14:textId="77777777" w:rsidR="00626E8B" w:rsidRDefault="00626E8B" w:rsidP="00FB7FD3">
      <w:pPr>
        <w:ind w:firstLine="0"/>
        <w:rPr>
          <w:rFonts w:ascii="Arial Narrow" w:hAnsi="Arial Narrow" w:cs="Arial"/>
          <w:szCs w:val="22"/>
        </w:rPr>
      </w:pPr>
    </w:p>
    <w:p w14:paraId="7F06C85F" w14:textId="77777777" w:rsidR="00BA1985" w:rsidRPr="004D78A1" w:rsidRDefault="00BA1985" w:rsidP="0087686D">
      <w:pPr>
        <w:pStyle w:val="Nadpis4"/>
      </w:pPr>
      <w:bookmarkStart w:id="513" w:name="ZPF"/>
      <w:bookmarkStart w:id="514" w:name="Z%25252525252525252525252525252525252525"/>
      <w:bookmarkStart w:id="515" w:name="_Z%2525252525252525252525252525252525252"/>
      <w:bookmarkStart w:id="516" w:name="TI"/>
      <w:bookmarkStart w:id="517" w:name="_Technick%252525252525252525252525252525"/>
      <w:r w:rsidRPr="004D78A1">
        <w:t>Přehled použitých zkratek</w:t>
      </w:r>
    </w:p>
    <w:bookmarkEnd w:id="513"/>
    <w:bookmarkEnd w:id="514"/>
    <w:bookmarkEnd w:id="515"/>
    <w:bookmarkEnd w:id="516"/>
    <w:bookmarkEnd w:id="517"/>
    <w:p w14:paraId="4241EE01" w14:textId="77777777" w:rsidR="00510BF4" w:rsidRPr="004D78A1" w:rsidRDefault="00510BF4" w:rsidP="00BA1985">
      <w:pPr>
        <w:ind w:right="25" w:firstLine="0"/>
        <w:rPr>
          <w:rFonts w:ascii="Arial Narrow" w:hAnsi="Arial Narrow" w:cs="Arial"/>
          <w:color w:val="000000"/>
          <w:szCs w:val="22"/>
        </w:rPr>
      </w:pPr>
      <w:r w:rsidRPr="004D78A1">
        <w:rPr>
          <w:rFonts w:ascii="Arial Narrow" w:hAnsi="Arial Narrow" w:cs="Arial"/>
          <w:color w:val="000000"/>
          <w:szCs w:val="22"/>
        </w:rPr>
        <w:t>ČSPH čerpací stanice pohonných hmot</w:t>
      </w:r>
    </w:p>
    <w:p w14:paraId="76548230"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ÚP: územní plán</w:t>
      </w:r>
    </w:p>
    <w:p w14:paraId="231365DF"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ÚAP: Územně analytické podklady správního obvodu obce s rozšířenou působností</w:t>
      </w:r>
    </w:p>
    <w:p w14:paraId="3A37EE5C"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ÚPD: územně plánovací dokumentace</w:t>
      </w:r>
    </w:p>
    <w:p w14:paraId="0EC00ACE"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ÚS: územní studie, pod</w:t>
      </w:r>
      <w:r w:rsidR="00510BF4" w:rsidRPr="004D78A1">
        <w:rPr>
          <w:rFonts w:ascii="Arial Narrow" w:hAnsi="Arial Narrow" w:cs="Arial"/>
          <w:color w:val="000000"/>
          <w:szCs w:val="22"/>
        </w:rPr>
        <w:t>robněji viz pojem Územní studie</w:t>
      </w:r>
    </w:p>
    <w:p w14:paraId="786B29F8"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ÚSES: úze</w:t>
      </w:r>
      <w:r w:rsidR="00510BF4" w:rsidRPr="004D78A1">
        <w:rPr>
          <w:rFonts w:ascii="Arial Narrow" w:hAnsi="Arial Narrow" w:cs="Arial"/>
          <w:color w:val="000000"/>
          <w:szCs w:val="22"/>
        </w:rPr>
        <w:t>mní systém ekologické stability</w:t>
      </w:r>
    </w:p>
    <w:p w14:paraId="42360495"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k.ú.: Katastrální území</w:t>
      </w:r>
    </w:p>
    <w:p w14:paraId="2D5A9AC7"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PÚR ČR: Politika územního rozvoje</w:t>
      </w:r>
    </w:p>
    <w:p w14:paraId="07F0852F"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BPEJ: bonitně půdně ekologická jednotka</w:t>
      </w:r>
    </w:p>
    <w:p w14:paraId="31321B17"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PUPFL: poze</w:t>
      </w:r>
      <w:r w:rsidR="00510BF4" w:rsidRPr="004D78A1">
        <w:rPr>
          <w:rFonts w:ascii="Arial Narrow" w:hAnsi="Arial Narrow" w:cs="Arial"/>
          <w:color w:val="000000"/>
          <w:szCs w:val="22"/>
        </w:rPr>
        <w:t>mky určené k plnění funkcí lesa</w:t>
      </w:r>
    </w:p>
    <w:p w14:paraId="6A4611FA"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RBC: regionální biocentrum územního syst</w:t>
      </w:r>
      <w:r w:rsidR="00510BF4" w:rsidRPr="004D78A1">
        <w:rPr>
          <w:rFonts w:ascii="Arial Narrow" w:hAnsi="Arial Narrow" w:cs="Arial"/>
          <w:color w:val="000000"/>
          <w:szCs w:val="22"/>
        </w:rPr>
        <w:t>ému ekologické stability (ÚSES)</w:t>
      </w:r>
    </w:p>
    <w:p w14:paraId="1D2C8EBF" w14:textId="77777777" w:rsidR="00BA1985" w:rsidRPr="004D78A1" w:rsidRDefault="00510BF4" w:rsidP="00BA1985">
      <w:pPr>
        <w:ind w:right="25" w:firstLine="0"/>
        <w:rPr>
          <w:rFonts w:ascii="Arial Narrow" w:hAnsi="Arial Narrow" w:cs="Arial"/>
          <w:color w:val="000000"/>
          <w:szCs w:val="22"/>
        </w:rPr>
      </w:pPr>
      <w:r w:rsidRPr="004D78A1">
        <w:rPr>
          <w:rFonts w:ascii="Arial Narrow" w:hAnsi="Arial Narrow" w:cs="Arial"/>
          <w:color w:val="000000"/>
          <w:szCs w:val="22"/>
        </w:rPr>
        <w:t>RD:  Rodinný dům</w:t>
      </w:r>
    </w:p>
    <w:p w14:paraId="516CF094"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RBK: regionální biokoridor územního syst</w:t>
      </w:r>
      <w:r w:rsidR="00510BF4" w:rsidRPr="004D78A1">
        <w:rPr>
          <w:rFonts w:ascii="Arial Narrow" w:hAnsi="Arial Narrow" w:cs="Arial"/>
          <w:color w:val="000000"/>
          <w:szCs w:val="22"/>
        </w:rPr>
        <w:t>ému ekologické stability (ÚSES)</w:t>
      </w:r>
    </w:p>
    <w:p w14:paraId="5B564AA3" w14:textId="77777777" w:rsidR="00510BF4" w:rsidRPr="004D78A1" w:rsidRDefault="00510BF4" w:rsidP="00BA1985">
      <w:pPr>
        <w:ind w:right="25" w:firstLine="0"/>
        <w:rPr>
          <w:rFonts w:ascii="Arial Narrow" w:hAnsi="Arial Narrow" w:cs="Arial"/>
          <w:color w:val="000000"/>
          <w:szCs w:val="22"/>
        </w:rPr>
      </w:pPr>
      <w:r w:rsidRPr="004D78A1">
        <w:rPr>
          <w:rFonts w:ascii="Arial Narrow" w:hAnsi="Arial Narrow" w:cs="Arial"/>
          <w:color w:val="000000"/>
          <w:szCs w:val="22"/>
        </w:rPr>
        <w:t>STK: stanice technické kontroly vozidel</w:t>
      </w:r>
    </w:p>
    <w:p w14:paraId="187A2622"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STL</w:t>
      </w:r>
      <w:r w:rsidR="00510BF4" w:rsidRPr="004D78A1">
        <w:rPr>
          <w:rFonts w:ascii="Arial Narrow" w:hAnsi="Arial Narrow" w:cs="Arial"/>
          <w:color w:val="000000"/>
          <w:szCs w:val="22"/>
        </w:rPr>
        <w:t xml:space="preserve"> plynovod: středotlaký plynovod</w:t>
      </w:r>
    </w:p>
    <w:p w14:paraId="2115B4CE"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VTL</w:t>
      </w:r>
      <w:r w:rsidR="00510BF4" w:rsidRPr="004D78A1">
        <w:rPr>
          <w:rFonts w:ascii="Arial Narrow" w:hAnsi="Arial Narrow" w:cs="Arial"/>
          <w:color w:val="000000"/>
          <w:szCs w:val="22"/>
        </w:rPr>
        <w:t xml:space="preserve"> plynovod: vysokotlaký plynovod</w:t>
      </w:r>
    </w:p>
    <w:p w14:paraId="58C5FD21"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VVTL plynovod: velmi vysokotlaký plynovod (například tranzitní plynovod).</w:t>
      </w:r>
    </w:p>
    <w:p w14:paraId="3E8CC0F7"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 xml:space="preserve">ZÚR </w:t>
      </w:r>
      <w:r w:rsidR="00D205BD">
        <w:rPr>
          <w:rFonts w:ascii="Arial Narrow" w:hAnsi="Arial Narrow" w:cs="Arial"/>
          <w:color w:val="000000"/>
          <w:szCs w:val="22"/>
        </w:rPr>
        <w:t>JMK</w:t>
      </w:r>
      <w:r w:rsidRPr="004D78A1">
        <w:rPr>
          <w:rFonts w:ascii="Arial Narrow" w:hAnsi="Arial Narrow" w:cs="Arial"/>
          <w:color w:val="000000"/>
          <w:szCs w:val="22"/>
        </w:rPr>
        <w:t xml:space="preserve">: Zásady územního rozvoje </w:t>
      </w:r>
      <w:r w:rsidR="00D205BD">
        <w:rPr>
          <w:rFonts w:ascii="Arial Narrow" w:hAnsi="Arial Narrow" w:cs="Arial"/>
          <w:color w:val="000000"/>
          <w:szCs w:val="22"/>
        </w:rPr>
        <w:t>Jihomoravského</w:t>
      </w:r>
      <w:r w:rsidRPr="004D78A1">
        <w:rPr>
          <w:rFonts w:ascii="Arial Narrow" w:hAnsi="Arial Narrow" w:cs="Arial"/>
          <w:color w:val="000000"/>
          <w:szCs w:val="22"/>
        </w:rPr>
        <w:t xml:space="preserve"> kraje</w:t>
      </w:r>
    </w:p>
    <w:p w14:paraId="38D3A5BD" w14:textId="77777777" w:rsidR="00BA1985" w:rsidRPr="004D78A1" w:rsidRDefault="00510BF4" w:rsidP="00BA1985">
      <w:pPr>
        <w:ind w:right="25" w:firstLine="0"/>
        <w:rPr>
          <w:rFonts w:ascii="Arial Narrow" w:hAnsi="Arial Narrow" w:cs="Arial"/>
          <w:color w:val="000000"/>
          <w:szCs w:val="22"/>
        </w:rPr>
      </w:pPr>
      <w:r w:rsidRPr="004D78A1">
        <w:rPr>
          <w:rFonts w:ascii="Arial Narrow" w:hAnsi="Arial Narrow" w:cs="Arial"/>
          <w:color w:val="000000"/>
          <w:szCs w:val="22"/>
        </w:rPr>
        <w:t>ZPF: zemědělský půdní fond</w:t>
      </w:r>
    </w:p>
    <w:p w14:paraId="2A8A0D9E" w14:textId="77777777" w:rsidR="00BA1985" w:rsidRPr="004D78A1" w:rsidRDefault="00BA1985" w:rsidP="00BA1985">
      <w:pPr>
        <w:ind w:right="25" w:firstLine="0"/>
        <w:rPr>
          <w:rFonts w:ascii="Arial Narrow" w:hAnsi="Arial Narrow" w:cs="Arial"/>
          <w:color w:val="000000"/>
          <w:szCs w:val="22"/>
        </w:rPr>
      </w:pPr>
    </w:p>
    <w:p w14:paraId="0D392498" w14:textId="77777777" w:rsidR="00BA1985" w:rsidRPr="004D78A1" w:rsidRDefault="00BA1985" w:rsidP="00BA1985">
      <w:pPr>
        <w:ind w:right="25" w:firstLine="0"/>
        <w:rPr>
          <w:rFonts w:ascii="Arial Narrow" w:hAnsi="Arial Narrow" w:cs="Arial"/>
          <w:b/>
          <w:color w:val="000000"/>
          <w:szCs w:val="22"/>
        </w:rPr>
      </w:pPr>
      <w:r w:rsidRPr="004D78A1">
        <w:rPr>
          <w:rFonts w:ascii="Arial Narrow" w:hAnsi="Arial Narrow" w:cs="Arial"/>
          <w:b/>
          <w:color w:val="000000"/>
          <w:szCs w:val="22"/>
        </w:rPr>
        <w:t>Význam slov:</w:t>
      </w:r>
    </w:p>
    <w:p w14:paraId="643D858D"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b/>
          <w:color w:val="000000"/>
          <w:szCs w:val="22"/>
        </w:rPr>
        <w:t>obvykle / zpravidla</w:t>
      </w:r>
      <w:r w:rsidRPr="004D78A1">
        <w:rPr>
          <w:rFonts w:ascii="Arial Narrow" w:hAnsi="Arial Narrow" w:cs="Arial"/>
          <w:color w:val="000000"/>
          <w:szCs w:val="22"/>
        </w:rPr>
        <w:t>: výraz, který značí, že se lze odchýlit od předmětného jevu při zachování smyslu</w:t>
      </w:r>
    </w:p>
    <w:p w14:paraId="2739641E"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color w:val="000000"/>
          <w:szCs w:val="22"/>
        </w:rPr>
        <w:t>předpisu a zachování práv účastníků;</w:t>
      </w:r>
    </w:p>
    <w:p w14:paraId="5FC289F8"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b/>
          <w:color w:val="000000"/>
          <w:szCs w:val="22"/>
        </w:rPr>
        <w:t>například</w:t>
      </w:r>
      <w:r w:rsidRPr="004D78A1">
        <w:rPr>
          <w:rFonts w:ascii="Arial Narrow" w:hAnsi="Arial Narrow" w:cs="Arial"/>
          <w:color w:val="000000"/>
          <w:szCs w:val="22"/>
        </w:rPr>
        <w:t>: výraz, který uvádí charakterizující výčet příkladů předmětného jevu;</w:t>
      </w:r>
    </w:p>
    <w:p w14:paraId="4533DC57"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b/>
          <w:color w:val="000000"/>
          <w:szCs w:val="22"/>
        </w:rPr>
        <w:t>obdobně:</w:t>
      </w:r>
      <w:r w:rsidRPr="004D78A1">
        <w:rPr>
          <w:rFonts w:ascii="Arial Narrow" w:hAnsi="Arial Narrow" w:cs="Arial"/>
          <w:color w:val="000000"/>
          <w:szCs w:val="22"/>
        </w:rPr>
        <w:t xml:space="preserve"> výraz, který značí, že se postupuje stejně;</w:t>
      </w:r>
    </w:p>
    <w:p w14:paraId="7198C8FF"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b/>
          <w:color w:val="000000"/>
          <w:szCs w:val="22"/>
        </w:rPr>
        <w:t>přiměřeně:</w:t>
      </w:r>
      <w:r w:rsidRPr="004D78A1">
        <w:rPr>
          <w:rFonts w:ascii="Arial Narrow" w:hAnsi="Arial Narrow" w:cs="Arial"/>
          <w:color w:val="000000"/>
          <w:szCs w:val="22"/>
        </w:rPr>
        <w:t xml:space="preserve"> výraz, který značí, že lze postupovat zjednodušeně, avšak bez nezkrácení práv účastníků;</w:t>
      </w:r>
    </w:p>
    <w:p w14:paraId="0D63E536" w14:textId="77777777" w:rsidR="00BA1985" w:rsidRPr="004D78A1" w:rsidRDefault="00BA1985" w:rsidP="00BA1985">
      <w:pPr>
        <w:ind w:right="25" w:firstLine="0"/>
        <w:rPr>
          <w:rFonts w:ascii="Arial Narrow" w:hAnsi="Arial Narrow" w:cs="Arial"/>
          <w:color w:val="000000"/>
          <w:szCs w:val="22"/>
        </w:rPr>
      </w:pPr>
      <w:r w:rsidRPr="004D78A1">
        <w:rPr>
          <w:rFonts w:ascii="Arial Narrow" w:hAnsi="Arial Narrow" w:cs="Arial"/>
          <w:b/>
          <w:color w:val="000000"/>
          <w:szCs w:val="22"/>
        </w:rPr>
        <w:t>zejména:</w:t>
      </w:r>
      <w:r w:rsidRPr="004D78A1">
        <w:rPr>
          <w:rFonts w:ascii="Arial Narrow" w:hAnsi="Arial Narrow" w:cs="Arial"/>
          <w:color w:val="000000"/>
          <w:szCs w:val="22"/>
        </w:rPr>
        <w:t xml:space="preserve"> výraz uvádějící pevně stanovený příklad či výčet příkladů, které lze dále doplnit v mezích předpisů.</w:t>
      </w:r>
    </w:p>
    <w:p w14:paraId="4C5D04C9" w14:textId="77777777" w:rsidR="00391024" w:rsidRPr="004F7DE9" w:rsidRDefault="00391024" w:rsidP="009E3D35">
      <w:pPr>
        <w:autoSpaceDE w:val="0"/>
        <w:ind w:right="67" w:firstLine="0"/>
        <w:rPr>
          <w:rFonts w:ascii="Arial Narrow" w:hAnsi="Arial Narrow"/>
          <w:b/>
          <w:bCs/>
          <w:i/>
          <w:szCs w:val="22"/>
        </w:rPr>
      </w:pPr>
    </w:p>
    <w:p w14:paraId="278D6764" w14:textId="77777777" w:rsidR="00CC10F7" w:rsidRPr="004D78A1" w:rsidRDefault="00CC10F7" w:rsidP="0087686D">
      <w:pPr>
        <w:pStyle w:val="Nadpis4"/>
      </w:pPr>
      <w:r w:rsidRPr="004D78A1">
        <w:t>Podklady</w:t>
      </w:r>
    </w:p>
    <w:p w14:paraId="76C42F08" w14:textId="77777777" w:rsidR="00CC10F7" w:rsidRPr="004D78A1" w:rsidRDefault="00CC10F7" w:rsidP="00CC10F7">
      <w:pPr>
        <w:ind w:left="360" w:right="128" w:firstLine="0"/>
        <w:rPr>
          <w:rFonts w:ascii="Arial Narrow" w:hAnsi="Arial Narrow"/>
          <w:iCs/>
          <w:color w:val="000000" w:themeColor="text1"/>
          <w:szCs w:val="22"/>
        </w:rPr>
      </w:pPr>
      <w:r w:rsidRPr="004D78A1">
        <w:rPr>
          <w:rFonts w:ascii="Arial Narrow" w:hAnsi="Arial Narrow"/>
          <w:color w:val="000000" w:themeColor="text1"/>
          <w:szCs w:val="22"/>
        </w:rPr>
        <w:t xml:space="preserve">Podkladem pro zpracování </w:t>
      </w:r>
      <w:r w:rsidRPr="004D78A1">
        <w:rPr>
          <w:rFonts w:ascii="Arial Narrow" w:hAnsi="Arial Narrow"/>
          <w:b/>
          <w:color w:val="000000" w:themeColor="text1"/>
          <w:szCs w:val="22"/>
        </w:rPr>
        <w:t xml:space="preserve">územního plánu </w:t>
      </w:r>
      <w:r w:rsidR="004D78A1" w:rsidRPr="004D78A1">
        <w:rPr>
          <w:rFonts w:ascii="Arial Narrow" w:hAnsi="Arial Narrow"/>
          <w:b/>
          <w:color w:val="000000" w:themeColor="text1"/>
          <w:szCs w:val="22"/>
        </w:rPr>
        <w:t xml:space="preserve">Senetářov </w:t>
      </w:r>
      <w:r w:rsidRPr="004D78A1">
        <w:rPr>
          <w:rFonts w:ascii="Arial Narrow" w:hAnsi="Arial Narrow"/>
          <w:b/>
          <w:iCs/>
          <w:color w:val="000000" w:themeColor="text1"/>
          <w:szCs w:val="22"/>
        </w:rPr>
        <w:t>byly následující podklady:</w:t>
      </w:r>
    </w:p>
    <w:p w14:paraId="5F4D3F97" w14:textId="77777777" w:rsidR="00CC10F7" w:rsidRPr="00245F6C" w:rsidRDefault="00CC10F7" w:rsidP="00CC10F7">
      <w:pPr>
        <w:pStyle w:val="Odstavecseseznamem"/>
        <w:numPr>
          <w:ilvl w:val="0"/>
          <w:numId w:val="5"/>
        </w:numPr>
        <w:rPr>
          <w:rFonts w:ascii="Arial Narrow" w:hAnsi="Arial Narrow"/>
          <w:szCs w:val="22"/>
        </w:rPr>
      </w:pPr>
      <w:r w:rsidRPr="00245F6C">
        <w:rPr>
          <w:rFonts w:ascii="Arial Narrow" w:hAnsi="Arial Narrow"/>
          <w:szCs w:val="22"/>
        </w:rPr>
        <w:t xml:space="preserve">Komplexní pozemkové úpravy, </w:t>
      </w:r>
      <w:r w:rsidR="004D78A1" w:rsidRPr="00245F6C">
        <w:rPr>
          <w:rFonts w:ascii="Arial Narrow" w:hAnsi="Arial Narrow"/>
          <w:szCs w:val="22"/>
        </w:rPr>
        <w:t>Ageris</w:t>
      </w:r>
      <w:r w:rsidRPr="00245F6C">
        <w:rPr>
          <w:rFonts w:ascii="Arial Narrow" w:hAnsi="Arial Narrow"/>
          <w:szCs w:val="22"/>
        </w:rPr>
        <w:t xml:space="preserve"> s.r.o., </w:t>
      </w:r>
      <w:r w:rsidR="00245F6C" w:rsidRPr="00245F6C">
        <w:rPr>
          <w:rFonts w:ascii="Arial Narrow" w:hAnsi="Arial Narrow"/>
          <w:szCs w:val="22"/>
        </w:rPr>
        <w:t>Jeřábkova 5</w:t>
      </w:r>
      <w:r w:rsidRPr="00245F6C">
        <w:rPr>
          <w:rFonts w:ascii="Arial Narrow" w:hAnsi="Arial Narrow"/>
          <w:szCs w:val="22"/>
        </w:rPr>
        <w:t xml:space="preserve">, Brno, </w:t>
      </w:r>
      <w:r w:rsidR="00245F6C" w:rsidRPr="00245F6C">
        <w:rPr>
          <w:rFonts w:ascii="Arial Narrow" w:hAnsi="Arial Narrow"/>
          <w:szCs w:val="22"/>
        </w:rPr>
        <w:t>2001 a 2004</w:t>
      </w:r>
    </w:p>
    <w:p w14:paraId="318D5D19" w14:textId="77777777" w:rsidR="00CC10F7" w:rsidRPr="00245F6C" w:rsidRDefault="00CC10F7" w:rsidP="00CC10F7">
      <w:pPr>
        <w:pStyle w:val="Odstavecseseznamem"/>
        <w:numPr>
          <w:ilvl w:val="0"/>
          <w:numId w:val="5"/>
        </w:numPr>
        <w:rPr>
          <w:rFonts w:ascii="Arial Narrow" w:hAnsi="Arial Narrow"/>
          <w:szCs w:val="22"/>
        </w:rPr>
      </w:pPr>
      <w:r w:rsidRPr="00245F6C">
        <w:rPr>
          <w:rFonts w:ascii="Arial Narrow" w:hAnsi="Arial Narrow"/>
          <w:szCs w:val="22"/>
        </w:rPr>
        <w:t>Katastr nemovitostí</w:t>
      </w:r>
    </w:p>
    <w:p w14:paraId="17394860" w14:textId="77777777" w:rsidR="00CC10F7" w:rsidRPr="00245F6C" w:rsidRDefault="00CC10F7" w:rsidP="00CC10F7">
      <w:pPr>
        <w:pStyle w:val="Odstavecseseznamem"/>
        <w:widowControl w:val="0"/>
        <w:numPr>
          <w:ilvl w:val="0"/>
          <w:numId w:val="5"/>
        </w:numPr>
        <w:contextualSpacing/>
        <w:textAlignment w:val="baseline"/>
        <w:rPr>
          <w:rFonts w:ascii="Arial Narrow" w:hAnsi="Arial Narrow"/>
          <w:szCs w:val="22"/>
        </w:rPr>
      </w:pPr>
      <w:r w:rsidRPr="00245F6C">
        <w:rPr>
          <w:rFonts w:ascii="Arial Narrow" w:hAnsi="Arial Narrow"/>
          <w:szCs w:val="22"/>
        </w:rPr>
        <w:t xml:space="preserve">Platný územní plán obce </w:t>
      </w:r>
      <w:r w:rsidR="00245F6C">
        <w:rPr>
          <w:rFonts w:ascii="Arial Narrow" w:hAnsi="Arial Narrow"/>
          <w:szCs w:val="22"/>
        </w:rPr>
        <w:t>Senetářov</w:t>
      </w:r>
      <w:r w:rsidRPr="00245F6C">
        <w:rPr>
          <w:rFonts w:ascii="Arial Narrow" w:hAnsi="Arial Narrow"/>
          <w:szCs w:val="22"/>
        </w:rPr>
        <w:t>, včetně změny</w:t>
      </w:r>
      <w:r w:rsidR="00245F6C">
        <w:rPr>
          <w:rFonts w:ascii="Arial Narrow" w:hAnsi="Arial Narrow"/>
          <w:szCs w:val="22"/>
        </w:rPr>
        <w:t xml:space="preserve"> č.1</w:t>
      </w:r>
      <w:r w:rsidRPr="00245F6C">
        <w:rPr>
          <w:rFonts w:ascii="Arial Narrow" w:hAnsi="Arial Narrow"/>
          <w:szCs w:val="22"/>
        </w:rPr>
        <w:t xml:space="preserve"> ÚPO</w:t>
      </w:r>
    </w:p>
    <w:p w14:paraId="0B9A3883" w14:textId="77777777" w:rsidR="00CC10F7" w:rsidRPr="00245F6C" w:rsidRDefault="00CC10F7" w:rsidP="00CC10F7">
      <w:pPr>
        <w:pStyle w:val="Odstavecseseznamem"/>
        <w:widowControl w:val="0"/>
        <w:numPr>
          <w:ilvl w:val="0"/>
          <w:numId w:val="5"/>
        </w:numPr>
        <w:contextualSpacing/>
        <w:textAlignment w:val="baseline"/>
        <w:rPr>
          <w:rFonts w:ascii="Arial Narrow" w:hAnsi="Arial Narrow"/>
          <w:szCs w:val="22"/>
        </w:rPr>
      </w:pPr>
      <w:r w:rsidRPr="00245F6C">
        <w:rPr>
          <w:rFonts w:ascii="Arial Narrow" w:hAnsi="Arial Narrow"/>
          <w:szCs w:val="22"/>
        </w:rPr>
        <w:t xml:space="preserve">Územně analytické podklady ORP </w:t>
      </w:r>
      <w:r w:rsidR="00245F6C" w:rsidRPr="00245F6C">
        <w:rPr>
          <w:rFonts w:ascii="Arial Narrow" w:hAnsi="Arial Narrow"/>
          <w:szCs w:val="22"/>
        </w:rPr>
        <w:t>Blansko</w:t>
      </w:r>
      <w:r w:rsidRPr="00245F6C">
        <w:rPr>
          <w:rFonts w:ascii="Arial Narrow" w:hAnsi="Arial Narrow"/>
          <w:szCs w:val="22"/>
        </w:rPr>
        <w:t xml:space="preserve"> – úplná aktualizace 2016</w:t>
      </w:r>
    </w:p>
    <w:p w14:paraId="36769E75" w14:textId="77777777" w:rsidR="00CC10F7" w:rsidRDefault="00CC10F7" w:rsidP="00CC10F7">
      <w:pPr>
        <w:pStyle w:val="Odstavecseseznamem"/>
        <w:widowControl w:val="0"/>
        <w:numPr>
          <w:ilvl w:val="0"/>
          <w:numId w:val="5"/>
        </w:numPr>
        <w:contextualSpacing/>
        <w:textAlignment w:val="baseline"/>
        <w:rPr>
          <w:rFonts w:ascii="Arial Narrow" w:hAnsi="Arial Narrow"/>
          <w:szCs w:val="22"/>
        </w:rPr>
      </w:pPr>
      <w:r w:rsidRPr="00245F6C">
        <w:rPr>
          <w:rFonts w:ascii="Arial Narrow" w:hAnsi="Arial Narrow"/>
          <w:szCs w:val="22"/>
        </w:rPr>
        <w:t xml:space="preserve">Rozbor udržitelného rozvoje území pro správní obvod ORP </w:t>
      </w:r>
      <w:r w:rsidR="00245F6C">
        <w:rPr>
          <w:rFonts w:ascii="Arial Narrow" w:hAnsi="Arial Narrow"/>
          <w:szCs w:val="22"/>
        </w:rPr>
        <w:t xml:space="preserve">Blansko </w:t>
      </w:r>
    </w:p>
    <w:p w14:paraId="7FA9B010" w14:textId="77777777" w:rsidR="00245F6C" w:rsidRPr="00245F6C" w:rsidRDefault="00245F6C" w:rsidP="00CC10F7">
      <w:pPr>
        <w:pStyle w:val="Odstavecseseznamem"/>
        <w:widowControl w:val="0"/>
        <w:numPr>
          <w:ilvl w:val="0"/>
          <w:numId w:val="5"/>
        </w:numPr>
        <w:contextualSpacing/>
        <w:textAlignment w:val="baseline"/>
        <w:rPr>
          <w:rFonts w:ascii="Arial Narrow" w:hAnsi="Arial Narrow"/>
          <w:szCs w:val="22"/>
        </w:rPr>
      </w:pPr>
      <w:r>
        <w:rPr>
          <w:rFonts w:ascii="Arial Narrow" w:hAnsi="Arial Narrow"/>
          <w:szCs w:val="22"/>
        </w:rPr>
        <w:t>Územní studie krajiny správního obvodu obce s rozšířenou působností Blansko, 03/2019, Aquatis a.s.</w:t>
      </w:r>
    </w:p>
    <w:p w14:paraId="2BD4538B" w14:textId="77777777" w:rsidR="00CC10F7" w:rsidRPr="00245F6C" w:rsidRDefault="00CC10F7" w:rsidP="00CC10F7">
      <w:pPr>
        <w:pStyle w:val="Odstavecseseznamem"/>
        <w:widowControl w:val="0"/>
        <w:numPr>
          <w:ilvl w:val="0"/>
          <w:numId w:val="5"/>
        </w:numPr>
        <w:contextualSpacing/>
        <w:textAlignment w:val="baseline"/>
        <w:rPr>
          <w:rFonts w:ascii="Arial Narrow" w:hAnsi="Arial Narrow"/>
          <w:szCs w:val="22"/>
        </w:rPr>
      </w:pPr>
      <w:r w:rsidRPr="00245F6C">
        <w:rPr>
          <w:rFonts w:ascii="Arial Narrow" w:hAnsi="Arial Narrow"/>
          <w:szCs w:val="22"/>
        </w:rPr>
        <w:t>Metodický pokyn – Vyhodnocení účelného využití zastavěného území a vyhodnocení potřeby vymezení zastavitelných ploch – vydalo Ministerstvo pro místní rozvoj, Ústav územního rozvoje, srpen 2008</w:t>
      </w:r>
    </w:p>
    <w:p w14:paraId="0B95CD8C" w14:textId="77777777" w:rsidR="00CC10F7" w:rsidRPr="00245F6C" w:rsidRDefault="00CC10F7" w:rsidP="00CC10F7">
      <w:pPr>
        <w:pStyle w:val="Odstavecseseznamem"/>
        <w:numPr>
          <w:ilvl w:val="0"/>
          <w:numId w:val="5"/>
        </w:numPr>
        <w:rPr>
          <w:rFonts w:ascii="Arial Narrow" w:hAnsi="Arial Narrow"/>
          <w:szCs w:val="22"/>
        </w:rPr>
      </w:pPr>
      <w:r w:rsidRPr="00245F6C">
        <w:rPr>
          <w:rFonts w:ascii="Arial Narrow" w:hAnsi="Arial Narrow"/>
          <w:szCs w:val="22"/>
        </w:rPr>
        <w:t xml:space="preserve">Zásady územního rozvoje </w:t>
      </w:r>
      <w:r w:rsidR="00245F6C" w:rsidRPr="00245F6C">
        <w:rPr>
          <w:rFonts w:ascii="Arial Narrow" w:hAnsi="Arial Narrow"/>
          <w:szCs w:val="22"/>
        </w:rPr>
        <w:t>Jihomoravského</w:t>
      </w:r>
      <w:r w:rsidRPr="00245F6C">
        <w:rPr>
          <w:rFonts w:ascii="Arial Narrow" w:hAnsi="Arial Narrow"/>
          <w:szCs w:val="22"/>
        </w:rPr>
        <w:t xml:space="preserve"> kraje</w:t>
      </w:r>
    </w:p>
    <w:p w14:paraId="0CFB235E" w14:textId="77777777" w:rsidR="00CC10F7" w:rsidRPr="00245F6C" w:rsidRDefault="00245F6C" w:rsidP="00CC10F7">
      <w:pPr>
        <w:pStyle w:val="Odstavecseseznamem"/>
        <w:numPr>
          <w:ilvl w:val="0"/>
          <w:numId w:val="5"/>
        </w:numPr>
        <w:rPr>
          <w:rFonts w:ascii="Arial Narrow" w:hAnsi="Arial Narrow"/>
        </w:rPr>
      </w:pPr>
      <w:r w:rsidRPr="00245F6C">
        <w:rPr>
          <w:rFonts w:ascii="Arial Narrow" w:hAnsi="Arial Narrow"/>
        </w:rPr>
        <w:t>Generel krajských silnic JMK</w:t>
      </w:r>
    </w:p>
    <w:p w14:paraId="198886C5" w14:textId="77777777" w:rsidR="00CC10F7" w:rsidRPr="00245F6C" w:rsidRDefault="00CC10F7" w:rsidP="00CC10F7">
      <w:pPr>
        <w:pStyle w:val="Odstavecseseznamem"/>
        <w:numPr>
          <w:ilvl w:val="0"/>
          <w:numId w:val="5"/>
        </w:numPr>
        <w:rPr>
          <w:rFonts w:ascii="Arial Narrow" w:hAnsi="Arial Narrow"/>
        </w:rPr>
      </w:pPr>
      <w:r w:rsidRPr="00245F6C">
        <w:rPr>
          <w:rFonts w:ascii="Arial Narrow" w:hAnsi="Arial Narrow"/>
        </w:rPr>
        <w:t xml:space="preserve">Plán rozvoje vodovodů a kanalizací území </w:t>
      </w:r>
      <w:r w:rsidR="00245F6C" w:rsidRPr="00245F6C">
        <w:rPr>
          <w:rFonts w:ascii="Arial Narrow" w:hAnsi="Arial Narrow"/>
        </w:rPr>
        <w:t xml:space="preserve">Jihomoravského </w:t>
      </w:r>
      <w:r w:rsidRPr="00245F6C">
        <w:rPr>
          <w:rFonts w:ascii="Arial Narrow" w:hAnsi="Arial Narrow"/>
        </w:rPr>
        <w:t xml:space="preserve">kraje včetně aktualizací plánu rozvoje vodovodů a kanalizací </w:t>
      </w:r>
    </w:p>
    <w:p w14:paraId="25A70132" w14:textId="77777777" w:rsidR="00CC10F7" w:rsidRPr="00245F6C" w:rsidRDefault="00CC10F7" w:rsidP="00CC10F7">
      <w:pPr>
        <w:rPr>
          <w:rFonts w:ascii="Arial Narrow" w:hAnsi="Arial Narrow"/>
          <w:szCs w:val="22"/>
        </w:rPr>
      </w:pPr>
    </w:p>
    <w:p w14:paraId="12E59589" w14:textId="77777777" w:rsidR="00CC10F7" w:rsidRPr="00245F6C" w:rsidRDefault="00CC10F7" w:rsidP="00CC10F7">
      <w:pPr>
        <w:ind w:firstLine="360"/>
        <w:rPr>
          <w:rFonts w:ascii="Arial Narrow" w:hAnsi="Arial Narrow"/>
          <w:szCs w:val="22"/>
        </w:rPr>
      </w:pPr>
      <w:r w:rsidRPr="00245F6C">
        <w:rPr>
          <w:rFonts w:ascii="Arial Narrow" w:hAnsi="Arial Narrow"/>
          <w:szCs w:val="22"/>
        </w:rPr>
        <w:t>Související legislativní předpisy</w:t>
      </w:r>
    </w:p>
    <w:p w14:paraId="0CA66F5B" w14:textId="77777777" w:rsidR="00CC10F7" w:rsidRPr="00245F6C" w:rsidRDefault="00CC10F7" w:rsidP="00CC10F7">
      <w:pPr>
        <w:pStyle w:val="Odstavecseseznamem"/>
        <w:widowControl w:val="0"/>
        <w:numPr>
          <w:ilvl w:val="0"/>
          <w:numId w:val="5"/>
        </w:numPr>
        <w:contextualSpacing/>
        <w:textAlignment w:val="baseline"/>
        <w:rPr>
          <w:rFonts w:ascii="Arial Narrow" w:hAnsi="Arial Narrow"/>
          <w:szCs w:val="22"/>
        </w:rPr>
      </w:pPr>
      <w:r w:rsidRPr="00245F6C">
        <w:rPr>
          <w:rFonts w:ascii="Arial Narrow" w:hAnsi="Arial Narrow"/>
          <w:szCs w:val="22"/>
        </w:rPr>
        <w:t>Zákon č.183/2006 Sb., o územním plánování a stavebním řádu (stavební zákon), ve znění pozdějších předpisů</w:t>
      </w:r>
    </w:p>
    <w:p w14:paraId="680AAD94" w14:textId="77777777" w:rsidR="00CC10F7" w:rsidRPr="00245F6C" w:rsidRDefault="00CC10F7" w:rsidP="00CC10F7">
      <w:pPr>
        <w:pStyle w:val="Odstavecseseznamem"/>
        <w:widowControl w:val="0"/>
        <w:numPr>
          <w:ilvl w:val="0"/>
          <w:numId w:val="5"/>
        </w:numPr>
        <w:contextualSpacing/>
        <w:textAlignment w:val="baseline"/>
        <w:rPr>
          <w:rFonts w:ascii="Arial Narrow" w:hAnsi="Arial Narrow"/>
          <w:szCs w:val="22"/>
        </w:rPr>
      </w:pPr>
      <w:r w:rsidRPr="00245F6C">
        <w:rPr>
          <w:rFonts w:ascii="Arial Narrow" w:hAnsi="Arial Narrow"/>
          <w:szCs w:val="22"/>
        </w:rPr>
        <w:t>Zákon č.500/2004 Sb., Správní řád</w:t>
      </w:r>
    </w:p>
    <w:p w14:paraId="7CB1F774" w14:textId="77777777" w:rsidR="00CC10F7" w:rsidRPr="00245F6C" w:rsidRDefault="00CC10F7" w:rsidP="00CC10F7">
      <w:pPr>
        <w:pStyle w:val="Odstavecseseznamem"/>
        <w:widowControl w:val="0"/>
        <w:numPr>
          <w:ilvl w:val="0"/>
          <w:numId w:val="5"/>
        </w:numPr>
        <w:contextualSpacing/>
        <w:textAlignment w:val="baseline"/>
        <w:rPr>
          <w:rFonts w:ascii="Arial Narrow" w:hAnsi="Arial Narrow"/>
          <w:szCs w:val="22"/>
        </w:rPr>
      </w:pPr>
      <w:r w:rsidRPr="00245F6C">
        <w:rPr>
          <w:rFonts w:ascii="Arial Narrow" w:hAnsi="Arial Narrow"/>
          <w:szCs w:val="22"/>
        </w:rPr>
        <w:t>Vyhláška č.500/2006 Sb., o územně analytických podkladech, územně plánovací dokumentaci a způsobu evidence územně plánovací činnosti, v platném znění</w:t>
      </w:r>
    </w:p>
    <w:p w14:paraId="526F2489" w14:textId="77777777" w:rsidR="00CC10F7" w:rsidRPr="00245F6C" w:rsidRDefault="00CC10F7" w:rsidP="00CC10F7">
      <w:pPr>
        <w:pStyle w:val="Odstavecseseznamem"/>
        <w:widowControl w:val="0"/>
        <w:numPr>
          <w:ilvl w:val="0"/>
          <w:numId w:val="5"/>
        </w:numPr>
        <w:contextualSpacing/>
        <w:textAlignment w:val="baseline"/>
        <w:rPr>
          <w:rFonts w:ascii="Arial Narrow" w:hAnsi="Arial Narrow"/>
          <w:szCs w:val="22"/>
        </w:rPr>
      </w:pPr>
      <w:r w:rsidRPr="00245F6C">
        <w:rPr>
          <w:rFonts w:ascii="Arial Narrow" w:hAnsi="Arial Narrow"/>
          <w:szCs w:val="22"/>
        </w:rPr>
        <w:t>Vyhláška č.501/2006 Sb., o obecných požadavcích na využívání území, v platném znění</w:t>
      </w:r>
    </w:p>
    <w:p w14:paraId="0CD97E4E" w14:textId="77777777" w:rsidR="00094A04" w:rsidRPr="004F7DE9" w:rsidRDefault="00094A04" w:rsidP="006872E8">
      <w:pPr>
        <w:widowControl w:val="0"/>
        <w:contextualSpacing/>
        <w:textAlignment w:val="baseline"/>
        <w:rPr>
          <w:rFonts w:ascii="Arial Narrow" w:hAnsi="Arial Narrow"/>
          <w:i/>
          <w:szCs w:val="22"/>
        </w:rPr>
      </w:pPr>
    </w:p>
    <w:p w14:paraId="0ECF2458" w14:textId="77777777" w:rsidR="00DF4CE3" w:rsidRPr="004F7DE9" w:rsidRDefault="00F43040" w:rsidP="004F7DE9">
      <w:pPr>
        <w:pStyle w:val="Nadpis2"/>
      </w:pPr>
      <w:bookmarkStart w:id="518" w:name="_Toc356901225"/>
      <w:bookmarkStart w:id="519" w:name="_Toc357587437"/>
      <w:bookmarkStart w:id="520" w:name="_Toc395033879"/>
      <w:bookmarkStart w:id="521" w:name="_Toc398272816"/>
      <w:bookmarkStart w:id="522" w:name="_Toc414370936"/>
      <w:bookmarkStart w:id="523" w:name="_Toc336845020"/>
      <w:bookmarkStart w:id="524" w:name="_Toc75175549"/>
      <w:r w:rsidRPr="004F7DE9">
        <w:t>V</w:t>
      </w:r>
      <w:r w:rsidR="00A71A88" w:rsidRPr="004F7DE9">
        <w:t>ymezení veřejně prospěšných staveb, veřejně prospěšných opatření, stavby a opatření k zajišťování obrany a bezpečnosti státu a plochy pro asanaci, pro které lze práva k pozemkům a stavbám vyvlastnit</w:t>
      </w:r>
      <w:bookmarkEnd w:id="518"/>
      <w:bookmarkEnd w:id="519"/>
      <w:bookmarkEnd w:id="520"/>
      <w:bookmarkEnd w:id="521"/>
      <w:bookmarkEnd w:id="522"/>
      <w:bookmarkEnd w:id="523"/>
      <w:bookmarkEnd w:id="524"/>
    </w:p>
    <w:p w14:paraId="3BB20BAD" w14:textId="77777777" w:rsidR="00DF4CE3" w:rsidRPr="005D4A8A" w:rsidRDefault="00DF4CE3" w:rsidP="00DF4CE3">
      <w:pPr>
        <w:pStyle w:val="Zkladntext"/>
        <w:ind w:right="25" w:firstLine="0"/>
        <w:rPr>
          <w:rFonts w:ascii="Arial Narrow" w:hAnsi="Arial Narrow"/>
          <w:i w:val="0"/>
          <w:szCs w:val="22"/>
        </w:rPr>
      </w:pPr>
      <w:r w:rsidRPr="005D4A8A">
        <w:rPr>
          <w:rFonts w:ascii="Arial Narrow" w:hAnsi="Arial Narrow"/>
          <w:i w:val="0"/>
          <w:szCs w:val="22"/>
        </w:rPr>
        <w:t>Ve smyslu obecně závazných právních předpisů vymezuje územní plán ve výkrese č. I.</w:t>
      </w:r>
      <w:r w:rsidR="00D61B4F" w:rsidRPr="005D4A8A">
        <w:rPr>
          <w:rFonts w:ascii="Arial Narrow" w:hAnsi="Arial Narrow"/>
          <w:i w:val="0"/>
          <w:szCs w:val="22"/>
        </w:rPr>
        <w:t>2e</w:t>
      </w:r>
      <w:r w:rsidRPr="005D4A8A">
        <w:rPr>
          <w:rFonts w:ascii="Arial Narrow" w:hAnsi="Arial Narrow"/>
          <w:i w:val="0"/>
          <w:szCs w:val="22"/>
        </w:rPr>
        <w:t xml:space="preserve"> Veřejně prospěšné stavby, veřejně prospěšná opatření a asanace.</w:t>
      </w:r>
    </w:p>
    <w:p w14:paraId="3876BF2B" w14:textId="77777777" w:rsidR="00DF4CE3" w:rsidRPr="004F7DE9" w:rsidRDefault="00DF4CE3" w:rsidP="00DF4CE3">
      <w:pPr>
        <w:pStyle w:val="Zkladntext"/>
        <w:ind w:right="25"/>
        <w:rPr>
          <w:b/>
          <w:szCs w:val="22"/>
        </w:rPr>
      </w:pPr>
      <w:bookmarkStart w:id="525" w:name="_Toc369938536"/>
      <w:bookmarkStart w:id="526" w:name="_Toc304989411"/>
    </w:p>
    <w:p w14:paraId="3E90ADDC" w14:textId="77777777" w:rsidR="00DF4CE3" w:rsidRDefault="00DF4CE3" w:rsidP="005348C9">
      <w:pPr>
        <w:pStyle w:val="Zkladntext"/>
        <w:ind w:right="25" w:firstLine="0"/>
        <w:rPr>
          <w:rFonts w:ascii="Arial Narrow" w:hAnsi="Arial Narrow"/>
          <w:b/>
          <w:i w:val="0"/>
          <w:szCs w:val="22"/>
        </w:rPr>
      </w:pPr>
      <w:r w:rsidRPr="005D4A8A">
        <w:rPr>
          <w:rFonts w:ascii="Arial Narrow" w:hAnsi="Arial Narrow"/>
          <w:b/>
          <w:i w:val="0"/>
          <w:szCs w:val="22"/>
        </w:rPr>
        <w:t>Odůvodnění vymezení veřejně prospěšných staveb a opatřen</w:t>
      </w:r>
      <w:bookmarkEnd w:id="525"/>
      <w:r w:rsidRPr="005D4A8A">
        <w:rPr>
          <w:rFonts w:ascii="Arial Narrow" w:hAnsi="Arial Narrow"/>
          <w:b/>
          <w:i w:val="0"/>
          <w:szCs w:val="22"/>
        </w:rPr>
        <w:t xml:space="preserve">í </w:t>
      </w:r>
      <w:bookmarkEnd w:id="526"/>
    </w:p>
    <w:p w14:paraId="4F6AB793" w14:textId="77777777" w:rsidR="005D4A8A" w:rsidRDefault="005D4A8A" w:rsidP="005D4A8A">
      <w:pPr>
        <w:pStyle w:val="Zkladntext"/>
        <w:ind w:right="67" w:firstLine="0"/>
        <w:rPr>
          <w:rFonts w:ascii="Arial Narrow" w:hAnsi="Arial Narrow"/>
          <w:b/>
          <w:i w:val="0"/>
          <w:szCs w:val="22"/>
        </w:rPr>
      </w:pPr>
    </w:p>
    <w:p w14:paraId="4C115666" w14:textId="77777777" w:rsidR="005D4A8A" w:rsidRPr="00AA062B" w:rsidRDefault="005D4A8A" w:rsidP="005D4A8A">
      <w:pPr>
        <w:pStyle w:val="Zkladntext"/>
        <w:ind w:right="67" w:firstLine="0"/>
        <w:rPr>
          <w:rFonts w:ascii="Arial Narrow" w:hAnsi="Arial Narrow"/>
          <w:b/>
          <w:i w:val="0"/>
          <w:szCs w:val="22"/>
        </w:rPr>
      </w:pPr>
      <w:r w:rsidRPr="00AA062B">
        <w:rPr>
          <w:rFonts w:ascii="Arial Narrow" w:hAnsi="Arial Narrow"/>
          <w:b/>
          <w:i w:val="0"/>
          <w:szCs w:val="22"/>
        </w:rPr>
        <w:t>Veřejně prospěšn</w:t>
      </w:r>
      <w:r>
        <w:rPr>
          <w:rFonts w:ascii="Arial Narrow" w:hAnsi="Arial Narrow"/>
          <w:b/>
          <w:i w:val="0"/>
          <w:szCs w:val="22"/>
        </w:rPr>
        <w:t>é</w:t>
      </w:r>
      <w:r w:rsidRPr="00AA062B">
        <w:rPr>
          <w:rFonts w:ascii="Arial Narrow" w:hAnsi="Arial Narrow"/>
          <w:b/>
          <w:i w:val="0"/>
          <w:szCs w:val="22"/>
        </w:rPr>
        <w:t xml:space="preserve"> </w:t>
      </w:r>
      <w:r>
        <w:rPr>
          <w:rFonts w:ascii="Arial Narrow" w:hAnsi="Arial Narrow"/>
          <w:b/>
          <w:i w:val="0"/>
          <w:szCs w:val="22"/>
        </w:rPr>
        <w:t>stavby dopravní a technické infrastruktury</w:t>
      </w:r>
      <w:r w:rsidRPr="00AA062B">
        <w:rPr>
          <w:rFonts w:ascii="Arial Narrow" w:hAnsi="Arial Narrow"/>
          <w:b/>
          <w:i w:val="0"/>
          <w:szCs w:val="22"/>
        </w:rPr>
        <w:t>:</w:t>
      </w:r>
    </w:p>
    <w:p w14:paraId="502C5248" w14:textId="77777777" w:rsidR="005D4A8A" w:rsidRDefault="005D4A8A" w:rsidP="005D4A8A">
      <w:pPr>
        <w:pStyle w:val="Zkladntext"/>
        <w:ind w:right="67" w:firstLine="0"/>
        <w:rPr>
          <w:rFonts w:ascii="Arial Narrow" w:hAnsi="Arial Narrow"/>
          <w:i w:val="0"/>
          <w:szCs w:val="22"/>
        </w:rPr>
      </w:pPr>
      <w:r w:rsidRPr="00D97DD1">
        <w:rPr>
          <w:rFonts w:ascii="Arial Narrow" w:hAnsi="Arial Narrow"/>
          <w:b/>
          <w:i w:val="0"/>
          <w:szCs w:val="22"/>
        </w:rPr>
        <w:t>VD</w:t>
      </w:r>
      <w:r w:rsidRPr="00AA062B">
        <w:rPr>
          <w:rFonts w:ascii="Arial Narrow" w:hAnsi="Arial Narrow"/>
          <w:i w:val="0"/>
          <w:sz w:val="20"/>
        </w:rPr>
        <w:t xml:space="preserve"> </w:t>
      </w:r>
      <w:r>
        <w:rPr>
          <w:rFonts w:ascii="Arial Narrow" w:hAnsi="Arial Narrow"/>
          <w:i w:val="0"/>
          <w:sz w:val="20"/>
        </w:rPr>
        <w:t>D</w:t>
      </w:r>
      <w:r w:rsidRPr="00D97DD1">
        <w:rPr>
          <w:rFonts w:ascii="Arial Narrow" w:hAnsi="Arial Narrow"/>
          <w:i w:val="0"/>
          <w:sz w:val="20"/>
        </w:rPr>
        <w:t>opravní infrastruktura</w:t>
      </w:r>
    </w:p>
    <w:p w14:paraId="4F5D7C15" w14:textId="77777777" w:rsidR="005D4A8A" w:rsidRDefault="005D4A8A" w:rsidP="005D4A8A">
      <w:pPr>
        <w:pStyle w:val="Zkladntext"/>
        <w:ind w:right="67" w:firstLine="0"/>
        <w:rPr>
          <w:rFonts w:ascii="Arial Narrow" w:hAnsi="Arial Narrow"/>
          <w:i w:val="0"/>
          <w:sz w:val="20"/>
        </w:rPr>
      </w:pPr>
      <w:r>
        <w:rPr>
          <w:rFonts w:ascii="Arial Narrow" w:hAnsi="Arial Narrow"/>
          <w:b/>
          <w:i w:val="0"/>
          <w:szCs w:val="22"/>
        </w:rPr>
        <w:t>VT</w:t>
      </w:r>
      <w:r w:rsidRPr="00AA062B">
        <w:rPr>
          <w:rFonts w:ascii="Arial Narrow" w:hAnsi="Arial Narrow"/>
          <w:i w:val="0"/>
          <w:sz w:val="20"/>
        </w:rPr>
        <w:t xml:space="preserve"> </w:t>
      </w:r>
      <w:r>
        <w:rPr>
          <w:rFonts w:ascii="Arial Narrow" w:hAnsi="Arial Narrow"/>
          <w:i w:val="0"/>
          <w:sz w:val="20"/>
        </w:rPr>
        <w:t>Technická infrastruktura</w:t>
      </w:r>
    </w:p>
    <w:p w14:paraId="506E08FF" w14:textId="77777777" w:rsidR="005D4A8A" w:rsidRDefault="005D4A8A" w:rsidP="005D4A8A">
      <w:pPr>
        <w:pStyle w:val="Zkladntext"/>
        <w:ind w:right="67" w:firstLine="0"/>
        <w:rPr>
          <w:rFonts w:ascii="Arial Narrow" w:hAnsi="Arial Narrow"/>
          <w:b/>
          <w:i w:val="0"/>
          <w:szCs w:val="22"/>
        </w:rPr>
      </w:pPr>
    </w:p>
    <w:p w14:paraId="285BF089" w14:textId="77777777" w:rsidR="005D4A8A" w:rsidRPr="00AA062B" w:rsidRDefault="005D4A8A" w:rsidP="005D4A8A">
      <w:pPr>
        <w:pStyle w:val="Zkladntext"/>
        <w:ind w:right="67" w:firstLine="0"/>
        <w:rPr>
          <w:rFonts w:ascii="Arial Narrow" w:hAnsi="Arial Narrow"/>
          <w:b/>
          <w:i w:val="0"/>
          <w:szCs w:val="22"/>
        </w:rPr>
      </w:pPr>
      <w:r w:rsidRPr="00AA062B">
        <w:rPr>
          <w:rFonts w:ascii="Arial Narrow" w:hAnsi="Arial Narrow"/>
          <w:b/>
          <w:i w:val="0"/>
          <w:szCs w:val="22"/>
        </w:rPr>
        <w:t>Veřejně prospěšná opatření:</w:t>
      </w:r>
    </w:p>
    <w:p w14:paraId="6A277FB3" w14:textId="77777777" w:rsidR="005D4A8A" w:rsidRPr="00D97DD1" w:rsidRDefault="005D4A8A" w:rsidP="005D4A8A">
      <w:pPr>
        <w:pStyle w:val="Zkladntext"/>
        <w:ind w:right="67" w:firstLine="0"/>
        <w:rPr>
          <w:rFonts w:ascii="Arial Narrow" w:hAnsi="Arial Narrow"/>
          <w:i w:val="0"/>
          <w:szCs w:val="22"/>
        </w:rPr>
      </w:pPr>
      <w:r w:rsidRPr="00AA062B">
        <w:rPr>
          <w:rFonts w:ascii="Arial Narrow" w:hAnsi="Arial Narrow"/>
          <w:b/>
          <w:i w:val="0"/>
          <w:szCs w:val="22"/>
        </w:rPr>
        <w:t xml:space="preserve">VU </w:t>
      </w:r>
      <w:r>
        <w:rPr>
          <w:rFonts w:ascii="Arial Narrow" w:hAnsi="Arial Narrow"/>
          <w:i w:val="0"/>
          <w:szCs w:val="22"/>
        </w:rPr>
        <w:t>založení prvků územního systému ekologické stability</w:t>
      </w:r>
    </w:p>
    <w:p w14:paraId="085ADE42" w14:textId="77777777" w:rsidR="005D4A8A" w:rsidRDefault="005D4A8A" w:rsidP="00F655A0">
      <w:pPr>
        <w:pStyle w:val="Zkladntext"/>
        <w:ind w:right="67" w:firstLine="0"/>
        <w:rPr>
          <w:rFonts w:ascii="Arial Narrow" w:hAnsi="Arial Narrow"/>
          <w:color w:val="FF0000"/>
          <w:szCs w:val="22"/>
        </w:rPr>
      </w:pPr>
    </w:p>
    <w:p w14:paraId="210D307E" w14:textId="77777777" w:rsidR="00F655A0" w:rsidRPr="005D4A8A" w:rsidRDefault="00F655A0" w:rsidP="00F655A0">
      <w:pPr>
        <w:pStyle w:val="Zkladntext"/>
        <w:ind w:right="67" w:firstLine="0"/>
        <w:rPr>
          <w:rFonts w:ascii="Arial Narrow" w:hAnsi="Arial Narrow"/>
          <w:i w:val="0"/>
          <w:szCs w:val="22"/>
        </w:rPr>
      </w:pPr>
      <w:r w:rsidRPr="005D4A8A">
        <w:rPr>
          <w:rFonts w:ascii="Arial Narrow" w:hAnsi="Arial Narrow"/>
          <w:i w:val="0"/>
          <w:szCs w:val="22"/>
        </w:rPr>
        <w:t>Seznam ploch veřejně prospěšných staveb:</w:t>
      </w:r>
    </w:p>
    <w:p w14:paraId="120A1330" w14:textId="77777777" w:rsidR="00F655A0" w:rsidRPr="005D4A8A" w:rsidRDefault="00F655A0" w:rsidP="00F655A0">
      <w:pPr>
        <w:pStyle w:val="Zkladntext"/>
        <w:ind w:right="67" w:firstLine="0"/>
        <w:rPr>
          <w:rFonts w:ascii="Arial Narrow" w:hAnsi="Arial Narrow"/>
          <w:i w:val="0"/>
          <w:szCs w:val="22"/>
        </w:rPr>
      </w:pPr>
      <w:r w:rsidRPr="005D4A8A">
        <w:rPr>
          <w:rFonts w:ascii="Arial Narrow" w:hAnsi="Arial Narrow"/>
          <w:i w:val="0"/>
          <w:szCs w:val="22"/>
        </w:rPr>
        <w:t>Dopravní infrastruktura</w:t>
      </w:r>
    </w:p>
    <w:tbl>
      <w:tblPr>
        <w:tblW w:w="9640" w:type="dxa"/>
        <w:tblInd w:w="-34" w:type="dxa"/>
        <w:tblLayout w:type="fixed"/>
        <w:tblLook w:val="0000" w:firstRow="0" w:lastRow="0" w:firstColumn="0" w:lastColumn="0" w:noHBand="0" w:noVBand="0"/>
      </w:tblPr>
      <w:tblGrid>
        <w:gridCol w:w="851"/>
        <w:gridCol w:w="3686"/>
        <w:gridCol w:w="1701"/>
        <w:gridCol w:w="3402"/>
      </w:tblGrid>
      <w:tr w:rsidR="005D4A8A" w:rsidRPr="005D4A8A" w14:paraId="3A65283A" w14:textId="77777777" w:rsidTr="00F655A0">
        <w:tc>
          <w:tcPr>
            <w:tcW w:w="851" w:type="dxa"/>
            <w:tcBorders>
              <w:top w:val="single" w:sz="4" w:space="0" w:color="000000"/>
              <w:left w:val="single" w:sz="4" w:space="0" w:color="000000"/>
              <w:bottom w:val="single" w:sz="4" w:space="0" w:color="000000"/>
            </w:tcBorders>
          </w:tcPr>
          <w:p w14:paraId="278EE1DE" w14:textId="77777777" w:rsidR="00F655A0" w:rsidRPr="005D4A8A" w:rsidRDefault="00F655A0" w:rsidP="000600DE">
            <w:pPr>
              <w:pStyle w:val="Zkladntext"/>
              <w:snapToGrid w:val="0"/>
              <w:ind w:right="67" w:firstLine="0"/>
              <w:jc w:val="center"/>
              <w:rPr>
                <w:rFonts w:ascii="Arial Narrow" w:hAnsi="Arial Narrow"/>
                <w:b/>
                <w:i w:val="0"/>
                <w:szCs w:val="22"/>
              </w:rPr>
            </w:pPr>
            <w:r w:rsidRPr="005D4A8A">
              <w:rPr>
                <w:rFonts w:ascii="Arial Narrow" w:hAnsi="Arial Narrow"/>
                <w:b/>
                <w:i w:val="0"/>
                <w:szCs w:val="22"/>
              </w:rPr>
              <w:t xml:space="preserve">Ozn. VPS </w:t>
            </w:r>
          </w:p>
        </w:tc>
        <w:tc>
          <w:tcPr>
            <w:tcW w:w="3686" w:type="dxa"/>
            <w:tcBorders>
              <w:top w:val="single" w:sz="4" w:space="0" w:color="000000"/>
              <w:left w:val="single" w:sz="4" w:space="0" w:color="000000"/>
              <w:bottom w:val="single" w:sz="4" w:space="0" w:color="000000"/>
            </w:tcBorders>
          </w:tcPr>
          <w:p w14:paraId="2F7BDBCA" w14:textId="77777777" w:rsidR="00F655A0" w:rsidRPr="005D4A8A" w:rsidRDefault="00F655A0" w:rsidP="000600DE">
            <w:pPr>
              <w:pStyle w:val="Zkladntext"/>
              <w:snapToGrid w:val="0"/>
              <w:ind w:right="67" w:firstLine="0"/>
              <w:rPr>
                <w:rFonts w:ascii="Arial Narrow" w:hAnsi="Arial Narrow"/>
                <w:b/>
                <w:i w:val="0"/>
                <w:szCs w:val="22"/>
              </w:rPr>
            </w:pPr>
            <w:r w:rsidRPr="005D4A8A">
              <w:rPr>
                <w:rFonts w:ascii="Arial Narrow" w:hAnsi="Arial Narrow"/>
                <w:b/>
                <w:i w:val="0"/>
                <w:szCs w:val="22"/>
              </w:rPr>
              <w:t xml:space="preserve">Druh veřejně prospěšné stavby </w:t>
            </w:r>
          </w:p>
        </w:tc>
        <w:tc>
          <w:tcPr>
            <w:tcW w:w="1701" w:type="dxa"/>
            <w:tcBorders>
              <w:top w:val="single" w:sz="4" w:space="0" w:color="000000"/>
              <w:left w:val="single" w:sz="4" w:space="0" w:color="000000"/>
              <w:bottom w:val="single" w:sz="4" w:space="0" w:color="000000"/>
              <w:right w:val="single" w:sz="4" w:space="0" w:color="000000"/>
            </w:tcBorders>
          </w:tcPr>
          <w:p w14:paraId="3DAB9B91" w14:textId="77777777" w:rsidR="00F655A0" w:rsidRPr="005D4A8A" w:rsidRDefault="00F655A0" w:rsidP="000600DE">
            <w:pPr>
              <w:pStyle w:val="Zkladntext"/>
              <w:snapToGrid w:val="0"/>
              <w:ind w:right="67" w:firstLine="0"/>
              <w:jc w:val="center"/>
              <w:rPr>
                <w:rFonts w:ascii="Arial Narrow" w:hAnsi="Arial Narrow"/>
                <w:b/>
                <w:i w:val="0"/>
                <w:szCs w:val="22"/>
              </w:rPr>
            </w:pPr>
            <w:r w:rsidRPr="005D4A8A">
              <w:rPr>
                <w:rFonts w:ascii="Arial Narrow" w:hAnsi="Arial Narrow"/>
                <w:b/>
                <w:i w:val="0"/>
                <w:szCs w:val="22"/>
              </w:rPr>
              <w:t>Umístění (k.ú.)</w:t>
            </w:r>
          </w:p>
          <w:p w14:paraId="7B7BD294" w14:textId="77777777" w:rsidR="00B17113" w:rsidRPr="005D4A8A" w:rsidRDefault="00B17113" w:rsidP="000600DE">
            <w:pPr>
              <w:pStyle w:val="Zkladntext"/>
              <w:snapToGrid w:val="0"/>
              <w:ind w:right="67" w:firstLine="0"/>
              <w:jc w:val="center"/>
              <w:rPr>
                <w:rFonts w:ascii="Arial Narrow" w:hAnsi="Arial Narrow"/>
                <w:b/>
                <w:i w:val="0"/>
                <w:szCs w:val="22"/>
              </w:rPr>
            </w:pPr>
            <w:r w:rsidRPr="005D4A8A">
              <w:rPr>
                <w:rFonts w:ascii="Arial Narrow" w:hAnsi="Arial Narrow"/>
                <w:b/>
                <w:i w:val="0"/>
                <w:szCs w:val="22"/>
              </w:rPr>
              <w:t>(Identifikace plochy v ÚP)</w:t>
            </w:r>
          </w:p>
        </w:tc>
        <w:tc>
          <w:tcPr>
            <w:tcW w:w="3402" w:type="dxa"/>
            <w:tcBorders>
              <w:top w:val="single" w:sz="4" w:space="0" w:color="000000"/>
              <w:left w:val="single" w:sz="4" w:space="0" w:color="000000"/>
              <w:bottom w:val="single" w:sz="4" w:space="0" w:color="000000"/>
              <w:right w:val="single" w:sz="4" w:space="0" w:color="000000"/>
            </w:tcBorders>
          </w:tcPr>
          <w:p w14:paraId="584A6DDA" w14:textId="77777777" w:rsidR="00F655A0" w:rsidRPr="005D4A8A" w:rsidRDefault="00F655A0" w:rsidP="0001157E">
            <w:pPr>
              <w:pStyle w:val="Zkladntext"/>
              <w:snapToGrid w:val="0"/>
              <w:ind w:right="67" w:firstLine="0"/>
              <w:jc w:val="center"/>
              <w:rPr>
                <w:rFonts w:ascii="Arial Narrow" w:hAnsi="Arial Narrow"/>
                <w:b/>
                <w:i w:val="0"/>
                <w:szCs w:val="22"/>
              </w:rPr>
            </w:pPr>
            <w:r w:rsidRPr="005D4A8A">
              <w:rPr>
                <w:rFonts w:ascii="Arial Narrow" w:hAnsi="Arial Narrow"/>
                <w:b/>
                <w:i w:val="0"/>
                <w:sz w:val="20"/>
              </w:rPr>
              <w:t>Odůvo</w:t>
            </w:r>
            <w:r w:rsidR="0001157E" w:rsidRPr="005D4A8A">
              <w:rPr>
                <w:rFonts w:ascii="Arial Narrow" w:hAnsi="Arial Narrow"/>
                <w:b/>
                <w:i w:val="0"/>
                <w:sz w:val="20"/>
              </w:rPr>
              <w:t>dnění zařazení stavby mezi VPS</w:t>
            </w:r>
          </w:p>
        </w:tc>
      </w:tr>
      <w:tr w:rsidR="00245F6C" w:rsidRPr="00245F6C" w14:paraId="5878F613" w14:textId="77777777" w:rsidTr="00F655A0">
        <w:tc>
          <w:tcPr>
            <w:tcW w:w="851" w:type="dxa"/>
            <w:tcBorders>
              <w:top w:val="single" w:sz="4" w:space="0" w:color="000000"/>
              <w:left w:val="single" w:sz="4" w:space="0" w:color="000000"/>
              <w:bottom w:val="single" w:sz="4" w:space="0" w:color="000000"/>
            </w:tcBorders>
            <w:vAlign w:val="center"/>
          </w:tcPr>
          <w:p w14:paraId="55C4FF5A" w14:textId="77777777" w:rsidR="00104C19" w:rsidRPr="003C6E02" w:rsidRDefault="00104C19" w:rsidP="008A690A">
            <w:pPr>
              <w:pStyle w:val="Zkladntext"/>
              <w:snapToGrid w:val="0"/>
              <w:ind w:right="67" w:firstLine="0"/>
              <w:jc w:val="center"/>
              <w:rPr>
                <w:rFonts w:ascii="Arial Narrow" w:hAnsi="Arial Narrow"/>
                <w:b/>
                <w:i w:val="0"/>
                <w:szCs w:val="22"/>
              </w:rPr>
            </w:pPr>
            <w:r w:rsidRPr="003C6E02">
              <w:rPr>
                <w:rFonts w:ascii="Arial Narrow" w:hAnsi="Arial Narrow"/>
                <w:b/>
                <w:i w:val="0"/>
                <w:szCs w:val="22"/>
              </w:rPr>
              <w:t>VD1</w:t>
            </w:r>
          </w:p>
        </w:tc>
        <w:tc>
          <w:tcPr>
            <w:tcW w:w="3686" w:type="dxa"/>
            <w:tcBorders>
              <w:top w:val="single" w:sz="4" w:space="0" w:color="000000"/>
              <w:left w:val="single" w:sz="4" w:space="0" w:color="000000"/>
              <w:bottom w:val="single" w:sz="4" w:space="0" w:color="000000"/>
            </w:tcBorders>
            <w:vAlign w:val="center"/>
          </w:tcPr>
          <w:p w14:paraId="01850813" w14:textId="3FE16DB1" w:rsidR="00104C19" w:rsidRPr="00351C8A" w:rsidRDefault="00104C19" w:rsidP="00C53C1A">
            <w:pPr>
              <w:pStyle w:val="Zkladntext"/>
              <w:snapToGrid w:val="0"/>
              <w:ind w:right="25" w:firstLine="0"/>
              <w:rPr>
                <w:rFonts w:ascii="Arial Narrow" w:hAnsi="Arial Narrow"/>
                <w:i w:val="0"/>
              </w:rPr>
            </w:pPr>
            <w:r w:rsidRPr="00351C8A">
              <w:rPr>
                <w:rFonts w:ascii="Arial Narrow" w:hAnsi="Arial Narrow"/>
                <w:i w:val="0"/>
              </w:rPr>
              <w:t>místní komunikace a související infrastruktur</w:t>
            </w:r>
            <w:r w:rsidR="00C53C1A">
              <w:rPr>
                <w:rFonts w:ascii="Arial Narrow" w:hAnsi="Arial Narrow"/>
                <w:i w:val="0"/>
              </w:rPr>
              <w:t>a</w:t>
            </w:r>
          </w:p>
        </w:tc>
        <w:tc>
          <w:tcPr>
            <w:tcW w:w="1701" w:type="dxa"/>
            <w:tcBorders>
              <w:top w:val="single" w:sz="4" w:space="0" w:color="000000"/>
              <w:left w:val="single" w:sz="4" w:space="0" w:color="000000"/>
              <w:bottom w:val="single" w:sz="4" w:space="0" w:color="000000"/>
              <w:right w:val="single" w:sz="4" w:space="0" w:color="000000"/>
            </w:tcBorders>
            <w:vAlign w:val="center"/>
          </w:tcPr>
          <w:p w14:paraId="6793755A" w14:textId="77777777" w:rsidR="00F72566" w:rsidRPr="00245F6C" w:rsidRDefault="005D4A8A" w:rsidP="00F72566">
            <w:pPr>
              <w:pStyle w:val="Zkladntext"/>
              <w:snapToGrid w:val="0"/>
              <w:ind w:right="67" w:firstLine="0"/>
              <w:jc w:val="left"/>
              <w:rPr>
                <w:rFonts w:ascii="Arial Narrow" w:hAnsi="Arial Narrow"/>
                <w:color w:val="FF0000"/>
              </w:rPr>
            </w:pPr>
            <w:r w:rsidRPr="00AA062B">
              <w:rPr>
                <w:rFonts w:ascii="Arial Narrow" w:hAnsi="Arial Narrow"/>
                <w:i w:val="0"/>
                <w:szCs w:val="22"/>
              </w:rPr>
              <w:t>Senetářov</w:t>
            </w:r>
          </w:p>
        </w:tc>
        <w:tc>
          <w:tcPr>
            <w:tcW w:w="3402" w:type="dxa"/>
            <w:tcBorders>
              <w:top w:val="single" w:sz="4" w:space="0" w:color="000000"/>
              <w:left w:val="single" w:sz="4" w:space="0" w:color="000000"/>
              <w:bottom w:val="single" w:sz="4" w:space="0" w:color="000000"/>
              <w:right w:val="single" w:sz="4" w:space="0" w:color="000000"/>
            </w:tcBorders>
          </w:tcPr>
          <w:p w14:paraId="1F09DD3B" w14:textId="77777777" w:rsidR="00104C19" w:rsidRPr="003C6E02" w:rsidRDefault="005A06F2" w:rsidP="003C6E02">
            <w:pPr>
              <w:pStyle w:val="Zkladntext"/>
              <w:snapToGrid w:val="0"/>
              <w:ind w:right="67" w:firstLine="0"/>
              <w:rPr>
                <w:rFonts w:ascii="Arial Narrow" w:hAnsi="Arial Narrow"/>
                <w:i w:val="0"/>
                <w:color w:val="FF0000"/>
                <w:szCs w:val="22"/>
              </w:rPr>
            </w:pPr>
            <w:r w:rsidRPr="003C6E02">
              <w:rPr>
                <w:rFonts w:ascii="Arial Narrow" w:hAnsi="Arial Narrow"/>
                <w:i w:val="0"/>
                <w:sz w:val="20"/>
              </w:rPr>
              <w:t xml:space="preserve">Místní komunikace a související technická infrastruktura. Realizace VD1 podmiňuje využití zastavitelné plochy bydlení </w:t>
            </w:r>
            <w:r w:rsidR="003C6E02" w:rsidRPr="003C6E02">
              <w:rPr>
                <w:rFonts w:ascii="Arial Narrow" w:hAnsi="Arial Narrow"/>
                <w:i w:val="0"/>
                <w:sz w:val="20"/>
              </w:rPr>
              <w:t>individuální</w:t>
            </w:r>
            <w:r w:rsidRPr="003C6E02">
              <w:rPr>
                <w:rFonts w:ascii="Arial Narrow" w:hAnsi="Arial Narrow"/>
                <w:i w:val="0"/>
                <w:sz w:val="20"/>
              </w:rPr>
              <w:t xml:space="preserve"> B</w:t>
            </w:r>
            <w:r w:rsidR="003C6E02" w:rsidRPr="003C6E02">
              <w:rPr>
                <w:rFonts w:ascii="Arial Narrow" w:hAnsi="Arial Narrow"/>
                <w:i w:val="0"/>
                <w:sz w:val="20"/>
              </w:rPr>
              <w:t>I</w:t>
            </w:r>
            <w:r w:rsidRPr="003C6E02">
              <w:rPr>
                <w:rFonts w:ascii="Arial Narrow" w:hAnsi="Arial Narrow"/>
                <w:i w:val="0"/>
                <w:sz w:val="20"/>
              </w:rPr>
              <w:t xml:space="preserve"> Z</w:t>
            </w:r>
            <w:r w:rsidR="003C6E02" w:rsidRPr="003C6E02">
              <w:rPr>
                <w:rFonts w:ascii="Arial Narrow" w:hAnsi="Arial Narrow"/>
                <w:i w:val="0"/>
                <w:sz w:val="20"/>
              </w:rPr>
              <w:t>5</w:t>
            </w:r>
            <w:r w:rsidR="00F72566" w:rsidRPr="003C6E02">
              <w:rPr>
                <w:rFonts w:ascii="Arial Narrow" w:hAnsi="Arial Narrow"/>
                <w:i w:val="0"/>
                <w:sz w:val="20"/>
              </w:rPr>
              <w:t>, Z</w:t>
            </w:r>
            <w:r w:rsidR="003C6E02" w:rsidRPr="003C6E02">
              <w:rPr>
                <w:rFonts w:ascii="Arial Narrow" w:hAnsi="Arial Narrow"/>
                <w:i w:val="0"/>
                <w:sz w:val="20"/>
              </w:rPr>
              <w:t>6</w:t>
            </w:r>
            <w:r w:rsidRPr="003C6E02">
              <w:rPr>
                <w:rFonts w:ascii="Arial Narrow" w:hAnsi="Arial Narrow"/>
                <w:i w:val="0"/>
                <w:sz w:val="20"/>
              </w:rPr>
              <w:t>. Napojení této rozvojové plochy na sítě TI a dopravní infrastrukturu nelze kompletně realizovat na pozemcích obce a státu.</w:t>
            </w:r>
          </w:p>
        </w:tc>
      </w:tr>
    </w:tbl>
    <w:p w14:paraId="33852858" w14:textId="77777777" w:rsidR="00F655A0" w:rsidRDefault="00F655A0" w:rsidP="00F655A0">
      <w:pPr>
        <w:rPr>
          <w:rFonts w:ascii="Arial Narrow" w:hAnsi="Arial Narrow"/>
          <w:color w:val="FF0000"/>
        </w:rPr>
      </w:pPr>
    </w:p>
    <w:p w14:paraId="4A7B1822" w14:textId="77777777" w:rsidR="00C34282" w:rsidRPr="009E4D75" w:rsidRDefault="00C34282" w:rsidP="00F655A0">
      <w:pPr>
        <w:rPr>
          <w:rFonts w:ascii="Arial Narrow" w:hAnsi="Arial Narrow"/>
          <w:color w:val="FF0000"/>
        </w:rPr>
      </w:pPr>
    </w:p>
    <w:p w14:paraId="6F59ABE9" w14:textId="546E7C04" w:rsidR="00F655A0" w:rsidRPr="003C6E02" w:rsidRDefault="00BF6BD6" w:rsidP="00F655A0">
      <w:pPr>
        <w:pStyle w:val="Zkladntext"/>
        <w:ind w:right="67" w:firstLine="0"/>
        <w:rPr>
          <w:rFonts w:ascii="Arial Narrow" w:hAnsi="Arial Narrow"/>
          <w:i w:val="0"/>
          <w:szCs w:val="22"/>
        </w:rPr>
      </w:pPr>
      <w:r>
        <w:rPr>
          <w:rFonts w:ascii="Arial Narrow" w:hAnsi="Arial Narrow"/>
          <w:i w:val="0"/>
          <w:sz w:val="20"/>
        </w:rPr>
        <w:t>T</w:t>
      </w:r>
      <w:r w:rsidR="00245F6C" w:rsidRPr="003C6E02">
        <w:rPr>
          <w:rFonts w:ascii="Arial Narrow" w:hAnsi="Arial Narrow"/>
          <w:i w:val="0"/>
          <w:sz w:val="20"/>
        </w:rPr>
        <w:t>echnick</w:t>
      </w:r>
      <w:r>
        <w:rPr>
          <w:rFonts w:ascii="Arial Narrow" w:hAnsi="Arial Narrow"/>
          <w:i w:val="0"/>
          <w:sz w:val="20"/>
        </w:rPr>
        <w:t>á</w:t>
      </w:r>
      <w:r w:rsidR="003B0564" w:rsidRPr="003C6E02">
        <w:rPr>
          <w:rFonts w:ascii="Arial Narrow" w:hAnsi="Arial Narrow"/>
          <w:i w:val="0"/>
          <w:sz w:val="20"/>
        </w:rPr>
        <w:t xml:space="preserve"> infrastruktur</w:t>
      </w:r>
      <w:r>
        <w:rPr>
          <w:rFonts w:ascii="Arial Narrow" w:hAnsi="Arial Narrow"/>
          <w:i w:val="0"/>
          <w:sz w:val="20"/>
        </w:rPr>
        <w:t>a</w:t>
      </w:r>
    </w:p>
    <w:tbl>
      <w:tblPr>
        <w:tblW w:w="9640" w:type="dxa"/>
        <w:tblInd w:w="-34" w:type="dxa"/>
        <w:tblLayout w:type="fixed"/>
        <w:tblLook w:val="0000" w:firstRow="0" w:lastRow="0" w:firstColumn="0" w:lastColumn="0" w:noHBand="0" w:noVBand="0"/>
      </w:tblPr>
      <w:tblGrid>
        <w:gridCol w:w="851"/>
        <w:gridCol w:w="3686"/>
        <w:gridCol w:w="1701"/>
        <w:gridCol w:w="3402"/>
      </w:tblGrid>
      <w:tr w:rsidR="003C6E02" w:rsidRPr="003C6E02" w14:paraId="6F24D37E" w14:textId="77777777" w:rsidTr="00F655A0">
        <w:tc>
          <w:tcPr>
            <w:tcW w:w="851" w:type="dxa"/>
            <w:tcBorders>
              <w:top w:val="single" w:sz="4" w:space="0" w:color="000000"/>
              <w:left w:val="single" w:sz="4" w:space="0" w:color="000000"/>
              <w:bottom w:val="single" w:sz="4" w:space="0" w:color="000000"/>
            </w:tcBorders>
          </w:tcPr>
          <w:p w14:paraId="5E25087F" w14:textId="77777777" w:rsidR="00F655A0" w:rsidRPr="003C6E02" w:rsidRDefault="00F655A0" w:rsidP="000600DE">
            <w:pPr>
              <w:pStyle w:val="Zkladntext"/>
              <w:snapToGrid w:val="0"/>
              <w:ind w:right="67" w:firstLine="0"/>
              <w:jc w:val="center"/>
              <w:rPr>
                <w:rFonts w:ascii="Arial Narrow" w:hAnsi="Arial Narrow"/>
                <w:b/>
                <w:i w:val="0"/>
                <w:szCs w:val="22"/>
              </w:rPr>
            </w:pPr>
            <w:r w:rsidRPr="003C6E02">
              <w:rPr>
                <w:rFonts w:ascii="Arial Narrow" w:hAnsi="Arial Narrow"/>
                <w:b/>
                <w:i w:val="0"/>
                <w:szCs w:val="22"/>
              </w:rPr>
              <w:t xml:space="preserve">Ozn. VPS </w:t>
            </w:r>
          </w:p>
        </w:tc>
        <w:tc>
          <w:tcPr>
            <w:tcW w:w="3686" w:type="dxa"/>
            <w:tcBorders>
              <w:top w:val="single" w:sz="4" w:space="0" w:color="000000"/>
              <w:left w:val="single" w:sz="4" w:space="0" w:color="000000"/>
              <w:bottom w:val="single" w:sz="4" w:space="0" w:color="000000"/>
            </w:tcBorders>
          </w:tcPr>
          <w:p w14:paraId="4DC3DDE8" w14:textId="77777777" w:rsidR="00F655A0" w:rsidRPr="003C6E02" w:rsidRDefault="00F655A0" w:rsidP="000600DE">
            <w:pPr>
              <w:pStyle w:val="Zkladntext"/>
              <w:snapToGrid w:val="0"/>
              <w:ind w:right="67" w:firstLine="0"/>
              <w:rPr>
                <w:rFonts w:ascii="Arial Narrow" w:hAnsi="Arial Narrow"/>
                <w:b/>
                <w:i w:val="0"/>
                <w:szCs w:val="22"/>
              </w:rPr>
            </w:pPr>
            <w:r w:rsidRPr="003C6E02">
              <w:rPr>
                <w:rFonts w:ascii="Arial Narrow" w:hAnsi="Arial Narrow"/>
                <w:b/>
                <w:i w:val="0"/>
                <w:szCs w:val="22"/>
              </w:rPr>
              <w:t xml:space="preserve">Druh veřejně prospěšné stavby </w:t>
            </w:r>
          </w:p>
        </w:tc>
        <w:tc>
          <w:tcPr>
            <w:tcW w:w="1701" w:type="dxa"/>
            <w:tcBorders>
              <w:top w:val="single" w:sz="4" w:space="0" w:color="000000"/>
              <w:left w:val="single" w:sz="4" w:space="0" w:color="000000"/>
              <w:bottom w:val="single" w:sz="4" w:space="0" w:color="000000"/>
              <w:right w:val="single" w:sz="4" w:space="0" w:color="000000"/>
            </w:tcBorders>
          </w:tcPr>
          <w:p w14:paraId="6E24EB17" w14:textId="77777777" w:rsidR="00F655A0" w:rsidRPr="003C6E02" w:rsidRDefault="00F655A0" w:rsidP="000600DE">
            <w:pPr>
              <w:pStyle w:val="Zkladntext"/>
              <w:snapToGrid w:val="0"/>
              <w:ind w:right="67" w:firstLine="0"/>
              <w:jc w:val="center"/>
              <w:rPr>
                <w:rFonts w:ascii="Arial Narrow" w:hAnsi="Arial Narrow"/>
                <w:b/>
                <w:i w:val="0"/>
                <w:szCs w:val="22"/>
              </w:rPr>
            </w:pPr>
            <w:r w:rsidRPr="003C6E02">
              <w:rPr>
                <w:rFonts w:ascii="Arial Narrow" w:hAnsi="Arial Narrow"/>
                <w:b/>
                <w:i w:val="0"/>
                <w:szCs w:val="22"/>
              </w:rPr>
              <w:t>Umístění (k.ú.)</w:t>
            </w:r>
          </w:p>
        </w:tc>
        <w:tc>
          <w:tcPr>
            <w:tcW w:w="3402" w:type="dxa"/>
            <w:tcBorders>
              <w:top w:val="single" w:sz="4" w:space="0" w:color="000000"/>
              <w:left w:val="single" w:sz="4" w:space="0" w:color="000000"/>
              <w:bottom w:val="single" w:sz="4" w:space="0" w:color="000000"/>
              <w:right w:val="single" w:sz="4" w:space="0" w:color="000000"/>
            </w:tcBorders>
          </w:tcPr>
          <w:p w14:paraId="195BBB15" w14:textId="77777777" w:rsidR="00F655A0" w:rsidRPr="003C6E02" w:rsidRDefault="0001157E" w:rsidP="000600DE">
            <w:pPr>
              <w:pStyle w:val="Zkladntext"/>
              <w:snapToGrid w:val="0"/>
              <w:ind w:right="67" w:firstLine="0"/>
              <w:jc w:val="center"/>
              <w:rPr>
                <w:rFonts w:ascii="Arial Narrow" w:hAnsi="Arial Narrow"/>
                <w:b/>
                <w:i w:val="0"/>
                <w:szCs w:val="22"/>
              </w:rPr>
            </w:pPr>
            <w:r w:rsidRPr="003C6E02">
              <w:rPr>
                <w:rFonts w:ascii="Arial Narrow" w:hAnsi="Arial Narrow"/>
                <w:b/>
                <w:i w:val="0"/>
                <w:sz w:val="20"/>
              </w:rPr>
              <w:t>Odůvodnění zařazení stavby mezi VPS</w:t>
            </w:r>
          </w:p>
        </w:tc>
      </w:tr>
      <w:tr w:rsidR="003B0564" w:rsidRPr="00F33AC6" w14:paraId="691E99E3" w14:textId="77777777" w:rsidTr="003C6E02">
        <w:trPr>
          <w:trHeight w:val="3635"/>
        </w:trPr>
        <w:tc>
          <w:tcPr>
            <w:tcW w:w="851" w:type="dxa"/>
            <w:tcBorders>
              <w:top w:val="single" w:sz="4" w:space="0" w:color="000000"/>
              <w:left w:val="single" w:sz="4" w:space="0" w:color="000000"/>
              <w:bottom w:val="single" w:sz="4" w:space="0" w:color="000000"/>
            </w:tcBorders>
            <w:vAlign w:val="center"/>
          </w:tcPr>
          <w:p w14:paraId="72D271D2" w14:textId="77777777" w:rsidR="003B0564" w:rsidRPr="003C6E02" w:rsidRDefault="003C6E02" w:rsidP="00950690">
            <w:pPr>
              <w:pStyle w:val="Zkladntext"/>
              <w:snapToGrid w:val="0"/>
              <w:ind w:right="67" w:firstLine="0"/>
              <w:jc w:val="center"/>
              <w:rPr>
                <w:rFonts w:ascii="Arial Narrow" w:hAnsi="Arial Narrow"/>
                <w:b/>
                <w:i w:val="0"/>
                <w:szCs w:val="22"/>
              </w:rPr>
            </w:pPr>
            <w:r w:rsidRPr="003C6E02">
              <w:rPr>
                <w:rFonts w:ascii="Arial Narrow" w:hAnsi="Arial Narrow"/>
                <w:b/>
                <w:i w:val="0"/>
              </w:rPr>
              <w:lastRenderedPageBreak/>
              <w:t>VT1</w:t>
            </w:r>
            <w:r w:rsidR="00F33AC6" w:rsidRPr="003C6E02">
              <w:rPr>
                <w:rFonts w:ascii="Arial Narrow" w:hAnsi="Arial Narrow"/>
                <w:b/>
                <w:i w:val="0"/>
              </w:rPr>
              <w:t>-TEE19</w:t>
            </w:r>
          </w:p>
        </w:tc>
        <w:tc>
          <w:tcPr>
            <w:tcW w:w="3686" w:type="dxa"/>
            <w:tcBorders>
              <w:top w:val="single" w:sz="4" w:space="0" w:color="000000"/>
              <w:left w:val="single" w:sz="4" w:space="0" w:color="000000"/>
              <w:bottom w:val="single" w:sz="4" w:space="0" w:color="000000"/>
            </w:tcBorders>
            <w:vAlign w:val="center"/>
          </w:tcPr>
          <w:p w14:paraId="0E65789B" w14:textId="2D9885BD" w:rsidR="00F33AC6" w:rsidRPr="003C6E02" w:rsidRDefault="00F33AC6" w:rsidP="00F33AC6">
            <w:pPr>
              <w:pStyle w:val="Neodsazen"/>
              <w:tabs>
                <w:tab w:val="clear" w:pos="0"/>
              </w:tabs>
              <w:snapToGrid w:val="0"/>
              <w:ind w:right="67"/>
              <w:jc w:val="left"/>
              <w:rPr>
                <w:rFonts w:ascii="Arial Narrow" w:hAnsi="Arial Narrow"/>
                <w:bCs/>
                <w:szCs w:val="22"/>
              </w:rPr>
            </w:pPr>
            <w:r w:rsidRPr="003C6E02">
              <w:rPr>
                <w:rFonts w:ascii="Arial Narrow" w:hAnsi="Arial Narrow"/>
                <w:bCs/>
                <w:szCs w:val="22"/>
              </w:rPr>
              <w:t>elektrické vedení VVN</w:t>
            </w:r>
          </w:p>
          <w:p w14:paraId="65D09AC3" w14:textId="77777777" w:rsidR="003B0564" w:rsidRPr="003C6E02" w:rsidRDefault="003B0564" w:rsidP="003C6E02">
            <w:pPr>
              <w:pStyle w:val="Neodsazen"/>
              <w:tabs>
                <w:tab w:val="clear" w:pos="0"/>
              </w:tabs>
              <w:snapToGrid w:val="0"/>
              <w:ind w:right="67"/>
              <w:jc w:val="left"/>
              <w:rPr>
                <w:rFonts w:ascii="Arial Narrow" w:hAnsi="Arial Narrow"/>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ECE1D7C" w14:textId="77777777" w:rsidR="003B0564" w:rsidRPr="003C6E02" w:rsidRDefault="00F33AC6" w:rsidP="008A690A">
            <w:pPr>
              <w:pStyle w:val="Zkladntext"/>
              <w:snapToGrid w:val="0"/>
              <w:ind w:right="67" w:firstLine="0"/>
              <w:jc w:val="left"/>
              <w:rPr>
                <w:rFonts w:ascii="Arial Narrow" w:hAnsi="Arial Narrow"/>
                <w:i w:val="0"/>
              </w:rPr>
            </w:pPr>
            <w:r w:rsidRPr="003C6E02">
              <w:rPr>
                <w:rFonts w:ascii="Arial Narrow" w:hAnsi="Arial Narrow"/>
                <w:i w:val="0"/>
                <w:szCs w:val="22"/>
              </w:rPr>
              <w:t>Senetářov</w:t>
            </w:r>
          </w:p>
        </w:tc>
        <w:tc>
          <w:tcPr>
            <w:tcW w:w="3402" w:type="dxa"/>
            <w:tcBorders>
              <w:top w:val="single" w:sz="4" w:space="0" w:color="000000"/>
              <w:left w:val="single" w:sz="4" w:space="0" w:color="000000"/>
              <w:bottom w:val="single" w:sz="4" w:space="0" w:color="000000"/>
              <w:right w:val="single" w:sz="4" w:space="0" w:color="000000"/>
            </w:tcBorders>
          </w:tcPr>
          <w:p w14:paraId="144DCE14" w14:textId="4F4F66CC" w:rsidR="00F33AC6" w:rsidRPr="00BF6BD6" w:rsidRDefault="00190401" w:rsidP="00F33AC6">
            <w:pPr>
              <w:spacing w:before="240" w:after="60"/>
              <w:ind w:firstLine="0"/>
              <w:rPr>
                <w:rFonts w:ascii="Verdana" w:hAnsi="Verdana"/>
                <w:sz w:val="20"/>
                <w:szCs w:val="20"/>
                <w:lang w:eastAsia="cs-CZ"/>
              </w:rPr>
            </w:pPr>
            <w:r w:rsidRPr="00BF6BD6">
              <w:rPr>
                <w:rFonts w:ascii="Arial Narrow" w:hAnsi="Arial Narrow" w:cs="Arial"/>
                <w:b/>
                <w:sz w:val="20"/>
                <w:szCs w:val="20"/>
              </w:rPr>
              <w:t>N</w:t>
            </w:r>
            <w:r w:rsidR="00F33AC6" w:rsidRPr="00BF6BD6">
              <w:rPr>
                <w:rFonts w:ascii="Arial Narrow" w:hAnsi="Arial Narrow" w:cs="Arial"/>
                <w:b/>
                <w:sz w:val="20"/>
                <w:szCs w:val="20"/>
              </w:rPr>
              <w:t>admístní technick</w:t>
            </w:r>
            <w:r w:rsidRPr="00BF6BD6">
              <w:rPr>
                <w:rFonts w:ascii="Arial Narrow" w:hAnsi="Arial Narrow" w:cs="Arial"/>
                <w:b/>
                <w:sz w:val="20"/>
                <w:szCs w:val="20"/>
              </w:rPr>
              <w:t>á</w:t>
            </w:r>
            <w:r w:rsidR="00F33AC6" w:rsidRPr="00BF6BD6">
              <w:rPr>
                <w:rFonts w:ascii="Arial Narrow" w:hAnsi="Arial Narrow" w:cs="Arial"/>
                <w:b/>
                <w:sz w:val="20"/>
                <w:szCs w:val="20"/>
              </w:rPr>
              <w:t xml:space="preserve"> infrastruktur</w:t>
            </w:r>
            <w:r w:rsidRPr="00BF6BD6">
              <w:rPr>
                <w:rFonts w:ascii="Arial Narrow" w:hAnsi="Arial Narrow" w:cs="Arial"/>
                <w:b/>
                <w:sz w:val="20"/>
                <w:szCs w:val="20"/>
              </w:rPr>
              <w:t>a</w:t>
            </w:r>
            <w:r w:rsidR="003C6E02" w:rsidRPr="00BF6BD6">
              <w:rPr>
                <w:rFonts w:ascii="Arial Narrow" w:hAnsi="Arial Narrow" w:cs="Arial"/>
                <w:b/>
                <w:sz w:val="20"/>
                <w:szCs w:val="20"/>
              </w:rPr>
              <w:t xml:space="preserve"> </w:t>
            </w:r>
            <w:r w:rsidR="00F33AC6" w:rsidRPr="00BF6BD6">
              <w:rPr>
                <w:rFonts w:ascii="Arial Narrow" w:hAnsi="Arial Narrow" w:cs="Arial"/>
                <w:sz w:val="20"/>
                <w:szCs w:val="20"/>
              </w:rPr>
              <w:t xml:space="preserve">(TS 110/22 kV; Rozstání (Olomoucký kraj) + napojení novým vedením na síť 110 kV. </w:t>
            </w:r>
            <w:r w:rsidRPr="00BF6BD6">
              <w:rPr>
                <w:rFonts w:ascii="Arial Narrow" w:hAnsi="Arial Narrow"/>
                <w:bCs/>
                <w:sz w:val="20"/>
                <w:szCs w:val="20"/>
              </w:rPr>
              <w:t>Stavba elektrického vedení VVN</w:t>
            </w:r>
            <w:r w:rsidRPr="00BF6BD6">
              <w:rPr>
                <w:rFonts w:ascii="Arial Narrow" w:hAnsi="Arial Narrow" w:cs="Arial"/>
                <w:sz w:val="20"/>
                <w:szCs w:val="20"/>
              </w:rPr>
              <w:t xml:space="preserve"> bude vedena ve vymezeném koridoru. </w:t>
            </w:r>
            <w:r w:rsidR="00F33AC6" w:rsidRPr="00BF6BD6">
              <w:rPr>
                <w:rFonts w:ascii="Arial Narrow" w:hAnsi="Arial Narrow" w:cs="Arial"/>
                <w:sz w:val="20"/>
                <w:szCs w:val="20"/>
              </w:rPr>
              <w:t>Šířka koridoru je stanovena na 300 m mimo zastavěné území a zastavitelné plochy (minimálně 200 m).</w:t>
            </w:r>
            <w:r w:rsidR="003C6E02" w:rsidRPr="00BF6BD6">
              <w:rPr>
                <w:rFonts w:ascii="Arial Narrow" w:hAnsi="Arial Narrow" w:cs="Arial"/>
                <w:sz w:val="20"/>
                <w:szCs w:val="20"/>
              </w:rPr>
              <w:t xml:space="preserve"> V hlavním výkrese je koridor TI značen CNZ-TEE19).</w:t>
            </w:r>
          </w:p>
          <w:p w14:paraId="07E7994E" w14:textId="63193988" w:rsidR="003C6E02" w:rsidRPr="00BF6BD6" w:rsidRDefault="003C6E02" w:rsidP="003C6E02">
            <w:pPr>
              <w:pStyle w:val="Neodsazen"/>
              <w:tabs>
                <w:tab w:val="clear" w:pos="0"/>
              </w:tabs>
              <w:snapToGrid w:val="0"/>
              <w:ind w:right="67"/>
              <w:rPr>
                <w:rFonts w:ascii="Arial Narrow" w:hAnsi="Arial Narrow" w:cs="Arial"/>
                <w:sz w:val="20"/>
              </w:rPr>
            </w:pPr>
            <w:r w:rsidRPr="00BF6BD6">
              <w:rPr>
                <w:rFonts w:ascii="Arial Narrow" w:hAnsi="Arial Narrow"/>
                <w:bCs/>
                <w:sz w:val="20"/>
              </w:rPr>
              <w:t>Koridor technické infrastruktury byl</w:t>
            </w:r>
            <w:r w:rsidRPr="00BF6BD6">
              <w:rPr>
                <w:rFonts w:ascii="Arial Narrow" w:hAnsi="Arial Narrow" w:cs="Arial"/>
                <w:sz w:val="20"/>
              </w:rPr>
              <w:t xml:space="preserve"> převzat z nadřazené dokumentace</w:t>
            </w:r>
            <w:r w:rsidR="00A52BBF">
              <w:rPr>
                <w:rFonts w:ascii="Arial Narrow" w:hAnsi="Arial Narrow" w:cs="Arial"/>
                <w:sz w:val="20"/>
              </w:rPr>
              <w:t xml:space="preserve"> </w:t>
            </w:r>
            <w:r w:rsidRPr="00BF6BD6">
              <w:rPr>
                <w:rFonts w:ascii="Arial Narrow" w:hAnsi="Arial Narrow" w:cs="Arial"/>
                <w:b/>
                <w:sz w:val="20"/>
              </w:rPr>
              <w:t>ZÚR JMK.</w:t>
            </w:r>
            <w:r w:rsidRPr="00BF6BD6">
              <w:rPr>
                <w:rFonts w:ascii="Arial Narrow" w:hAnsi="Arial Narrow" w:cs="Arial"/>
                <w:sz w:val="20"/>
              </w:rPr>
              <w:t xml:space="preserve"> </w:t>
            </w:r>
            <w:r w:rsidR="00190401" w:rsidRPr="00BF6BD6">
              <w:rPr>
                <w:rFonts w:ascii="Arial Narrow" w:hAnsi="Arial Narrow"/>
                <w:bCs/>
                <w:szCs w:val="22"/>
              </w:rPr>
              <w:t>Elektrické vedení VVN</w:t>
            </w:r>
            <w:r w:rsidRPr="00BF6BD6">
              <w:rPr>
                <w:rFonts w:ascii="Arial Narrow" w:hAnsi="Arial Narrow" w:cs="Arial"/>
                <w:sz w:val="20"/>
              </w:rPr>
              <w:t xml:space="preserve"> je součástí veřejně prospěšných staveb vymezených v ZÚR JMK. </w:t>
            </w:r>
          </w:p>
          <w:p w14:paraId="5AF0F61D" w14:textId="680E4180" w:rsidR="003B0564" w:rsidRPr="003C6E02" w:rsidRDefault="00190401" w:rsidP="003C6E02">
            <w:pPr>
              <w:pStyle w:val="Neodsazen"/>
              <w:tabs>
                <w:tab w:val="clear" w:pos="0"/>
              </w:tabs>
              <w:snapToGrid w:val="0"/>
              <w:ind w:right="67"/>
              <w:rPr>
                <w:rFonts w:ascii="Arial Narrow" w:hAnsi="Arial Narrow"/>
                <w:bCs/>
                <w:sz w:val="20"/>
              </w:rPr>
            </w:pPr>
            <w:r w:rsidRPr="00BF6BD6">
              <w:rPr>
                <w:rFonts w:ascii="Arial Narrow" w:hAnsi="Arial Narrow"/>
                <w:bCs/>
                <w:szCs w:val="22"/>
              </w:rPr>
              <w:t>Elektrické vedení VVN</w:t>
            </w:r>
            <w:r w:rsidRPr="00BF6BD6">
              <w:rPr>
                <w:rFonts w:ascii="Arial Narrow" w:hAnsi="Arial Narrow"/>
                <w:sz w:val="20"/>
              </w:rPr>
              <w:t xml:space="preserve"> </w:t>
            </w:r>
            <w:r w:rsidR="003C6E02" w:rsidRPr="00BF6BD6">
              <w:rPr>
                <w:rFonts w:ascii="Arial Narrow" w:hAnsi="Arial Narrow"/>
                <w:sz w:val="20"/>
              </w:rPr>
              <w:t>nelze kompletně realizovat na pozemcích obce a státu.</w:t>
            </w:r>
          </w:p>
        </w:tc>
      </w:tr>
    </w:tbl>
    <w:p w14:paraId="5602941F" w14:textId="77777777" w:rsidR="003C6E02" w:rsidRDefault="003C6E02" w:rsidP="003C6E02">
      <w:pPr>
        <w:pStyle w:val="Zkladntext"/>
        <w:ind w:right="67" w:firstLine="0"/>
        <w:rPr>
          <w:rFonts w:ascii="Arial Narrow" w:hAnsi="Arial Narrow"/>
          <w:i w:val="0"/>
          <w:sz w:val="20"/>
        </w:rPr>
      </w:pPr>
    </w:p>
    <w:p w14:paraId="3BF9505D" w14:textId="05F3C1AA" w:rsidR="003C6E02" w:rsidRPr="00AA062B" w:rsidRDefault="003C6E02" w:rsidP="003C6E02">
      <w:pPr>
        <w:pStyle w:val="Zkladntext"/>
        <w:ind w:right="67" w:firstLine="0"/>
        <w:rPr>
          <w:rFonts w:ascii="Arial Narrow" w:hAnsi="Arial Narrow"/>
          <w:i w:val="0"/>
          <w:sz w:val="20"/>
        </w:rPr>
      </w:pPr>
      <w:r w:rsidRPr="00AA062B">
        <w:rPr>
          <w:rFonts w:ascii="Arial Narrow" w:hAnsi="Arial Narrow"/>
          <w:i w:val="0"/>
          <w:sz w:val="20"/>
        </w:rPr>
        <w:t xml:space="preserve">Pozn.: Vymezený koridor pro VPS </w:t>
      </w:r>
      <w:r w:rsidRPr="00BF6BD6">
        <w:rPr>
          <w:rFonts w:ascii="Arial Narrow" w:hAnsi="Arial Narrow"/>
          <w:i w:val="0"/>
          <w:sz w:val="20"/>
        </w:rPr>
        <w:t>(</w:t>
      </w:r>
      <w:r w:rsidR="00190401" w:rsidRPr="00BF6BD6">
        <w:rPr>
          <w:rFonts w:ascii="Arial Narrow" w:hAnsi="Arial Narrow"/>
          <w:i w:val="0"/>
          <w:sz w:val="20"/>
        </w:rPr>
        <w:t>stavba elektrické vedení VVN</w:t>
      </w:r>
      <w:r w:rsidRPr="00BF6BD6">
        <w:rPr>
          <w:rFonts w:ascii="Arial Narrow" w:hAnsi="Arial Narrow"/>
          <w:i w:val="0"/>
          <w:sz w:val="20"/>
        </w:rPr>
        <w:t>) umožňuje omezení vlastnických práv v celém koridoru až na základě vydaného a pravomocného územního rozhodnutí</w:t>
      </w:r>
      <w:r w:rsidRPr="00AA062B">
        <w:rPr>
          <w:rFonts w:ascii="Arial Narrow" w:hAnsi="Arial Narrow"/>
          <w:i w:val="0"/>
          <w:sz w:val="20"/>
        </w:rPr>
        <w:t>, které se nemusí týkat celého koridoru, ale pouze pozemků zasažených skutečným provedením stavby.</w:t>
      </w:r>
    </w:p>
    <w:p w14:paraId="668CD739" w14:textId="77777777" w:rsidR="005348C9" w:rsidRDefault="005348C9" w:rsidP="00F655A0">
      <w:pPr>
        <w:pStyle w:val="Zkladntext"/>
        <w:ind w:right="67" w:firstLine="0"/>
        <w:rPr>
          <w:rFonts w:ascii="Arial Narrow" w:hAnsi="Arial Narrow"/>
          <w:i w:val="0"/>
          <w:color w:val="FF0000"/>
          <w:szCs w:val="22"/>
        </w:rPr>
      </w:pPr>
    </w:p>
    <w:p w14:paraId="4429A4EF" w14:textId="77777777" w:rsidR="003C6E02" w:rsidRPr="003C6E02" w:rsidRDefault="003C6E02" w:rsidP="003C6E02">
      <w:pPr>
        <w:pStyle w:val="Zkladntext"/>
        <w:ind w:right="67" w:firstLine="0"/>
        <w:rPr>
          <w:rFonts w:ascii="Arial Narrow" w:hAnsi="Arial Narrow"/>
          <w:i w:val="0"/>
          <w:szCs w:val="22"/>
        </w:rPr>
      </w:pPr>
      <w:r w:rsidRPr="003C6E02">
        <w:rPr>
          <w:rFonts w:ascii="Arial Narrow" w:hAnsi="Arial Narrow"/>
          <w:i w:val="0"/>
          <w:szCs w:val="22"/>
        </w:rPr>
        <w:t>Seznam ploch veřejně prospěšných opatření:</w:t>
      </w:r>
    </w:p>
    <w:p w14:paraId="0CA94F00" w14:textId="77777777" w:rsidR="003C6E02" w:rsidRPr="003C6E02" w:rsidRDefault="003C6E02" w:rsidP="003C6E02">
      <w:pPr>
        <w:pStyle w:val="Zkladntext"/>
        <w:ind w:right="67" w:firstLine="0"/>
        <w:rPr>
          <w:rFonts w:ascii="Arial Narrow" w:hAnsi="Arial Narrow"/>
          <w:i w:val="0"/>
          <w:szCs w:val="22"/>
        </w:rPr>
      </w:pPr>
      <w:r w:rsidRPr="003C6E02">
        <w:rPr>
          <w:rFonts w:ascii="Arial Narrow" w:hAnsi="Arial Narrow"/>
          <w:i w:val="0"/>
          <w:szCs w:val="22"/>
        </w:rPr>
        <w:t>Stavby pro založení územního systému ekologické stability.</w:t>
      </w:r>
    </w:p>
    <w:tbl>
      <w:tblPr>
        <w:tblW w:w="9640" w:type="dxa"/>
        <w:tblInd w:w="-34" w:type="dxa"/>
        <w:tblLayout w:type="fixed"/>
        <w:tblLook w:val="0000" w:firstRow="0" w:lastRow="0" w:firstColumn="0" w:lastColumn="0" w:noHBand="0" w:noVBand="0"/>
      </w:tblPr>
      <w:tblGrid>
        <w:gridCol w:w="851"/>
        <w:gridCol w:w="3686"/>
        <w:gridCol w:w="1701"/>
        <w:gridCol w:w="3402"/>
      </w:tblGrid>
      <w:tr w:rsidR="003C6E02" w:rsidRPr="003C6E02" w14:paraId="48B0C9FE" w14:textId="77777777" w:rsidTr="00EB35C0">
        <w:tc>
          <w:tcPr>
            <w:tcW w:w="851" w:type="dxa"/>
            <w:tcBorders>
              <w:top w:val="single" w:sz="4" w:space="0" w:color="000000"/>
              <w:left w:val="single" w:sz="4" w:space="0" w:color="000000"/>
              <w:bottom w:val="single" w:sz="4" w:space="0" w:color="000000"/>
            </w:tcBorders>
          </w:tcPr>
          <w:p w14:paraId="5648753C" w14:textId="77777777" w:rsidR="003C6E02" w:rsidRPr="003C6E02" w:rsidRDefault="003C6E02" w:rsidP="00EB35C0">
            <w:pPr>
              <w:pStyle w:val="Zkladntext"/>
              <w:snapToGrid w:val="0"/>
              <w:ind w:right="67" w:firstLine="0"/>
              <w:jc w:val="center"/>
              <w:rPr>
                <w:rFonts w:ascii="Arial Narrow" w:hAnsi="Arial Narrow"/>
                <w:b/>
                <w:i w:val="0"/>
                <w:szCs w:val="22"/>
              </w:rPr>
            </w:pPr>
            <w:r w:rsidRPr="003C6E02">
              <w:rPr>
                <w:rFonts w:ascii="Arial Narrow" w:hAnsi="Arial Narrow"/>
                <w:b/>
                <w:i w:val="0"/>
                <w:szCs w:val="22"/>
              </w:rPr>
              <w:t xml:space="preserve">Ozn. VPO </w:t>
            </w:r>
          </w:p>
        </w:tc>
        <w:tc>
          <w:tcPr>
            <w:tcW w:w="3686" w:type="dxa"/>
            <w:tcBorders>
              <w:top w:val="single" w:sz="4" w:space="0" w:color="000000"/>
              <w:left w:val="single" w:sz="4" w:space="0" w:color="000000"/>
              <w:bottom w:val="single" w:sz="4" w:space="0" w:color="000000"/>
            </w:tcBorders>
          </w:tcPr>
          <w:p w14:paraId="34C66E84" w14:textId="77777777" w:rsidR="003C6E02" w:rsidRPr="003C6E02" w:rsidRDefault="003C6E02" w:rsidP="00EB35C0">
            <w:pPr>
              <w:pStyle w:val="Zkladntext"/>
              <w:snapToGrid w:val="0"/>
              <w:ind w:right="67" w:firstLine="0"/>
              <w:rPr>
                <w:rFonts w:ascii="Arial Narrow" w:hAnsi="Arial Narrow"/>
                <w:b/>
                <w:i w:val="0"/>
                <w:szCs w:val="22"/>
              </w:rPr>
            </w:pPr>
            <w:r w:rsidRPr="003C6E02">
              <w:rPr>
                <w:rFonts w:ascii="Arial Narrow" w:hAnsi="Arial Narrow"/>
                <w:b/>
                <w:i w:val="0"/>
                <w:szCs w:val="22"/>
              </w:rPr>
              <w:t>Druh veřejně prospěšného opatření</w:t>
            </w:r>
          </w:p>
        </w:tc>
        <w:tc>
          <w:tcPr>
            <w:tcW w:w="1701" w:type="dxa"/>
            <w:tcBorders>
              <w:top w:val="single" w:sz="4" w:space="0" w:color="000000"/>
              <w:left w:val="single" w:sz="4" w:space="0" w:color="000000"/>
              <w:bottom w:val="single" w:sz="4" w:space="0" w:color="000000"/>
              <w:right w:val="single" w:sz="4" w:space="0" w:color="000000"/>
            </w:tcBorders>
          </w:tcPr>
          <w:p w14:paraId="3B8A9120" w14:textId="77777777" w:rsidR="003C6E02" w:rsidRPr="003C6E02" w:rsidRDefault="003C6E02" w:rsidP="00EB35C0">
            <w:pPr>
              <w:pStyle w:val="Zkladntext"/>
              <w:snapToGrid w:val="0"/>
              <w:ind w:right="67" w:firstLine="0"/>
              <w:jc w:val="center"/>
              <w:rPr>
                <w:rFonts w:ascii="Arial Narrow" w:hAnsi="Arial Narrow"/>
                <w:b/>
                <w:i w:val="0"/>
                <w:szCs w:val="22"/>
              </w:rPr>
            </w:pPr>
            <w:r w:rsidRPr="003C6E02">
              <w:rPr>
                <w:rFonts w:ascii="Arial Narrow" w:hAnsi="Arial Narrow"/>
                <w:b/>
                <w:i w:val="0"/>
                <w:szCs w:val="22"/>
              </w:rPr>
              <w:t>Umístění (k.ú.)</w:t>
            </w:r>
          </w:p>
        </w:tc>
        <w:tc>
          <w:tcPr>
            <w:tcW w:w="3402" w:type="dxa"/>
            <w:tcBorders>
              <w:top w:val="single" w:sz="4" w:space="0" w:color="000000"/>
              <w:left w:val="single" w:sz="4" w:space="0" w:color="000000"/>
              <w:bottom w:val="single" w:sz="4" w:space="0" w:color="000000"/>
              <w:right w:val="single" w:sz="4" w:space="0" w:color="000000"/>
            </w:tcBorders>
          </w:tcPr>
          <w:p w14:paraId="4DEE43ED" w14:textId="77777777" w:rsidR="003C6E02" w:rsidRPr="003C6E02" w:rsidRDefault="003C6E02" w:rsidP="00EB35C0">
            <w:pPr>
              <w:pStyle w:val="Zkladntext"/>
              <w:snapToGrid w:val="0"/>
              <w:ind w:right="67" w:firstLine="0"/>
              <w:jc w:val="center"/>
              <w:rPr>
                <w:rFonts w:ascii="Arial Narrow" w:hAnsi="Arial Narrow"/>
                <w:b/>
                <w:i w:val="0"/>
                <w:szCs w:val="22"/>
              </w:rPr>
            </w:pPr>
            <w:r w:rsidRPr="003C6E02">
              <w:rPr>
                <w:rFonts w:ascii="Arial Narrow" w:hAnsi="Arial Narrow"/>
                <w:b/>
                <w:i w:val="0"/>
                <w:sz w:val="20"/>
              </w:rPr>
              <w:t>Odůvodnění zařazení stavby mezi VPO</w:t>
            </w:r>
          </w:p>
        </w:tc>
      </w:tr>
      <w:tr w:rsidR="003C6E02" w:rsidRPr="003C6E02" w14:paraId="513327E7" w14:textId="77777777" w:rsidTr="00EB35C0">
        <w:tc>
          <w:tcPr>
            <w:tcW w:w="851" w:type="dxa"/>
            <w:tcBorders>
              <w:top w:val="single" w:sz="4" w:space="0" w:color="000000"/>
              <w:left w:val="single" w:sz="4" w:space="0" w:color="000000"/>
              <w:bottom w:val="single" w:sz="4" w:space="0" w:color="000000"/>
            </w:tcBorders>
            <w:vAlign w:val="center"/>
          </w:tcPr>
          <w:p w14:paraId="4141E885" w14:textId="77777777" w:rsidR="003C6E02" w:rsidRPr="003C6E02" w:rsidRDefault="003C6E02" w:rsidP="00EB35C0">
            <w:pPr>
              <w:pStyle w:val="Zkladntext"/>
              <w:snapToGrid w:val="0"/>
              <w:ind w:right="25" w:firstLine="0"/>
              <w:jc w:val="center"/>
              <w:rPr>
                <w:rFonts w:ascii="Arial Narrow" w:hAnsi="Arial Narrow"/>
                <w:i w:val="0"/>
                <w:strike/>
                <w:szCs w:val="22"/>
              </w:rPr>
            </w:pPr>
            <w:r>
              <w:rPr>
                <w:rFonts w:ascii="Arial Narrow" w:hAnsi="Arial Narrow"/>
                <w:i w:val="0"/>
                <w:szCs w:val="22"/>
              </w:rPr>
              <w:t>VU1</w:t>
            </w:r>
          </w:p>
        </w:tc>
        <w:tc>
          <w:tcPr>
            <w:tcW w:w="3686" w:type="dxa"/>
            <w:tcBorders>
              <w:top w:val="single" w:sz="4" w:space="0" w:color="000000"/>
              <w:left w:val="single" w:sz="4" w:space="0" w:color="000000"/>
              <w:bottom w:val="single" w:sz="4" w:space="0" w:color="000000"/>
            </w:tcBorders>
          </w:tcPr>
          <w:p w14:paraId="18820897" w14:textId="77777777" w:rsidR="003C6E02" w:rsidRPr="003C6E02" w:rsidRDefault="003C6E02" w:rsidP="00253E5C">
            <w:pPr>
              <w:pStyle w:val="Zkladntext"/>
              <w:snapToGrid w:val="0"/>
              <w:ind w:firstLine="7"/>
              <w:rPr>
                <w:rFonts w:ascii="Arial Narrow" w:hAnsi="Arial Narrow"/>
                <w:i w:val="0"/>
                <w:strike/>
              </w:rPr>
            </w:pPr>
            <w:r>
              <w:rPr>
                <w:rFonts w:ascii="Arial Narrow" w:hAnsi="Arial Narrow"/>
                <w:i w:val="0"/>
              </w:rPr>
              <w:t>B</w:t>
            </w:r>
            <w:r w:rsidRPr="003C6E02">
              <w:rPr>
                <w:rFonts w:ascii="Arial Narrow" w:hAnsi="Arial Narrow"/>
                <w:i w:val="0"/>
              </w:rPr>
              <w:t xml:space="preserve">iokoridor LBK </w:t>
            </w:r>
            <w:r w:rsidR="00253E5C">
              <w:rPr>
                <w:rFonts w:ascii="Arial Narrow" w:hAnsi="Arial Narrow"/>
                <w:i w:val="0"/>
              </w:rPr>
              <w:t>1</w:t>
            </w:r>
            <w:r w:rsidRPr="003C6E02">
              <w:rPr>
                <w:rFonts w:ascii="Arial Narrow" w:hAnsi="Arial Narrow"/>
                <w:i w:val="0"/>
              </w:rPr>
              <w:t>a</w:t>
            </w:r>
          </w:p>
        </w:tc>
        <w:tc>
          <w:tcPr>
            <w:tcW w:w="1701" w:type="dxa"/>
            <w:tcBorders>
              <w:top w:val="single" w:sz="4" w:space="0" w:color="000000"/>
              <w:left w:val="single" w:sz="4" w:space="0" w:color="000000"/>
              <w:bottom w:val="single" w:sz="4" w:space="0" w:color="000000"/>
              <w:right w:val="single" w:sz="4" w:space="0" w:color="000000"/>
            </w:tcBorders>
          </w:tcPr>
          <w:p w14:paraId="4F904D44" w14:textId="77777777" w:rsidR="003C6E02" w:rsidRPr="00253E5C" w:rsidRDefault="00253E5C" w:rsidP="00EB35C0">
            <w:pPr>
              <w:ind w:firstLine="0"/>
              <w:rPr>
                <w:rFonts w:ascii="Arial Narrow" w:hAnsi="Arial Narrow"/>
                <w:strike/>
                <w:szCs w:val="22"/>
              </w:rPr>
            </w:pPr>
            <w:r w:rsidRPr="00253E5C">
              <w:rPr>
                <w:rFonts w:ascii="Arial Narrow" w:hAnsi="Arial Narrow"/>
                <w:szCs w:val="22"/>
              </w:rPr>
              <w:t>Senetářov</w:t>
            </w:r>
          </w:p>
        </w:tc>
        <w:tc>
          <w:tcPr>
            <w:tcW w:w="3402" w:type="dxa"/>
            <w:tcBorders>
              <w:top w:val="single" w:sz="4" w:space="0" w:color="000000"/>
              <w:left w:val="single" w:sz="4" w:space="0" w:color="000000"/>
              <w:bottom w:val="single" w:sz="4" w:space="0" w:color="000000"/>
              <w:right w:val="single" w:sz="4" w:space="0" w:color="000000"/>
            </w:tcBorders>
          </w:tcPr>
          <w:p w14:paraId="6DF0FD52" w14:textId="77777777" w:rsidR="003C6E02" w:rsidRPr="003C6E02" w:rsidRDefault="003C6E02" w:rsidP="00253E5C">
            <w:pPr>
              <w:ind w:firstLine="0"/>
              <w:rPr>
                <w:rFonts w:ascii="Arial Narrow" w:hAnsi="Arial Narrow"/>
                <w:sz w:val="20"/>
                <w:szCs w:val="20"/>
              </w:rPr>
            </w:pPr>
            <w:r w:rsidRPr="003C6E02">
              <w:rPr>
                <w:rFonts w:ascii="Arial Narrow" w:hAnsi="Arial Narrow"/>
                <w:szCs w:val="22"/>
              </w:rPr>
              <w:t xml:space="preserve">Návrh </w:t>
            </w:r>
            <w:r w:rsidR="00253E5C">
              <w:rPr>
                <w:rFonts w:ascii="Arial Narrow" w:hAnsi="Arial Narrow"/>
                <w:szCs w:val="22"/>
              </w:rPr>
              <w:t>lokálního</w:t>
            </w:r>
            <w:r w:rsidRPr="003C6E02">
              <w:rPr>
                <w:rFonts w:ascii="Arial Narrow" w:hAnsi="Arial Narrow"/>
                <w:szCs w:val="22"/>
              </w:rPr>
              <w:t xml:space="preserve"> biokoridoru LBK </w:t>
            </w:r>
            <w:r w:rsidR="00253E5C">
              <w:rPr>
                <w:rFonts w:ascii="Arial Narrow" w:hAnsi="Arial Narrow"/>
                <w:szCs w:val="22"/>
              </w:rPr>
              <w:t>1</w:t>
            </w:r>
            <w:r w:rsidRPr="003C6E02">
              <w:rPr>
                <w:rFonts w:ascii="Arial Narrow" w:hAnsi="Arial Narrow"/>
                <w:szCs w:val="22"/>
              </w:rPr>
              <w:t>a nelze kompletně realizovat na pozemcích obce a státu.</w:t>
            </w:r>
          </w:p>
        </w:tc>
      </w:tr>
    </w:tbl>
    <w:p w14:paraId="328E9F29" w14:textId="77777777" w:rsidR="00253E5C" w:rsidRPr="00D97DD1" w:rsidRDefault="00253E5C" w:rsidP="00253E5C">
      <w:pPr>
        <w:pStyle w:val="Nadpis2"/>
      </w:pPr>
      <w:bookmarkStart w:id="527" w:name="_Toc75175550"/>
      <w:r w:rsidRPr="00D97DD1">
        <w:t>Vymezení veřejně prospěšných staveb a veřejně prospěšných opatření, pro které lze uplatnit předkupní právo s uvedením v čí prospěch je předkupní právo zřizováno, parcelních čísel pozemků, názvu katastrálního území a případně dalších údajů podle §8 katastrálního zákona</w:t>
      </w:r>
      <w:bookmarkEnd w:id="527"/>
    </w:p>
    <w:p w14:paraId="247CC45C" w14:textId="77777777" w:rsidR="00253E5C" w:rsidRPr="00D97DD1" w:rsidRDefault="00253E5C" w:rsidP="00253E5C">
      <w:pPr>
        <w:pStyle w:val="Zkladntext"/>
        <w:ind w:right="67" w:firstLine="0"/>
        <w:rPr>
          <w:rFonts w:ascii="Arial Narrow" w:hAnsi="Arial Narrow" w:cs="Arial"/>
          <w:i w:val="0"/>
          <w:iCs/>
          <w:color w:val="000000" w:themeColor="text1"/>
          <w:szCs w:val="22"/>
        </w:rPr>
      </w:pPr>
      <w:r w:rsidRPr="00D97DD1">
        <w:rPr>
          <w:rFonts w:ascii="Arial Narrow" w:hAnsi="Arial Narrow" w:cs="Arial"/>
          <w:i w:val="0"/>
          <w:color w:val="000000" w:themeColor="text1"/>
          <w:szCs w:val="22"/>
        </w:rPr>
        <w:t xml:space="preserve">V Územním plánu </w:t>
      </w:r>
      <w:r w:rsidRPr="00D97DD1">
        <w:rPr>
          <w:rFonts w:ascii="Arial Narrow" w:hAnsi="Arial Narrow"/>
          <w:i w:val="0"/>
          <w:color w:val="000000" w:themeColor="text1"/>
          <w:szCs w:val="22"/>
        </w:rPr>
        <w:t>Senetářov</w:t>
      </w:r>
      <w:r w:rsidRPr="00D97DD1">
        <w:rPr>
          <w:rFonts w:ascii="Arial Narrow" w:hAnsi="Arial Narrow" w:cs="Arial"/>
          <w:i w:val="0"/>
          <w:color w:val="000000" w:themeColor="text1"/>
          <w:szCs w:val="22"/>
        </w:rPr>
        <w:t xml:space="preserve"> byly vymezeny veřejně prospěšné stavby, pro které je možné </w:t>
      </w:r>
      <w:r w:rsidRPr="00D97DD1">
        <w:rPr>
          <w:rFonts w:ascii="Arial Narrow" w:hAnsi="Arial Narrow" w:cs="Arial"/>
          <w:b/>
          <w:i w:val="0"/>
          <w:color w:val="000000" w:themeColor="text1"/>
          <w:szCs w:val="22"/>
        </w:rPr>
        <w:t>uplatnit zřízení předkupního práva</w:t>
      </w:r>
      <w:r w:rsidRPr="00D97DD1">
        <w:rPr>
          <w:rFonts w:ascii="Arial Narrow" w:hAnsi="Arial Narrow" w:cs="Arial"/>
          <w:i w:val="0"/>
          <w:color w:val="000000" w:themeColor="text1"/>
          <w:szCs w:val="22"/>
        </w:rPr>
        <w:t xml:space="preserve"> dle § 101 zák.č. 183/2006 Sb.. </w:t>
      </w:r>
    </w:p>
    <w:p w14:paraId="6185B671" w14:textId="73595B64" w:rsidR="00253E5C" w:rsidRDefault="00253E5C" w:rsidP="00253E5C">
      <w:pPr>
        <w:ind w:right="67" w:firstLine="0"/>
        <w:rPr>
          <w:rFonts w:ascii="Arial Narrow" w:hAnsi="Arial Narrow" w:cs="Arial"/>
          <w:b/>
          <w:color w:val="000000" w:themeColor="text1"/>
          <w:szCs w:val="22"/>
        </w:rPr>
      </w:pPr>
    </w:p>
    <w:p w14:paraId="61B4EFA8" w14:textId="77777777" w:rsidR="00253E5C" w:rsidRPr="005D4A8A" w:rsidRDefault="00253E5C" w:rsidP="00253E5C">
      <w:pPr>
        <w:pStyle w:val="Zkladntext"/>
        <w:ind w:right="67" w:firstLine="0"/>
        <w:rPr>
          <w:rFonts w:ascii="Arial Narrow" w:hAnsi="Arial Narrow"/>
          <w:i w:val="0"/>
          <w:szCs w:val="22"/>
        </w:rPr>
      </w:pPr>
      <w:r w:rsidRPr="005D4A8A">
        <w:rPr>
          <w:rFonts w:ascii="Arial Narrow" w:hAnsi="Arial Narrow"/>
          <w:i w:val="0"/>
          <w:szCs w:val="22"/>
        </w:rPr>
        <w:t xml:space="preserve">Plochy veřejných prostranství </w:t>
      </w:r>
    </w:p>
    <w:tbl>
      <w:tblPr>
        <w:tblW w:w="9498" w:type="dxa"/>
        <w:tblInd w:w="-34" w:type="dxa"/>
        <w:tblLayout w:type="fixed"/>
        <w:tblLook w:val="0000" w:firstRow="0" w:lastRow="0" w:firstColumn="0" w:lastColumn="0" w:noHBand="0" w:noVBand="0"/>
      </w:tblPr>
      <w:tblGrid>
        <w:gridCol w:w="709"/>
        <w:gridCol w:w="1985"/>
        <w:gridCol w:w="1134"/>
        <w:gridCol w:w="1134"/>
        <w:gridCol w:w="1134"/>
        <w:gridCol w:w="3402"/>
      </w:tblGrid>
      <w:tr w:rsidR="00061748" w:rsidRPr="00245F6C" w14:paraId="027330DB" w14:textId="77777777" w:rsidTr="008975BD">
        <w:tc>
          <w:tcPr>
            <w:tcW w:w="709" w:type="dxa"/>
            <w:tcBorders>
              <w:top w:val="single" w:sz="4" w:space="0" w:color="000000"/>
              <w:left w:val="single" w:sz="4" w:space="0" w:color="000000"/>
              <w:bottom w:val="single" w:sz="4" w:space="0" w:color="000000"/>
            </w:tcBorders>
          </w:tcPr>
          <w:p w14:paraId="755ADB5E" w14:textId="77777777" w:rsidR="00061748" w:rsidRPr="00253E5C" w:rsidRDefault="00061748" w:rsidP="000600DE">
            <w:pPr>
              <w:pStyle w:val="Zkladntext"/>
              <w:snapToGrid w:val="0"/>
              <w:ind w:right="67" w:firstLine="0"/>
              <w:jc w:val="center"/>
              <w:rPr>
                <w:rFonts w:ascii="Arial Narrow" w:hAnsi="Arial Narrow"/>
                <w:b/>
                <w:i w:val="0"/>
                <w:szCs w:val="22"/>
              </w:rPr>
            </w:pPr>
            <w:r w:rsidRPr="00253E5C">
              <w:rPr>
                <w:rFonts w:ascii="Arial Narrow" w:hAnsi="Arial Narrow"/>
                <w:b/>
                <w:i w:val="0"/>
                <w:szCs w:val="22"/>
              </w:rPr>
              <w:t xml:space="preserve">Ozn. VPS </w:t>
            </w:r>
          </w:p>
        </w:tc>
        <w:tc>
          <w:tcPr>
            <w:tcW w:w="1985" w:type="dxa"/>
            <w:tcBorders>
              <w:top w:val="single" w:sz="4" w:space="0" w:color="000000"/>
              <w:left w:val="single" w:sz="4" w:space="0" w:color="000000"/>
              <w:bottom w:val="single" w:sz="4" w:space="0" w:color="000000"/>
            </w:tcBorders>
          </w:tcPr>
          <w:p w14:paraId="399E8F19" w14:textId="77777777" w:rsidR="00061748" w:rsidRPr="00253E5C" w:rsidRDefault="00061748" w:rsidP="000600DE">
            <w:pPr>
              <w:pStyle w:val="Zkladntext"/>
              <w:snapToGrid w:val="0"/>
              <w:ind w:right="67" w:firstLine="0"/>
              <w:rPr>
                <w:rFonts w:ascii="Arial Narrow" w:hAnsi="Arial Narrow"/>
                <w:b/>
                <w:i w:val="0"/>
                <w:szCs w:val="22"/>
              </w:rPr>
            </w:pPr>
            <w:r w:rsidRPr="00253E5C">
              <w:rPr>
                <w:rFonts w:ascii="Arial Narrow" w:hAnsi="Arial Narrow"/>
                <w:b/>
                <w:i w:val="0"/>
                <w:szCs w:val="22"/>
              </w:rPr>
              <w:t xml:space="preserve">Druh veřejně prospěšné stavby </w:t>
            </w:r>
          </w:p>
        </w:tc>
        <w:tc>
          <w:tcPr>
            <w:tcW w:w="1134" w:type="dxa"/>
            <w:tcBorders>
              <w:top w:val="single" w:sz="4" w:space="0" w:color="000000"/>
              <w:left w:val="single" w:sz="4" w:space="0" w:color="000000"/>
              <w:bottom w:val="single" w:sz="4" w:space="0" w:color="000000"/>
              <w:right w:val="single" w:sz="4" w:space="0" w:color="000000"/>
            </w:tcBorders>
          </w:tcPr>
          <w:p w14:paraId="12E485EE" w14:textId="77777777" w:rsidR="00061748" w:rsidRPr="00253E5C" w:rsidRDefault="00061748" w:rsidP="000600DE">
            <w:pPr>
              <w:pStyle w:val="Zkladntext"/>
              <w:snapToGrid w:val="0"/>
              <w:ind w:right="67" w:firstLine="0"/>
              <w:jc w:val="center"/>
              <w:rPr>
                <w:rFonts w:ascii="Arial Narrow" w:hAnsi="Arial Narrow"/>
                <w:b/>
                <w:i w:val="0"/>
                <w:szCs w:val="22"/>
              </w:rPr>
            </w:pPr>
            <w:r w:rsidRPr="00253E5C">
              <w:rPr>
                <w:rFonts w:ascii="Arial Narrow" w:hAnsi="Arial Narrow"/>
                <w:b/>
                <w:i w:val="0"/>
                <w:szCs w:val="22"/>
              </w:rPr>
              <w:t>Umístění (k.ú.) (Identifikace plochy v ÚP)</w:t>
            </w:r>
          </w:p>
        </w:tc>
        <w:tc>
          <w:tcPr>
            <w:tcW w:w="1134" w:type="dxa"/>
            <w:tcBorders>
              <w:top w:val="single" w:sz="4" w:space="0" w:color="000000"/>
              <w:left w:val="single" w:sz="4" w:space="0" w:color="000000"/>
              <w:bottom w:val="single" w:sz="4" w:space="0" w:color="000000"/>
              <w:right w:val="single" w:sz="4" w:space="0" w:color="000000"/>
            </w:tcBorders>
          </w:tcPr>
          <w:p w14:paraId="63F2B8C0" w14:textId="77777777" w:rsidR="00061748" w:rsidRPr="00BF6BD6" w:rsidRDefault="00061748" w:rsidP="000600DE">
            <w:pPr>
              <w:pStyle w:val="Zkladntext"/>
              <w:snapToGrid w:val="0"/>
              <w:ind w:right="67" w:firstLine="0"/>
              <w:jc w:val="center"/>
              <w:rPr>
                <w:rFonts w:ascii="Arial Narrow" w:hAnsi="Arial Narrow"/>
                <w:b/>
                <w:i w:val="0"/>
                <w:sz w:val="20"/>
              </w:rPr>
            </w:pPr>
            <w:r w:rsidRPr="00BF6BD6">
              <w:rPr>
                <w:rFonts w:ascii="Arial Narrow" w:hAnsi="Arial Narrow"/>
                <w:b/>
                <w:i w:val="0"/>
                <w:sz w:val="20"/>
              </w:rPr>
              <w:t>Parcelní čísla dotčených pozemků</w:t>
            </w:r>
          </w:p>
        </w:tc>
        <w:tc>
          <w:tcPr>
            <w:tcW w:w="1134" w:type="dxa"/>
            <w:tcBorders>
              <w:top w:val="single" w:sz="4" w:space="0" w:color="000000"/>
              <w:left w:val="single" w:sz="4" w:space="0" w:color="000000"/>
              <w:bottom w:val="single" w:sz="4" w:space="0" w:color="000000"/>
              <w:right w:val="single" w:sz="4" w:space="0" w:color="000000"/>
            </w:tcBorders>
          </w:tcPr>
          <w:p w14:paraId="71A68DEA" w14:textId="77777777" w:rsidR="00061748" w:rsidRPr="00BF6BD6" w:rsidRDefault="00061748" w:rsidP="000600DE">
            <w:pPr>
              <w:pStyle w:val="Zkladntext"/>
              <w:snapToGrid w:val="0"/>
              <w:ind w:right="67" w:firstLine="0"/>
              <w:jc w:val="center"/>
              <w:rPr>
                <w:rFonts w:ascii="Arial Narrow" w:hAnsi="Arial Narrow"/>
                <w:b/>
                <w:i w:val="0"/>
                <w:sz w:val="20"/>
              </w:rPr>
            </w:pPr>
            <w:r w:rsidRPr="00BF6BD6">
              <w:rPr>
                <w:rFonts w:ascii="Arial Narrow" w:hAnsi="Arial Narrow"/>
                <w:b/>
                <w:i w:val="0"/>
                <w:sz w:val="20"/>
              </w:rPr>
              <w:t>V čí prospěch bude předkupní právo vloženo</w:t>
            </w:r>
          </w:p>
        </w:tc>
        <w:tc>
          <w:tcPr>
            <w:tcW w:w="3402" w:type="dxa"/>
            <w:tcBorders>
              <w:top w:val="single" w:sz="4" w:space="0" w:color="000000"/>
              <w:left w:val="single" w:sz="4" w:space="0" w:color="000000"/>
              <w:bottom w:val="single" w:sz="4" w:space="0" w:color="000000"/>
              <w:right w:val="single" w:sz="4" w:space="0" w:color="000000"/>
            </w:tcBorders>
          </w:tcPr>
          <w:p w14:paraId="1D9F46FE" w14:textId="77777777" w:rsidR="00061748" w:rsidRPr="00253E5C" w:rsidRDefault="00061748" w:rsidP="000600DE">
            <w:pPr>
              <w:pStyle w:val="Zkladntext"/>
              <w:snapToGrid w:val="0"/>
              <w:ind w:right="67" w:firstLine="0"/>
              <w:jc w:val="center"/>
              <w:rPr>
                <w:rFonts w:ascii="Arial Narrow" w:hAnsi="Arial Narrow"/>
                <w:b/>
                <w:i w:val="0"/>
                <w:szCs w:val="22"/>
              </w:rPr>
            </w:pPr>
            <w:r w:rsidRPr="00253E5C">
              <w:rPr>
                <w:rFonts w:ascii="Arial Narrow" w:hAnsi="Arial Narrow"/>
                <w:b/>
                <w:i w:val="0"/>
                <w:sz w:val="20"/>
              </w:rPr>
              <w:t>Odůvodnění zařazení stavby mezi VPS</w:t>
            </w:r>
          </w:p>
        </w:tc>
      </w:tr>
      <w:tr w:rsidR="00061748" w:rsidRPr="00245F6C" w14:paraId="5D1A73E6" w14:textId="77777777" w:rsidTr="008975BD">
        <w:tc>
          <w:tcPr>
            <w:tcW w:w="709" w:type="dxa"/>
            <w:tcBorders>
              <w:top w:val="single" w:sz="4" w:space="0" w:color="000000"/>
              <w:left w:val="single" w:sz="4" w:space="0" w:color="000000"/>
              <w:bottom w:val="single" w:sz="4" w:space="0" w:color="000000"/>
            </w:tcBorders>
            <w:vAlign w:val="center"/>
          </w:tcPr>
          <w:p w14:paraId="1825E5FA" w14:textId="77777777" w:rsidR="00061748" w:rsidRPr="00253E5C" w:rsidRDefault="00061748" w:rsidP="008A690A">
            <w:pPr>
              <w:pStyle w:val="Zkladntext"/>
              <w:snapToGrid w:val="0"/>
              <w:ind w:right="67" w:firstLine="0"/>
              <w:jc w:val="center"/>
              <w:rPr>
                <w:rFonts w:ascii="Arial Narrow" w:hAnsi="Arial Narrow"/>
                <w:i w:val="0"/>
                <w:szCs w:val="22"/>
              </w:rPr>
            </w:pPr>
            <w:r w:rsidRPr="00253E5C">
              <w:rPr>
                <w:rFonts w:ascii="Arial Narrow" w:hAnsi="Arial Narrow"/>
                <w:i w:val="0"/>
                <w:szCs w:val="22"/>
              </w:rPr>
              <w:t>PP1</w:t>
            </w:r>
          </w:p>
        </w:tc>
        <w:tc>
          <w:tcPr>
            <w:tcW w:w="1985" w:type="dxa"/>
            <w:tcBorders>
              <w:top w:val="single" w:sz="4" w:space="0" w:color="000000"/>
              <w:left w:val="single" w:sz="4" w:space="0" w:color="000000"/>
              <w:bottom w:val="single" w:sz="4" w:space="0" w:color="000000"/>
            </w:tcBorders>
            <w:vAlign w:val="center"/>
          </w:tcPr>
          <w:p w14:paraId="00F465F1" w14:textId="77777777" w:rsidR="00061748" w:rsidRPr="00253E5C" w:rsidRDefault="00061748" w:rsidP="00253E5C">
            <w:pPr>
              <w:pStyle w:val="Zkladntext"/>
              <w:snapToGrid w:val="0"/>
              <w:ind w:right="25" w:firstLine="0"/>
              <w:rPr>
                <w:rFonts w:ascii="Arial Narrow" w:hAnsi="Arial Narrow"/>
                <w:i w:val="0"/>
              </w:rPr>
            </w:pPr>
            <w:r w:rsidRPr="00253E5C">
              <w:rPr>
                <w:rFonts w:ascii="Arial Narrow" w:hAnsi="Arial Narrow"/>
                <w:i w:val="0"/>
              </w:rPr>
              <w:t xml:space="preserve">veřejné prostranství </w:t>
            </w:r>
          </w:p>
        </w:tc>
        <w:tc>
          <w:tcPr>
            <w:tcW w:w="1134" w:type="dxa"/>
            <w:tcBorders>
              <w:top w:val="single" w:sz="4" w:space="0" w:color="000000"/>
              <w:left w:val="single" w:sz="4" w:space="0" w:color="000000"/>
              <w:bottom w:val="single" w:sz="4" w:space="0" w:color="000000"/>
              <w:right w:val="single" w:sz="4" w:space="0" w:color="000000"/>
            </w:tcBorders>
            <w:vAlign w:val="center"/>
          </w:tcPr>
          <w:p w14:paraId="3AF788EC" w14:textId="77777777" w:rsidR="00061748" w:rsidRPr="00253E5C" w:rsidRDefault="00061748" w:rsidP="0081508B">
            <w:pPr>
              <w:pStyle w:val="Zkladntext"/>
              <w:snapToGrid w:val="0"/>
              <w:ind w:right="67" w:firstLine="0"/>
              <w:jc w:val="left"/>
              <w:rPr>
                <w:rFonts w:ascii="Arial Narrow" w:hAnsi="Arial Narrow"/>
                <w:i w:val="0"/>
              </w:rPr>
            </w:pPr>
            <w:r w:rsidRPr="00253E5C">
              <w:rPr>
                <w:rFonts w:ascii="Arial Narrow" w:hAnsi="Arial Narrow"/>
                <w:i w:val="0"/>
                <w:szCs w:val="22"/>
              </w:rPr>
              <w:t>Senetářov</w:t>
            </w:r>
            <w:r w:rsidRPr="00253E5C">
              <w:rPr>
                <w:rFonts w:ascii="Arial Narrow" w:hAnsi="Arial Narrow"/>
                <w:i w:val="0"/>
              </w:rPr>
              <w:t xml:space="preserve"> </w:t>
            </w:r>
          </w:p>
          <w:p w14:paraId="454C8C51" w14:textId="77777777" w:rsidR="00061748" w:rsidRPr="00253E5C" w:rsidRDefault="00061748" w:rsidP="00253E5C">
            <w:pPr>
              <w:pStyle w:val="Zkladntext"/>
              <w:snapToGrid w:val="0"/>
              <w:ind w:right="67" w:firstLine="0"/>
              <w:jc w:val="left"/>
              <w:rPr>
                <w:rFonts w:ascii="Arial Narrow" w:hAnsi="Arial Narrow"/>
                <w:i w:val="0"/>
              </w:rPr>
            </w:pPr>
            <w:r w:rsidRPr="00253E5C">
              <w:rPr>
                <w:rFonts w:ascii="Arial Narrow" w:hAnsi="Arial Narrow"/>
                <w:i w:val="0"/>
              </w:rPr>
              <w:t>(Z7 PZ)</w:t>
            </w:r>
          </w:p>
        </w:tc>
        <w:tc>
          <w:tcPr>
            <w:tcW w:w="1134" w:type="dxa"/>
            <w:tcBorders>
              <w:top w:val="single" w:sz="4" w:space="0" w:color="000000"/>
              <w:left w:val="single" w:sz="4" w:space="0" w:color="000000"/>
              <w:bottom w:val="single" w:sz="4" w:space="0" w:color="000000"/>
              <w:right w:val="single" w:sz="4" w:space="0" w:color="000000"/>
            </w:tcBorders>
          </w:tcPr>
          <w:p w14:paraId="24AFE8C7" w14:textId="77777777" w:rsidR="00061748" w:rsidRPr="00BF6BD6" w:rsidRDefault="00061748" w:rsidP="00253E5C">
            <w:pPr>
              <w:pStyle w:val="Zkladntext"/>
              <w:snapToGrid w:val="0"/>
              <w:ind w:right="67" w:firstLine="0"/>
              <w:rPr>
                <w:rFonts w:ascii="Arial Narrow" w:hAnsi="Arial Narrow"/>
                <w:i w:val="0"/>
                <w:szCs w:val="22"/>
              </w:rPr>
            </w:pPr>
            <w:r w:rsidRPr="00BF6BD6">
              <w:rPr>
                <w:rFonts w:ascii="Arial Narrow" w:hAnsi="Arial Narrow"/>
                <w:i w:val="0"/>
                <w:szCs w:val="22"/>
              </w:rPr>
              <w:t>1182/1</w:t>
            </w:r>
          </w:p>
        </w:tc>
        <w:tc>
          <w:tcPr>
            <w:tcW w:w="1134" w:type="dxa"/>
            <w:tcBorders>
              <w:top w:val="single" w:sz="4" w:space="0" w:color="000000"/>
              <w:left w:val="single" w:sz="4" w:space="0" w:color="000000"/>
              <w:bottom w:val="single" w:sz="4" w:space="0" w:color="000000"/>
              <w:right w:val="single" w:sz="4" w:space="0" w:color="000000"/>
            </w:tcBorders>
          </w:tcPr>
          <w:p w14:paraId="0B81DC9C" w14:textId="77777777" w:rsidR="00061748" w:rsidRPr="00BF6BD6" w:rsidRDefault="00061748" w:rsidP="00253E5C">
            <w:pPr>
              <w:pStyle w:val="Zkladntext"/>
              <w:snapToGrid w:val="0"/>
              <w:ind w:right="67" w:firstLine="0"/>
              <w:rPr>
                <w:rFonts w:ascii="Arial Narrow" w:hAnsi="Arial Narrow"/>
                <w:i w:val="0"/>
                <w:szCs w:val="22"/>
              </w:rPr>
            </w:pPr>
            <w:r w:rsidRPr="00BF6BD6">
              <w:rPr>
                <w:rFonts w:ascii="Arial Narrow" w:hAnsi="Arial Narrow"/>
                <w:i w:val="0"/>
                <w:szCs w:val="22"/>
              </w:rPr>
              <w:t>Obec Senetářov</w:t>
            </w:r>
          </w:p>
        </w:tc>
        <w:tc>
          <w:tcPr>
            <w:tcW w:w="3402" w:type="dxa"/>
            <w:tcBorders>
              <w:top w:val="single" w:sz="4" w:space="0" w:color="000000"/>
              <w:left w:val="single" w:sz="4" w:space="0" w:color="000000"/>
              <w:bottom w:val="single" w:sz="4" w:space="0" w:color="000000"/>
              <w:right w:val="single" w:sz="4" w:space="0" w:color="000000"/>
            </w:tcBorders>
          </w:tcPr>
          <w:p w14:paraId="0FF8F6A3" w14:textId="77777777" w:rsidR="00061748" w:rsidRPr="00253E5C" w:rsidRDefault="00061748" w:rsidP="00253E5C">
            <w:pPr>
              <w:pStyle w:val="Zkladntext"/>
              <w:snapToGrid w:val="0"/>
              <w:ind w:right="67" w:firstLine="0"/>
              <w:rPr>
                <w:rFonts w:ascii="Arial Narrow" w:hAnsi="Arial Narrow"/>
                <w:i w:val="0"/>
                <w:szCs w:val="22"/>
              </w:rPr>
            </w:pPr>
            <w:r w:rsidRPr="00253E5C">
              <w:rPr>
                <w:rFonts w:ascii="Arial Narrow" w:hAnsi="Arial Narrow"/>
                <w:i w:val="0"/>
                <w:szCs w:val="22"/>
              </w:rPr>
              <w:t>Veřejné prostranství s převahou zeleně je navrženo v severní části obce, pro návrhovou plochu bydlení (Z</w:t>
            </w:r>
            <w:r>
              <w:rPr>
                <w:rFonts w:ascii="Arial Narrow" w:hAnsi="Arial Narrow"/>
                <w:i w:val="0"/>
                <w:szCs w:val="22"/>
              </w:rPr>
              <w:t xml:space="preserve"> </w:t>
            </w:r>
            <w:r w:rsidRPr="00253E5C">
              <w:rPr>
                <w:rFonts w:ascii="Arial Narrow" w:hAnsi="Arial Narrow"/>
                <w:i w:val="0"/>
                <w:szCs w:val="22"/>
              </w:rPr>
              <w:t>5,6 BI). Veřejné prostranství nelze kompletně realizovat na pozemcích obce a státu.</w:t>
            </w:r>
          </w:p>
        </w:tc>
      </w:tr>
      <w:tr w:rsidR="00061748" w:rsidRPr="00245F6C" w14:paraId="1CE186DB" w14:textId="77777777" w:rsidTr="008975BD">
        <w:tc>
          <w:tcPr>
            <w:tcW w:w="709" w:type="dxa"/>
            <w:tcBorders>
              <w:top w:val="single" w:sz="4" w:space="0" w:color="000000"/>
              <w:left w:val="single" w:sz="4" w:space="0" w:color="000000"/>
              <w:bottom w:val="single" w:sz="4" w:space="0" w:color="000000"/>
            </w:tcBorders>
            <w:vAlign w:val="center"/>
          </w:tcPr>
          <w:p w14:paraId="5ADD3098" w14:textId="77777777" w:rsidR="00061748" w:rsidRPr="00253E5C" w:rsidRDefault="00061748" w:rsidP="0081508B">
            <w:pPr>
              <w:pStyle w:val="Zkladntext"/>
              <w:snapToGrid w:val="0"/>
              <w:ind w:right="67" w:firstLine="0"/>
              <w:jc w:val="center"/>
              <w:rPr>
                <w:rFonts w:ascii="Arial Narrow" w:hAnsi="Arial Narrow"/>
                <w:i w:val="0"/>
                <w:szCs w:val="22"/>
              </w:rPr>
            </w:pPr>
            <w:r w:rsidRPr="00253E5C">
              <w:rPr>
                <w:rFonts w:ascii="Arial Narrow" w:hAnsi="Arial Narrow"/>
                <w:i w:val="0"/>
                <w:szCs w:val="22"/>
              </w:rPr>
              <w:t>PP2</w:t>
            </w:r>
          </w:p>
        </w:tc>
        <w:tc>
          <w:tcPr>
            <w:tcW w:w="1985" w:type="dxa"/>
            <w:tcBorders>
              <w:top w:val="single" w:sz="4" w:space="0" w:color="000000"/>
              <w:left w:val="single" w:sz="4" w:space="0" w:color="000000"/>
              <w:bottom w:val="single" w:sz="4" w:space="0" w:color="000000"/>
            </w:tcBorders>
            <w:vAlign w:val="center"/>
          </w:tcPr>
          <w:p w14:paraId="729E2297" w14:textId="77777777" w:rsidR="00061748" w:rsidRPr="00253E5C" w:rsidRDefault="00061748" w:rsidP="0081508B">
            <w:pPr>
              <w:pStyle w:val="Zkladntext"/>
              <w:snapToGrid w:val="0"/>
              <w:ind w:right="25" w:firstLine="0"/>
              <w:rPr>
                <w:rFonts w:ascii="Arial Narrow" w:hAnsi="Arial Narrow"/>
                <w:i w:val="0"/>
              </w:rPr>
            </w:pPr>
            <w:r w:rsidRPr="00253E5C">
              <w:rPr>
                <w:rFonts w:ascii="Arial Narrow" w:hAnsi="Arial Narrow"/>
                <w:i w:val="0"/>
              </w:rPr>
              <w:t xml:space="preserve">veřejné prostranství </w:t>
            </w:r>
          </w:p>
        </w:tc>
        <w:tc>
          <w:tcPr>
            <w:tcW w:w="1134" w:type="dxa"/>
            <w:tcBorders>
              <w:top w:val="single" w:sz="4" w:space="0" w:color="000000"/>
              <w:left w:val="single" w:sz="4" w:space="0" w:color="000000"/>
              <w:bottom w:val="single" w:sz="4" w:space="0" w:color="000000"/>
              <w:right w:val="single" w:sz="4" w:space="0" w:color="000000"/>
            </w:tcBorders>
            <w:vAlign w:val="center"/>
          </w:tcPr>
          <w:p w14:paraId="37A1DFDC" w14:textId="77777777" w:rsidR="00061748" w:rsidRPr="00253E5C" w:rsidRDefault="00061748" w:rsidP="0081508B">
            <w:pPr>
              <w:pStyle w:val="Zkladntext"/>
              <w:snapToGrid w:val="0"/>
              <w:ind w:right="67" w:firstLine="0"/>
              <w:jc w:val="left"/>
              <w:rPr>
                <w:rFonts w:ascii="Arial Narrow" w:hAnsi="Arial Narrow"/>
                <w:i w:val="0"/>
              </w:rPr>
            </w:pPr>
            <w:r w:rsidRPr="00253E5C">
              <w:rPr>
                <w:rFonts w:ascii="Arial Narrow" w:hAnsi="Arial Narrow"/>
                <w:i w:val="0"/>
                <w:szCs w:val="22"/>
              </w:rPr>
              <w:t>Senetářov</w:t>
            </w:r>
            <w:r w:rsidRPr="00253E5C">
              <w:rPr>
                <w:rFonts w:ascii="Arial Narrow" w:hAnsi="Arial Narrow"/>
                <w:i w:val="0"/>
              </w:rPr>
              <w:t xml:space="preserve"> </w:t>
            </w:r>
          </w:p>
          <w:p w14:paraId="5815CF11" w14:textId="77777777" w:rsidR="00061748" w:rsidRPr="00253E5C" w:rsidRDefault="00061748" w:rsidP="00253E5C">
            <w:pPr>
              <w:pStyle w:val="Zkladntext"/>
              <w:snapToGrid w:val="0"/>
              <w:ind w:right="67" w:firstLine="0"/>
              <w:jc w:val="left"/>
              <w:rPr>
                <w:rFonts w:ascii="Arial Narrow" w:hAnsi="Arial Narrow"/>
                <w:i w:val="0"/>
              </w:rPr>
            </w:pPr>
            <w:r w:rsidRPr="00253E5C">
              <w:rPr>
                <w:rFonts w:ascii="Arial Narrow" w:hAnsi="Arial Narrow"/>
                <w:i w:val="0"/>
              </w:rPr>
              <w:t>(Z8 PZ)</w:t>
            </w:r>
          </w:p>
        </w:tc>
        <w:tc>
          <w:tcPr>
            <w:tcW w:w="1134" w:type="dxa"/>
            <w:tcBorders>
              <w:top w:val="single" w:sz="4" w:space="0" w:color="000000"/>
              <w:left w:val="single" w:sz="4" w:space="0" w:color="000000"/>
              <w:bottom w:val="single" w:sz="4" w:space="0" w:color="000000"/>
              <w:right w:val="single" w:sz="4" w:space="0" w:color="000000"/>
            </w:tcBorders>
          </w:tcPr>
          <w:p w14:paraId="57B59857" w14:textId="77777777" w:rsidR="00061748" w:rsidRPr="00BF6BD6" w:rsidRDefault="00061748" w:rsidP="0081508B">
            <w:pPr>
              <w:pStyle w:val="Zkladntext"/>
              <w:snapToGrid w:val="0"/>
              <w:ind w:right="67" w:firstLine="0"/>
              <w:rPr>
                <w:rFonts w:ascii="Arial Narrow" w:hAnsi="Arial Narrow"/>
                <w:i w:val="0"/>
                <w:szCs w:val="22"/>
              </w:rPr>
            </w:pPr>
            <w:r w:rsidRPr="00BF6BD6">
              <w:rPr>
                <w:rFonts w:ascii="Arial Narrow" w:hAnsi="Arial Narrow"/>
                <w:i w:val="0"/>
                <w:szCs w:val="22"/>
              </w:rPr>
              <w:t>1187/1</w:t>
            </w:r>
          </w:p>
        </w:tc>
        <w:tc>
          <w:tcPr>
            <w:tcW w:w="1134" w:type="dxa"/>
            <w:tcBorders>
              <w:top w:val="single" w:sz="4" w:space="0" w:color="000000"/>
              <w:left w:val="single" w:sz="4" w:space="0" w:color="000000"/>
              <w:bottom w:val="single" w:sz="4" w:space="0" w:color="000000"/>
              <w:right w:val="single" w:sz="4" w:space="0" w:color="000000"/>
            </w:tcBorders>
          </w:tcPr>
          <w:p w14:paraId="6CA22149" w14:textId="77777777" w:rsidR="00061748" w:rsidRPr="00BF6BD6" w:rsidRDefault="00061748" w:rsidP="0081508B">
            <w:pPr>
              <w:pStyle w:val="Zkladntext"/>
              <w:snapToGrid w:val="0"/>
              <w:ind w:right="67" w:firstLine="0"/>
              <w:rPr>
                <w:rFonts w:ascii="Arial Narrow" w:hAnsi="Arial Narrow"/>
                <w:i w:val="0"/>
                <w:szCs w:val="22"/>
              </w:rPr>
            </w:pPr>
            <w:r w:rsidRPr="00BF6BD6">
              <w:rPr>
                <w:rFonts w:ascii="Arial Narrow" w:hAnsi="Arial Narrow"/>
                <w:i w:val="0"/>
                <w:szCs w:val="22"/>
              </w:rPr>
              <w:t>Obec Senetářov</w:t>
            </w:r>
          </w:p>
        </w:tc>
        <w:tc>
          <w:tcPr>
            <w:tcW w:w="3402" w:type="dxa"/>
            <w:tcBorders>
              <w:top w:val="single" w:sz="4" w:space="0" w:color="000000"/>
              <w:left w:val="single" w:sz="4" w:space="0" w:color="000000"/>
              <w:bottom w:val="single" w:sz="4" w:space="0" w:color="000000"/>
              <w:right w:val="single" w:sz="4" w:space="0" w:color="000000"/>
            </w:tcBorders>
          </w:tcPr>
          <w:p w14:paraId="22E3EC00" w14:textId="77777777" w:rsidR="00061748" w:rsidRPr="00253E5C" w:rsidRDefault="00061748" w:rsidP="0081508B">
            <w:pPr>
              <w:pStyle w:val="Zkladntext"/>
              <w:snapToGrid w:val="0"/>
              <w:ind w:right="67" w:firstLine="0"/>
              <w:rPr>
                <w:rFonts w:ascii="Arial Narrow" w:hAnsi="Arial Narrow"/>
                <w:i w:val="0"/>
                <w:szCs w:val="22"/>
              </w:rPr>
            </w:pPr>
            <w:r w:rsidRPr="00253E5C">
              <w:rPr>
                <w:rFonts w:ascii="Arial Narrow" w:hAnsi="Arial Narrow"/>
                <w:i w:val="0"/>
                <w:szCs w:val="22"/>
              </w:rPr>
              <w:t>Veřejné prostranství s převahou zeleně je navrženo v severní části obce, pro návrhovou plochu bydlení (Z</w:t>
            </w:r>
            <w:r>
              <w:rPr>
                <w:rFonts w:ascii="Arial Narrow" w:hAnsi="Arial Narrow"/>
                <w:i w:val="0"/>
                <w:szCs w:val="22"/>
              </w:rPr>
              <w:t xml:space="preserve"> </w:t>
            </w:r>
            <w:r w:rsidRPr="00253E5C">
              <w:rPr>
                <w:rFonts w:ascii="Arial Narrow" w:hAnsi="Arial Narrow"/>
                <w:i w:val="0"/>
                <w:szCs w:val="22"/>
              </w:rPr>
              <w:t>5,6 BI). Veřejné prostranství nelze kompletně realizovat na pozemcích obce a státu.</w:t>
            </w:r>
          </w:p>
        </w:tc>
      </w:tr>
    </w:tbl>
    <w:p w14:paraId="65F9338C" w14:textId="77777777" w:rsidR="00E610DD" w:rsidRPr="004F7DE9" w:rsidRDefault="00EB4373" w:rsidP="004F7DE9">
      <w:pPr>
        <w:pStyle w:val="Nadpis2"/>
      </w:pPr>
      <w:bookmarkStart w:id="528" w:name="_Toc75175551"/>
      <w:r w:rsidRPr="004F7DE9">
        <w:lastRenderedPageBreak/>
        <w:t xml:space="preserve">f) </w:t>
      </w:r>
      <w:r w:rsidR="00E610DD" w:rsidRPr="004F7DE9">
        <w:t>Vyhodnocení účelného využití zastavěného území a vyhodnocení potřeby vymezení zastavitelných ploch</w:t>
      </w:r>
      <w:bookmarkEnd w:id="443"/>
      <w:bookmarkEnd w:id="444"/>
      <w:bookmarkEnd w:id="528"/>
    </w:p>
    <w:p w14:paraId="243B7840" w14:textId="77777777" w:rsidR="00F43040" w:rsidRPr="004F7DE9" w:rsidRDefault="00F43040" w:rsidP="00F7339B">
      <w:pPr>
        <w:pStyle w:val="Nadpis3"/>
      </w:pPr>
      <w:bookmarkStart w:id="529" w:name="_Toc75175552"/>
      <w:r w:rsidRPr="004F7DE9">
        <w:t>S</w:t>
      </w:r>
      <w:r w:rsidR="00071F53" w:rsidRPr="004F7DE9">
        <w:t>ociodemografické a hospodářské podmínky rozvoje obce</w:t>
      </w:r>
      <w:bookmarkEnd w:id="529"/>
    </w:p>
    <w:p w14:paraId="1880E26E" w14:textId="59C0F74A" w:rsidR="00E47E14" w:rsidRPr="00B752F3" w:rsidRDefault="00E47E14" w:rsidP="00B752F3">
      <w:pPr>
        <w:ind w:right="25" w:firstLine="0"/>
        <w:rPr>
          <w:rFonts w:ascii="Arial Narrow" w:hAnsi="Arial Narrow"/>
          <w:color w:val="000000"/>
        </w:rPr>
      </w:pPr>
      <w:r w:rsidRPr="00B752F3">
        <w:rPr>
          <w:rFonts w:ascii="Arial Narrow" w:hAnsi="Arial Narrow"/>
          <w:color w:val="000000"/>
        </w:rPr>
        <w:t>Obec Senetářov zaznamenává od roku 1869 do roku 2001 trvalý pokles počtu obyvatel. V roce 1869 měla obec 725 obyvatel, v roce 1900 dokonce 747 obyvatel, v roce 2001 pouze 493 obyvatel. Největší pokles lze pozorovat v období II. světové války v roce 1930 žilo v obci 661 obyvatel, v roce 1950 žilo v obci 584 což je pokles o 13</w:t>
      </w:r>
      <w:r w:rsidR="00A52BBF">
        <w:rPr>
          <w:rFonts w:ascii="Arial Narrow" w:hAnsi="Arial Narrow"/>
          <w:color w:val="000000"/>
        </w:rPr>
        <w:t xml:space="preserve"> </w:t>
      </w:r>
      <w:r w:rsidRPr="00B752F3">
        <w:rPr>
          <w:rFonts w:ascii="Arial Narrow" w:hAnsi="Arial Narrow"/>
          <w:color w:val="000000"/>
        </w:rPr>
        <w:t xml:space="preserve">%. Od roku 2001 do současnosti je v obci zaznamenán růst počtu obyvatel (o cca 20 %). V roce 2020 žilo v obci kolem 590 obyvatel. Nárůst počtu obyvatel od roku 2014 do roku 2020 je 54 obyvatel. Průměrný roční přírůstek počtu obyvatel činí 1,6 % což je 9 osob a 3,7 RD při obložnosti 2,9 ob./bytovou jednotku. </w:t>
      </w:r>
    </w:p>
    <w:p w14:paraId="237B4BC3" w14:textId="77777777" w:rsidR="00E47E14" w:rsidRPr="00254DB6" w:rsidRDefault="00E47E14" w:rsidP="00E47E14">
      <w:pPr>
        <w:pStyle w:val="Zkladntextodsazen"/>
        <w:ind w:left="425" w:right="25" w:firstLine="0"/>
        <w:rPr>
          <w:rFonts w:ascii="Arial Narrow" w:hAnsi="Arial Narrow"/>
          <w:i/>
          <w:iCs/>
          <w:szCs w:val="24"/>
          <w:highlight w:val="yellow"/>
        </w:rPr>
      </w:pPr>
    </w:p>
    <w:p w14:paraId="4C163B5A" w14:textId="77777777" w:rsidR="00B752F3" w:rsidRPr="007711BD" w:rsidRDefault="00B752F3" w:rsidP="00B752F3">
      <w:pPr>
        <w:ind w:right="25" w:firstLine="0"/>
        <w:rPr>
          <w:rFonts w:ascii="Arial Narrow" w:hAnsi="Arial Narrow"/>
          <w:i/>
          <w:color w:val="000000"/>
        </w:rPr>
      </w:pPr>
      <w:r w:rsidRPr="002B4D0E">
        <w:rPr>
          <w:rFonts w:ascii="Arial Narrow" w:hAnsi="Arial Narrow"/>
          <w:color w:val="000000"/>
        </w:rPr>
        <w:t>Obec se vyznačuje kvalitním životním prostředím, pěknou přírodou a zájmem občanů o trvalé bydlení. Charakter rozvoje obce se tedy odvíjí především od zájmu obyvatel o bydlení a další rozvoj je umožněný vymezením zastavitelných ploch především pro funkci bydlení v rodinných domech, veřejných prostranství a technické</w:t>
      </w:r>
      <w:r w:rsidRPr="007711BD">
        <w:rPr>
          <w:rFonts w:ascii="Arial Narrow" w:hAnsi="Arial Narrow"/>
          <w:i/>
          <w:color w:val="000000"/>
        </w:rPr>
        <w:t xml:space="preserve"> </w:t>
      </w:r>
      <w:r w:rsidRPr="002B4D0E">
        <w:rPr>
          <w:rFonts w:ascii="Arial Narrow" w:hAnsi="Arial Narrow"/>
          <w:color w:val="000000"/>
        </w:rPr>
        <w:t>infrastruktury. Množství zastavitelných ploch a jejich kapacita je navržena tak, aby nepřesáhla prostorové možnosti při zachování charakteristické struktury osídlení a navazovala přiměřeně na předchozí sociálně demografický vývoj. Dobrá dopravní dostupnost do Jedovnice, Blanska a Vyškova přináší možnost zaměstnání a spektrum nejrůznějších služeb obyvatelstvu.</w:t>
      </w:r>
      <w:r w:rsidRPr="007711BD">
        <w:rPr>
          <w:rFonts w:ascii="Arial Narrow" w:hAnsi="Arial Narrow"/>
          <w:i/>
          <w:color w:val="000000"/>
        </w:rPr>
        <w:t xml:space="preserve"> </w:t>
      </w:r>
    </w:p>
    <w:p w14:paraId="0BEFB86D" w14:textId="77777777" w:rsidR="00E47E14" w:rsidRDefault="00E47E14" w:rsidP="00E47E14">
      <w:pPr>
        <w:ind w:left="425" w:firstLine="0"/>
        <w:rPr>
          <w:rFonts w:ascii="Arial Narrow" w:hAnsi="Arial Narrow"/>
          <w:iCs/>
          <w:color w:val="000000" w:themeColor="text1"/>
        </w:rPr>
      </w:pPr>
    </w:p>
    <w:p w14:paraId="0682E114" w14:textId="77777777" w:rsidR="00E47E14" w:rsidRPr="00254DB6" w:rsidRDefault="00E47E14" w:rsidP="00B752F3">
      <w:pPr>
        <w:ind w:firstLine="0"/>
        <w:rPr>
          <w:rFonts w:ascii="Arial Narrow" w:hAnsi="Arial Narrow"/>
          <w:iCs/>
          <w:color w:val="FF0000"/>
        </w:rPr>
      </w:pPr>
      <w:r w:rsidRPr="00254DB6">
        <w:rPr>
          <w:rFonts w:ascii="Arial Narrow" w:hAnsi="Arial Narrow"/>
          <w:iCs/>
          <w:color w:val="000000" w:themeColor="text1"/>
        </w:rPr>
        <w:t xml:space="preserve">Na základě analýz a výpočtů </w:t>
      </w:r>
      <w:r w:rsidRPr="00254DB6">
        <w:rPr>
          <w:rFonts w:ascii="Arial Narrow" w:hAnsi="Arial Narrow"/>
          <w:iCs/>
          <w:color w:val="000000" w:themeColor="text1"/>
          <w:szCs w:val="22"/>
        </w:rPr>
        <w:t xml:space="preserve">lze očekávat, že počet trvale bydlících obyvatel obce </w:t>
      </w:r>
      <w:r w:rsidRPr="00254DB6">
        <w:rPr>
          <w:rFonts w:ascii="Arial Narrow" w:hAnsi="Arial Narrow"/>
          <w:b/>
          <w:iCs/>
          <w:color w:val="000000" w:themeColor="text1"/>
          <w:szCs w:val="22"/>
          <w:u w:val="single"/>
        </w:rPr>
        <w:t xml:space="preserve">vzroste v roce 2030 na cca </w:t>
      </w:r>
      <w:r w:rsidR="00B752F3" w:rsidRPr="00253E5C">
        <w:rPr>
          <w:rFonts w:ascii="Arial Narrow" w:hAnsi="Arial Narrow"/>
          <w:b/>
          <w:iCs/>
          <w:szCs w:val="22"/>
          <w:u w:val="single"/>
        </w:rPr>
        <w:t>6</w:t>
      </w:r>
      <w:r w:rsidR="00907472" w:rsidRPr="00253E5C">
        <w:rPr>
          <w:rFonts w:ascii="Arial Narrow" w:hAnsi="Arial Narrow"/>
          <w:b/>
          <w:iCs/>
          <w:szCs w:val="22"/>
          <w:u w:val="single"/>
        </w:rPr>
        <w:t>1</w:t>
      </w:r>
      <w:r w:rsidR="00B752F3" w:rsidRPr="00253E5C">
        <w:rPr>
          <w:rFonts w:ascii="Arial Narrow" w:hAnsi="Arial Narrow"/>
          <w:b/>
          <w:iCs/>
          <w:szCs w:val="22"/>
          <w:u w:val="single"/>
        </w:rPr>
        <w:t xml:space="preserve">0 </w:t>
      </w:r>
      <w:r w:rsidRPr="00254DB6">
        <w:rPr>
          <w:rFonts w:ascii="Arial Narrow" w:hAnsi="Arial Narrow"/>
          <w:b/>
          <w:iCs/>
          <w:color w:val="000000" w:themeColor="text1"/>
          <w:szCs w:val="22"/>
          <w:u w:val="single"/>
        </w:rPr>
        <w:t>obyvatel</w:t>
      </w:r>
      <w:r w:rsidRPr="00254DB6">
        <w:rPr>
          <w:rFonts w:ascii="Arial Narrow" w:hAnsi="Arial Narrow"/>
          <w:iCs/>
          <w:color w:val="000000" w:themeColor="text1"/>
          <w:szCs w:val="22"/>
        </w:rPr>
        <w:t xml:space="preserve">. Viz </w:t>
      </w:r>
      <w:r w:rsidRPr="00254DB6">
        <w:rPr>
          <w:rFonts w:ascii="Arial Narrow" w:hAnsi="Arial Narrow"/>
          <w:iCs/>
          <w:color w:val="000000" w:themeColor="text1"/>
        </w:rPr>
        <w:t>VYHODNOCENÍ ÚČELNÉHO VYUŽITÍ ZASTAVĚNÉHO ÚZEMÍ A VYHODNOCENÍ POTŘEBY VYMEZENÍ ZASTAVITELNÝCH PLOCH</w:t>
      </w:r>
    </w:p>
    <w:p w14:paraId="66016792" w14:textId="77777777" w:rsidR="00F43040" w:rsidRPr="004F7DE9" w:rsidRDefault="00F43040" w:rsidP="00F43040">
      <w:pPr>
        <w:ind w:left="425" w:firstLine="0"/>
        <w:rPr>
          <w:rFonts w:ascii="Arial Narrow" w:hAnsi="Arial Narrow"/>
          <w:i/>
          <w:iCs/>
          <w:color w:val="000000" w:themeColor="text1"/>
          <w:szCs w:val="22"/>
        </w:rPr>
      </w:pPr>
    </w:p>
    <w:p w14:paraId="5EEF4BCA" w14:textId="77777777" w:rsidR="00F43040" w:rsidRPr="00E47E14" w:rsidRDefault="00E47E14" w:rsidP="00865223">
      <w:pPr>
        <w:ind w:left="426" w:right="25" w:firstLine="0"/>
        <w:rPr>
          <w:rFonts w:ascii="Arial Narrow" w:hAnsi="Arial Narrow"/>
          <w:iCs/>
        </w:rPr>
      </w:pPr>
      <w:r>
        <w:rPr>
          <w:rFonts w:ascii="Arial Narrow" w:hAnsi="Arial Narrow"/>
          <w:iCs/>
          <w:noProof/>
          <w:lang w:eastAsia="cs-CZ"/>
        </w:rPr>
        <w:drawing>
          <wp:inline distT="0" distB="0" distL="0" distR="0" wp14:anchorId="2CE3B13A" wp14:editId="3612D9EF">
            <wp:extent cx="5956935" cy="3263265"/>
            <wp:effectExtent l="0" t="0" r="571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YTY_OBYVATEL_VYVOJ.JPG"/>
                    <pic:cNvPicPr/>
                  </pic:nvPicPr>
                  <pic:blipFill>
                    <a:blip r:embed="rId51" cstate="email">
                      <a:extLst>
                        <a:ext uri="{28A0092B-C50C-407E-A947-70E740481C1C}">
                          <a14:useLocalDpi xmlns:a14="http://schemas.microsoft.com/office/drawing/2010/main"/>
                        </a:ext>
                      </a:extLst>
                    </a:blip>
                    <a:stretch>
                      <a:fillRect/>
                    </a:stretch>
                  </pic:blipFill>
                  <pic:spPr>
                    <a:xfrm>
                      <a:off x="0" y="0"/>
                      <a:ext cx="5956935" cy="3263265"/>
                    </a:xfrm>
                    <a:prstGeom prst="rect">
                      <a:avLst/>
                    </a:prstGeom>
                  </pic:spPr>
                </pic:pic>
              </a:graphicData>
            </a:graphic>
          </wp:inline>
        </w:drawing>
      </w:r>
    </w:p>
    <w:p w14:paraId="1D3B78F9" w14:textId="77777777" w:rsidR="00F43040" w:rsidRPr="00B752F3" w:rsidRDefault="00F43040" w:rsidP="00F43040">
      <w:pPr>
        <w:pStyle w:val="Neodsazen"/>
        <w:tabs>
          <w:tab w:val="clear" w:pos="0"/>
        </w:tabs>
        <w:ind w:left="425" w:right="25"/>
        <w:rPr>
          <w:rFonts w:ascii="Arial Narrow" w:hAnsi="Arial Narrow" w:cs="Arial"/>
        </w:rPr>
      </w:pPr>
      <w:r w:rsidRPr="00B752F3">
        <w:rPr>
          <w:rFonts w:ascii="Arial Narrow" w:hAnsi="Arial Narrow" w:cs="Arial"/>
        </w:rPr>
        <w:t>Historický lexikon o</w:t>
      </w:r>
      <w:r w:rsidR="00E47E14" w:rsidRPr="00B752F3">
        <w:rPr>
          <w:rFonts w:ascii="Arial Narrow" w:hAnsi="Arial Narrow" w:cs="Arial"/>
        </w:rPr>
        <w:t>bcí ČR 1869-2005, I.Díl, ČSÚ 2020</w:t>
      </w:r>
      <w:r w:rsidRPr="00B752F3">
        <w:rPr>
          <w:rFonts w:ascii="Arial Narrow" w:hAnsi="Arial Narrow" w:cs="Arial"/>
        </w:rPr>
        <w:t>, http://www.czso.cz/xb/redakce.nsf/i/mesta_a_obce</w:t>
      </w:r>
    </w:p>
    <w:p w14:paraId="0D9CB437" w14:textId="77777777" w:rsidR="00F43040" w:rsidRPr="00B752F3" w:rsidRDefault="00F43040" w:rsidP="00F43040">
      <w:pPr>
        <w:ind w:left="425" w:right="25" w:firstLine="0"/>
        <w:rPr>
          <w:rFonts w:ascii="Arial Narrow" w:hAnsi="Arial Narrow"/>
          <w:iCs/>
          <w:sz w:val="18"/>
          <w:szCs w:val="18"/>
        </w:rPr>
      </w:pPr>
    </w:p>
    <w:p w14:paraId="4FBA4798" w14:textId="77777777" w:rsidR="000F7D88" w:rsidRPr="00B752F3" w:rsidRDefault="000F7D88" w:rsidP="00F43040">
      <w:pPr>
        <w:ind w:left="425" w:firstLine="0"/>
        <w:rPr>
          <w:rFonts w:ascii="Arial Narrow" w:hAnsi="Arial Narrow"/>
          <w:iCs/>
          <w:color w:val="000000" w:themeColor="text1"/>
        </w:rPr>
      </w:pPr>
    </w:p>
    <w:p w14:paraId="3859731A" w14:textId="77777777" w:rsidR="00F43040" w:rsidRPr="00B752F3" w:rsidRDefault="00F43040" w:rsidP="00F36983">
      <w:pPr>
        <w:ind w:firstLine="0"/>
        <w:rPr>
          <w:rFonts w:ascii="Arial Narrow" w:hAnsi="Arial Narrow"/>
          <w:iCs/>
          <w:color w:val="000000" w:themeColor="text1"/>
        </w:rPr>
      </w:pPr>
      <w:r w:rsidRPr="00B752F3">
        <w:rPr>
          <w:rFonts w:ascii="Arial Narrow" w:hAnsi="Arial Narrow"/>
          <w:iCs/>
          <w:color w:val="000000" w:themeColor="text1"/>
        </w:rPr>
        <w:t>VYHODNOCENÍ ÚČELNÉHO VYUŽITÍ ZASTAVĚNÉHO ÚZEMÍ A VYHODNOCENÍ POTŘEBY VYMEZENÍ ZASTAVITELNÝCH PLOCH</w:t>
      </w:r>
    </w:p>
    <w:p w14:paraId="5AA180F7" w14:textId="77777777" w:rsidR="00F43040" w:rsidRPr="00B752F3" w:rsidRDefault="00F43040" w:rsidP="00F36983">
      <w:pPr>
        <w:ind w:right="25" w:firstLine="0"/>
        <w:rPr>
          <w:rFonts w:ascii="Arial Narrow" w:hAnsi="Arial Narrow"/>
        </w:rPr>
      </w:pPr>
    </w:p>
    <w:p w14:paraId="00DD5961" w14:textId="77777777" w:rsidR="00F43040" w:rsidRPr="00B752F3" w:rsidRDefault="00F43040" w:rsidP="00F36983">
      <w:pPr>
        <w:ind w:right="25" w:firstLine="0"/>
        <w:rPr>
          <w:rFonts w:ascii="Arial Narrow" w:hAnsi="Arial Narrow"/>
          <w:iCs/>
          <w:color w:val="000000" w:themeColor="text1"/>
        </w:rPr>
      </w:pPr>
      <w:r w:rsidRPr="00B752F3">
        <w:rPr>
          <w:rFonts w:ascii="Arial Narrow" w:hAnsi="Arial Narrow"/>
          <w:iCs/>
          <w:color w:val="000000" w:themeColor="text1"/>
        </w:rPr>
        <w:t>Vzhledem k</w:t>
      </w:r>
      <w:r w:rsidR="00B752F3" w:rsidRPr="00B752F3">
        <w:rPr>
          <w:rFonts w:ascii="Arial Narrow" w:hAnsi="Arial Narrow"/>
          <w:iCs/>
          <w:color w:val="000000" w:themeColor="text1"/>
        </w:rPr>
        <w:t> obytně venkovskému</w:t>
      </w:r>
      <w:r w:rsidR="004A6C1D" w:rsidRPr="00B752F3">
        <w:rPr>
          <w:rFonts w:ascii="Arial Narrow" w:hAnsi="Arial Narrow"/>
          <w:iCs/>
          <w:color w:val="000000" w:themeColor="text1"/>
        </w:rPr>
        <w:t xml:space="preserve"> </w:t>
      </w:r>
      <w:r w:rsidRPr="00B752F3">
        <w:rPr>
          <w:rFonts w:ascii="Arial Narrow" w:hAnsi="Arial Narrow"/>
          <w:iCs/>
          <w:color w:val="000000" w:themeColor="text1"/>
        </w:rPr>
        <w:t xml:space="preserve">charakteru obce a předpokládanému zájmu žadatelů o výstavbu se neuvažuje s byty v bytových domech, ale pouze o výstavbu </w:t>
      </w:r>
      <w:r w:rsidR="004A6C1D" w:rsidRPr="00B752F3">
        <w:rPr>
          <w:rFonts w:ascii="Arial Narrow" w:hAnsi="Arial Narrow"/>
          <w:iCs/>
          <w:color w:val="000000" w:themeColor="text1"/>
        </w:rPr>
        <w:t xml:space="preserve">v </w:t>
      </w:r>
      <w:r w:rsidRPr="00B752F3">
        <w:rPr>
          <w:rFonts w:ascii="Arial Narrow" w:hAnsi="Arial Narrow"/>
          <w:iCs/>
          <w:color w:val="000000" w:themeColor="text1"/>
        </w:rPr>
        <w:t>rodinných dom</w:t>
      </w:r>
      <w:r w:rsidR="004A6C1D" w:rsidRPr="00B752F3">
        <w:rPr>
          <w:rFonts w:ascii="Arial Narrow" w:hAnsi="Arial Narrow"/>
          <w:iCs/>
          <w:color w:val="000000" w:themeColor="text1"/>
        </w:rPr>
        <w:t>ech</w:t>
      </w:r>
      <w:r w:rsidRPr="00B752F3">
        <w:rPr>
          <w:rFonts w:ascii="Arial Narrow" w:hAnsi="Arial Narrow"/>
          <w:iCs/>
          <w:color w:val="000000" w:themeColor="text1"/>
        </w:rPr>
        <w:t>.</w:t>
      </w:r>
    </w:p>
    <w:p w14:paraId="46BA82F4" w14:textId="77777777" w:rsidR="00F36983" w:rsidRPr="00B752F3" w:rsidRDefault="00F36983" w:rsidP="00F43040">
      <w:pPr>
        <w:ind w:left="425" w:right="25" w:firstLine="0"/>
        <w:rPr>
          <w:rFonts w:ascii="Arial Narrow" w:hAnsi="Arial Narrow"/>
          <w:iCs/>
          <w:color w:val="000000" w:themeColor="text1"/>
        </w:rPr>
      </w:pPr>
    </w:p>
    <w:p w14:paraId="7C3EA4A1" w14:textId="77777777" w:rsidR="00F43040" w:rsidRPr="00B752F3" w:rsidRDefault="00F43040" w:rsidP="006C192C">
      <w:pPr>
        <w:ind w:right="25" w:firstLine="0"/>
        <w:rPr>
          <w:rFonts w:ascii="Arial Narrow" w:hAnsi="Arial Narrow"/>
          <w:color w:val="000000" w:themeColor="text1"/>
        </w:rPr>
      </w:pPr>
      <w:r w:rsidRPr="00B752F3">
        <w:rPr>
          <w:rFonts w:ascii="Arial Narrow" w:hAnsi="Arial Narrow"/>
          <w:color w:val="000000" w:themeColor="text1"/>
        </w:rPr>
        <w:t>Projektant územního plánu provedl následující prognózu bytové výstavby se zohledněním detailnějších informací a s výhledem do roku 2030.</w:t>
      </w:r>
    </w:p>
    <w:p w14:paraId="0A3E9F90" w14:textId="77777777" w:rsidR="00053D77" w:rsidRPr="004F7DE9" w:rsidRDefault="00053D77" w:rsidP="00F43040">
      <w:pPr>
        <w:ind w:left="425" w:right="25" w:firstLine="0"/>
        <w:rPr>
          <w:rFonts w:ascii="Arial Narrow" w:hAnsi="Arial Narrow"/>
          <w:i/>
          <w:color w:val="000000" w:themeColor="text1"/>
        </w:rPr>
      </w:pPr>
    </w:p>
    <w:p w14:paraId="1F7C2085" w14:textId="77777777" w:rsidR="00D5152B" w:rsidRPr="004F7DE9" w:rsidRDefault="00907472" w:rsidP="00D5152B">
      <w:pPr>
        <w:ind w:left="284" w:right="25" w:firstLine="0"/>
        <w:rPr>
          <w:rFonts w:ascii="Arial Narrow" w:hAnsi="Arial Narrow"/>
          <w:i/>
          <w:color w:val="000000" w:themeColor="text1"/>
        </w:rPr>
      </w:pPr>
      <w:r>
        <w:rPr>
          <w:noProof/>
          <w:lang w:eastAsia="cs-CZ"/>
        </w:rPr>
        <w:lastRenderedPageBreak/>
        <w:drawing>
          <wp:inline distT="0" distB="0" distL="0" distR="0" wp14:anchorId="0C3F73D4" wp14:editId="794B42DC">
            <wp:extent cx="5956935" cy="3580747"/>
            <wp:effectExtent l="0" t="0" r="571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956935" cy="3580747"/>
                    </a:xfrm>
                    <a:prstGeom prst="rect">
                      <a:avLst/>
                    </a:prstGeom>
                  </pic:spPr>
                </pic:pic>
              </a:graphicData>
            </a:graphic>
          </wp:inline>
        </w:drawing>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7"/>
      </w:tblGrid>
      <w:tr w:rsidR="00F43040" w:rsidRPr="004F7DE9" w14:paraId="0CAA1BC5" w14:textId="77777777" w:rsidTr="002142CB">
        <w:tc>
          <w:tcPr>
            <w:tcW w:w="9597" w:type="dxa"/>
          </w:tcPr>
          <w:p w14:paraId="77F8538C" w14:textId="77777777" w:rsidR="00F43040" w:rsidRPr="004F7DE9" w:rsidRDefault="00F43040" w:rsidP="00F43040">
            <w:pPr>
              <w:ind w:right="25" w:firstLine="0"/>
              <w:rPr>
                <w:rFonts w:ascii="Arial Narrow" w:hAnsi="Arial Narrow"/>
                <w:i/>
                <w:iCs/>
              </w:rPr>
            </w:pPr>
          </w:p>
        </w:tc>
      </w:tr>
    </w:tbl>
    <w:p w14:paraId="74F81C6B" w14:textId="77777777" w:rsidR="00907472" w:rsidRPr="004F7DE9" w:rsidRDefault="00907472" w:rsidP="00F43040">
      <w:pPr>
        <w:pStyle w:val="Zkladntextodsazen"/>
        <w:snapToGrid w:val="0"/>
        <w:ind w:left="425" w:right="25" w:firstLine="0"/>
        <w:rPr>
          <w:rFonts w:ascii="Arial Narrow" w:hAnsi="Arial Narrow" w:cs="Arial"/>
          <w:i/>
          <w:sz w:val="20"/>
        </w:rPr>
      </w:pPr>
    </w:p>
    <w:p w14:paraId="6D673C7D" w14:textId="77777777" w:rsidR="00F43040" w:rsidRPr="00907472" w:rsidRDefault="00F43040" w:rsidP="00F43040">
      <w:pPr>
        <w:pStyle w:val="Zkladntextodsazen"/>
        <w:snapToGrid w:val="0"/>
        <w:ind w:left="425" w:right="25" w:firstLine="0"/>
        <w:rPr>
          <w:rFonts w:ascii="Arial Narrow" w:hAnsi="Arial Narrow" w:cs="Arial"/>
          <w:sz w:val="20"/>
        </w:rPr>
      </w:pPr>
      <w:r w:rsidRPr="00907472">
        <w:rPr>
          <w:rFonts w:ascii="Arial Narrow" w:hAnsi="Arial Narrow" w:cs="Arial"/>
          <w:sz w:val="20"/>
        </w:rPr>
        <w:t>VYHODNOCENÍ ÚČELNÉHO VYUŽITÍ ZASTAVĚNÉHO ÚZEMÍ A VYHODNOCENÍ POTŘEBY VYMEZENÍ ZASTAVITELNÝCH PLOCH</w:t>
      </w:r>
    </w:p>
    <w:p w14:paraId="2C887EEC" w14:textId="77777777" w:rsidR="00F43040" w:rsidRPr="00907472" w:rsidRDefault="00F43040" w:rsidP="00F43040">
      <w:pPr>
        <w:pStyle w:val="Zkladntextodsazen"/>
        <w:snapToGrid w:val="0"/>
        <w:ind w:left="425" w:right="25" w:firstLine="0"/>
        <w:rPr>
          <w:rFonts w:ascii="Arial Narrow" w:hAnsi="Arial Narrow" w:cs="Arial"/>
          <w:sz w:val="20"/>
        </w:rPr>
      </w:pPr>
    </w:p>
    <w:p w14:paraId="0B79F2CA" w14:textId="77777777" w:rsidR="00F43040" w:rsidRPr="00907472" w:rsidRDefault="00F43040" w:rsidP="00F43040">
      <w:pPr>
        <w:pStyle w:val="Zkladntextodsazen"/>
        <w:snapToGrid w:val="0"/>
        <w:ind w:left="425" w:right="25" w:firstLine="0"/>
        <w:rPr>
          <w:rFonts w:ascii="Arial Narrow" w:hAnsi="Arial Narrow" w:cs="Arial"/>
          <w:sz w:val="20"/>
        </w:rPr>
      </w:pPr>
      <w:r w:rsidRPr="00907472">
        <w:rPr>
          <w:rFonts w:ascii="Arial Narrow" w:hAnsi="Arial Narrow" w:cs="Arial"/>
          <w:sz w:val="20"/>
        </w:rPr>
        <w:t>Odborný odhad potřeby zastavitelných ploch pro bydlení vychází z tabulky prognózy bytové výstavby.</w:t>
      </w:r>
    </w:p>
    <w:p w14:paraId="6063D4B2" w14:textId="77777777" w:rsidR="00F43040" w:rsidRPr="00907472" w:rsidRDefault="00F43040" w:rsidP="00F43040">
      <w:pPr>
        <w:pStyle w:val="Zkladntextodsazen"/>
        <w:snapToGrid w:val="0"/>
        <w:ind w:left="425" w:right="25" w:firstLine="0"/>
        <w:rPr>
          <w:rFonts w:ascii="Arial Narrow" w:hAnsi="Arial Narrow" w:cs="Arial"/>
          <w:sz w:val="20"/>
        </w:rPr>
      </w:pPr>
      <w:r w:rsidRPr="00907472">
        <w:rPr>
          <w:rFonts w:ascii="Arial Narrow" w:hAnsi="Arial Narrow" w:cs="Arial"/>
          <w:sz w:val="20"/>
        </w:rPr>
        <w:t xml:space="preserve">Požadavky vyplývající z demografického vývoje                     </w:t>
      </w:r>
      <w:r w:rsidR="00907472" w:rsidRPr="00907472">
        <w:rPr>
          <w:rFonts w:ascii="Arial Narrow" w:hAnsi="Arial Narrow" w:cs="Arial"/>
          <w:sz w:val="20"/>
        </w:rPr>
        <w:t>13</w:t>
      </w:r>
      <w:r w:rsidRPr="00907472">
        <w:rPr>
          <w:rFonts w:ascii="Arial Narrow" w:hAnsi="Arial Narrow" w:cs="Arial"/>
          <w:sz w:val="20"/>
        </w:rPr>
        <w:t>,</w:t>
      </w:r>
      <w:r w:rsidR="00907472" w:rsidRPr="00907472">
        <w:rPr>
          <w:rFonts w:ascii="Arial Narrow" w:hAnsi="Arial Narrow" w:cs="Arial"/>
          <w:sz w:val="20"/>
        </w:rPr>
        <w:t>57</w:t>
      </w:r>
      <w:r w:rsidRPr="00907472">
        <w:rPr>
          <w:rFonts w:ascii="Arial Narrow" w:hAnsi="Arial Narrow" w:cs="Arial"/>
          <w:sz w:val="20"/>
        </w:rPr>
        <w:t xml:space="preserve"> b.j</w:t>
      </w:r>
    </w:p>
    <w:p w14:paraId="70E39C09" w14:textId="77777777" w:rsidR="00F43040" w:rsidRPr="00907472" w:rsidRDefault="00F43040" w:rsidP="00F43040">
      <w:pPr>
        <w:pStyle w:val="Zkladntextodsazen"/>
        <w:snapToGrid w:val="0"/>
        <w:ind w:left="425" w:right="25" w:firstLine="0"/>
        <w:rPr>
          <w:rFonts w:ascii="Arial Narrow" w:hAnsi="Arial Narrow" w:cs="Arial"/>
          <w:sz w:val="20"/>
        </w:rPr>
      </w:pPr>
      <w:r w:rsidRPr="00907472">
        <w:rPr>
          <w:rFonts w:ascii="Arial Narrow" w:hAnsi="Arial Narrow" w:cs="Arial"/>
          <w:sz w:val="20"/>
        </w:rPr>
        <w:t xml:space="preserve">Požadavky vyplývající ze snížení obložnosti bytového fondu    </w:t>
      </w:r>
      <w:r w:rsidR="00907472" w:rsidRPr="00907472">
        <w:rPr>
          <w:rFonts w:ascii="Arial Narrow" w:hAnsi="Arial Narrow" w:cs="Arial"/>
          <w:sz w:val="20"/>
        </w:rPr>
        <w:t>11</w:t>
      </w:r>
      <w:r w:rsidR="0052166C" w:rsidRPr="00907472">
        <w:rPr>
          <w:rFonts w:ascii="Arial Narrow" w:hAnsi="Arial Narrow" w:cs="Arial"/>
          <w:sz w:val="20"/>
        </w:rPr>
        <w:t>,</w:t>
      </w:r>
      <w:r w:rsidR="00907472" w:rsidRPr="00907472">
        <w:rPr>
          <w:rFonts w:ascii="Arial Narrow" w:hAnsi="Arial Narrow" w:cs="Arial"/>
          <w:sz w:val="20"/>
        </w:rPr>
        <w:t>29</w:t>
      </w:r>
      <w:r w:rsidRPr="00907472">
        <w:rPr>
          <w:rFonts w:ascii="Arial Narrow" w:hAnsi="Arial Narrow" w:cs="Arial"/>
          <w:sz w:val="20"/>
        </w:rPr>
        <w:t xml:space="preserve"> b.j.</w:t>
      </w:r>
    </w:p>
    <w:p w14:paraId="66E5EA45" w14:textId="77777777" w:rsidR="00F43040" w:rsidRPr="00907472" w:rsidRDefault="00F43040" w:rsidP="00F43040">
      <w:pPr>
        <w:pStyle w:val="Zkladntextodsazen"/>
        <w:snapToGrid w:val="0"/>
        <w:ind w:left="425" w:right="25" w:firstLine="0"/>
        <w:rPr>
          <w:rFonts w:ascii="Arial Narrow" w:hAnsi="Arial Narrow" w:cs="Arial"/>
          <w:sz w:val="20"/>
        </w:rPr>
      </w:pPr>
      <w:r w:rsidRPr="00907472">
        <w:rPr>
          <w:rFonts w:ascii="Arial Narrow" w:hAnsi="Arial Narrow" w:cs="Arial"/>
          <w:sz w:val="20"/>
        </w:rPr>
        <w:t xml:space="preserve">Odpad bytového fondu                                                            </w:t>
      </w:r>
      <w:r w:rsidR="00907472" w:rsidRPr="00907472">
        <w:rPr>
          <w:rFonts w:ascii="Arial Narrow" w:hAnsi="Arial Narrow" w:cs="Arial"/>
          <w:sz w:val="20"/>
        </w:rPr>
        <w:t>2</w:t>
      </w:r>
      <w:r w:rsidRPr="00907472">
        <w:rPr>
          <w:rFonts w:ascii="Arial Narrow" w:hAnsi="Arial Narrow" w:cs="Arial"/>
          <w:sz w:val="20"/>
        </w:rPr>
        <w:t xml:space="preserve"> b.j.</w:t>
      </w:r>
    </w:p>
    <w:p w14:paraId="1D595394" w14:textId="77777777" w:rsidR="00F43040" w:rsidRPr="00907472" w:rsidRDefault="00F43040" w:rsidP="00F43040">
      <w:pPr>
        <w:pStyle w:val="Zkladntextodsazen"/>
        <w:snapToGrid w:val="0"/>
        <w:ind w:left="425" w:right="25" w:firstLine="0"/>
        <w:rPr>
          <w:rFonts w:ascii="Arial Narrow" w:hAnsi="Arial Narrow" w:cs="Arial"/>
          <w:sz w:val="20"/>
        </w:rPr>
      </w:pPr>
      <w:r w:rsidRPr="00907472">
        <w:rPr>
          <w:rFonts w:ascii="Arial Narrow" w:hAnsi="Arial Narrow" w:cs="Arial"/>
          <w:sz w:val="20"/>
        </w:rPr>
        <w:t xml:space="preserve">Celkem b.j                                                                               </w:t>
      </w:r>
      <w:r w:rsidR="00907472" w:rsidRPr="00907472">
        <w:rPr>
          <w:rFonts w:ascii="Arial Narrow" w:hAnsi="Arial Narrow" w:cs="Arial"/>
          <w:sz w:val="20"/>
        </w:rPr>
        <w:t>26,8</w:t>
      </w:r>
      <w:r w:rsidRPr="00907472">
        <w:rPr>
          <w:rFonts w:ascii="Arial Narrow" w:hAnsi="Arial Narrow" w:cs="Arial"/>
          <w:sz w:val="20"/>
        </w:rPr>
        <w:t xml:space="preserve"> b.j.</w:t>
      </w:r>
    </w:p>
    <w:p w14:paraId="06E80792" w14:textId="77777777" w:rsidR="00F43040" w:rsidRPr="00907472" w:rsidRDefault="00F43040" w:rsidP="00F43040">
      <w:pPr>
        <w:pStyle w:val="Zkladntextodsazen"/>
        <w:snapToGrid w:val="0"/>
        <w:ind w:left="425" w:right="25" w:firstLine="0"/>
        <w:rPr>
          <w:rFonts w:ascii="Arial Narrow" w:hAnsi="Arial Narrow" w:cs="Arial"/>
          <w:sz w:val="20"/>
        </w:rPr>
      </w:pPr>
    </w:p>
    <w:p w14:paraId="0E77255D" w14:textId="77777777" w:rsidR="00F43040" w:rsidRPr="00907472" w:rsidRDefault="00F43040" w:rsidP="00F43040">
      <w:pPr>
        <w:pStyle w:val="Zkladntextodsazen"/>
        <w:snapToGrid w:val="0"/>
        <w:ind w:left="425" w:right="25" w:firstLine="0"/>
        <w:rPr>
          <w:rFonts w:ascii="Arial Narrow" w:hAnsi="Arial Narrow" w:cs="Arial"/>
          <w:sz w:val="20"/>
        </w:rPr>
      </w:pPr>
      <w:r w:rsidRPr="00907472">
        <w:rPr>
          <w:rFonts w:ascii="Arial Narrow" w:hAnsi="Arial Narrow" w:cs="Arial"/>
          <w:sz w:val="20"/>
        </w:rPr>
        <w:t>Celkem domů (5% dvoubytových)                                            -2 b.j</w:t>
      </w:r>
    </w:p>
    <w:p w14:paraId="0BE1128B" w14:textId="77777777" w:rsidR="00F43040" w:rsidRPr="00907472" w:rsidRDefault="00F43040" w:rsidP="00F43040">
      <w:pPr>
        <w:pStyle w:val="Zkladntextodsazen"/>
        <w:snapToGrid w:val="0"/>
        <w:ind w:left="425" w:right="25" w:firstLine="0"/>
        <w:rPr>
          <w:rFonts w:ascii="Arial Narrow" w:hAnsi="Arial Narrow" w:cs="Arial"/>
          <w:sz w:val="20"/>
        </w:rPr>
      </w:pPr>
      <w:r w:rsidRPr="00907472">
        <w:rPr>
          <w:rFonts w:ascii="Arial Narrow" w:hAnsi="Arial Narrow" w:cs="Arial"/>
          <w:sz w:val="20"/>
        </w:rPr>
        <w:t>Využití části neobydlených bytů                                              -2b.j</w:t>
      </w:r>
    </w:p>
    <w:p w14:paraId="549102FC" w14:textId="77777777" w:rsidR="00F43040" w:rsidRPr="00907472" w:rsidRDefault="00F43040" w:rsidP="00F43040">
      <w:pPr>
        <w:pStyle w:val="Zkladntextodsazen"/>
        <w:snapToGrid w:val="0"/>
        <w:ind w:left="425" w:right="25" w:firstLine="0"/>
        <w:rPr>
          <w:rFonts w:ascii="Arial Narrow" w:hAnsi="Arial Narrow" w:cs="Arial"/>
          <w:sz w:val="20"/>
        </w:rPr>
      </w:pPr>
      <w:r w:rsidRPr="00907472">
        <w:rPr>
          <w:rFonts w:ascii="Arial Narrow" w:hAnsi="Arial Narrow" w:cs="Arial"/>
          <w:sz w:val="20"/>
        </w:rPr>
        <w:t xml:space="preserve">Rezerva </w:t>
      </w:r>
      <w:r w:rsidR="00907472" w:rsidRPr="00907472">
        <w:rPr>
          <w:rFonts w:ascii="Arial Narrow" w:hAnsi="Arial Narrow" w:cs="Arial"/>
          <w:sz w:val="20"/>
        </w:rPr>
        <w:t>2</w:t>
      </w:r>
      <w:r w:rsidRPr="00907472">
        <w:rPr>
          <w:rFonts w:ascii="Arial Narrow" w:hAnsi="Arial Narrow" w:cs="Arial"/>
          <w:sz w:val="20"/>
        </w:rPr>
        <w:t xml:space="preserve">0%                                                                          </w:t>
      </w:r>
      <w:r w:rsidR="00907472" w:rsidRPr="00907472">
        <w:rPr>
          <w:rFonts w:ascii="Arial Narrow" w:hAnsi="Arial Narrow" w:cs="Arial"/>
          <w:sz w:val="20"/>
        </w:rPr>
        <w:t>7</w:t>
      </w:r>
      <w:r w:rsidRPr="00907472">
        <w:rPr>
          <w:rFonts w:ascii="Arial Narrow" w:hAnsi="Arial Narrow" w:cs="Arial"/>
          <w:sz w:val="20"/>
        </w:rPr>
        <w:t>b.j</w:t>
      </w:r>
    </w:p>
    <w:p w14:paraId="5A2C68FE" w14:textId="77777777" w:rsidR="00F43040" w:rsidRPr="00907472" w:rsidRDefault="00F43040" w:rsidP="00F43040">
      <w:pPr>
        <w:pStyle w:val="Zkladntextodsazen"/>
        <w:snapToGrid w:val="0"/>
        <w:ind w:left="425" w:right="25" w:firstLine="0"/>
        <w:rPr>
          <w:rFonts w:ascii="Arial Narrow" w:hAnsi="Arial Narrow" w:cs="Arial"/>
          <w:b/>
          <w:sz w:val="20"/>
        </w:rPr>
      </w:pPr>
      <w:r w:rsidRPr="00907472">
        <w:rPr>
          <w:rFonts w:ascii="Arial Narrow" w:hAnsi="Arial Narrow" w:cs="Arial"/>
          <w:b/>
          <w:sz w:val="20"/>
        </w:rPr>
        <w:t xml:space="preserve">Celková potřeba nových stavebních pozemků a b.j.     </w:t>
      </w:r>
      <w:r w:rsidR="00907472" w:rsidRPr="00907472">
        <w:rPr>
          <w:rFonts w:ascii="Arial Narrow" w:hAnsi="Arial Narrow" w:cs="Arial"/>
          <w:b/>
          <w:sz w:val="20"/>
        </w:rPr>
        <w:t>25 b</w:t>
      </w:r>
      <w:r w:rsidRPr="00907472">
        <w:rPr>
          <w:rFonts w:ascii="Arial Narrow" w:hAnsi="Arial Narrow" w:cs="Arial"/>
          <w:b/>
          <w:sz w:val="20"/>
        </w:rPr>
        <w:t>.j</w:t>
      </w:r>
    </w:p>
    <w:p w14:paraId="74C4C43E" w14:textId="77777777" w:rsidR="00F43040" w:rsidRPr="00907472" w:rsidRDefault="00F43040" w:rsidP="00F43040">
      <w:pPr>
        <w:pStyle w:val="Zkladntextodsazen"/>
        <w:snapToGrid w:val="0"/>
        <w:ind w:left="425" w:right="25" w:firstLine="0"/>
        <w:rPr>
          <w:rFonts w:ascii="Arial Narrow" w:hAnsi="Arial Narrow" w:cs="Arial"/>
          <w:sz w:val="20"/>
        </w:rPr>
      </w:pPr>
    </w:p>
    <w:p w14:paraId="3BA974E9" w14:textId="77777777" w:rsidR="00F43040" w:rsidRPr="00907472" w:rsidRDefault="00F43040" w:rsidP="00F43040">
      <w:pPr>
        <w:pStyle w:val="Zkladntextodsazen"/>
        <w:snapToGrid w:val="0"/>
        <w:ind w:left="425" w:right="25" w:firstLine="0"/>
        <w:rPr>
          <w:rFonts w:ascii="Arial Narrow" w:hAnsi="Arial Narrow" w:cs="Arial"/>
          <w:sz w:val="20"/>
        </w:rPr>
      </w:pPr>
      <w:r w:rsidRPr="00907472">
        <w:rPr>
          <w:rFonts w:ascii="Arial Narrow" w:hAnsi="Arial Narrow" w:cs="Arial"/>
          <w:sz w:val="20"/>
        </w:rPr>
        <w:t>(pozn. b.j. -bytová jednotka)</w:t>
      </w:r>
    </w:p>
    <w:p w14:paraId="6EF6E82E" w14:textId="77777777" w:rsidR="00F43040" w:rsidRPr="00907472" w:rsidRDefault="00F43040" w:rsidP="00F43040">
      <w:pPr>
        <w:pStyle w:val="Zkladntextodsazen"/>
        <w:snapToGrid w:val="0"/>
        <w:ind w:left="425" w:right="25" w:firstLine="0"/>
        <w:rPr>
          <w:rFonts w:ascii="Arial Narrow" w:hAnsi="Arial Narrow" w:cs="Arial"/>
          <w:sz w:val="20"/>
        </w:rPr>
      </w:pPr>
    </w:p>
    <w:p w14:paraId="11362F3D" w14:textId="195C235F" w:rsidR="00F43040" w:rsidRDefault="00F43040" w:rsidP="00F43040">
      <w:pPr>
        <w:ind w:left="425" w:right="25" w:firstLine="0"/>
        <w:rPr>
          <w:rFonts w:ascii="Arial Narrow" w:hAnsi="Arial Narrow"/>
          <w:b/>
          <w:iCs/>
        </w:rPr>
      </w:pPr>
      <w:r w:rsidRPr="00907472">
        <w:rPr>
          <w:rFonts w:ascii="Arial Narrow" w:hAnsi="Arial Narrow"/>
          <w:b/>
          <w:iCs/>
        </w:rPr>
        <w:t xml:space="preserve">V souladu se zadáním a prognózou provedenou v územním plánu byly v řešeném území vymezeno </w:t>
      </w:r>
      <w:r w:rsidR="00E97FFD">
        <w:rPr>
          <w:rFonts w:ascii="Arial Narrow" w:hAnsi="Arial Narrow"/>
          <w:b/>
          <w:iCs/>
        </w:rPr>
        <w:t>25</w:t>
      </w:r>
      <w:r w:rsidRPr="00907472">
        <w:rPr>
          <w:rFonts w:ascii="Arial Narrow" w:hAnsi="Arial Narrow"/>
          <w:b/>
          <w:iCs/>
        </w:rPr>
        <w:t xml:space="preserve"> stavebních parcel.</w:t>
      </w:r>
    </w:p>
    <w:p w14:paraId="7EC5C1A9" w14:textId="03A35B8C" w:rsidR="00063209" w:rsidRDefault="00063209" w:rsidP="00F43040">
      <w:pPr>
        <w:ind w:left="425" w:right="25" w:firstLine="0"/>
        <w:rPr>
          <w:rFonts w:ascii="Arial Narrow" w:hAnsi="Arial Narrow"/>
          <w:b/>
          <w:iCs/>
        </w:rPr>
      </w:pPr>
    </w:p>
    <w:p w14:paraId="2CFBB3BF" w14:textId="52BD0453" w:rsidR="00063209" w:rsidRDefault="00063209" w:rsidP="00F43040">
      <w:pPr>
        <w:ind w:left="425" w:right="25" w:firstLine="0"/>
        <w:rPr>
          <w:rFonts w:ascii="Arial Narrow" w:hAnsi="Arial Narrow"/>
          <w:b/>
          <w:iCs/>
        </w:rPr>
      </w:pPr>
    </w:p>
    <w:p w14:paraId="385BCCAE" w14:textId="232DC94E" w:rsidR="00063209" w:rsidRDefault="00063209" w:rsidP="00F43040">
      <w:pPr>
        <w:ind w:left="425" w:right="25" w:firstLine="0"/>
        <w:rPr>
          <w:rFonts w:ascii="Arial Narrow" w:hAnsi="Arial Narrow"/>
          <w:b/>
          <w:iCs/>
        </w:rPr>
      </w:pPr>
    </w:p>
    <w:p w14:paraId="2E908164" w14:textId="6E188A3E" w:rsidR="00063209" w:rsidRDefault="00063209" w:rsidP="00F43040">
      <w:pPr>
        <w:ind w:left="425" w:right="25" w:firstLine="0"/>
        <w:rPr>
          <w:rFonts w:ascii="Arial Narrow" w:hAnsi="Arial Narrow"/>
          <w:b/>
          <w:iCs/>
        </w:rPr>
      </w:pPr>
    </w:p>
    <w:p w14:paraId="3E7C6169" w14:textId="26D75C9E" w:rsidR="00063209" w:rsidRDefault="00063209" w:rsidP="00F43040">
      <w:pPr>
        <w:ind w:left="425" w:right="25" w:firstLine="0"/>
        <w:rPr>
          <w:rFonts w:ascii="Arial Narrow" w:hAnsi="Arial Narrow"/>
          <w:b/>
          <w:iCs/>
        </w:rPr>
      </w:pPr>
    </w:p>
    <w:p w14:paraId="2F08DFE8" w14:textId="43BFCF7B" w:rsidR="00063209" w:rsidRDefault="00063209" w:rsidP="00F43040">
      <w:pPr>
        <w:ind w:left="425" w:right="25" w:firstLine="0"/>
        <w:rPr>
          <w:rFonts w:ascii="Arial Narrow" w:hAnsi="Arial Narrow"/>
          <w:b/>
          <w:iCs/>
        </w:rPr>
      </w:pPr>
    </w:p>
    <w:p w14:paraId="3087784D" w14:textId="2AF3DC80" w:rsidR="00063209" w:rsidRDefault="00063209" w:rsidP="00F43040">
      <w:pPr>
        <w:ind w:left="425" w:right="25" w:firstLine="0"/>
        <w:rPr>
          <w:rFonts w:ascii="Arial Narrow" w:hAnsi="Arial Narrow"/>
          <w:b/>
          <w:iCs/>
        </w:rPr>
      </w:pPr>
    </w:p>
    <w:p w14:paraId="685EE43A" w14:textId="41899DB4" w:rsidR="00063209" w:rsidRDefault="00063209" w:rsidP="00F43040">
      <w:pPr>
        <w:ind w:left="425" w:right="25" w:firstLine="0"/>
        <w:rPr>
          <w:rFonts w:ascii="Arial Narrow" w:hAnsi="Arial Narrow"/>
          <w:b/>
          <w:iCs/>
        </w:rPr>
      </w:pPr>
    </w:p>
    <w:p w14:paraId="5773EA64" w14:textId="4776D713" w:rsidR="00063209" w:rsidRDefault="00063209" w:rsidP="00F43040">
      <w:pPr>
        <w:ind w:left="425" w:right="25" w:firstLine="0"/>
        <w:rPr>
          <w:rFonts w:ascii="Arial Narrow" w:hAnsi="Arial Narrow"/>
          <w:b/>
          <w:iCs/>
        </w:rPr>
      </w:pPr>
    </w:p>
    <w:p w14:paraId="3525D89B" w14:textId="427A1DB6" w:rsidR="00063209" w:rsidRDefault="00063209" w:rsidP="00F43040">
      <w:pPr>
        <w:ind w:left="425" w:right="25" w:firstLine="0"/>
        <w:rPr>
          <w:rFonts w:ascii="Arial Narrow" w:hAnsi="Arial Narrow"/>
          <w:b/>
          <w:iCs/>
        </w:rPr>
      </w:pPr>
    </w:p>
    <w:p w14:paraId="61D2B551" w14:textId="77777777" w:rsidR="00063209" w:rsidRPr="00907472" w:rsidRDefault="00063209" w:rsidP="00F43040">
      <w:pPr>
        <w:ind w:left="425" w:right="25" w:firstLine="0"/>
        <w:rPr>
          <w:rFonts w:ascii="Arial Narrow" w:hAnsi="Arial Narrow"/>
          <w:b/>
          <w:iCs/>
        </w:rPr>
      </w:pPr>
    </w:p>
    <w:p w14:paraId="66BEFAD2" w14:textId="77777777" w:rsidR="00E610DD" w:rsidRPr="00E97FFD" w:rsidRDefault="00EB4373" w:rsidP="004F7DE9">
      <w:pPr>
        <w:pStyle w:val="Nadpis2"/>
      </w:pPr>
      <w:bookmarkStart w:id="530" w:name="_Toc387822124"/>
      <w:bookmarkStart w:id="531" w:name="_Toc387844947"/>
      <w:bookmarkStart w:id="532" w:name="_Toc75175553"/>
      <w:r w:rsidRPr="00E97FFD">
        <w:lastRenderedPageBreak/>
        <w:t xml:space="preserve">g) </w:t>
      </w:r>
      <w:r w:rsidR="00E610DD" w:rsidRPr="00E97FFD">
        <w:t xml:space="preserve">Rozhodnutí o námitkách uplatněných proti návrhu </w:t>
      </w:r>
      <w:r w:rsidR="002B28FE" w:rsidRPr="00E97FFD">
        <w:t>ú</w:t>
      </w:r>
      <w:r w:rsidR="00767C92" w:rsidRPr="00E97FFD">
        <w:t>zemního plánu</w:t>
      </w:r>
      <w:r w:rsidR="00E610DD" w:rsidRPr="00E97FFD">
        <w:t xml:space="preserve"> podle §</w:t>
      </w:r>
      <w:r w:rsidR="001177AF" w:rsidRPr="00E97FFD">
        <w:t> 172 odst. 5 zákona č. 500/2004</w:t>
      </w:r>
      <w:r w:rsidR="00E610DD" w:rsidRPr="00E97FFD">
        <w:t>Sb., správní řád,  v platném znění,</w:t>
      </w:r>
      <w:bookmarkEnd w:id="530"/>
      <w:bookmarkEnd w:id="531"/>
      <w:bookmarkEnd w:id="532"/>
    </w:p>
    <w:p w14:paraId="1CA36FDD" w14:textId="77777777" w:rsidR="004D4B38" w:rsidRPr="004D4B38" w:rsidRDefault="004D4B38" w:rsidP="00063209">
      <w:pPr>
        <w:spacing w:before="120"/>
        <w:ind w:firstLine="0"/>
        <w:rPr>
          <w:rFonts w:ascii="Arial Narrow" w:hAnsi="Arial Narrow"/>
        </w:rPr>
      </w:pPr>
      <w:bookmarkStart w:id="533" w:name="_Toc387822125"/>
      <w:bookmarkStart w:id="534" w:name="_Toc387844948"/>
      <w:r w:rsidRPr="004D4B38">
        <w:rPr>
          <w:rFonts w:ascii="Arial Narrow" w:hAnsi="Arial Narrow"/>
        </w:rPr>
        <w:t>Dle ustanovení odst.1) § 53 zákona č. 183/2006 Sb., o územním plánování a stavebním řádu (dále jen „stavební zákon“) Pořizovatel ve spolupráci s určeným zastupitelem vyhodnotil výsledky projednání a zpracoval s ohledem na veřejné zájmy návrh rozhodnutí o námitkách a návrh vyhodnocení připomínek uplatněných k návrhu Územního plánu Senetářov.</w:t>
      </w:r>
    </w:p>
    <w:p w14:paraId="45073C84" w14:textId="233C51A6" w:rsidR="004D4B38" w:rsidRDefault="004D4B38" w:rsidP="00063209">
      <w:pPr>
        <w:spacing w:before="120"/>
        <w:ind w:firstLine="0"/>
        <w:rPr>
          <w:rFonts w:ascii="Arial Narrow" w:eastAsia="Lucida Sans Unicode" w:hAnsi="Arial Narrow" w:cs="Tahoma"/>
          <w:kern w:val="3"/>
        </w:rPr>
      </w:pPr>
      <w:r w:rsidRPr="004D4B38">
        <w:rPr>
          <w:rFonts w:ascii="Arial Narrow" w:eastAsia="Lucida Sans Unicode" w:hAnsi="Arial Narrow" w:cs="Tahoma"/>
          <w:kern w:val="3"/>
        </w:rPr>
        <w:t xml:space="preserve">Do lhůty 7 dnů ode dne veřejného projednání byly uplatněny níže uvedené písemné námitky ve smyslu ust. §52 stavebního zákona: </w:t>
      </w:r>
    </w:p>
    <w:p w14:paraId="5C14FFF4" w14:textId="77777777" w:rsidR="00CA7C69" w:rsidRPr="004D4B38" w:rsidRDefault="00CA7C69" w:rsidP="00063209">
      <w:pPr>
        <w:spacing w:before="120"/>
        <w:ind w:firstLine="0"/>
        <w:rPr>
          <w:rFonts w:ascii="Arial Narrow" w:eastAsia="Lucida Sans Unicode" w:hAnsi="Arial Narrow" w:cs="Tahoma"/>
          <w:kern w:val="3"/>
        </w:rPr>
      </w:pPr>
    </w:p>
    <w:p w14:paraId="41A96C85" w14:textId="21B3915C" w:rsidR="004D4B38" w:rsidRPr="004D4B38" w:rsidRDefault="004D4B38" w:rsidP="00063209">
      <w:pPr>
        <w:spacing w:before="120"/>
        <w:ind w:firstLine="0"/>
        <w:rPr>
          <w:rFonts w:ascii="Arial Narrow" w:hAnsi="Arial Narrow"/>
          <w:b/>
          <w:bCs/>
        </w:rPr>
      </w:pPr>
      <w:bookmarkStart w:id="535" w:name="_Toc514665299"/>
      <w:bookmarkStart w:id="536" w:name="_Toc34375608"/>
      <w:bookmarkStart w:id="537" w:name="_Toc70932507"/>
      <w:bookmarkStart w:id="538" w:name="_Toc73972436"/>
      <w:r w:rsidRPr="004D4B38">
        <w:rPr>
          <w:rFonts w:ascii="Arial Narrow" w:hAnsi="Arial Narrow"/>
          <w:b/>
          <w:bCs/>
        </w:rPr>
        <w:t>Námitka č. 1</w:t>
      </w:r>
      <w:bookmarkEnd w:id="535"/>
      <w:bookmarkEnd w:id="536"/>
      <w:bookmarkEnd w:id="537"/>
      <w:bookmarkEnd w:id="538"/>
    </w:p>
    <w:p w14:paraId="2BE8565B" w14:textId="40A6E0F7" w:rsidR="006D1BEC" w:rsidRDefault="006D1BEC" w:rsidP="00063209">
      <w:pPr>
        <w:spacing w:before="120"/>
        <w:ind w:firstLine="0"/>
        <w:rPr>
          <w:rFonts w:ascii="Arial Narrow" w:hAnsi="Arial Narrow"/>
        </w:rPr>
      </w:pPr>
      <w:r w:rsidRPr="006D1BEC">
        <w:rPr>
          <w:rFonts w:ascii="Arial Narrow" w:hAnsi="Arial Narrow"/>
        </w:rPr>
        <w:t>(doručeno na obec 05.02.2021, č.j. SEN 225/2021)</w:t>
      </w:r>
    </w:p>
    <w:p w14:paraId="0B45A852" w14:textId="77777777" w:rsidR="006D1BEC" w:rsidRPr="006D1BEC" w:rsidRDefault="006D1BEC" w:rsidP="00063209">
      <w:pPr>
        <w:spacing w:before="120"/>
        <w:ind w:firstLine="0"/>
        <w:rPr>
          <w:rFonts w:ascii="Arial Narrow" w:hAnsi="Arial Narrow"/>
        </w:rPr>
      </w:pPr>
      <w:r w:rsidRPr="006D1BEC">
        <w:rPr>
          <w:rFonts w:ascii="Arial Narrow" w:hAnsi="Arial Narrow"/>
          <w:b/>
        </w:rPr>
        <w:t xml:space="preserve">Pozemky </w:t>
      </w:r>
      <w:bookmarkStart w:id="539" w:name="OLE_LINK16"/>
      <w:bookmarkStart w:id="540" w:name="OLE_LINK17"/>
      <w:r w:rsidRPr="006D1BEC">
        <w:rPr>
          <w:rFonts w:ascii="Arial Narrow" w:hAnsi="Arial Narrow"/>
          <w:b/>
        </w:rPr>
        <w:t>parc. č. 126/7 a 126/10 oba v k.ú. Senetářov.</w:t>
      </w:r>
    </w:p>
    <w:bookmarkEnd w:id="539"/>
    <w:bookmarkEnd w:id="540"/>
    <w:p w14:paraId="0A56FB4E" w14:textId="77777777" w:rsidR="006D1BEC" w:rsidRPr="006D1BEC" w:rsidRDefault="006D1BEC" w:rsidP="00063209">
      <w:pPr>
        <w:spacing w:before="120"/>
        <w:ind w:firstLine="0"/>
        <w:rPr>
          <w:rFonts w:ascii="Arial Narrow" w:hAnsi="Arial Narrow"/>
        </w:rPr>
      </w:pPr>
      <w:r w:rsidRPr="006D1BEC">
        <w:rPr>
          <w:rFonts w:ascii="Arial Narrow" w:hAnsi="Arial Narrow"/>
        </w:rPr>
        <w:t xml:space="preserve">Podatelka je vlastníkem předmětných pozemků. </w:t>
      </w:r>
      <w:bookmarkStart w:id="541" w:name="OLE_LINK23"/>
      <w:bookmarkStart w:id="542" w:name="OLE_LINK24"/>
      <w:bookmarkStart w:id="543" w:name="OLE_LINK25"/>
      <w:r w:rsidRPr="006D1BEC">
        <w:rPr>
          <w:rFonts w:ascii="Arial Narrow" w:hAnsi="Arial Narrow"/>
        </w:rPr>
        <w:t xml:space="preserve">Úplný text podání je </w:t>
      </w:r>
      <w:r w:rsidRPr="006D1BEC">
        <w:rPr>
          <w:rFonts w:ascii="Arial Narrow" w:eastAsia="Lucida Sans Unicode" w:hAnsi="Arial Narrow" w:cs="Tahoma"/>
          <w:kern w:val="3"/>
        </w:rPr>
        <w:t xml:space="preserve">založen ve spisu u Pořizovatele. </w:t>
      </w:r>
      <w:bookmarkEnd w:id="541"/>
      <w:bookmarkEnd w:id="542"/>
      <w:bookmarkEnd w:id="543"/>
      <w:r w:rsidRPr="006D1BEC">
        <w:rPr>
          <w:rFonts w:ascii="Arial Narrow" w:eastAsia="Lucida Sans Unicode" w:hAnsi="Arial Narrow" w:cs="Tahoma"/>
          <w:kern w:val="3"/>
        </w:rPr>
        <w:t>Namítající nepodala připomínku ke společnému jednání o návrhu ÚP.</w:t>
      </w:r>
    </w:p>
    <w:p w14:paraId="45F38493" w14:textId="2BBD7BB1" w:rsidR="006D1BEC" w:rsidRPr="006D1BEC" w:rsidRDefault="006D1BEC" w:rsidP="00063209">
      <w:pPr>
        <w:spacing w:before="120"/>
        <w:ind w:firstLine="0"/>
        <w:rPr>
          <w:rFonts w:ascii="Arial Narrow" w:eastAsia="Lucida Sans Unicode" w:hAnsi="Arial Narrow"/>
        </w:rPr>
      </w:pPr>
      <w:r w:rsidRPr="006D1BEC">
        <w:rPr>
          <w:rFonts w:ascii="Arial Narrow" w:eastAsia="Lucida Sans Unicode" w:hAnsi="Arial Narrow"/>
        </w:rPr>
        <w:t xml:space="preserve">Namítající nesouhlasí </w:t>
      </w:r>
      <w:bookmarkStart w:id="544" w:name="OLE_LINK18"/>
      <w:bookmarkStart w:id="545" w:name="OLE_LINK19"/>
      <w:bookmarkStart w:id="546" w:name="OLE_LINK20"/>
      <w:r w:rsidRPr="006D1BEC">
        <w:rPr>
          <w:rFonts w:ascii="Arial Narrow" w:eastAsia="Lucida Sans Unicode" w:hAnsi="Arial Narrow"/>
        </w:rPr>
        <w:t>se zařazením pozemků parc. č. 126/7 a 126/10 oba v k.ú. Senetářov do návrhových ploch zeleně zahrady a sady ZZ – plocha přestavby P3. Požaduje ponechání</w:t>
      </w:r>
      <w:r w:rsidR="004D4B38">
        <w:rPr>
          <w:rFonts w:ascii="Arial Narrow" w:eastAsia="Lucida Sans Unicode" w:hAnsi="Arial Narrow"/>
        </w:rPr>
        <w:t xml:space="preserve"> </w:t>
      </w:r>
      <w:r w:rsidRPr="006D1BEC">
        <w:rPr>
          <w:rFonts w:ascii="Arial Narrow" w:eastAsia="Lucida Sans Unicode" w:hAnsi="Arial Narrow"/>
        </w:rPr>
        <w:t>těchto pozemků v plochách smíšených obytných venkovských SV. Důvodem je předpokládaná výstavba rodinného domu.</w:t>
      </w:r>
    </w:p>
    <w:p w14:paraId="2A31DFCF" w14:textId="20F4FE67" w:rsidR="006D1BEC" w:rsidRPr="006D1BEC" w:rsidRDefault="006D1BEC" w:rsidP="00063209">
      <w:pPr>
        <w:spacing w:before="120"/>
        <w:ind w:firstLine="0"/>
        <w:rPr>
          <w:rFonts w:ascii="Arial Narrow" w:hAnsi="Arial Narrow"/>
          <w:b/>
          <w:u w:val="single"/>
        </w:rPr>
      </w:pPr>
      <w:bookmarkStart w:id="547" w:name="OLE_LINK26"/>
      <w:bookmarkStart w:id="548" w:name="OLE_LINK27"/>
      <w:bookmarkStart w:id="549" w:name="OLE_LINK28"/>
      <w:bookmarkStart w:id="550" w:name="OLE_LINK42"/>
      <w:bookmarkStart w:id="551" w:name="OLE_LINK43"/>
      <w:bookmarkEnd w:id="544"/>
      <w:bookmarkEnd w:id="545"/>
      <w:bookmarkEnd w:id="546"/>
      <w:r w:rsidRPr="006D1BEC">
        <w:rPr>
          <w:rFonts w:ascii="Arial Narrow" w:hAnsi="Arial Narrow"/>
          <w:b/>
          <w:u w:val="single"/>
        </w:rPr>
        <w:t>Rozhodnutí o námitce:</w:t>
      </w:r>
    </w:p>
    <w:p w14:paraId="5663CAF6" w14:textId="77777777" w:rsidR="006D1BEC" w:rsidRPr="006D1BEC" w:rsidRDefault="006D1BEC" w:rsidP="00063209">
      <w:pPr>
        <w:spacing w:before="120"/>
        <w:ind w:firstLine="0"/>
        <w:rPr>
          <w:rFonts w:ascii="Arial Narrow" w:hAnsi="Arial Narrow"/>
          <w:b/>
        </w:rPr>
      </w:pPr>
      <w:r w:rsidRPr="006D1BEC">
        <w:rPr>
          <w:rFonts w:ascii="Arial Narrow" w:hAnsi="Arial Narrow"/>
          <w:b/>
        </w:rPr>
        <w:t xml:space="preserve">Námitce se částečně vyhovuje. Pozemek parc.č. 126/7 </w:t>
      </w:r>
      <w:r w:rsidRPr="006D1BEC">
        <w:rPr>
          <w:rFonts w:ascii="Arial Narrow" w:eastAsia="Lucida Sans Unicode" w:hAnsi="Arial Narrow"/>
          <w:b/>
        </w:rPr>
        <w:t xml:space="preserve">v k.ú. Senetářov bude </w:t>
      </w:r>
      <w:r w:rsidRPr="006D1BEC">
        <w:rPr>
          <w:rFonts w:ascii="Arial Narrow" w:hAnsi="Arial Narrow"/>
          <w:b/>
        </w:rPr>
        <w:t xml:space="preserve">z návrhových ploch zeleně zahrady a sady ZZ – plocha přestavby P3 </w:t>
      </w:r>
      <w:r w:rsidRPr="006D1BEC">
        <w:rPr>
          <w:rFonts w:ascii="Arial Narrow" w:eastAsia="Lucida Sans Unicode" w:hAnsi="Arial Narrow"/>
          <w:b/>
        </w:rPr>
        <w:t xml:space="preserve">vyřazen a zařazen do stabilizovaných ploch smíšených obytných venkovských SV. </w:t>
      </w:r>
      <w:r w:rsidRPr="006D1BEC">
        <w:rPr>
          <w:rFonts w:ascii="Arial Narrow" w:hAnsi="Arial Narrow"/>
          <w:b/>
        </w:rPr>
        <w:t xml:space="preserve">Pozemek parc.č. 126/10 </w:t>
      </w:r>
      <w:r w:rsidRPr="006D1BEC">
        <w:rPr>
          <w:rFonts w:ascii="Arial Narrow" w:eastAsia="Lucida Sans Unicode" w:hAnsi="Arial Narrow"/>
          <w:b/>
        </w:rPr>
        <w:t xml:space="preserve">v k.ú. Senetářov ponechán v plochách </w:t>
      </w:r>
      <w:r w:rsidRPr="006D1BEC">
        <w:rPr>
          <w:rFonts w:ascii="Arial Narrow" w:hAnsi="Arial Narrow"/>
          <w:b/>
        </w:rPr>
        <w:t>zeleně zahrady a sady ZZ – plocha přestavby P3. Do</w:t>
      </w:r>
      <w:r w:rsidRPr="006D1BEC">
        <w:rPr>
          <w:rFonts w:ascii="Arial Narrow" w:hAnsi="Arial Narrow"/>
        </w:rPr>
        <w:t xml:space="preserve"> </w:t>
      </w:r>
      <w:r w:rsidRPr="006D1BEC">
        <w:rPr>
          <w:rFonts w:ascii="Arial Narrow" w:hAnsi="Arial Narrow"/>
          <w:b/>
        </w:rPr>
        <w:t xml:space="preserve">ploch zeleně zahrady a sady ZZ bude zařazen i sousední pozemek parc.č. 134/7 </w:t>
      </w:r>
      <w:r w:rsidRPr="006D1BEC">
        <w:rPr>
          <w:rFonts w:ascii="Arial Narrow" w:eastAsia="Lucida Sans Unicode" w:hAnsi="Arial Narrow"/>
          <w:b/>
        </w:rPr>
        <w:t>v k.ú. Senetářov.</w:t>
      </w:r>
    </w:p>
    <w:p w14:paraId="4D6E1323" w14:textId="1F3F02C7" w:rsidR="006D1BEC" w:rsidRDefault="006D1BEC" w:rsidP="00063209">
      <w:pPr>
        <w:spacing w:before="120"/>
        <w:ind w:firstLine="0"/>
        <w:rPr>
          <w:rFonts w:ascii="Arial Narrow" w:hAnsi="Arial Narrow"/>
          <w:i/>
          <w:u w:val="single"/>
        </w:rPr>
      </w:pPr>
      <w:r w:rsidRPr="006D1BEC">
        <w:rPr>
          <w:rFonts w:ascii="Arial Narrow" w:hAnsi="Arial Narrow"/>
          <w:i/>
          <w:u w:val="single"/>
        </w:rPr>
        <w:t>Odůvodnění:</w:t>
      </w:r>
    </w:p>
    <w:bookmarkEnd w:id="547"/>
    <w:bookmarkEnd w:id="548"/>
    <w:bookmarkEnd w:id="549"/>
    <w:p w14:paraId="12E10267" w14:textId="77777777" w:rsidR="006D1BEC" w:rsidRPr="006D1BEC" w:rsidRDefault="006D1BEC" w:rsidP="00063209">
      <w:pPr>
        <w:spacing w:before="120"/>
        <w:ind w:firstLine="0"/>
        <w:rPr>
          <w:rFonts w:ascii="Arial Narrow" w:hAnsi="Arial Narrow"/>
          <w:i/>
        </w:rPr>
      </w:pPr>
      <w:r w:rsidRPr="006D1BEC">
        <w:rPr>
          <w:rFonts w:ascii="Arial Narrow" w:hAnsi="Arial Narrow"/>
          <w:i/>
        </w:rPr>
        <w:t xml:space="preserve">Namítající ve svém podání nesouhlasí se zařazením pozemků </w:t>
      </w:r>
      <w:bookmarkStart w:id="552" w:name="OLE_LINK21"/>
      <w:bookmarkStart w:id="553" w:name="OLE_LINK22"/>
      <w:r w:rsidRPr="006D1BEC">
        <w:rPr>
          <w:rFonts w:ascii="Arial Narrow" w:hAnsi="Arial Narrow"/>
          <w:i/>
        </w:rPr>
        <w:t xml:space="preserve">parc. č. 126/7 a 126/10 oba v k.ú. Senetářov do návrhových ploch zeleně zahrady a sady ZZ – plocha přestavby P3. </w:t>
      </w:r>
      <w:bookmarkEnd w:id="552"/>
      <w:bookmarkEnd w:id="553"/>
      <w:r w:rsidRPr="006D1BEC">
        <w:rPr>
          <w:rFonts w:ascii="Arial Narrow" w:hAnsi="Arial Narrow"/>
          <w:i/>
        </w:rPr>
        <w:t>Požaduje ponechání těchto pozemků v plochách smíšených obytných venkovských SV. Důvodem je předpokládaná výstavba rodinného domu. Namítající blíže neuvedla podrobnější údaje k záměru novostavby (např. velikost domu, zahrady, časový horizont výstavby apod.).</w:t>
      </w:r>
    </w:p>
    <w:p w14:paraId="5D25F758" w14:textId="77777777" w:rsidR="006D1BEC" w:rsidRPr="006D1BEC" w:rsidRDefault="006D1BEC" w:rsidP="00063209">
      <w:pPr>
        <w:spacing w:before="120"/>
        <w:ind w:firstLine="0"/>
        <w:rPr>
          <w:rFonts w:ascii="Arial Narrow" w:hAnsi="Arial Narrow"/>
          <w:i/>
        </w:rPr>
      </w:pPr>
      <w:r w:rsidRPr="006D1BEC">
        <w:rPr>
          <w:rFonts w:ascii="Arial Narrow" w:hAnsi="Arial Narrow"/>
          <w:i/>
        </w:rPr>
        <w:t>Pozemky parc. č. 126/7 a 126/10 oba v k.ú. Senetářov jsou dle návrhu ÚP Senetářov zařazeny do návrhových ploch zeleně zahrady a sady ZZ – plocha přestavby P3 v zastavěném území. Podle odůvodnění kapitoly 2.5.3.3.8 „Plochy přestavby“ byla tato plocha navržena jako přechodová zóna mezi zemědělským areálem a plochami bydlení a to v souladu se zadáním. Podle aktuálního zjištění jsou pozemky užívány jako zahrada rodinného domu č.p. 173 a jsou pod společným oplocením. V platném ÚPO jsou tyto pozemky zařazeny částečně do návrhových ploch drobné výroby Vd.</w:t>
      </w:r>
    </w:p>
    <w:p w14:paraId="148EC137" w14:textId="3A73141A" w:rsidR="006D1BEC" w:rsidRPr="006D1BEC" w:rsidRDefault="006D1BEC" w:rsidP="00063209">
      <w:pPr>
        <w:spacing w:before="120"/>
        <w:ind w:firstLine="0"/>
        <w:rPr>
          <w:rFonts w:ascii="Arial Narrow" w:hAnsi="Arial Narrow"/>
          <w:i/>
        </w:rPr>
      </w:pPr>
      <w:r w:rsidRPr="006D1BEC">
        <w:rPr>
          <w:rFonts w:ascii="Arial Narrow" w:hAnsi="Arial Narrow"/>
          <w:i/>
        </w:rPr>
        <w:t>Obec námitku předběžně projednala a po zvážení všech okolností se rozhodla ponechat pozemek parc.č. 126/10 v k.ú. Senetářov v plochách zeleně zahrady a sady ZZ – plocha přestavby P3 a pozemek parc.č. 126/7 v k.ú. Senetářov v plochách smíšených obytných SV. Na pozemku parc.č. 126/7 v k.ú. Senetářov se nachází doplňkové stavby rodinného domu č.p. 173, část tohoto pozemku je i v platném ÚPO zařazena do stabilizovaných ploch bydlení. Na pozemku parc.č. 126/10 v k.ú. Senetářov se nadzemní objekty nenachází. Obec navíc nepodporuje realizaci dalšího rodinného domu v blízkosti výrobního areálu a obecního skladu. Pozemek parc.č. 126/10 v k.ú. Senetářov bude možné i nadále užívat dosavadním způsobem, tj. zahrada.</w:t>
      </w:r>
    </w:p>
    <w:p w14:paraId="43971114" w14:textId="6BC30D46" w:rsidR="006D1BEC" w:rsidRDefault="006D1BEC" w:rsidP="00063209">
      <w:pPr>
        <w:spacing w:before="120"/>
        <w:ind w:firstLine="0"/>
        <w:rPr>
          <w:rFonts w:ascii="Arial Narrow" w:hAnsi="Arial Narrow"/>
          <w:i/>
        </w:rPr>
      </w:pPr>
      <w:r w:rsidRPr="006D1BEC">
        <w:rPr>
          <w:rFonts w:ascii="Arial Narrow" w:hAnsi="Arial Narrow"/>
          <w:i/>
        </w:rPr>
        <w:t>Pořizovatel v této souvislosti zachytil, že sousední pozemek parc.č. 134/7 (kultura zahrada) nebyl v návrhu ÚP zařazen dle převažujícího způsobu využití tj. do ploch zahrad ZZ, ale do ploch orné půdy AP-pole. Obec se zařazením do ploch zeleně zahrad ZZ souhlasí.</w:t>
      </w:r>
    </w:p>
    <w:p w14:paraId="34E128EC" w14:textId="0173226F" w:rsidR="00CA7C69" w:rsidRDefault="00CA7C69" w:rsidP="00063209">
      <w:pPr>
        <w:spacing w:before="120"/>
        <w:ind w:firstLine="0"/>
        <w:rPr>
          <w:rFonts w:ascii="Arial Narrow" w:hAnsi="Arial Narrow"/>
          <w:i/>
        </w:rPr>
      </w:pPr>
    </w:p>
    <w:p w14:paraId="38FCAD1A" w14:textId="69685784" w:rsidR="00CA7C69" w:rsidRDefault="00CA7C69" w:rsidP="00063209">
      <w:pPr>
        <w:spacing w:before="120"/>
        <w:ind w:firstLine="0"/>
        <w:rPr>
          <w:rFonts w:ascii="Arial Narrow" w:hAnsi="Arial Narrow"/>
          <w:i/>
        </w:rPr>
      </w:pPr>
    </w:p>
    <w:p w14:paraId="62F2500C" w14:textId="77777777" w:rsidR="00CA7C69" w:rsidRPr="006D1BEC" w:rsidRDefault="00CA7C69" w:rsidP="00063209">
      <w:pPr>
        <w:spacing w:before="120"/>
        <w:ind w:firstLine="0"/>
        <w:rPr>
          <w:rFonts w:ascii="Arial Narrow" w:hAnsi="Arial Narrow"/>
          <w:i/>
        </w:rPr>
      </w:pPr>
    </w:p>
    <w:p w14:paraId="15770BA7" w14:textId="39D84F9D" w:rsidR="006D1BEC" w:rsidRPr="004D4B38" w:rsidRDefault="006D1BEC" w:rsidP="00063209">
      <w:pPr>
        <w:spacing w:before="120"/>
        <w:ind w:firstLine="0"/>
        <w:rPr>
          <w:rFonts w:ascii="Arial Narrow" w:hAnsi="Arial Narrow"/>
          <w:b/>
          <w:bCs/>
        </w:rPr>
      </w:pPr>
      <w:bookmarkStart w:id="554" w:name="_Toc70932508"/>
      <w:bookmarkStart w:id="555" w:name="_Toc73972437"/>
      <w:bookmarkStart w:id="556" w:name="OLE_LINK6"/>
      <w:bookmarkStart w:id="557" w:name="OLE_LINK7"/>
      <w:bookmarkStart w:id="558" w:name="OLE_LINK8"/>
      <w:bookmarkStart w:id="559" w:name="OLE_LINK9"/>
      <w:bookmarkStart w:id="560" w:name="OLE_LINK10"/>
      <w:bookmarkEnd w:id="550"/>
      <w:bookmarkEnd w:id="551"/>
      <w:r w:rsidRPr="004D4B38">
        <w:rPr>
          <w:rFonts w:ascii="Arial Narrow" w:hAnsi="Arial Narrow"/>
          <w:b/>
          <w:bCs/>
        </w:rPr>
        <w:lastRenderedPageBreak/>
        <w:t>Námitka č. 2</w:t>
      </w:r>
      <w:bookmarkEnd w:id="554"/>
      <w:bookmarkEnd w:id="555"/>
    </w:p>
    <w:p w14:paraId="1306C1EA" w14:textId="77777777" w:rsidR="006D1BEC" w:rsidRPr="006D1BEC" w:rsidRDefault="006D1BEC" w:rsidP="00063209">
      <w:pPr>
        <w:spacing w:before="120"/>
        <w:ind w:firstLine="0"/>
        <w:rPr>
          <w:rFonts w:ascii="Arial Narrow" w:hAnsi="Arial Narrow"/>
        </w:rPr>
      </w:pPr>
      <w:r w:rsidRPr="006D1BEC">
        <w:rPr>
          <w:rFonts w:ascii="Arial Narrow" w:hAnsi="Arial Narrow"/>
        </w:rPr>
        <w:t>(č.j. MBK 13027/2021, doručeno e-mailem 10.3.2021, na obec 10.03.2021, č.j. SEN 399/2021)</w:t>
      </w:r>
    </w:p>
    <w:p w14:paraId="0549E2FC" w14:textId="77777777" w:rsidR="006D1BEC" w:rsidRPr="006D1BEC" w:rsidRDefault="006D1BEC" w:rsidP="00063209">
      <w:pPr>
        <w:spacing w:before="120"/>
        <w:ind w:firstLine="0"/>
        <w:rPr>
          <w:rFonts w:ascii="Arial Narrow" w:hAnsi="Arial Narrow"/>
        </w:rPr>
      </w:pPr>
      <w:r w:rsidRPr="006D1BEC">
        <w:rPr>
          <w:rFonts w:ascii="Arial Narrow" w:hAnsi="Arial Narrow"/>
          <w:b/>
        </w:rPr>
        <w:t>Pozemek parc. č. 1187/5 v k.ú. Senetářov.</w:t>
      </w:r>
    </w:p>
    <w:p w14:paraId="7E95A121" w14:textId="77777777" w:rsidR="006D1BEC" w:rsidRPr="006D1BEC" w:rsidRDefault="006D1BEC" w:rsidP="00063209">
      <w:pPr>
        <w:spacing w:before="120"/>
        <w:ind w:firstLine="0"/>
        <w:rPr>
          <w:rFonts w:ascii="Arial Narrow" w:hAnsi="Arial Narrow"/>
        </w:rPr>
      </w:pPr>
      <w:r w:rsidRPr="006D1BEC">
        <w:rPr>
          <w:rFonts w:ascii="Arial Narrow" w:hAnsi="Arial Narrow"/>
        </w:rPr>
        <w:t xml:space="preserve">Podatel je spoluvlastník předmětného pozemku. Úplný text podání je </w:t>
      </w:r>
      <w:r w:rsidRPr="006D1BEC">
        <w:rPr>
          <w:rFonts w:ascii="Arial Narrow" w:eastAsia="Lucida Sans Unicode" w:hAnsi="Arial Narrow" w:cs="Tahoma"/>
          <w:kern w:val="3"/>
        </w:rPr>
        <w:t>založen ve spisu u Pořizovatele. Namítající nepodal připomínku ke společnému jednání o návrhu ÚP.</w:t>
      </w:r>
    </w:p>
    <w:p w14:paraId="4D53690C" w14:textId="77777777" w:rsidR="006D1BEC" w:rsidRPr="006D1BEC" w:rsidRDefault="006D1BEC" w:rsidP="00063209">
      <w:pPr>
        <w:spacing w:before="120"/>
        <w:ind w:firstLine="0"/>
        <w:rPr>
          <w:rFonts w:ascii="Arial Narrow" w:eastAsia="Lucida Sans Unicode" w:hAnsi="Arial Narrow" w:cs="Tahoma"/>
          <w:kern w:val="3"/>
        </w:rPr>
      </w:pPr>
      <w:r w:rsidRPr="006D1BEC">
        <w:rPr>
          <w:rFonts w:ascii="Arial Narrow" w:eastAsia="Lucida Sans Unicode" w:hAnsi="Arial Narrow" w:cs="Tahoma"/>
          <w:kern w:val="3"/>
        </w:rPr>
        <w:t>Podání obsahuje 7 bodů, z nichž první lze hodnotit jako námitku, neboť dochází k přímému dotčení pozemků ve spoluvlastnictví podatele a zbývající body jako připomínky. Níže je vyhodnocena námitka, která byla označena v podání č.1:</w:t>
      </w:r>
    </w:p>
    <w:p w14:paraId="13F1C728" w14:textId="77777777" w:rsidR="006D1BEC" w:rsidRPr="006D1BEC" w:rsidRDefault="006D1BEC" w:rsidP="00063209">
      <w:pPr>
        <w:spacing w:before="120"/>
        <w:ind w:firstLine="0"/>
        <w:rPr>
          <w:rFonts w:ascii="Arial Narrow" w:eastAsia="Lucida Sans Unicode" w:hAnsi="Arial Narrow" w:cs="Tahoma"/>
          <w:kern w:val="3"/>
        </w:rPr>
      </w:pPr>
      <w:r w:rsidRPr="006D1BEC">
        <w:rPr>
          <w:rFonts w:ascii="Arial Narrow" w:eastAsia="Lucida Sans Unicode" w:hAnsi="Arial Narrow" w:cs="Tahoma"/>
          <w:kern w:val="3"/>
        </w:rPr>
        <w:t xml:space="preserve">1. Podatel nesouhlasí </w:t>
      </w:r>
      <w:bookmarkStart w:id="561" w:name="OLE_LINK44"/>
      <w:bookmarkStart w:id="562" w:name="OLE_LINK45"/>
      <w:bookmarkStart w:id="563" w:name="OLE_LINK46"/>
      <w:r w:rsidRPr="006D1BEC">
        <w:rPr>
          <w:rFonts w:ascii="Arial Narrow" w:eastAsia="Lucida Sans Unicode" w:hAnsi="Arial Narrow" w:cs="Tahoma"/>
          <w:kern w:val="3"/>
        </w:rPr>
        <w:t xml:space="preserve">s navrhovanou šířkou budoucí účelové komunikace v místě pozemku parc.č. 1187/30 v k.ú. Senetářov, která je údajně užívána jako účelová komunikace k pozemku parc.č. 1187/5 v k.ú. Senetářov ve spoluvlastnictví namítajícího a šířkou 3,5 m navrhované účelové komunikace podél plochy Z8-PZ a požaduje její rozšíření na šířku 4,5 m. </w:t>
      </w:r>
      <w:bookmarkEnd w:id="561"/>
      <w:bookmarkEnd w:id="562"/>
      <w:bookmarkEnd w:id="563"/>
      <w:r w:rsidRPr="006D1BEC">
        <w:rPr>
          <w:rFonts w:ascii="Arial Narrow" w:eastAsia="Lucida Sans Unicode" w:hAnsi="Arial Narrow" w:cs="Tahoma"/>
          <w:kern w:val="3"/>
        </w:rPr>
        <w:t>Domnívá se, že navrhovaná šířka komunikace 3,5 m výrazně omezí užívání zahrady např. dovozu dřeva, kompostu a budoucích terénních a jiných úprav. Původně bylo údajně uvažováno o šířce 4 až 5 m. Dále rozporuje pravoúhlé napojení navrhovaných účelových komunikací v místě napojení pozemků parc.č. 1187/31 s 669/1 a pozemků parc.č. 1187/30 s budoucí komunikací směrem k pozemkům 1199. Upozorňuje, že na takto navržené pozemky se nebude možné dostat nejen těžkou technikou (např. hasičským autem, traktorem, bagrem, nákladním automobilem, ale dokonce i osobním automobilem).</w:t>
      </w:r>
    </w:p>
    <w:p w14:paraId="3D71FC2F" w14:textId="6BD6E9A8" w:rsidR="006D1BEC" w:rsidRPr="006D1BEC" w:rsidRDefault="006D1BEC" w:rsidP="00063209">
      <w:pPr>
        <w:spacing w:before="120"/>
        <w:ind w:firstLine="0"/>
        <w:rPr>
          <w:rFonts w:ascii="Arial Narrow" w:hAnsi="Arial Narrow"/>
          <w:b/>
          <w:u w:val="single"/>
        </w:rPr>
      </w:pPr>
      <w:r w:rsidRPr="006D1BEC">
        <w:rPr>
          <w:rFonts w:ascii="Arial Narrow" w:hAnsi="Arial Narrow"/>
          <w:b/>
          <w:u w:val="single"/>
        </w:rPr>
        <w:t>Rozhodnutí o námitce:</w:t>
      </w:r>
    </w:p>
    <w:p w14:paraId="58E468D2" w14:textId="77777777" w:rsidR="006D1BEC" w:rsidRPr="006D1BEC" w:rsidRDefault="006D1BEC" w:rsidP="00063209">
      <w:pPr>
        <w:spacing w:before="120"/>
        <w:ind w:firstLine="0"/>
        <w:rPr>
          <w:rFonts w:ascii="Arial Narrow" w:hAnsi="Arial Narrow"/>
          <w:b/>
        </w:rPr>
      </w:pPr>
      <w:r w:rsidRPr="006D1BEC">
        <w:rPr>
          <w:rFonts w:ascii="Arial Narrow" w:hAnsi="Arial Narrow"/>
          <w:b/>
        </w:rPr>
        <w:t>Námitka se zamítá. Návrh uspořádání ploch v této části obce bude ponechán v podobě, která byla předložena k veřejnému projednání.</w:t>
      </w:r>
    </w:p>
    <w:p w14:paraId="4D9620A5" w14:textId="4D788F95" w:rsidR="006D1BEC" w:rsidRPr="006D1BEC" w:rsidRDefault="006D1BEC" w:rsidP="00063209">
      <w:pPr>
        <w:spacing w:before="120"/>
        <w:ind w:firstLine="0"/>
        <w:rPr>
          <w:rFonts w:ascii="Arial Narrow" w:hAnsi="Arial Narrow"/>
          <w:i/>
          <w:u w:val="single"/>
        </w:rPr>
      </w:pPr>
      <w:r w:rsidRPr="006D1BEC">
        <w:rPr>
          <w:rFonts w:ascii="Arial Narrow" w:hAnsi="Arial Narrow"/>
          <w:i/>
          <w:u w:val="single"/>
        </w:rPr>
        <w:t>Odůvodnění:</w:t>
      </w:r>
    </w:p>
    <w:p w14:paraId="136F4A69" w14:textId="77777777" w:rsidR="006D1BEC" w:rsidRPr="006D1BEC" w:rsidRDefault="006D1BEC" w:rsidP="00063209">
      <w:pPr>
        <w:spacing w:before="120"/>
        <w:ind w:firstLine="0"/>
        <w:rPr>
          <w:rFonts w:ascii="Arial Narrow" w:hAnsi="Arial Narrow"/>
          <w:i/>
        </w:rPr>
      </w:pPr>
      <w:r w:rsidRPr="006D1BEC">
        <w:rPr>
          <w:rFonts w:ascii="Arial Narrow" w:hAnsi="Arial Narrow"/>
          <w:i/>
        </w:rPr>
        <w:t>Namítající ve svém podání nesouhlasí</w:t>
      </w:r>
      <w:r w:rsidRPr="006D1BEC">
        <w:rPr>
          <w:rFonts w:ascii="Arial Narrow" w:hAnsi="Arial Narrow"/>
        </w:rPr>
        <w:t xml:space="preserve"> </w:t>
      </w:r>
      <w:r w:rsidRPr="006D1BEC">
        <w:rPr>
          <w:rFonts w:ascii="Arial Narrow" w:hAnsi="Arial Narrow"/>
          <w:i/>
        </w:rPr>
        <w:t>s navrhovanou šířkou budoucí účelové komunikace v místě pozemku parc.č. 1187/30 v k.ú. Senetářov, která je údajně užívána jako účelová komunikace k pozemku parc.č. 1187/5 v k.ú. Senetářov ve spoluvlastnictví namítajícího a navrhované účelové komunikace podél plochy Z8-PZ o šířce 3,5 m a požaduje její rozšíření na šířku 4,5 m. Dále rozporuje pravoúhlé napojení navrhovaných účelových komunikací v místě napojení pozemků parc.č. 1187/31 s 669/1 a pozemků parc.č. 1187/30 s budoucí komunikací směrem k pozemkům 1199.</w:t>
      </w:r>
    </w:p>
    <w:p w14:paraId="2F866A46" w14:textId="77777777" w:rsidR="006D1BEC" w:rsidRPr="006D1BEC" w:rsidRDefault="006D1BEC" w:rsidP="00063209">
      <w:pPr>
        <w:spacing w:before="120"/>
        <w:ind w:firstLine="0"/>
        <w:rPr>
          <w:rFonts w:ascii="Arial Narrow" w:hAnsi="Arial Narrow"/>
          <w:i/>
        </w:rPr>
      </w:pPr>
      <w:r w:rsidRPr="006D1BEC">
        <w:rPr>
          <w:rFonts w:ascii="Arial Narrow" w:hAnsi="Arial Narrow"/>
          <w:i/>
        </w:rPr>
        <w:t xml:space="preserve">Obec námitku předběžně projednala a rozhodla ponechat návrh uspořádání ploch v této části obce v podobě, která byla předložena k veřejnému projednání. </w:t>
      </w:r>
    </w:p>
    <w:p w14:paraId="52A7C7E2" w14:textId="37F0A41A" w:rsidR="006D1BEC" w:rsidRDefault="006D1BEC" w:rsidP="00063209">
      <w:pPr>
        <w:spacing w:before="120"/>
        <w:ind w:firstLine="0"/>
        <w:rPr>
          <w:rFonts w:ascii="Arial Narrow" w:hAnsi="Arial Narrow"/>
          <w:i/>
        </w:rPr>
      </w:pPr>
      <w:r w:rsidRPr="006D1BEC">
        <w:rPr>
          <w:rFonts w:ascii="Arial Narrow" w:hAnsi="Arial Narrow"/>
          <w:i/>
        </w:rPr>
        <w:t>Projektant ÚP převzal do řešení aktuální pozemky ve vlastnictví obce parc.č. 1187/30 a 1187/31 v k.ú. Senetářov (oba druh pozemku orná půda) a jejich šířky nemění. Reálně však tyto pozemky mají proměnné šířky od cca 3,5 m do 4 m. Pro účely zobrazení v grafické části je okótoval a hodnotu zřejmě zaokrouhlil. Dle aktuální ortofotomapy tyto pozemky nejsou užívány jako účelové komunikace, ale spíše jako rozšíření zázemí stávajících zahrad rodinných domů. Nelze tedy s jistou uvádět, že jsou užívány jako účelové komunikace. Jejich budoucí využití stanovuje teprve návrh ÚP. Na pozemky stávajících rodinných domů je možné se aktuálně dostávat z prostoru současné ulice. Aktuální šířka uvedených pozemků je pro účely navrhovaného užívání vyhovující. Navrhovaná účelová komunikace není určena pro provoz „těžkých“ vozidel. Kolmé napojení navrhovaných účelových komunikací bude prověřeno v navazujícím územním řízení, ve kterém se upřesní konkrétní parametry účelové komunikace. Územní plán navrhuje koncepci dopravy, ne konkrétní řešení.</w:t>
      </w:r>
    </w:p>
    <w:p w14:paraId="09AC1BBF" w14:textId="735487AC" w:rsidR="006D1BEC" w:rsidRDefault="006D1BEC" w:rsidP="00063209">
      <w:pPr>
        <w:spacing w:before="120"/>
        <w:ind w:firstLine="0"/>
        <w:rPr>
          <w:rFonts w:ascii="Arial Narrow" w:hAnsi="Arial Narrow"/>
          <w:i/>
        </w:rPr>
      </w:pPr>
      <w:r w:rsidRPr="004D4B38">
        <w:rPr>
          <w:rFonts w:ascii="Arial Narrow" w:hAnsi="Arial Narrow"/>
          <w:i/>
        </w:rPr>
        <w:t>V kapitole odůvodnění 2.5.3.3.7 „Plochy dopravní infrastruktury“ bude doplněno odůvodnění návrhu účelové komunikace za stávajícími zahradami rodinných domů včetně odůvodnění její šířky.</w:t>
      </w:r>
    </w:p>
    <w:p w14:paraId="0CE5D343" w14:textId="7BCE684B" w:rsidR="00CA7C69" w:rsidRDefault="00CA7C69" w:rsidP="00063209">
      <w:pPr>
        <w:spacing w:before="120"/>
        <w:ind w:firstLine="0"/>
        <w:rPr>
          <w:rFonts w:ascii="Arial Narrow" w:hAnsi="Arial Narrow"/>
          <w:i/>
        </w:rPr>
      </w:pPr>
    </w:p>
    <w:p w14:paraId="3883FA23" w14:textId="04C8E03C" w:rsidR="00CA7C69" w:rsidRDefault="00CA7C69" w:rsidP="00063209">
      <w:pPr>
        <w:spacing w:before="120"/>
        <w:ind w:firstLine="0"/>
        <w:rPr>
          <w:rFonts w:ascii="Arial Narrow" w:hAnsi="Arial Narrow"/>
          <w:i/>
        </w:rPr>
      </w:pPr>
    </w:p>
    <w:p w14:paraId="294EFDF1" w14:textId="1C006DA8" w:rsidR="00CA7C69" w:rsidRDefault="00CA7C69" w:rsidP="00063209">
      <w:pPr>
        <w:spacing w:before="120"/>
        <w:ind w:firstLine="0"/>
        <w:rPr>
          <w:rFonts w:ascii="Arial Narrow" w:hAnsi="Arial Narrow"/>
          <w:i/>
        </w:rPr>
      </w:pPr>
    </w:p>
    <w:p w14:paraId="577B85A5" w14:textId="56F4EBFC" w:rsidR="00CA7C69" w:rsidRDefault="00CA7C69" w:rsidP="00063209">
      <w:pPr>
        <w:spacing w:before="120"/>
        <w:ind w:firstLine="0"/>
        <w:rPr>
          <w:rFonts w:ascii="Arial Narrow" w:hAnsi="Arial Narrow"/>
          <w:i/>
        </w:rPr>
      </w:pPr>
    </w:p>
    <w:p w14:paraId="0D0E199D" w14:textId="347BB0B0" w:rsidR="00CA7C69" w:rsidRDefault="00CA7C69" w:rsidP="00063209">
      <w:pPr>
        <w:spacing w:before="120"/>
        <w:ind w:firstLine="0"/>
        <w:rPr>
          <w:rFonts w:ascii="Arial Narrow" w:hAnsi="Arial Narrow"/>
          <w:i/>
        </w:rPr>
      </w:pPr>
    </w:p>
    <w:p w14:paraId="08362A4E" w14:textId="77777777" w:rsidR="00CA7C69" w:rsidRPr="006D1BEC" w:rsidRDefault="00CA7C69" w:rsidP="00063209">
      <w:pPr>
        <w:spacing w:before="120"/>
        <w:ind w:firstLine="0"/>
        <w:rPr>
          <w:rFonts w:ascii="Arial Narrow" w:hAnsi="Arial Narrow"/>
          <w:i/>
        </w:rPr>
      </w:pPr>
    </w:p>
    <w:p w14:paraId="2AB11E6B" w14:textId="1240A552" w:rsidR="006D1BEC" w:rsidRPr="004D4B38" w:rsidRDefault="006D1BEC" w:rsidP="00063209">
      <w:pPr>
        <w:spacing w:before="120"/>
        <w:ind w:firstLine="0"/>
        <w:rPr>
          <w:rFonts w:ascii="Arial Narrow" w:hAnsi="Arial Narrow"/>
          <w:b/>
          <w:bCs/>
        </w:rPr>
      </w:pPr>
      <w:bookmarkStart w:id="564" w:name="_Toc70932509"/>
      <w:bookmarkStart w:id="565" w:name="_Toc73972438"/>
      <w:r w:rsidRPr="004D4B38">
        <w:rPr>
          <w:rFonts w:ascii="Arial Narrow" w:hAnsi="Arial Narrow"/>
          <w:b/>
          <w:bCs/>
        </w:rPr>
        <w:lastRenderedPageBreak/>
        <w:t>Námitka č. 3</w:t>
      </w:r>
      <w:bookmarkEnd w:id="564"/>
      <w:bookmarkEnd w:id="565"/>
    </w:p>
    <w:p w14:paraId="67E8B2E7" w14:textId="77777777" w:rsidR="006D1BEC" w:rsidRPr="006D1BEC" w:rsidRDefault="006D1BEC" w:rsidP="00063209">
      <w:pPr>
        <w:spacing w:before="120"/>
        <w:ind w:firstLine="0"/>
        <w:rPr>
          <w:rFonts w:ascii="Arial Narrow" w:hAnsi="Arial Narrow"/>
        </w:rPr>
      </w:pPr>
      <w:r w:rsidRPr="006D1BEC">
        <w:rPr>
          <w:rFonts w:ascii="Arial Narrow" w:hAnsi="Arial Narrow"/>
        </w:rPr>
        <w:t>(č.j. MBK 13031/2021, doručeno e-mailem 10.3.2021, na obec 10.03.2021, č.j. SEN 397/2021)</w:t>
      </w:r>
    </w:p>
    <w:p w14:paraId="6524456C" w14:textId="5512FE39" w:rsidR="006D1BEC" w:rsidRPr="006D1BEC" w:rsidRDefault="006D1BEC" w:rsidP="00063209">
      <w:pPr>
        <w:spacing w:before="120"/>
        <w:ind w:firstLine="0"/>
        <w:rPr>
          <w:rFonts w:ascii="Arial Narrow" w:hAnsi="Arial Narrow"/>
        </w:rPr>
      </w:pPr>
      <w:r w:rsidRPr="006D1BEC">
        <w:rPr>
          <w:rFonts w:ascii="Arial Narrow" w:hAnsi="Arial Narrow"/>
          <w:b/>
        </w:rPr>
        <w:t>Pozemek parc. č. 1187/7 v k.ú. Senetářov.</w:t>
      </w:r>
    </w:p>
    <w:p w14:paraId="3B882397" w14:textId="77777777" w:rsidR="006D1BEC" w:rsidRPr="006D1BEC" w:rsidRDefault="006D1BEC" w:rsidP="00063209">
      <w:pPr>
        <w:spacing w:before="120"/>
        <w:ind w:firstLine="0"/>
        <w:rPr>
          <w:rFonts w:ascii="Arial Narrow" w:hAnsi="Arial Narrow"/>
        </w:rPr>
      </w:pPr>
      <w:r w:rsidRPr="006D1BEC">
        <w:rPr>
          <w:rFonts w:ascii="Arial Narrow" w:hAnsi="Arial Narrow"/>
        </w:rPr>
        <w:t xml:space="preserve">Podatel je vlastník předmětného pozemku. Úplný text podání je </w:t>
      </w:r>
      <w:r w:rsidRPr="006D1BEC">
        <w:rPr>
          <w:rFonts w:ascii="Arial Narrow" w:eastAsia="Lucida Sans Unicode" w:hAnsi="Arial Narrow" w:cs="Tahoma"/>
          <w:kern w:val="3"/>
        </w:rPr>
        <w:t>založen ve spisu u Pořizovatele. Namítající nepodal připomínku ke společnému jednání o návrhu ÚP.</w:t>
      </w:r>
    </w:p>
    <w:p w14:paraId="70CA2C26" w14:textId="77777777" w:rsidR="006D1BEC" w:rsidRPr="006D1BEC" w:rsidRDefault="006D1BEC" w:rsidP="00063209">
      <w:pPr>
        <w:spacing w:before="120"/>
        <w:ind w:firstLine="0"/>
        <w:rPr>
          <w:rFonts w:ascii="Arial Narrow" w:eastAsia="Lucida Sans Unicode" w:hAnsi="Arial Narrow" w:cs="Tahoma"/>
          <w:kern w:val="3"/>
        </w:rPr>
      </w:pPr>
      <w:r w:rsidRPr="006D1BEC">
        <w:rPr>
          <w:rFonts w:ascii="Arial Narrow" w:eastAsia="Lucida Sans Unicode" w:hAnsi="Arial Narrow" w:cs="Tahoma"/>
          <w:kern w:val="3"/>
        </w:rPr>
        <w:t>Podání obsahuje 3 body, druhý lze hodnotit jako námitku, neboť dochází k přímému dotčení pozemků ve spoluvlastnictví podatele a zbývající dva body jako připomínky. Níže je vyhodnocena námitka, která byla označena v podání č. 2:</w:t>
      </w:r>
    </w:p>
    <w:p w14:paraId="170C94E9" w14:textId="74EBEEF9" w:rsidR="006D1BEC" w:rsidRDefault="006D1BEC" w:rsidP="00063209">
      <w:pPr>
        <w:spacing w:before="120"/>
        <w:ind w:firstLine="0"/>
        <w:rPr>
          <w:rFonts w:ascii="Arial Narrow" w:eastAsia="Lucida Sans Unicode" w:hAnsi="Arial Narrow" w:cs="Tahoma"/>
          <w:kern w:val="3"/>
        </w:rPr>
      </w:pPr>
      <w:r w:rsidRPr="006D1BEC">
        <w:rPr>
          <w:rFonts w:ascii="Arial Narrow" w:eastAsia="Lucida Sans Unicode" w:hAnsi="Arial Narrow" w:cs="Tahoma"/>
          <w:kern w:val="3"/>
        </w:rPr>
        <w:t>2. Podatel nesouhlasí s navrhovanou šířkou budoucí účelové komunikace v místě pozemku parc.č. 1187/30 v k.ú. Senetářov a požaduje 4,5 až 5 m. Uvádí, že jako vlastník sousedního pozemku parc.č. 1187/7 v k.ú. Senetářov) užívá k závozu otopem na zimu, který nemám jak jinak na určené místo na zahradě složit. Vzhledem k rozměrům nákladních automobilů navrhuje její šíři ve stejných parametrech, jako je obecní cesta 677/1, taktéž umístěná mezi zástavbou a jejíž šíře má být povětšinou 5m. Šířku 3,5 m považuje za nedostatečnou a může docházet k nebezpečným situacím.</w:t>
      </w:r>
    </w:p>
    <w:p w14:paraId="58B95FB9" w14:textId="77777777" w:rsidR="006D1BEC" w:rsidRPr="006D1BEC" w:rsidRDefault="006D1BEC" w:rsidP="00063209">
      <w:pPr>
        <w:spacing w:before="120"/>
        <w:ind w:firstLine="0"/>
        <w:rPr>
          <w:rFonts w:ascii="Arial Narrow" w:hAnsi="Arial Narrow"/>
          <w:b/>
          <w:u w:val="single"/>
        </w:rPr>
      </w:pPr>
      <w:r w:rsidRPr="006D1BEC">
        <w:rPr>
          <w:rFonts w:ascii="Arial Narrow" w:hAnsi="Arial Narrow"/>
          <w:b/>
          <w:u w:val="single"/>
        </w:rPr>
        <w:t>Rozhodnutí o námitce:</w:t>
      </w:r>
    </w:p>
    <w:p w14:paraId="07AF21DC" w14:textId="77777777" w:rsidR="004D4B38" w:rsidRDefault="006D1BEC" w:rsidP="00063209">
      <w:pPr>
        <w:spacing w:before="120"/>
        <w:ind w:firstLine="0"/>
        <w:rPr>
          <w:rFonts w:ascii="Arial Narrow" w:hAnsi="Arial Narrow"/>
          <w:b/>
        </w:rPr>
      </w:pPr>
      <w:r w:rsidRPr="006D1BEC">
        <w:rPr>
          <w:rFonts w:ascii="Arial Narrow" w:hAnsi="Arial Narrow"/>
          <w:b/>
        </w:rPr>
        <w:t>Námitka se zamítá. Návrh uspořádání ploch v této části obce bude ponechán v podobě, která byla předložena k veřejnému projednání.</w:t>
      </w:r>
    </w:p>
    <w:p w14:paraId="64273DB6" w14:textId="64B2AAB8" w:rsidR="006D1BEC" w:rsidRPr="004D4B38" w:rsidRDefault="006D1BEC" w:rsidP="00063209">
      <w:pPr>
        <w:spacing w:before="120"/>
        <w:ind w:firstLine="0"/>
        <w:rPr>
          <w:rFonts w:ascii="Arial Narrow" w:hAnsi="Arial Narrow"/>
          <w:b/>
        </w:rPr>
      </w:pPr>
      <w:r w:rsidRPr="006D1BEC">
        <w:rPr>
          <w:rFonts w:ascii="Arial Narrow" w:hAnsi="Arial Narrow"/>
          <w:i/>
          <w:u w:val="single"/>
        </w:rPr>
        <w:t>Odůvodnění:</w:t>
      </w:r>
    </w:p>
    <w:p w14:paraId="507757B7" w14:textId="331778E9" w:rsidR="006D1BEC" w:rsidRPr="006D1BEC" w:rsidRDefault="006D1BEC" w:rsidP="00063209">
      <w:pPr>
        <w:spacing w:before="120"/>
        <w:ind w:firstLine="0"/>
        <w:rPr>
          <w:rFonts w:ascii="Arial Narrow" w:hAnsi="Arial Narrow"/>
          <w:i/>
        </w:rPr>
      </w:pPr>
      <w:r w:rsidRPr="006D1BEC">
        <w:rPr>
          <w:rFonts w:ascii="Arial Narrow" w:hAnsi="Arial Narrow"/>
          <w:i/>
        </w:rPr>
        <w:t>Namítající ve svém podání nesouhlasí</w:t>
      </w:r>
      <w:r w:rsidRPr="006D1BEC">
        <w:rPr>
          <w:rFonts w:ascii="Arial Narrow" w:hAnsi="Arial Narrow"/>
        </w:rPr>
        <w:t xml:space="preserve"> </w:t>
      </w:r>
      <w:r w:rsidRPr="006D1BEC">
        <w:rPr>
          <w:rFonts w:ascii="Arial Narrow" w:hAnsi="Arial Narrow"/>
          <w:i/>
        </w:rPr>
        <w:t xml:space="preserve">s navrhovanou šířkou budoucí účelové komunikace v místě pozemku parc.č. 1187/30 v k.ú. Senetářov, kterou </w:t>
      </w:r>
      <w:r w:rsidRPr="006D1BEC">
        <w:rPr>
          <w:rFonts w:ascii="Arial Narrow" w:eastAsia="Lucida Sans Unicode" w:hAnsi="Arial Narrow" w:cs="Tahoma"/>
          <w:i/>
          <w:kern w:val="3"/>
        </w:rPr>
        <w:t>užívá k závozu otopem na zimu</w:t>
      </w:r>
      <w:r w:rsidRPr="006D1BEC">
        <w:rPr>
          <w:rFonts w:ascii="Arial Narrow" w:hAnsi="Arial Narrow"/>
          <w:i/>
        </w:rPr>
        <w:t xml:space="preserve"> k pozemku parc.č. 1187/7 v k.ú. Senetářov ve spoluvlastnictví namítajícího a</w:t>
      </w:r>
      <w:r w:rsidRPr="006D1BEC">
        <w:rPr>
          <w:rFonts w:ascii="Arial Narrow" w:eastAsia="Lucida Sans Unicode" w:hAnsi="Arial Narrow" w:cs="Tahoma"/>
          <w:i/>
          <w:kern w:val="3"/>
        </w:rPr>
        <w:t xml:space="preserve"> nemá jak jinak na určené místo na zahradě materiál složit. P</w:t>
      </w:r>
      <w:r w:rsidRPr="006D1BEC">
        <w:rPr>
          <w:rFonts w:ascii="Arial Narrow" w:hAnsi="Arial Narrow"/>
          <w:i/>
        </w:rPr>
        <w:t>ožaduje její rozšíření na šířku 4,5 až 5 m obdobně jako má obecní záhumení cesta na pozemku parc.č. 677/1 v k.ú. Senetářov.</w:t>
      </w:r>
      <w:r w:rsidRPr="006D1BEC">
        <w:rPr>
          <w:rFonts w:ascii="Arial Narrow" w:eastAsia="Lucida Sans Unicode" w:hAnsi="Arial Narrow" w:cs="Tahoma"/>
          <w:kern w:val="3"/>
        </w:rPr>
        <w:t xml:space="preserve"> </w:t>
      </w:r>
    </w:p>
    <w:p w14:paraId="0D6CF734" w14:textId="77777777" w:rsidR="006D1BEC" w:rsidRPr="006D1BEC" w:rsidRDefault="006D1BEC" w:rsidP="00063209">
      <w:pPr>
        <w:spacing w:before="120"/>
        <w:ind w:firstLine="0"/>
        <w:rPr>
          <w:rFonts w:ascii="Arial Narrow" w:hAnsi="Arial Narrow"/>
          <w:i/>
        </w:rPr>
      </w:pPr>
      <w:r w:rsidRPr="006D1BEC">
        <w:rPr>
          <w:rFonts w:ascii="Arial Narrow" w:hAnsi="Arial Narrow"/>
          <w:i/>
        </w:rPr>
        <w:t xml:space="preserve">Obec námitku předběžně projednala a rozhodla ponechat návrh uspořádání ploch v této části obce v podobě, která byla předložena k veřejnému projednání. </w:t>
      </w:r>
    </w:p>
    <w:p w14:paraId="285432B3" w14:textId="77777777" w:rsidR="006D1BEC" w:rsidRPr="006D1BEC" w:rsidRDefault="006D1BEC" w:rsidP="00063209">
      <w:pPr>
        <w:spacing w:before="120"/>
        <w:ind w:firstLine="0"/>
        <w:rPr>
          <w:rFonts w:ascii="Arial Narrow" w:hAnsi="Arial Narrow"/>
          <w:i/>
        </w:rPr>
      </w:pPr>
      <w:r w:rsidRPr="006D1BEC">
        <w:rPr>
          <w:rFonts w:ascii="Arial Narrow" w:hAnsi="Arial Narrow"/>
          <w:i/>
        </w:rPr>
        <w:t>Projektant ÚP převzal do řešení aktuální pozemky ve vlastnictví obce parc.č. 1187/30 a 1187/31 v k.ú. Senetářov (oba druh pozemku orná půda) a jejich šířky nemění. Reálně však tyto pozemky mají proměnné šířky od cca 3,5 m do 4 m. Pro účely zobrazení v grafické části je okótoval a hodnotu zřejmě zaokrouhlil. Dle aktuální ortofotomapy tyto pozemky nejsou užívány jako účelové komunikace, ale spíše jako rozšíření zázemí stávajících zahrad rodinných domů. Nelze tedy s jistou uvádět, že jsou užívány jako účelové komunikace a dále že není jiná možnost dovozu materiálu na pozemek namítajícího než přes pozemek parc.č. 1187/30 v k.ú. Senetářov. Jejich budoucí využití stanovuje teprve návrh ÚP. Na pozemky stávajících rodinných domů je možné se aktuálně dostávat z prostoru současné ulice. Aktuální šířka uvedených pozemků je pro účely navrhovaného užívání vyhovující. Navrhovaná účelová komunikace není určena pro provoz „těžkých“ vozidel.</w:t>
      </w:r>
    </w:p>
    <w:p w14:paraId="4129C855" w14:textId="29FAB5E8" w:rsidR="006D1BEC" w:rsidRDefault="006D1BEC" w:rsidP="00063209">
      <w:pPr>
        <w:spacing w:before="120"/>
        <w:ind w:firstLine="0"/>
        <w:rPr>
          <w:rFonts w:ascii="Arial Narrow" w:hAnsi="Arial Narrow"/>
          <w:i/>
        </w:rPr>
      </w:pPr>
      <w:r w:rsidRPr="006D1BEC">
        <w:rPr>
          <w:rFonts w:ascii="Arial Narrow" w:hAnsi="Arial Narrow"/>
          <w:i/>
        </w:rPr>
        <w:t xml:space="preserve">Šířka záhumení cesty na obecním pozemku parc.č. 677/1 v k.ú. Senetářov není v celém rozsahu 5 m, v nejužším místě je dokonce užší než 3 m. Tato účelová komunikace vznikla v místě historické záhumení cesty, která byla v minulosti užívána pro techniku sloužící k obhospodařování orné půdy za hospodářskými usedlostmi a je částečně takto užívána i v současné době. Způsob užívání pozemků u novostaveb rodinných domů se však poněkud změnil, pozemky jsou přístupné z veřejných prostranství a není nutné budovat další souběžné kapacitní komunikace pro obsluhu území. </w:t>
      </w:r>
    </w:p>
    <w:p w14:paraId="12215EC0" w14:textId="0D33BE32" w:rsidR="00CA7C69" w:rsidRDefault="00CA7C69" w:rsidP="00063209">
      <w:pPr>
        <w:spacing w:before="120"/>
        <w:ind w:firstLine="0"/>
        <w:rPr>
          <w:rFonts w:ascii="Arial Narrow" w:hAnsi="Arial Narrow"/>
          <w:i/>
        </w:rPr>
      </w:pPr>
    </w:p>
    <w:p w14:paraId="15143B2A" w14:textId="32392B56" w:rsidR="00CA7C69" w:rsidRDefault="00CA7C69" w:rsidP="00063209">
      <w:pPr>
        <w:spacing w:before="120"/>
        <w:ind w:firstLine="0"/>
        <w:rPr>
          <w:rFonts w:ascii="Arial Narrow" w:hAnsi="Arial Narrow"/>
          <w:i/>
        </w:rPr>
      </w:pPr>
    </w:p>
    <w:p w14:paraId="564041EE" w14:textId="2FA5193F" w:rsidR="00CA7C69" w:rsidRDefault="00CA7C69" w:rsidP="00063209">
      <w:pPr>
        <w:spacing w:before="120"/>
        <w:ind w:firstLine="0"/>
        <w:rPr>
          <w:rFonts w:ascii="Arial Narrow" w:hAnsi="Arial Narrow"/>
          <w:i/>
        </w:rPr>
      </w:pPr>
    </w:p>
    <w:p w14:paraId="6BC6530F" w14:textId="5CC657D6" w:rsidR="00CA7C69" w:rsidRDefault="00CA7C69" w:rsidP="00063209">
      <w:pPr>
        <w:spacing w:before="120"/>
        <w:ind w:firstLine="0"/>
        <w:rPr>
          <w:rFonts w:ascii="Arial Narrow" w:hAnsi="Arial Narrow"/>
          <w:i/>
        </w:rPr>
      </w:pPr>
    </w:p>
    <w:p w14:paraId="40248815" w14:textId="4ACD8891" w:rsidR="00CA7C69" w:rsidRDefault="00CA7C69" w:rsidP="00063209">
      <w:pPr>
        <w:spacing w:before="120"/>
        <w:ind w:firstLine="0"/>
        <w:rPr>
          <w:rFonts w:ascii="Arial Narrow" w:hAnsi="Arial Narrow"/>
          <w:i/>
        </w:rPr>
      </w:pPr>
    </w:p>
    <w:p w14:paraId="49FCF4B9" w14:textId="6730B517" w:rsidR="00CA7C69" w:rsidRDefault="00CA7C69" w:rsidP="00063209">
      <w:pPr>
        <w:spacing w:before="120"/>
        <w:ind w:firstLine="0"/>
        <w:rPr>
          <w:rFonts w:ascii="Arial Narrow" w:hAnsi="Arial Narrow"/>
          <w:i/>
        </w:rPr>
      </w:pPr>
    </w:p>
    <w:p w14:paraId="52A01416" w14:textId="653F603B" w:rsidR="00CA7C69" w:rsidRDefault="00CA7C69" w:rsidP="00063209">
      <w:pPr>
        <w:spacing w:before="120"/>
        <w:ind w:firstLine="0"/>
        <w:rPr>
          <w:rFonts w:ascii="Arial Narrow" w:hAnsi="Arial Narrow"/>
          <w:i/>
        </w:rPr>
      </w:pPr>
    </w:p>
    <w:p w14:paraId="4B5B9877" w14:textId="77777777" w:rsidR="00CA7C69" w:rsidRDefault="00CA7C69" w:rsidP="00063209">
      <w:pPr>
        <w:spacing w:before="120"/>
        <w:ind w:firstLine="0"/>
        <w:rPr>
          <w:rFonts w:ascii="Arial Narrow" w:hAnsi="Arial Narrow"/>
          <w:i/>
        </w:rPr>
      </w:pPr>
    </w:p>
    <w:p w14:paraId="7AF72D68" w14:textId="658AF5DC" w:rsidR="006D1BEC" w:rsidRPr="004D4B38" w:rsidRDefault="006D1BEC" w:rsidP="00063209">
      <w:pPr>
        <w:spacing w:before="120"/>
        <w:ind w:firstLine="0"/>
        <w:rPr>
          <w:rFonts w:ascii="Arial Narrow" w:hAnsi="Arial Narrow"/>
          <w:b/>
          <w:bCs/>
        </w:rPr>
      </w:pPr>
      <w:bookmarkStart w:id="566" w:name="_Toc70932510"/>
      <w:bookmarkStart w:id="567" w:name="_Toc73972439"/>
      <w:r w:rsidRPr="004D4B38">
        <w:rPr>
          <w:rFonts w:ascii="Arial Narrow" w:hAnsi="Arial Narrow"/>
          <w:b/>
          <w:bCs/>
        </w:rPr>
        <w:lastRenderedPageBreak/>
        <w:t>Námitka č. 4</w:t>
      </w:r>
      <w:bookmarkEnd w:id="566"/>
      <w:bookmarkEnd w:id="567"/>
    </w:p>
    <w:p w14:paraId="7795E863" w14:textId="68EF1989" w:rsidR="006D1BEC" w:rsidRDefault="006D1BEC" w:rsidP="00063209">
      <w:pPr>
        <w:spacing w:before="120"/>
        <w:ind w:firstLine="0"/>
        <w:rPr>
          <w:rFonts w:ascii="Arial Narrow" w:hAnsi="Arial Narrow"/>
        </w:rPr>
      </w:pPr>
      <w:r w:rsidRPr="006D1BEC">
        <w:rPr>
          <w:rFonts w:ascii="Arial Narrow" w:hAnsi="Arial Narrow"/>
        </w:rPr>
        <w:t>(č.j. MBK 13034/2021, doručeno e-mailem 10.3.2021, na obec 10.03.2021, č.j. SEN 400/2021)</w:t>
      </w:r>
    </w:p>
    <w:p w14:paraId="4D0116AD" w14:textId="009F8DE0" w:rsidR="006D1BEC" w:rsidRPr="006D1BEC" w:rsidRDefault="006D1BEC" w:rsidP="00063209">
      <w:pPr>
        <w:spacing w:before="120"/>
        <w:ind w:firstLine="0"/>
        <w:rPr>
          <w:rFonts w:ascii="Arial Narrow" w:hAnsi="Arial Narrow"/>
        </w:rPr>
      </w:pPr>
      <w:r w:rsidRPr="006D1BEC">
        <w:rPr>
          <w:rFonts w:ascii="Arial Narrow" w:hAnsi="Arial Narrow"/>
          <w:b/>
        </w:rPr>
        <w:t>Pozemek parc. č. 1187/8 v k.ú. Senetářov.</w:t>
      </w:r>
    </w:p>
    <w:p w14:paraId="3DCFB64D" w14:textId="77777777" w:rsidR="006D1BEC" w:rsidRPr="006D1BEC" w:rsidRDefault="006D1BEC" w:rsidP="00063209">
      <w:pPr>
        <w:spacing w:before="120"/>
        <w:ind w:firstLine="0"/>
        <w:rPr>
          <w:rFonts w:ascii="Arial Narrow" w:hAnsi="Arial Narrow"/>
        </w:rPr>
      </w:pPr>
      <w:r w:rsidRPr="006D1BEC">
        <w:rPr>
          <w:rFonts w:ascii="Arial Narrow" w:hAnsi="Arial Narrow"/>
        </w:rPr>
        <w:t xml:space="preserve">Podatel je spoluvlastník předmětného pozemku. Úplný text podání je </w:t>
      </w:r>
      <w:r w:rsidRPr="006D1BEC">
        <w:rPr>
          <w:rFonts w:ascii="Arial Narrow" w:eastAsia="Lucida Sans Unicode" w:hAnsi="Arial Narrow" w:cs="Tahoma"/>
          <w:kern w:val="3"/>
        </w:rPr>
        <w:t>založen ve spisu u Pořizovatele. Namítající nepodal připomínku ke společnému jednání o návrhu ÚP.</w:t>
      </w:r>
    </w:p>
    <w:p w14:paraId="64917E70" w14:textId="77777777" w:rsidR="006D1BEC" w:rsidRPr="006D1BEC" w:rsidRDefault="006D1BEC" w:rsidP="00063209">
      <w:pPr>
        <w:spacing w:before="120"/>
        <w:ind w:firstLine="0"/>
        <w:rPr>
          <w:rFonts w:ascii="Arial Narrow" w:eastAsia="Lucida Sans Unicode" w:hAnsi="Arial Narrow" w:cs="Tahoma"/>
          <w:kern w:val="3"/>
        </w:rPr>
      </w:pPr>
      <w:r w:rsidRPr="006D1BEC">
        <w:rPr>
          <w:rFonts w:ascii="Arial Narrow" w:eastAsia="Lucida Sans Unicode" w:hAnsi="Arial Narrow" w:cs="Tahoma"/>
          <w:kern w:val="3"/>
        </w:rPr>
        <w:t>Podání obsahuje 3 body, první lze hodnotit jako námitku, neboť dochází k přímému dotčení pozemků ve spoluvlastnictví podatele a zbývající dva body jako připomínky. Níže je vyhodnocena námitka, která byla označena v podání č.1:</w:t>
      </w:r>
    </w:p>
    <w:p w14:paraId="3CAC800E" w14:textId="77777777" w:rsidR="006D1BEC" w:rsidRPr="006D1BEC" w:rsidRDefault="006D1BEC" w:rsidP="00063209">
      <w:pPr>
        <w:spacing w:before="120"/>
        <w:ind w:firstLine="0"/>
        <w:rPr>
          <w:rFonts w:ascii="Arial Narrow" w:eastAsia="Lucida Sans Unicode" w:hAnsi="Arial Narrow" w:cs="Tahoma"/>
          <w:kern w:val="3"/>
        </w:rPr>
      </w:pPr>
      <w:r w:rsidRPr="006D1BEC">
        <w:rPr>
          <w:rFonts w:ascii="Arial Narrow" w:eastAsia="Lucida Sans Unicode" w:hAnsi="Arial Narrow" w:cs="Tahoma"/>
          <w:kern w:val="3"/>
        </w:rPr>
        <w:t>1. Podatel nesouhlasí s navrhovanou šířkou budoucí účelové komunikace v místě pozemku parc.č. 1187/30 v k.ú. Senetářov 3,5 m a šířkou navrhované účelové komunikace podél plochy Z8-PZ, požaduje minimálně 4,5 m. Uvádí, že je údajně užívána jako účelová komunikace k pozemku parc.č. 1187/8 v k.ú. Senetářov ve spoluvlastnictví namítajícího a v platném ÚPO je její šířka 4 až 5 m. Upozorňuje, že na takto navržené pozemky se nebude možné dostat těžkou technikou (např. hasičským autem, traktorem apod.). Domnívá se, že navrhovaná šířka komunikace 3,5 m výrazně omezí užívání zahrady např. dovozu dřeva, kompostu a budoucích terénních a jiných úprav vyžadující použití těžké techniky. Dále rozporuje pravoúhlé napojení navrhovaných účelových komunikací v místě napojení pozemků parc.č. 1187/31 s 669/1 a pozemků parc.č. 1187/30 s budoucí komunikací směrem k pozemkům 1199.</w:t>
      </w:r>
    </w:p>
    <w:p w14:paraId="40B96C1B" w14:textId="1A0353F3" w:rsidR="006D1BEC" w:rsidRPr="006D1BEC" w:rsidRDefault="006D1BEC" w:rsidP="00063209">
      <w:pPr>
        <w:spacing w:before="120"/>
        <w:ind w:firstLine="0"/>
        <w:rPr>
          <w:rFonts w:ascii="Arial Narrow" w:hAnsi="Arial Narrow"/>
          <w:b/>
          <w:u w:val="single"/>
        </w:rPr>
      </w:pPr>
      <w:r w:rsidRPr="006D1BEC">
        <w:rPr>
          <w:rFonts w:ascii="Arial Narrow" w:hAnsi="Arial Narrow"/>
          <w:b/>
          <w:u w:val="single"/>
        </w:rPr>
        <w:t>Rozhodnutí o námitce:</w:t>
      </w:r>
    </w:p>
    <w:p w14:paraId="24752B8A" w14:textId="77777777" w:rsidR="006D1BEC" w:rsidRPr="006D1BEC" w:rsidRDefault="006D1BEC" w:rsidP="00063209">
      <w:pPr>
        <w:spacing w:before="120"/>
        <w:ind w:firstLine="0"/>
        <w:rPr>
          <w:rFonts w:ascii="Arial Narrow" w:hAnsi="Arial Narrow"/>
          <w:b/>
        </w:rPr>
      </w:pPr>
      <w:r w:rsidRPr="006D1BEC">
        <w:rPr>
          <w:rFonts w:ascii="Arial Narrow" w:hAnsi="Arial Narrow"/>
          <w:b/>
        </w:rPr>
        <w:t>Námitka se zamítá. Návrh uspořádání ploch v této části obce bude ponechán v podobě, která byla předložena k veřejnému projednání.</w:t>
      </w:r>
    </w:p>
    <w:p w14:paraId="3E141DE8" w14:textId="77777777" w:rsidR="006D1BEC" w:rsidRPr="006D1BEC" w:rsidRDefault="006D1BEC" w:rsidP="00063209">
      <w:pPr>
        <w:spacing w:before="120"/>
        <w:ind w:firstLine="0"/>
        <w:rPr>
          <w:rFonts w:ascii="Arial Narrow" w:hAnsi="Arial Narrow"/>
          <w:i/>
        </w:rPr>
      </w:pPr>
      <w:r w:rsidRPr="006D1BEC">
        <w:rPr>
          <w:rFonts w:ascii="Arial Narrow" w:hAnsi="Arial Narrow"/>
          <w:i/>
        </w:rPr>
        <w:t>Namítající nesouhlasí s navrhovanou šířkou budoucí účelové komunikace v místě pozemku parc.č. 1187/30 v k.ú. Senetářov 3,5 m a šířkou navrhované účelové komunikace podél plochy Z8-PZ, požaduje minimálně 4,5 m. Uvádí, že je údajně užívána jako účelová komunikace k pozemku parc.č. 1187/8 v k.ú. Senetářov ve spoluvlastnictví namítajícího, a v platném ÚPO je její šířka 4 až 5 m.</w:t>
      </w:r>
      <w:r w:rsidRPr="006D1BEC">
        <w:rPr>
          <w:rFonts w:ascii="Arial Narrow" w:hAnsi="Arial Narrow"/>
        </w:rPr>
        <w:t xml:space="preserve"> </w:t>
      </w:r>
      <w:r w:rsidRPr="006D1BEC">
        <w:rPr>
          <w:rFonts w:ascii="Arial Narrow" w:hAnsi="Arial Narrow"/>
          <w:i/>
        </w:rPr>
        <w:t>Dále rozporuje pravoúhlé napojení navrhovaných účelových komunikací v místě napojení pozemků parc.č. 1187/31 s 669/1 a pozemků parc.č. 1187/30 s budoucí komunikací směrem k pozemkům 1199.</w:t>
      </w:r>
    </w:p>
    <w:p w14:paraId="24CC1FC7" w14:textId="77777777" w:rsidR="006D1BEC" w:rsidRPr="006D1BEC" w:rsidRDefault="006D1BEC" w:rsidP="00063209">
      <w:pPr>
        <w:spacing w:before="120"/>
        <w:ind w:firstLine="0"/>
        <w:rPr>
          <w:rFonts w:ascii="Arial Narrow" w:hAnsi="Arial Narrow"/>
          <w:i/>
        </w:rPr>
      </w:pPr>
      <w:r w:rsidRPr="006D1BEC">
        <w:rPr>
          <w:rFonts w:ascii="Arial Narrow" w:hAnsi="Arial Narrow"/>
          <w:i/>
        </w:rPr>
        <w:t xml:space="preserve">Obec námitku předběžně projednala a rozhodla ponechat návrh uspořádání ploch v této části obce v podobě, která byla předložena k veřejnému projednání. </w:t>
      </w:r>
    </w:p>
    <w:p w14:paraId="45EBEE9C" w14:textId="77777777" w:rsidR="006D1BEC" w:rsidRPr="006D1BEC" w:rsidRDefault="006D1BEC" w:rsidP="00063209">
      <w:pPr>
        <w:spacing w:before="120"/>
        <w:ind w:firstLine="0"/>
        <w:rPr>
          <w:rFonts w:ascii="Arial Narrow" w:hAnsi="Arial Narrow"/>
          <w:i/>
        </w:rPr>
      </w:pPr>
      <w:r w:rsidRPr="006D1BEC">
        <w:rPr>
          <w:rFonts w:ascii="Arial Narrow" w:hAnsi="Arial Narrow"/>
          <w:i/>
        </w:rPr>
        <w:t>Projektant ÚP převzal do řešení aktuální pozemky ve vlastnictví obce parc.č. 1187/30 a 1187/31 v k.ú. Senetářov (oba druh pozemku orná půda) a jejich šířky nemění. Reálně však tyto pozemky mají proměnné šířky od cca 3,5 m do 4 m. Pro účely zobrazení v grafické části je okótoval a hodnotu zřejmě zaokrouhlil. Dle aktuální ortofotomapy tyto pozemky nejsou užívány jako účelové komunikace, ale spíše jako rozšíření zázemí stávajících zahrad rodinných domů. Nelze tedy s jistou uvádět, že jsou užívány jako účelové komunikace a dále že není jiná možnost dovozu materiálu na pozemek namítajícího než přes pozemek parc.č. 1187/30 v k.ú. Senetářov. Jejich budoucí využití stanovuje teprve návrh ÚP. Na pozemky stávajících rodinných domů je možné se aktuálně dostávat z prostoru současné ulice. Aktuální šířka uvedených pozemků je pro účely navrhovaného užívání vyhovující. Navrhovaná účelová komunikace není určena pro provoz „těžkých“ vozidel. Kolmé napojení navrhovaných účelových komunikací bude prověřeno v navazujícím územním řízení, ve kterém se upřesní konkrétní parametry účelové komunikace. Územní plán navrhuje koncepci dopravy, ne konkrétní řešení.</w:t>
      </w:r>
    </w:p>
    <w:p w14:paraId="072D9DEF" w14:textId="2E9B653B" w:rsidR="006D1BEC" w:rsidRDefault="006D1BEC" w:rsidP="00063209">
      <w:pPr>
        <w:spacing w:before="120"/>
        <w:ind w:firstLine="0"/>
        <w:rPr>
          <w:rFonts w:ascii="Arial Narrow" w:hAnsi="Arial Narrow"/>
          <w:i/>
        </w:rPr>
      </w:pPr>
      <w:r w:rsidRPr="006D1BEC">
        <w:rPr>
          <w:rFonts w:ascii="Arial Narrow" w:hAnsi="Arial Narrow"/>
          <w:i/>
        </w:rPr>
        <w:t>V kapitole odůvodnění 2.5.3.3.7 „Plochy dopravní infrastruktury“ bude doplněno odůvodnění návrhu účelové komunikace za stávajícími zahradami rodinných domů včetně odůvodnění její šířky.</w:t>
      </w:r>
      <w:bookmarkEnd w:id="556"/>
      <w:bookmarkEnd w:id="557"/>
      <w:bookmarkEnd w:id="558"/>
      <w:bookmarkEnd w:id="559"/>
      <w:bookmarkEnd w:id="560"/>
    </w:p>
    <w:p w14:paraId="1A875756" w14:textId="19C5D570" w:rsidR="00CA7C69" w:rsidRDefault="00CA7C69" w:rsidP="00063209">
      <w:pPr>
        <w:spacing w:before="120"/>
        <w:ind w:firstLine="0"/>
        <w:rPr>
          <w:rFonts w:ascii="Arial Narrow" w:hAnsi="Arial Narrow"/>
          <w:iCs/>
          <w:color w:val="FF0000"/>
        </w:rPr>
      </w:pPr>
    </w:p>
    <w:p w14:paraId="5599D645" w14:textId="49288AC4" w:rsidR="00CA7C69" w:rsidRDefault="00CA7C69" w:rsidP="00063209">
      <w:pPr>
        <w:spacing w:before="120"/>
        <w:ind w:firstLine="0"/>
        <w:rPr>
          <w:rFonts w:ascii="Arial Narrow" w:hAnsi="Arial Narrow"/>
          <w:iCs/>
          <w:color w:val="FF0000"/>
        </w:rPr>
      </w:pPr>
    </w:p>
    <w:p w14:paraId="33605E0A" w14:textId="302D22ED" w:rsidR="00CA7C69" w:rsidRDefault="00CA7C69" w:rsidP="00063209">
      <w:pPr>
        <w:spacing w:before="120"/>
        <w:ind w:firstLine="0"/>
        <w:rPr>
          <w:rFonts w:ascii="Arial Narrow" w:hAnsi="Arial Narrow"/>
          <w:iCs/>
          <w:color w:val="FF0000"/>
        </w:rPr>
      </w:pPr>
    </w:p>
    <w:p w14:paraId="4EA1B670" w14:textId="4FE30F3B" w:rsidR="00CA7C69" w:rsidRDefault="00CA7C69" w:rsidP="00063209">
      <w:pPr>
        <w:spacing w:before="120"/>
        <w:ind w:firstLine="0"/>
        <w:rPr>
          <w:rFonts w:ascii="Arial Narrow" w:hAnsi="Arial Narrow"/>
          <w:iCs/>
          <w:color w:val="FF0000"/>
        </w:rPr>
      </w:pPr>
    </w:p>
    <w:p w14:paraId="54CC3641" w14:textId="3FBDD1A2" w:rsidR="00CA7C69" w:rsidRDefault="00CA7C69" w:rsidP="00063209">
      <w:pPr>
        <w:spacing w:before="120"/>
        <w:ind w:firstLine="0"/>
        <w:rPr>
          <w:rFonts w:ascii="Arial Narrow" w:hAnsi="Arial Narrow"/>
          <w:iCs/>
          <w:color w:val="FF0000"/>
        </w:rPr>
      </w:pPr>
    </w:p>
    <w:p w14:paraId="701FFE67" w14:textId="77777777" w:rsidR="00CA7C69" w:rsidRPr="00CA7C69" w:rsidRDefault="00CA7C69" w:rsidP="00063209">
      <w:pPr>
        <w:spacing w:before="120"/>
        <w:ind w:firstLine="0"/>
        <w:rPr>
          <w:rFonts w:ascii="Arial Narrow" w:hAnsi="Arial Narrow"/>
          <w:iCs/>
          <w:color w:val="FF0000"/>
        </w:rPr>
      </w:pPr>
    </w:p>
    <w:p w14:paraId="3EFB763D" w14:textId="0F65E7FB" w:rsidR="00E610DD" w:rsidRPr="00E97FFD" w:rsidRDefault="00E610DD" w:rsidP="00063209">
      <w:pPr>
        <w:pStyle w:val="Nadpis2"/>
        <w:spacing w:before="120"/>
      </w:pPr>
      <w:bookmarkStart w:id="568" w:name="_Toc75175554"/>
      <w:r w:rsidRPr="00E97FFD">
        <w:lastRenderedPageBreak/>
        <w:t>h) Vy</w:t>
      </w:r>
      <w:r w:rsidR="006D1BEC">
        <w:t>hodnocení</w:t>
      </w:r>
      <w:r w:rsidRPr="00E97FFD">
        <w:t xml:space="preserve"> připomínek k návrhu </w:t>
      </w:r>
      <w:bookmarkEnd w:id="533"/>
      <w:bookmarkEnd w:id="534"/>
      <w:r w:rsidR="002B28FE" w:rsidRPr="00E97FFD">
        <w:t>ú</w:t>
      </w:r>
      <w:r w:rsidR="00767C92" w:rsidRPr="00E97FFD">
        <w:t>zemního plánu</w:t>
      </w:r>
      <w:bookmarkEnd w:id="568"/>
    </w:p>
    <w:p w14:paraId="2CB76A49" w14:textId="6C0E41F4" w:rsidR="006D1BEC" w:rsidRDefault="006D1BEC" w:rsidP="00063209">
      <w:pPr>
        <w:spacing w:before="120"/>
        <w:ind w:firstLine="0"/>
        <w:rPr>
          <w:rFonts w:ascii="Arial Narrow" w:hAnsi="Arial Narrow"/>
          <w:szCs w:val="22"/>
        </w:rPr>
      </w:pPr>
      <w:bookmarkStart w:id="569" w:name="_Toc387822126"/>
      <w:bookmarkStart w:id="570" w:name="_Toc387844949"/>
      <w:r w:rsidRPr="006D1BEC">
        <w:rPr>
          <w:rFonts w:ascii="Arial Narrow" w:hAnsi="Arial Narrow"/>
          <w:szCs w:val="22"/>
        </w:rPr>
        <w:t xml:space="preserve">Do lhůty 7 dnů ode dne veřejného projednání byly uplatněny níže uvedené písemné připomínky: </w:t>
      </w:r>
    </w:p>
    <w:p w14:paraId="7A0526B9" w14:textId="77777777" w:rsidR="00CA7C69" w:rsidRDefault="00CA7C69" w:rsidP="00063209">
      <w:pPr>
        <w:spacing w:before="120"/>
        <w:ind w:firstLine="0"/>
        <w:rPr>
          <w:rFonts w:ascii="Arial Narrow" w:hAnsi="Arial Narrow"/>
          <w:szCs w:val="22"/>
        </w:rPr>
      </w:pPr>
    </w:p>
    <w:p w14:paraId="137549D0" w14:textId="6F4065D3" w:rsidR="006D1BEC" w:rsidRPr="006D1BEC" w:rsidRDefault="006D1BEC" w:rsidP="00063209">
      <w:pPr>
        <w:spacing w:before="120"/>
        <w:ind w:firstLine="0"/>
        <w:rPr>
          <w:rFonts w:ascii="Arial Narrow" w:hAnsi="Arial Narrow"/>
          <w:b/>
          <w:bCs/>
        </w:rPr>
      </w:pPr>
      <w:bookmarkStart w:id="571" w:name="_Toc34375611"/>
      <w:bookmarkStart w:id="572" w:name="_Toc70932512"/>
      <w:bookmarkStart w:id="573" w:name="_Toc73972427"/>
      <w:bookmarkStart w:id="574" w:name="OLE_LINK32"/>
      <w:bookmarkStart w:id="575" w:name="OLE_LINK33"/>
      <w:r w:rsidRPr="006D1BEC">
        <w:rPr>
          <w:rFonts w:ascii="Arial Narrow" w:hAnsi="Arial Narrow"/>
          <w:b/>
          <w:bCs/>
        </w:rPr>
        <w:t>Připomínka č. 1</w:t>
      </w:r>
      <w:bookmarkEnd w:id="571"/>
      <w:bookmarkEnd w:id="572"/>
      <w:bookmarkEnd w:id="573"/>
    </w:p>
    <w:p w14:paraId="159D7B7E" w14:textId="77777777" w:rsidR="006D1BEC" w:rsidRPr="006D1BEC" w:rsidRDefault="006D1BEC" w:rsidP="00063209">
      <w:pPr>
        <w:spacing w:before="120"/>
        <w:ind w:firstLine="0"/>
        <w:rPr>
          <w:rFonts w:ascii="Arial Narrow" w:hAnsi="Arial Narrow"/>
          <w:szCs w:val="22"/>
        </w:rPr>
      </w:pPr>
      <w:r w:rsidRPr="006D1BEC">
        <w:rPr>
          <w:rFonts w:ascii="Arial Narrow" w:hAnsi="Arial Narrow"/>
          <w:szCs w:val="22"/>
        </w:rPr>
        <w:t>(č.j. MBK 12274/2021, doručena 9.3.2021)</w:t>
      </w:r>
    </w:p>
    <w:p w14:paraId="55975CD3" w14:textId="1FE90691" w:rsidR="006D1BEC" w:rsidRPr="006D1BEC" w:rsidRDefault="006D1BEC" w:rsidP="00063209">
      <w:pPr>
        <w:spacing w:before="120"/>
        <w:ind w:firstLine="0"/>
        <w:rPr>
          <w:rFonts w:ascii="Arial Narrow" w:hAnsi="Arial Narrow"/>
          <w:szCs w:val="22"/>
        </w:rPr>
      </w:pPr>
      <w:r w:rsidRPr="006D1BEC">
        <w:rPr>
          <w:rFonts w:ascii="Arial Narrow" w:hAnsi="Arial Narrow"/>
          <w:szCs w:val="22"/>
        </w:rPr>
        <w:t xml:space="preserve">Úplný text podání je </w:t>
      </w:r>
      <w:r w:rsidRPr="006D1BEC">
        <w:rPr>
          <w:rFonts w:ascii="Arial Narrow" w:eastAsia="Lucida Sans Unicode" w:hAnsi="Arial Narrow" w:cs="Tahoma"/>
          <w:kern w:val="3"/>
          <w:szCs w:val="22"/>
        </w:rPr>
        <w:t xml:space="preserve">založen ve spisu u Pořizovatele. </w:t>
      </w:r>
    </w:p>
    <w:p w14:paraId="2AD0F281" w14:textId="4A0AFC6B" w:rsidR="006D1BEC" w:rsidRDefault="006D1BEC" w:rsidP="00063209">
      <w:pPr>
        <w:spacing w:before="120"/>
        <w:ind w:firstLine="0"/>
        <w:rPr>
          <w:rFonts w:ascii="Arial Narrow" w:hAnsi="Arial Narrow"/>
          <w:szCs w:val="22"/>
        </w:rPr>
      </w:pPr>
      <w:r w:rsidRPr="006D1BEC">
        <w:rPr>
          <w:rFonts w:ascii="Arial Narrow" w:hAnsi="Arial Narrow"/>
          <w:szCs w:val="22"/>
        </w:rPr>
        <w:t xml:space="preserve">Podatelka uvádí, že je vlastním pozemku </w:t>
      </w:r>
      <w:bookmarkStart w:id="576" w:name="OLE_LINK29"/>
      <w:bookmarkStart w:id="577" w:name="OLE_LINK30"/>
      <w:bookmarkStart w:id="578" w:name="OLE_LINK31"/>
      <w:r w:rsidRPr="006D1BEC">
        <w:rPr>
          <w:rFonts w:ascii="Arial Narrow" w:hAnsi="Arial Narrow"/>
          <w:szCs w:val="22"/>
        </w:rPr>
        <w:t xml:space="preserve">parc.č. 91/5 v k.ú.Senetářov </w:t>
      </w:r>
      <w:bookmarkEnd w:id="576"/>
      <w:bookmarkEnd w:id="577"/>
      <w:bookmarkEnd w:id="578"/>
      <w:r w:rsidRPr="006D1BEC">
        <w:rPr>
          <w:rFonts w:ascii="Arial Narrow" w:hAnsi="Arial Narrow"/>
          <w:szCs w:val="22"/>
        </w:rPr>
        <w:t>a zvažuje zde postavit rekreační domek do velikosti cca 50 m2. Žádá, aby v plochách smíšených obytných venkovských SV, do kterých je pozemek dle návrhu ÚP zařazen, byla umožněna výstavba tohoto typu stavby. Dále uvádí, že rekreační domek plánuje jako dřevostavbu se sedlovou střechou, napojenou na kanalizaci a vodu v obci, dešťové vody budou zachyceny v retenční nádrži na tomto pozemku.</w:t>
      </w:r>
    </w:p>
    <w:p w14:paraId="2CF40F43" w14:textId="009ED0A3" w:rsidR="006D1BEC" w:rsidRPr="006D1BEC" w:rsidRDefault="006D1BEC" w:rsidP="00063209">
      <w:pPr>
        <w:spacing w:before="120"/>
        <w:ind w:firstLine="0"/>
        <w:rPr>
          <w:rFonts w:ascii="Arial Narrow" w:hAnsi="Arial Narrow"/>
          <w:b/>
          <w:i/>
          <w:szCs w:val="22"/>
          <w:u w:val="single"/>
        </w:rPr>
      </w:pPr>
      <w:r w:rsidRPr="006D1BEC">
        <w:rPr>
          <w:rFonts w:ascii="Arial Narrow" w:hAnsi="Arial Narrow"/>
          <w:b/>
          <w:i/>
          <w:szCs w:val="22"/>
          <w:u w:val="single"/>
        </w:rPr>
        <w:t>Vyhodnocení připomínky:</w:t>
      </w:r>
    </w:p>
    <w:p w14:paraId="29FA535C" w14:textId="77777777" w:rsidR="006D1BEC" w:rsidRPr="006D1BEC" w:rsidRDefault="006D1BEC" w:rsidP="00063209">
      <w:pPr>
        <w:spacing w:before="120"/>
        <w:ind w:firstLine="0"/>
        <w:rPr>
          <w:rFonts w:ascii="Arial Narrow" w:hAnsi="Arial Narrow"/>
          <w:i/>
          <w:szCs w:val="22"/>
        </w:rPr>
      </w:pPr>
      <w:r w:rsidRPr="006D1BEC">
        <w:rPr>
          <w:rFonts w:ascii="Arial Narrow" w:hAnsi="Arial Narrow"/>
          <w:i/>
          <w:szCs w:val="22"/>
        </w:rPr>
        <w:t xml:space="preserve">Obec připomínku předběžně projednala a rozhodla ponechat návrh uspořádání ploch v této části obce v podobě, která byla předložena k veřejnému projednání. </w:t>
      </w:r>
    </w:p>
    <w:p w14:paraId="035CB7FC" w14:textId="77777777" w:rsidR="006D1BEC" w:rsidRPr="006D1BEC" w:rsidRDefault="006D1BEC" w:rsidP="00063209">
      <w:pPr>
        <w:spacing w:before="120"/>
        <w:ind w:firstLine="0"/>
        <w:rPr>
          <w:rFonts w:ascii="Arial Narrow" w:hAnsi="Arial Narrow"/>
          <w:i/>
          <w:szCs w:val="22"/>
        </w:rPr>
      </w:pPr>
      <w:r w:rsidRPr="006D1BEC">
        <w:rPr>
          <w:rFonts w:ascii="Arial Narrow" w:hAnsi="Arial Narrow"/>
          <w:i/>
          <w:szCs w:val="22"/>
        </w:rPr>
        <w:t>Pozemek parc.č.  91/5 v k.ú.Senetářov je dle návrhu ÚP zařazen do stabilizovaných ploch smíšených obytných venkovských SV v zastavěném území. Nachází se na okraji obytné zástavby. Za tímto pozemkem se již další zástavba dle návrhu ÚP neuvažuje.</w:t>
      </w:r>
    </w:p>
    <w:p w14:paraId="170ADD92" w14:textId="73D0FD6D" w:rsidR="006D1BEC" w:rsidRDefault="006D1BEC" w:rsidP="00063209">
      <w:pPr>
        <w:spacing w:before="120"/>
        <w:ind w:firstLine="0"/>
        <w:rPr>
          <w:rFonts w:ascii="Arial Narrow" w:hAnsi="Arial Narrow"/>
          <w:i/>
          <w:szCs w:val="22"/>
        </w:rPr>
      </w:pPr>
      <w:r w:rsidRPr="006D1BEC">
        <w:rPr>
          <w:rFonts w:ascii="Arial Narrow" w:hAnsi="Arial Narrow"/>
          <w:i/>
          <w:szCs w:val="22"/>
        </w:rPr>
        <w:t>Podle výroku kapitoly 1.6.4 „Podmínky pro využití stabilizovaných a návrhových ploch“ na str. 21 je uvedeno podmíněně přípustné využití: ve stabilizovaných plochách zastavěného území jsou podmíněně přípustné stavby pro rodinnou rekreaci. Toto využití při projednání návrhu ÚP nikdo nerozporoval. Tato podmínka využití zůstane v plochách SV uvedena.</w:t>
      </w:r>
    </w:p>
    <w:p w14:paraId="33972207" w14:textId="77777777" w:rsidR="00CA7C69" w:rsidRDefault="00CA7C69" w:rsidP="00063209">
      <w:pPr>
        <w:spacing w:before="120"/>
        <w:ind w:firstLine="0"/>
        <w:rPr>
          <w:rFonts w:ascii="Arial Narrow" w:hAnsi="Arial Narrow"/>
          <w:i/>
          <w:szCs w:val="22"/>
        </w:rPr>
      </w:pPr>
    </w:p>
    <w:p w14:paraId="16E2E529" w14:textId="75765BDD" w:rsidR="006D1BEC" w:rsidRPr="006D1BEC" w:rsidRDefault="006D1BEC" w:rsidP="00063209">
      <w:pPr>
        <w:spacing w:before="120"/>
        <w:ind w:firstLine="0"/>
        <w:rPr>
          <w:rFonts w:ascii="Arial Narrow" w:hAnsi="Arial Narrow"/>
          <w:b/>
          <w:bCs/>
        </w:rPr>
      </w:pPr>
      <w:bookmarkStart w:id="579" w:name="_Toc70932513"/>
      <w:bookmarkStart w:id="580" w:name="_Toc73972428"/>
      <w:bookmarkStart w:id="581" w:name="OLE_LINK11"/>
      <w:bookmarkStart w:id="582" w:name="OLE_LINK12"/>
      <w:bookmarkStart w:id="583" w:name="OLE_LINK13"/>
      <w:bookmarkEnd w:id="574"/>
      <w:bookmarkEnd w:id="575"/>
      <w:r w:rsidRPr="006D1BEC">
        <w:rPr>
          <w:rFonts w:ascii="Arial Narrow" w:hAnsi="Arial Narrow"/>
          <w:b/>
          <w:bCs/>
        </w:rPr>
        <w:t>Připomínka č. 2</w:t>
      </w:r>
      <w:bookmarkEnd w:id="579"/>
      <w:bookmarkEnd w:id="580"/>
    </w:p>
    <w:p w14:paraId="197E1570" w14:textId="77777777" w:rsidR="006D1BEC" w:rsidRPr="006D1BEC" w:rsidRDefault="006D1BEC" w:rsidP="00063209">
      <w:pPr>
        <w:spacing w:before="120"/>
        <w:ind w:firstLine="0"/>
        <w:rPr>
          <w:rFonts w:ascii="Arial Narrow" w:hAnsi="Arial Narrow"/>
          <w:szCs w:val="22"/>
        </w:rPr>
      </w:pPr>
      <w:r w:rsidRPr="006D1BEC">
        <w:rPr>
          <w:rFonts w:ascii="Arial Narrow" w:hAnsi="Arial Narrow"/>
          <w:szCs w:val="22"/>
        </w:rPr>
        <w:t>(č.j. MBK 13024/2021, doručena emailem 10.3.2021, na obec 09.03.2021, č.j. SEN 395/2021)</w:t>
      </w:r>
    </w:p>
    <w:p w14:paraId="15091E5D" w14:textId="77777777" w:rsidR="006D1BEC" w:rsidRPr="006D1BEC" w:rsidRDefault="006D1BEC" w:rsidP="00063209">
      <w:pPr>
        <w:spacing w:before="120"/>
        <w:ind w:firstLine="0"/>
        <w:rPr>
          <w:rFonts w:ascii="Arial Narrow" w:hAnsi="Arial Narrow"/>
          <w:szCs w:val="22"/>
        </w:rPr>
      </w:pPr>
      <w:r w:rsidRPr="006D1BEC">
        <w:rPr>
          <w:rFonts w:ascii="Arial Narrow" w:hAnsi="Arial Narrow"/>
          <w:szCs w:val="22"/>
        </w:rPr>
        <w:t xml:space="preserve">Úplný text podání je </w:t>
      </w:r>
      <w:r w:rsidRPr="006D1BEC">
        <w:rPr>
          <w:rFonts w:ascii="Arial Narrow" w:eastAsia="Lucida Sans Unicode" w:hAnsi="Arial Narrow" w:cs="Tahoma"/>
          <w:kern w:val="3"/>
          <w:szCs w:val="22"/>
        </w:rPr>
        <w:t xml:space="preserve">založen ve spisu u Pořizovatele. </w:t>
      </w:r>
    </w:p>
    <w:bookmarkEnd w:id="581"/>
    <w:bookmarkEnd w:id="582"/>
    <w:bookmarkEnd w:id="583"/>
    <w:p w14:paraId="19DEA3DD" w14:textId="1DF6959F" w:rsidR="006D1BEC" w:rsidRPr="006D1BEC" w:rsidRDefault="006D1BEC" w:rsidP="00063209">
      <w:pPr>
        <w:spacing w:before="120"/>
        <w:ind w:firstLine="0"/>
        <w:rPr>
          <w:rFonts w:ascii="Arial Narrow" w:hAnsi="Arial Narrow"/>
          <w:szCs w:val="22"/>
        </w:rPr>
      </w:pPr>
      <w:r w:rsidRPr="006D1BEC">
        <w:rPr>
          <w:rFonts w:ascii="Arial Narrow" w:hAnsi="Arial Narrow"/>
          <w:szCs w:val="22"/>
        </w:rPr>
        <w:t xml:space="preserve">Podatel uvádí, že nesouhlasí s názorem paní starostky prezentovaným na veřejném jednání dne 4.3.2021, že obec nemá zájem o výstavbu rodinného domu na pozemku </w:t>
      </w:r>
      <w:bookmarkStart w:id="584" w:name="OLE_LINK3"/>
      <w:bookmarkStart w:id="585" w:name="OLE_LINK4"/>
      <w:bookmarkStart w:id="586" w:name="OLE_LINK5"/>
      <w:r w:rsidRPr="006D1BEC">
        <w:rPr>
          <w:rFonts w:ascii="Arial Narrow" w:hAnsi="Arial Narrow"/>
          <w:szCs w:val="22"/>
        </w:rPr>
        <w:t>parc.č. 205/9 v k.ú. Senetářov</w:t>
      </w:r>
      <w:bookmarkEnd w:id="584"/>
      <w:bookmarkEnd w:id="585"/>
      <w:bookmarkEnd w:id="586"/>
      <w:r w:rsidRPr="006D1BEC">
        <w:rPr>
          <w:rFonts w:ascii="Arial Narrow" w:hAnsi="Arial Narrow"/>
          <w:szCs w:val="22"/>
        </w:rPr>
        <w:t>. Zmiňuje, že původně mu bylo obcí slibováno připojení pozemku ze severní strany, ale údajně kvůli komplikací s příjezdovou cestou (odmítnutí prodeje části pozemku parc.č. 205/9 v k.ú. Senetářov) dopravní napojení pozemku ze severní strany obec zamítla. Žádá o prověření možnosti výstavby rodinného domu na předmětném pozemku a příjezdové komunikace ze severní strany.</w:t>
      </w:r>
    </w:p>
    <w:p w14:paraId="0D41131B" w14:textId="0FF05A4B" w:rsidR="006D1BEC" w:rsidRPr="006D1BEC" w:rsidRDefault="006D1BEC" w:rsidP="00063209">
      <w:pPr>
        <w:spacing w:before="120"/>
        <w:ind w:firstLine="0"/>
        <w:rPr>
          <w:rFonts w:ascii="Arial Narrow" w:hAnsi="Arial Narrow"/>
          <w:b/>
          <w:i/>
          <w:szCs w:val="22"/>
          <w:u w:val="single"/>
        </w:rPr>
      </w:pPr>
      <w:r w:rsidRPr="006D1BEC">
        <w:rPr>
          <w:rFonts w:ascii="Arial Narrow" w:hAnsi="Arial Narrow"/>
          <w:b/>
          <w:i/>
          <w:szCs w:val="22"/>
          <w:u w:val="single"/>
        </w:rPr>
        <w:t>Vyhodnocení připomínky:</w:t>
      </w:r>
    </w:p>
    <w:p w14:paraId="1486A0AB" w14:textId="77777777" w:rsidR="006D1BEC" w:rsidRPr="006D1BEC" w:rsidRDefault="006D1BEC" w:rsidP="00063209">
      <w:pPr>
        <w:spacing w:before="120"/>
        <w:ind w:firstLine="0"/>
        <w:rPr>
          <w:rFonts w:ascii="Arial Narrow" w:hAnsi="Arial Narrow"/>
          <w:i/>
          <w:szCs w:val="22"/>
        </w:rPr>
      </w:pPr>
      <w:r w:rsidRPr="006D1BEC">
        <w:rPr>
          <w:rFonts w:ascii="Arial Narrow" w:hAnsi="Arial Narrow"/>
          <w:i/>
          <w:szCs w:val="22"/>
        </w:rPr>
        <w:t xml:space="preserve">Obec připomínku předběžně projednala a rozhodla ponechat návrh uspořádání ploch v této části obce v podobě, která byla předložena k veřejnému projednání. </w:t>
      </w:r>
    </w:p>
    <w:p w14:paraId="0BCE79E5" w14:textId="725915F8" w:rsidR="006D1BEC" w:rsidRDefault="006D1BEC" w:rsidP="00063209">
      <w:pPr>
        <w:spacing w:before="120"/>
        <w:ind w:firstLine="0"/>
        <w:rPr>
          <w:rFonts w:ascii="Arial Narrow" w:hAnsi="Arial Narrow"/>
          <w:i/>
          <w:szCs w:val="22"/>
        </w:rPr>
      </w:pPr>
      <w:r w:rsidRPr="006D1BEC">
        <w:rPr>
          <w:rFonts w:ascii="Arial Narrow" w:hAnsi="Arial Narrow"/>
          <w:i/>
          <w:szCs w:val="22"/>
        </w:rPr>
        <w:t xml:space="preserve">Pozemek </w:t>
      </w:r>
      <w:bookmarkStart w:id="587" w:name="OLE_LINK34"/>
      <w:bookmarkStart w:id="588" w:name="OLE_LINK35"/>
      <w:bookmarkStart w:id="589" w:name="OLE_LINK36"/>
      <w:r w:rsidRPr="006D1BEC">
        <w:rPr>
          <w:rFonts w:ascii="Arial Narrow" w:hAnsi="Arial Narrow"/>
          <w:i/>
          <w:szCs w:val="22"/>
        </w:rPr>
        <w:t xml:space="preserve">parc.č.  205/9 v k.ú.Senetářov </w:t>
      </w:r>
      <w:bookmarkEnd w:id="587"/>
      <w:bookmarkEnd w:id="588"/>
      <w:bookmarkEnd w:id="589"/>
      <w:r w:rsidRPr="006D1BEC">
        <w:rPr>
          <w:rFonts w:ascii="Arial Narrow" w:hAnsi="Arial Narrow"/>
          <w:i/>
          <w:szCs w:val="22"/>
        </w:rPr>
        <w:t>je dle návrhu ÚP zařazen do stabilizovaných ploch bydlení individuální BI v zastavěném území. Nachází se na okraji obytné zástavby. Za tímto pozemkem (severním směrem) je dle ÚP navržena rozvojová lokalita Z5 a Z6 - bydlení individuální BI. Na předmětný pozemek navazuje pozemek ve vlastnictví obce parc.č.669/1, který je rovněž zařazen do stabilizovaných ploch bydlení BI, je zde navíc vyznačen návrh účelové komunikace. Obecní pozemek navazuje na navrhovanou plochu veřejného prostranství PP zajišťující obsluhu nové lokality bydlení. Tato část území je dle výkresu základního členění označena jako „část území s prvky regulačního plánu. Její podrobnější využití je zřejmé z výkresu 1.2f. Z tohoto výkresu vyplývá, že pozemek parc.č.  205/9 v k.ú. Senetářov bude možné napojit z tohoto veřejného prostranství přes zmiňovaný obecní pozemek. Předložený návrh ÚP tedy možné budoucí dopravní napojení pozemku parc.č. 205/9 v k.ú.Senetářov nevylučuje, na tomto pozemku bude možné rovněž projednat záměr umístění rodinného domu. Konkrétní řešení dopravní napojení bude prověřeno v podrobnější dokumentaci pro územní řízení.</w:t>
      </w:r>
    </w:p>
    <w:p w14:paraId="5EACB51E" w14:textId="77777777" w:rsidR="00CA7C69" w:rsidRDefault="00CA7C69" w:rsidP="00063209">
      <w:pPr>
        <w:spacing w:before="120"/>
        <w:ind w:firstLine="0"/>
        <w:rPr>
          <w:rFonts w:ascii="Arial Narrow" w:hAnsi="Arial Narrow"/>
          <w:i/>
          <w:szCs w:val="22"/>
        </w:rPr>
      </w:pPr>
    </w:p>
    <w:p w14:paraId="0B26FB65" w14:textId="3FE16C6A" w:rsidR="006D1BEC" w:rsidRPr="006D1BEC" w:rsidRDefault="006D1BEC" w:rsidP="00063209">
      <w:pPr>
        <w:spacing w:before="120"/>
        <w:ind w:firstLine="0"/>
        <w:rPr>
          <w:rFonts w:ascii="Arial Narrow" w:hAnsi="Arial Narrow"/>
          <w:b/>
          <w:bCs/>
        </w:rPr>
      </w:pPr>
      <w:bookmarkStart w:id="590" w:name="_Toc70932514"/>
      <w:bookmarkStart w:id="591" w:name="_Toc73972429"/>
      <w:bookmarkStart w:id="592" w:name="OLE_LINK2"/>
      <w:bookmarkStart w:id="593" w:name="OLE_LINK52"/>
      <w:bookmarkStart w:id="594" w:name="OLE_LINK53"/>
      <w:bookmarkStart w:id="595" w:name="OLE_LINK54"/>
      <w:r w:rsidRPr="006D1BEC">
        <w:rPr>
          <w:rFonts w:ascii="Arial Narrow" w:hAnsi="Arial Narrow"/>
          <w:b/>
          <w:bCs/>
        </w:rPr>
        <w:lastRenderedPageBreak/>
        <w:t>Připomínka č. 3</w:t>
      </w:r>
      <w:bookmarkEnd w:id="590"/>
      <w:bookmarkEnd w:id="591"/>
    </w:p>
    <w:p w14:paraId="718703D1" w14:textId="77777777" w:rsidR="006D1BEC" w:rsidRPr="006D1BEC" w:rsidRDefault="006D1BEC" w:rsidP="00063209">
      <w:pPr>
        <w:spacing w:before="120"/>
        <w:ind w:firstLine="0"/>
        <w:rPr>
          <w:rFonts w:ascii="Arial Narrow" w:hAnsi="Arial Narrow"/>
          <w:szCs w:val="22"/>
        </w:rPr>
      </w:pPr>
      <w:r w:rsidRPr="006D1BEC">
        <w:rPr>
          <w:rFonts w:ascii="Arial Narrow" w:hAnsi="Arial Narrow"/>
          <w:szCs w:val="22"/>
        </w:rPr>
        <w:t>(č.j. MBK 13024/2021,  doručeno e-mailem 10.3.2021, na obec 09.03.2021, č.j. SEN 395/2021)</w:t>
      </w:r>
    </w:p>
    <w:p w14:paraId="63AA569E" w14:textId="5A966D32" w:rsidR="006D1BEC" w:rsidRPr="006D1BEC" w:rsidRDefault="006D1BEC" w:rsidP="00063209">
      <w:pPr>
        <w:spacing w:before="120"/>
        <w:ind w:firstLine="0"/>
        <w:rPr>
          <w:rFonts w:ascii="Arial Narrow" w:hAnsi="Arial Narrow"/>
          <w:szCs w:val="22"/>
        </w:rPr>
      </w:pPr>
      <w:r w:rsidRPr="006D1BEC">
        <w:rPr>
          <w:rFonts w:ascii="Arial Narrow" w:hAnsi="Arial Narrow"/>
          <w:szCs w:val="22"/>
        </w:rPr>
        <w:t xml:space="preserve">Úplný text podání je </w:t>
      </w:r>
      <w:r w:rsidRPr="006D1BEC">
        <w:rPr>
          <w:rFonts w:ascii="Arial Narrow" w:eastAsia="Lucida Sans Unicode" w:hAnsi="Arial Narrow" w:cs="Tahoma"/>
          <w:kern w:val="3"/>
          <w:szCs w:val="22"/>
        </w:rPr>
        <w:t xml:space="preserve">založen ve spisu u Pořizovatele. </w:t>
      </w:r>
    </w:p>
    <w:p w14:paraId="18C9E89B" w14:textId="77777777" w:rsidR="006D1BEC" w:rsidRPr="006D1BEC" w:rsidRDefault="006D1BEC" w:rsidP="00063209">
      <w:pPr>
        <w:spacing w:before="120"/>
        <w:ind w:firstLine="0"/>
        <w:rPr>
          <w:rFonts w:ascii="Arial Narrow" w:hAnsi="Arial Narrow"/>
          <w:szCs w:val="22"/>
        </w:rPr>
      </w:pPr>
      <w:r w:rsidRPr="006D1BEC">
        <w:rPr>
          <w:rFonts w:ascii="Arial Narrow" w:hAnsi="Arial Narrow"/>
          <w:szCs w:val="22"/>
        </w:rPr>
        <w:t>Připomínka je obdobná jako předchozí podání. Podatel uvádí, že nesouhlasí s názorem paní starostky prezentovaným na veřejném jednání dne 4.3.2021, že obec nemá zájem o výstavbu rodinného domu na pozemku parc.č. 205/9 v k.ú. Senetářov. Žádá toto znovu projednat na zastupitelstvu obce včetně možnosti přístupu na tento pozemek z rozvojové lokality bydlení.</w:t>
      </w:r>
    </w:p>
    <w:p w14:paraId="14ED49CB" w14:textId="797FB4BD" w:rsidR="006D1BEC" w:rsidRPr="006D1BEC" w:rsidRDefault="006D1BEC" w:rsidP="00063209">
      <w:pPr>
        <w:spacing w:before="120"/>
        <w:ind w:firstLine="0"/>
        <w:rPr>
          <w:rFonts w:ascii="Arial Narrow" w:hAnsi="Arial Narrow"/>
          <w:b/>
          <w:i/>
          <w:szCs w:val="22"/>
          <w:u w:val="single"/>
        </w:rPr>
      </w:pPr>
      <w:bookmarkStart w:id="596" w:name="OLE_LINK40"/>
      <w:bookmarkStart w:id="597" w:name="OLE_LINK41"/>
      <w:bookmarkEnd w:id="592"/>
      <w:bookmarkEnd w:id="593"/>
      <w:bookmarkEnd w:id="594"/>
      <w:bookmarkEnd w:id="595"/>
      <w:r w:rsidRPr="006D1BEC">
        <w:rPr>
          <w:rFonts w:ascii="Arial Narrow" w:hAnsi="Arial Narrow"/>
          <w:b/>
          <w:i/>
          <w:szCs w:val="22"/>
          <w:u w:val="single"/>
        </w:rPr>
        <w:t>Vyhodnocení připomínky:</w:t>
      </w:r>
    </w:p>
    <w:p w14:paraId="6E34AF29" w14:textId="77777777" w:rsidR="006D1BEC" w:rsidRPr="006D1BEC" w:rsidRDefault="006D1BEC" w:rsidP="00063209">
      <w:pPr>
        <w:spacing w:before="120"/>
        <w:ind w:firstLine="0"/>
        <w:rPr>
          <w:rFonts w:ascii="Arial Narrow" w:hAnsi="Arial Narrow"/>
          <w:i/>
          <w:szCs w:val="22"/>
        </w:rPr>
      </w:pPr>
      <w:r w:rsidRPr="006D1BEC">
        <w:rPr>
          <w:rFonts w:ascii="Arial Narrow" w:hAnsi="Arial Narrow"/>
          <w:i/>
          <w:szCs w:val="22"/>
        </w:rPr>
        <w:t xml:space="preserve">Obec připomínku předběžně projednala a rozhodla ponechat návrh uspořádání ploch v této části obce v podobě, která byla předložena k veřejnému projednání. </w:t>
      </w:r>
    </w:p>
    <w:p w14:paraId="76309D7F" w14:textId="2DAD84D6" w:rsidR="006D1BEC" w:rsidRDefault="006D1BEC" w:rsidP="00063209">
      <w:pPr>
        <w:spacing w:before="120"/>
        <w:ind w:firstLine="0"/>
        <w:rPr>
          <w:rFonts w:ascii="Arial Narrow" w:hAnsi="Arial Narrow"/>
          <w:i/>
          <w:szCs w:val="22"/>
        </w:rPr>
      </w:pPr>
      <w:r w:rsidRPr="006D1BEC">
        <w:rPr>
          <w:rFonts w:ascii="Arial Narrow" w:hAnsi="Arial Narrow"/>
          <w:i/>
          <w:szCs w:val="22"/>
        </w:rPr>
        <w:t>Pozemek parc.č.  205/9 v k.ú.Senetářov je dle návrhu ÚP zařazen do stabilizovaných ploch bydlení individuální BI v zastavěném území. Nachází se na okraji obytné zástavby. Za tímto pozemkem (severním směrem) je dle ÚP navržena rozvojová lokalita Z5 a Z6 - bydlení individuální BI. Na předmětný pozemek navazuje pozemek ve vlastnictví obce parc.č.669/1, který je rovněž zařazen do stabilizovaných ploch bydlení BI, je zde navíc vyznačen návrh účelové komunikace. Obecní pozemek navazuje na navrhovanou plochu veřejného prostranství PP zajišťující obsluhu nové lokality bydlení. Tato část území je dle výkresu základního členění označena jako „část území s prvky regulačního plánu. Její podrobnější využití je zřejmé z výkresu 1.2f. Z tohoto výkresu vyplývá, že pozemek parc.č.  205/9 v k.ú. Senetářov bude možné napojit z tohoto veřejného prostranství přes zmiňovaný obecní pozemek. Předložený návrh ÚP tedy možné budoucí dopravní napojení pozemku parc.č. 205/9 v k.ú.Senetářov nevylučuje, na tomto pozemku bude možné rovněž projednat záměr umístění rodinného domu. Konkrétní řešení dopravní napojení bude prověřeno v podrobnější dokumentaci pro územní řízení.</w:t>
      </w:r>
    </w:p>
    <w:p w14:paraId="74CDC9A0" w14:textId="77777777" w:rsidR="00CA7C69" w:rsidRDefault="00CA7C69" w:rsidP="00063209">
      <w:pPr>
        <w:spacing w:before="120"/>
        <w:ind w:firstLine="0"/>
        <w:rPr>
          <w:rFonts w:ascii="Arial Narrow" w:hAnsi="Arial Narrow"/>
          <w:i/>
          <w:szCs w:val="22"/>
        </w:rPr>
      </w:pPr>
    </w:p>
    <w:p w14:paraId="4216F6AA" w14:textId="28704C4F" w:rsidR="006D1BEC" w:rsidRPr="006D1BEC" w:rsidRDefault="006D1BEC" w:rsidP="00063209">
      <w:pPr>
        <w:spacing w:before="120"/>
        <w:ind w:firstLine="0"/>
        <w:rPr>
          <w:rFonts w:ascii="Arial Narrow" w:hAnsi="Arial Narrow"/>
          <w:b/>
          <w:bCs/>
        </w:rPr>
      </w:pPr>
      <w:bookmarkStart w:id="598" w:name="_Toc70932515"/>
      <w:bookmarkStart w:id="599" w:name="_Toc73972430"/>
      <w:r w:rsidRPr="006D1BEC">
        <w:rPr>
          <w:rFonts w:ascii="Arial Narrow" w:hAnsi="Arial Narrow"/>
          <w:b/>
          <w:bCs/>
        </w:rPr>
        <w:t>Připomínka č. 4</w:t>
      </w:r>
      <w:bookmarkEnd w:id="598"/>
      <w:bookmarkEnd w:id="599"/>
    </w:p>
    <w:p w14:paraId="0601B665" w14:textId="77777777" w:rsidR="006D1BEC" w:rsidRPr="006D1BEC" w:rsidRDefault="006D1BEC" w:rsidP="00063209">
      <w:pPr>
        <w:spacing w:before="120"/>
        <w:ind w:firstLine="0"/>
        <w:rPr>
          <w:rFonts w:ascii="Arial Narrow" w:hAnsi="Arial Narrow"/>
          <w:szCs w:val="22"/>
        </w:rPr>
      </w:pPr>
      <w:r w:rsidRPr="006D1BEC">
        <w:rPr>
          <w:rFonts w:ascii="Arial Narrow" w:hAnsi="Arial Narrow"/>
          <w:szCs w:val="22"/>
        </w:rPr>
        <w:t>(č.j. MBK 13027/2021, doručeno e-mailem 10.3.2021, na obec 10.03.2021, č.j. SEN 399/2021)</w:t>
      </w:r>
    </w:p>
    <w:p w14:paraId="0ABF03FB"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hAnsi="Arial Narrow"/>
          <w:szCs w:val="22"/>
        </w:rPr>
        <w:t xml:space="preserve">Úplný text podání je </w:t>
      </w:r>
      <w:r w:rsidRPr="006D1BEC">
        <w:rPr>
          <w:rFonts w:ascii="Arial Narrow" w:eastAsia="Lucida Sans Unicode" w:hAnsi="Arial Narrow" w:cs="Tahoma"/>
          <w:kern w:val="3"/>
          <w:szCs w:val="22"/>
        </w:rPr>
        <w:t xml:space="preserve">založen ve spisu u Pořizovatele. </w:t>
      </w:r>
    </w:p>
    <w:p w14:paraId="5D086C01" w14:textId="772C329C"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Podání obsahuje 7 bodů, z nichž první lze hodnotit jako námitku, neboť dochází k přímému dotčení pozemků ve spoluvlastnictví podatele  - viz. výše kapitola 1.2 a zbývající body jako připomínky:</w:t>
      </w:r>
    </w:p>
    <w:p w14:paraId="27244891" w14:textId="0F2A1B90"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2</w:t>
      </w:r>
      <w:bookmarkStart w:id="600" w:name="OLE_LINK50"/>
      <w:bookmarkStart w:id="601" w:name="OLE_LINK51"/>
      <w:r w:rsidRPr="006D1BEC">
        <w:rPr>
          <w:rFonts w:ascii="Arial Narrow" w:eastAsia="Lucida Sans Unicode" w:hAnsi="Arial Narrow" w:cs="Tahoma"/>
          <w:kern w:val="3"/>
          <w:szCs w:val="22"/>
        </w:rPr>
        <w:t>. Podatel navrhuje rozšíření plochy veřejného prostranství PZ označené Z7 na úkor navazujících zastavitelných ploch. Rozsah rozšíření doložil v příloze podání. Uvádí, že části zastavitelných ploch se nacházejí na podmáčené půdě, nebo v její blízkosti a zástavba si tak vyžádá větší investice na vysušení a zpevnění. Připomíná, že tyto části se nacházejí v záplavové oblasti, kterou dokládá v příloze podání</w:t>
      </w:r>
      <w:bookmarkEnd w:id="600"/>
      <w:bookmarkEnd w:id="601"/>
      <w:r w:rsidRPr="006D1BEC">
        <w:rPr>
          <w:rFonts w:ascii="Arial Narrow" w:eastAsia="Lucida Sans Unicode" w:hAnsi="Arial Narrow" w:cs="Tahoma"/>
          <w:kern w:val="3"/>
          <w:szCs w:val="22"/>
        </w:rPr>
        <w:t>.</w:t>
      </w:r>
    </w:p>
    <w:p w14:paraId="3600B33A" w14:textId="77777777" w:rsidR="006D1BEC" w:rsidRPr="006D1BEC" w:rsidRDefault="006D1BEC" w:rsidP="00063209">
      <w:pPr>
        <w:spacing w:before="120"/>
        <w:ind w:firstLine="0"/>
        <w:rPr>
          <w:rFonts w:ascii="Arial Narrow" w:eastAsia="Lucida Sans Unicode" w:hAnsi="Arial Narrow" w:cs="Tahoma"/>
          <w:kern w:val="3"/>
          <w:szCs w:val="22"/>
        </w:rPr>
      </w:pPr>
      <w:bookmarkStart w:id="602" w:name="OLE_LINK55"/>
      <w:bookmarkStart w:id="603" w:name="OLE_LINK56"/>
      <w:bookmarkStart w:id="604" w:name="OLE_LINK57"/>
      <w:r w:rsidRPr="006D1BEC">
        <w:rPr>
          <w:rFonts w:ascii="Arial Narrow" w:eastAsia="Lucida Sans Unicode" w:hAnsi="Arial Narrow" w:cs="Tahoma"/>
          <w:kern w:val="3"/>
          <w:szCs w:val="22"/>
        </w:rPr>
        <w:t xml:space="preserve">3. </w:t>
      </w:r>
      <w:bookmarkStart w:id="605" w:name="OLE_LINK38"/>
      <w:bookmarkStart w:id="606" w:name="OLE_LINK39"/>
      <w:r w:rsidRPr="006D1BEC">
        <w:rPr>
          <w:rFonts w:ascii="Arial Narrow" w:eastAsia="Lucida Sans Unicode" w:hAnsi="Arial Narrow" w:cs="Tahoma"/>
          <w:kern w:val="3"/>
          <w:szCs w:val="22"/>
        </w:rPr>
        <w:t>Podatel navrhuje novou cyklostezku nebo stezku pro pěší mezi obcemi Senetářov a Kotvrdovice. Uvádí, že tento směr je často využíván nejen pěšími, kteří jsou nuceni využívat frekventovanou silnici.</w:t>
      </w:r>
    </w:p>
    <w:bookmarkEnd w:id="605"/>
    <w:bookmarkEnd w:id="606"/>
    <w:p w14:paraId="53E875A9"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4. Podatel navrhuje novou cyklostezku nebo stezku pro pěší mezi obcemi Senetářov a Podomí. Došlo by tak k úbytku počtu chodců a cyklistů na frekventované silnici mezi těmito obcemi. Zároveň by mohla být nová cyklostezka propojena se stávající u rybníka. Polohu dokládá v příloze podání.</w:t>
      </w:r>
    </w:p>
    <w:p w14:paraId="17F6BA13" w14:textId="77777777" w:rsidR="006D1BEC" w:rsidRPr="006D1BEC" w:rsidRDefault="006D1BEC" w:rsidP="00063209">
      <w:pPr>
        <w:spacing w:before="120"/>
        <w:ind w:firstLine="0"/>
        <w:rPr>
          <w:rFonts w:ascii="Arial Narrow" w:eastAsia="Lucida Sans Unicode" w:hAnsi="Arial Narrow" w:cs="Tahoma"/>
          <w:kern w:val="3"/>
          <w:szCs w:val="22"/>
        </w:rPr>
      </w:pPr>
      <w:bookmarkStart w:id="607" w:name="OLE_LINK58"/>
      <w:bookmarkStart w:id="608" w:name="OLE_LINK59"/>
      <w:bookmarkEnd w:id="602"/>
      <w:bookmarkEnd w:id="603"/>
      <w:bookmarkEnd w:id="604"/>
      <w:r w:rsidRPr="006D1BEC">
        <w:rPr>
          <w:rFonts w:ascii="Arial Narrow" w:eastAsia="Lucida Sans Unicode" w:hAnsi="Arial Narrow" w:cs="Tahoma"/>
          <w:kern w:val="3"/>
          <w:szCs w:val="22"/>
        </w:rPr>
        <w:t>5. Navrhuje vytvoření průchodu mezi budoucími pozemky o šířce 1 m dle přílohy. Domnívá se, že by tato propojení částí obce přispěla k zachování rázu obce, kde se takové pěší propojení nachází a jsou občany využívána.</w:t>
      </w:r>
    </w:p>
    <w:p w14:paraId="6F4D3108" w14:textId="32493C7C" w:rsidR="006D1BEC" w:rsidRPr="006D1BEC" w:rsidRDefault="006D1BEC" w:rsidP="00063209">
      <w:pPr>
        <w:spacing w:before="120"/>
        <w:ind w:firstLine="0"/>
        <w:rPr>
          <w:rFonts w:ascii="Arial Narrow" w:eastAsia="Lucida Sans Unicode" w:hAnsi="Arial Narrow" w:cs="Tahoma"/>
          <w:kern w:val="3"/>
          <w:szCs w:val="22"/>
        </w:rPr>
      </w:pPr>
      <w:bookmarkStart w:id="609" w:name="OLE_LINK62"/>
      <w:bookmarkStart w:id="610" w:name="OLE_LINK63"/>
      <w:bookmarkStart w:id="611" w:name="OLE_LINK64"/>
      <w:bookmarkEnd w:id="607"/>
      <w:bookmarkEnd w:id="608"/>
      <w:r w:rsidRPr="006D1BEC">
        <w:rPr>
          <w:rFonts w:ascii="Arial Narrow" w:eastAsia="Lucida Sans Unicode" w:hAnsi="Arial Narrow" w:cs="Tahoma"/>
          <w:kern w:val="3"/>
          <w:szCs w:val="22"/>
        </w:rPr>
        <w:t>6. Požaduje jednoznačné stanovení maximální výšky hřebene rodinných domů na 9 m v budoucí plánované lokalitě bydlení Z5 a Z6. Domnívá se, že se tak zamezí možným spekulacím ze strany budoucích majitelů/stavebníků rodinných domů v této lokalitě a dojde k zachování rázu obce v duchu venkovských stavení.</w:t>
      </w:r>
    </w:p>
    <w:p w14:paraId="7F5F00B4" w14:textId="3EA22AB4" w:rsidR="006D1BEC" w:rsidRDefault="006D1BEC" w:rsidP="00063209">
      <w:pPr>
        <w:spacing w:before="120"/>
        <w:ind w:firstLine="0"/>
        <w:rPr>
          <w:rFonts w:ascii="Arial Narrow" w:eastAsia="Lucida Sans Unicode" w:hAnsi="Arial Narrow" w:cs="Tahoma"/>
          <w:kern w:val="3"/>
          <w:szCs w:val="22"/>
        </w:rPr>
      </w:pPr>
      <w:bookmarkStart w:id="612" w:name="OLE_LINK68"/>
      <w:bookmarkStart w:id="613" w:name="OLE_LINK69"/>
      <w:bookmarkStart w:id="614" w:name="OLE_LINK70"/>
      <w:bookmarkEnd w:id="609"/>
      <w:bookmarkEnd w:id="610"/>
      <w:bookmarkEnd w:id="611"/>
      <w:r w:rsidRPr="006D1BEC">
        <w:rPr>
          <w:rFonts w:ascii="Arial Narrow" w:eastAsia="Lucida Sans Unicode" w:hAnsi="Arial Narrow" w:cs="Tahoma"/>
          <w:kern w:val="3"/>
          <w:szCs w:val="22"/>
        </w:rPr>
        <w:t>7. Navrhuje ukončit plánovanou místní komunikace v rozvojové lokalitě bydlení Z5 a Z6 kruhovým objezdem. Obává se dopravních problémů při otáčení a couvání nákladních vozidel při realizaci staveb rodinných domů.</w:t>
      </w:r>
    </w:p>
    <w:bookmarkEnd w:id="596"/>
    <w:bookmarkEnd w:id="597"/>
    <w:bookmarkEnd w:id="612"/>
    <w:bookmarkEnd w:id="613"/>
    <w:bookmarkEnd w:id="614"/>
    <w:p w14:paraId="7AAB02E1" w14:textId="7E132341" w:rsidR="006D1BEC" w:rsidRPr="006D1BEC" w:rsidRDefault="006D1BEC" w:rsidP="00063209">
      <w:pPr>
        <w:spacing w:before="120"/>
        <w:ind w:firstLine="0"/>
        <w:rPr>
          <w:rFonts w:ascii="Arial Narrow" w:hAnsi="Arial Narrow"/>
          <w:b/>
          <w:i/>
          <w:szCs w:val="22"/>
          <w:u w:val="single"/>
        </w:rPr>
      </w:pPr>
      <w:r w:rsidRPr="006D1BEC">
        <w:rPr>
          <w:rFonts w:ascii="Arial Narrow" w:hAnsi="Arial Narrow"/>
          <w:b/>
          <w:i/>
          <w:szCs w:val="22"/>
          <w:u w:val="single"/>
        </w:rPr>
        <w:t>Vyhodnocení připomínek:</w:t>
      </w:r>
    </w:p>
    <w:p w14:paraId="0D9A7DEF" w14:textId="221FF72B" w:rsidR="006D1BEC" w:rsidRPr="006D1BEC" w:rsidRDefault="006D1BEC" w:rsidP="00063209">
      <w:pPr>
        <w:spacing w:before="120"/>
        <w:ind w:firstLine="0"/>
        <w:rPr>
          <w:rFonts w:ascii="Arial Narrow" w:hAnsi="Arial Narrow"/>
          <w:i/>
          <w:szCs w:val="22"/>
        </w:rPr>
      </w:pPr>
      <w:r w:rsidRPr="006D1BEC">
        <w:rPr>
          <w:rFonts w:ascii="Arial Narrow" w:hAnsi="Arial Narrow"/>
          <w:i/>
          <w:szCs w:val="22"/>
        </w:rPr>
        <w:t xml:space="preserve">Obec připomínky předběžně projednala a rozhodla ponechat návrh uspořádání ploch v této části obce v podobě, která byla předložena k veřejnému projednání. </w:t>
      </w:r>
    </w:p>
    <w:p w14:paraId="7ADDE79A" w14:textId="77777777" w:rsidR="006D1BEC" w:rsidRPr="006D1BEC" w:rsidRDefault="006D1BEC" w:rsidP="00063209">
      <w:pPr>
        <w:spacing w:before="120"/>
        <w:ind w:firstLine="0"/>
        <w:rPr>
          <w:rFonts w:ascii="Arial Narrow" w:eastAsia="Lucida Sans Unicode" w:hAnsi="Arial Narrow" w:cs="Tahoma"/>
          <w:i/>
          <w:kern w:val="3"/>
          <w:szCs w:val="22"/>
          <w:u w:val="single"/>
        </w:rPr>
      </w:pPr>
      <w:r w:rsidRPr="006D1BEC">
        <w:rPr>
          <w:rFonts w:ascii="Arial Narrow" w:eastAsia="Lucida Sans Unicode" w:hAnsi="Arial Narrow" w:cs="Tahoma"/>
          <w:i/>
          <w:kern w:val="3"/>
          <w:szCs w:val="22"/>
          <w:u w:val="single"/>
        </w:rPr>
        <w:t>K bodu 2:</w:t>
      </w:r>
    </w:p>
    <w:p w14:paraId="2E0AFE7A"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lastRenderedPageBreak/>
        <w:t xml:space="preserve">Připomínka se vztahuje k požadavku na rozšíření plochy veřejného prostranství PZ označené Z7 v rozsahu dle přílohy připomínky. Připomínkující doplňuje podání fotografiemi zobrazující stav po přívalových srážkách. </w:t>
      </w:r>
    </w:p>
    <w:p w14:paraId="76D147CA"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Projektant ÚP požadavek na rozšíření ploch bydlení prověřil včetně návrhu veřejného prostranství a toto řešení bylo předloženo k projednání, ve kterém může být i rozporováno. Rozvojová lokalita byla navržena na základě požadavků zadání ÚP uvedených v kapitole 3.1. Předložené řešení uspořádání ploch bude ponecháno. V podrobnější dokumentaci (dokumentace pro územní řízení) může být prověřen rozsah veřejného prostranství, které může být rozšířeno na úkor zastavitelných ploch. V plochách bydlení BI jsou přípustné plochy veřejných prostranství. Může být řešen i konkrétní způsob zachycení přívalových vod.</w:t>
      </w:r>
    </w:p>
    <w:p w14:paraId="55BBF66F" w14:textId="77777777" w:rsidR="006D1BEC" w:rsidRPr="006D1BEC" w:rsidRDefault="006D1BEC" w:rsidP="00063209">
      <w:pPr>
        <w:spacing w:before="120"/>
        <w:ind w:firstLine="0"/>
        <w:rPr>
          <w:rFonts w:ascii="Arial Narrow" w:eastAsia="Lucida Sans Unicode" w:hAnsi="Arial Narrow" w:cs="Tahoma"/>
          <w:i/>
          <w:kern w:val="3"/>
          <w:szCs w:val="22"/>
        </w:rPr>
      </w:pPr>
      <w:bookmarkStart w:id="615" w:name="OLE_LINK60"/>
      <w:bookmarkStart w:id="616" w:name="OLE_LINK61"/>
      <w:r w:rsidRPr="006D1BEC">
        <w:rPr>
          <w:rFonts w:ascii="Arial Narrow" w:eastAsia="Lucida Sans Unicode" w:hAnsi="Arial Narrow" w:cs="Tahoma"/>
          <w:i/>
          <w:kern w:val="3"/>
          <w:szCs w:val="22"/>
        </w:rPr>
        <w:t>Podle výroku kapitoly 1.15 „Vymezení části územního plánu s prvky regulačního plánu“ není navrhované dělení budoucích stavebních pozemků v lokalitě Z5 a Z6 závazné. V rámci podrobnější dokumentace může být parcelace upřesněna.</w:t>
      </w:r>
    </w:p>
    <w:bookmarkEnd w:id="615"/>
    <w:bookmarkEnd w:id="616"/>
    <w:p w14:paraId="26E9E973"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hAnsi="Arial Narrow"/>
          <w:i/>
          <w:szCs w:val="22"/>
        </w:rPr>
        <w:t xml:space="preserve">V kapitole odůvodnění 2.5.3.3.5 „Plochy veřejných prostranství s převahou zpevněných ploch a veřejných prostranství s převahou zeleně“ bude doplněno odůvodnění návrhu </w:t>
      </w:r>
      <w:r w:rsidRPr="006D1BEC">
        <w:rPr>
          <w:rFonts w:ascii="Arial Narrow" w:eastAsia="Lucida Sans Unicode" w:hAnsi="Arial Narrow" w:cs="Tahoma"/>
          <w:i/>
          <w:kern w:val="3"/>
          <w:szCs w:val="22"/>
        </w:rPr>
        <w:t>rozsahu plochy Z7, proč je navrhována právě v tomto místě, a dále z jakých podkladů projektant ÚP vycházel při návrhu výměry plochy Z7.</w:t>
      </w:r>
    </w:p>
    <w:p w14:paraId="76ADB48B" w14:textId="77777777" w:rsidR="006D1BEC" w:rsidRPr="006D1BEC" w:rsidRDefault="006D1BEC" w:rsidP="00063209">
      <w:pPr>
        <w:spacing w:before="120"/>
        <w:ind w:firstLine="0"/>
        <w:rPr>
          <w:rFonts w:ascii="Arial Narrow" w:eastAsia="Lucida Sans Unicode" w:hAnsi="Arial Narrow" w:cs="Tahoma"/>
          <w:i/>
          <w:kern w:val="3"/>
          <w:szCs w:val="22"/>
          <w:u w:val="single"/>
        </w:rPr>
      </w:pPr>
      <w:r w:rsidRPr="006D1BEC">
        <w:rPr>
          <w:rFonts w:ascii="Arial Narrow" w:eastAsia="Lucida Sans Unicode" w:hAnsi="Arial Narrow" w:cs="Tahoma"/>
          <w:i/>
          <w:kern w:val="3"/>
          <w:szCs w:val="22"/>
          <w:u w:val="single"/>
        </w:rPr>
        <w:t>K bodům 3 a 4:</w:t>
      </w:r>
    </w:p>
    <w:p w14:paraId="00F43B8D"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 xml:space="preserve">Podatel navrhuje nové cyklostezky nebo stezky pro pěší mezi obcemi Senetářov a Kotvrdovice a dále Senetářov a Podomí. </w:t>
      </w:r>
    </w:p>
    <w:p w14:paraId="349D37DC"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Prověření návrhu cyklostezek v navrhovaných místech nebylo v zadání ÚP požadováno. Problematika cyklotras bude řešena dle potřeb samostatně změnou ÚP, ve které se prověří možnosti cyklostezek a pěších propojení v rámci celého katastrálního území v návaznosti na sousední katastrální území. Vzhledem k tomu, že může dojít k dotčení velkého množství pozemků, bude vhodné před pořízením změny prověřit reálnost záměru.</w:t>
      </w:r>
    </w:p>
    <w:p w14:paraId="0E74D023" w14:textId="77777777" w:rsidR="006D1BEC" w:rsidRPr="006D1BEC" w:rsidRDefault="006D1BEC" w:rsidP="00063209">
      <w:pPr>
        <w:spacing w:before="120"/>
        <w:ind w:firstLine="0"/>
        <w:rPr>
          <w:rFonts w:ascii="Arial Narrow" w:eastAsia="Lucida Sans Unicode" w:hAnsi="Arial Narrow" w:cs="Tahoma"/>
          <w:i/>
          <w:kern w:val="3"/>
          <w:szCs w:val="22"/>
          <w:u w:val="single"/>
        </w:rPr>
      </w:pPr>
      <w:r w:rsidRPr="006D1BEC">
        <w:rPr>
          <w:rFonts w:ascii="Arial Narrow" w:eastAsia="Lucida Sans Unicode" w:hAnsi="Arial Narrow" w:cs="Tahoma"/>
          <w:i/>
          <w:kern w:val="3"/>
          <w:szCs w:val="22"/>
          <w:u w:val="single"/>
        </w:rPr>
        <w:t>K bodu 5:</w:t>
      </w:r>
    </w:p>
    <w:p w14:paraId="32618C32"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 xml:space="preserve">Podatel navrhuje vytvoření průchodu mezi budoucími pozemky o šířce 1 m dle zákresu v příloze připomínky. Jak již bylo výše uvedeno podle </w:t>
      </w:r>
      <w:bookmarkStart w:id="617" w:name="OLE_LINK65"/>
      <w:bookmarkStart w:id="618" w:name="OLE_LINK66"/>
      <w:bookmarkStart w:id="619" w:name="OLE_LINK67"/>
      <w:r w:rsidRPr="006D1BEC">
        <w:rPr>
          <w:rFonts w:ascii="Arial Narrow" w:eastAsia="Lucida Sans Unicode" w:hAnsi="Arial Narrow" w:cs="Tahoma"/>
          <w:i/>
          <w:kern w:val="3"/>
          <w:szCs w:val="22"/>
        </w:rPr>
        <w:t xml:space="preserve">výroku kapitoly 1.15 „Vymezení části územního plánu s prvky regulačního plánu“ </w:t>
      </w:r>
      <w:bookmarkEnd w:id="617"/>
      <w:bookmarkEnd w:id="618"/>
      <w:bookmarkEnd w:id="619"/>
      <w:r w:rsidRPr="006D1BEC">
        <w:rPr>
          <w:rFonts w:ascii="Arial Narrow" w:eastAsia="Lucida Sans Unicode" w:hAnsi="Arial Narrow" w:cs="Tahoma"/>
          <w:i/>
          <w:kern w:val="3"/>
          <w:szCs w:val="22"/>
        </w:rPr>
        <w:t>není navrhované dělení budoucích stavebních pozemků v lokalitě Z5 a Z6 závazné. V rámci podrobnější dokumentace může být parcelace upřesněna a případně navržena i „ulička“. Je otázkou kam by měla směřovat a jaký cíl by měl tento návrh sledovat.</w:t>
      </w:r>
    </w:p>
    <w:p w14:paraId="634C2235" w14:textId="77777777" w:rsidR="006D1BEC" w:rsidRPr="006D1BEC" w:rsidRDefault="006D1BEC" w:rsidP="00063209">
      <w:pPr>
        <w:spacing w:before="120"/>
        <w:ind w:firstLine="0"/>
        <w:rPr>
          <w:rFonts w:ascii="Arial Narrow" w:hAnsi="Arial Narrow"/>
          <w:i/>
          <w:szCs w:val="22"/>
          <w:u w:val="single"/>
        </w:rPr>
      </w:pPr>
      <w:r w:rsidRPr="006D1BEC">
        <w:rPr>
          <w:rFonts w:ascii="Arial Narrow" w:hAnsi="Arial Narrow"/>
          <w:i/>
          <w:szCs w:val="22"/>
          <w:u w:val="single"/>
        </w:rPr>
        <w:t>K bodu 6:</w:t>
      </w:r>
    </w:p>
    <w:p w14:paraId="7AC92ABF"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hAnsi="Arial Narrow"/>
          <w:i/>
          <w:szCs w:val="22"/>
        </w:rPr>
        <w:t>Podatel žádá o jednoznačné stanovení maximální výšky hřebene rodinných domů na 9 m v budoucí plánované lokalitě bydlení Z5 a Z6. Požadavek na maximální výšku zástavby v lokalitách bydlení Z5 a Z6 je uveden v kapitole v</w:t>
      </w:r>
      <w:r w:rsidRPr="006D1BEC">
        <w:rPr>
          <w:rFonts w:ascii="Arial Narrow" w:eastAsia="Lucida Sans Unicode" w:hAnsi="Arial Narrow" w:cs="Tahoma"/>
          <w:i/>
          <w:kern w:val="3"/>
          <w:szCs w:val="22"/>
        </w:rPr>
        <w:t xml:space="preserve">ýroku 1.15 „Vymezení části územního plánu s prvky regulačního plánu“: přípustné jsou stavby rodinných domů o výšce jednoho běžného nadzemního podlaží plus obytné podkroví. Tento požadavek odpovídá typu a výšce staveb ve stávající lokalitě rodinných domů, na kterou nová lokalita navazuje. Není nutno uvádět konkrétní hodnotu, která by pak činila v řízení problémy. Podle současných zkušeností stavebního úřadu při umisťování rodinných domů, tuto výšku běžné přízemní rodinné domy s obytným podkrovím obvykle ani nepřekračují. </w:t>
      </w:r>
    </w:p>
    <w:p w14:paraId="1279E1AB" w14:textId="77777777" w:rsidR="006D1BEC" w:rsidRPr="006D1BEC" w:rsidRDefault="006D1BEC" w:rsidP="00063209">
      <w:pPr>
        <w:spacing w:before="120"/>
        <w:ind w:firstLine="0"/>
        <w:rPr>
          <w:rFonts w:ascii="Arial Narrow" w:eastAsia="Lucida Sans Unicode" w:hAnsi="Arial Narrow" w:cs="Tahoma"/>
          <w:i/>
          <w:kern w:val="3"/>
          <w:szCs w:val="22"/>
          <w:u w:val="single"/>
        </w:rPr>
      </w:pPr>
      <w:r w:rsidRPr="006D1BEC">
        <w:rPr>
          <w:rFonts w:ascii="Arial Narrow" w:eastAsia="Lucida Sans Unicode" w:hAnsi="Arial Narrow" w:cs="Tahoma"/>
          <w:i/>
          <w:kern w:val="3"/>
          <w:szCs w:val="22"/>
          <w:u w:val="single"/>
        </w:rPr>
        <w:t>K bodu 7:</w:t>
      </w:r>
    </w:p>
    <w:p w14:paraId="68D30F65"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 xml:space="preserve">Podatel navrhuje ukončit plánovanou místní komunikaci v rozvojové lokalitě bydlení Z5 a Z6 kruhovým objezdem. </w:t>
      </w:r>
    </w:p>
    <w:p w14:paraId="04029154" w14:textId="4D75B989" w:rsid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V předloženém řešení návrhu rozvojové lokality Z5 a Z6 včetně veřejných prostranství je naznačena koncepce uspořádání ploch. Konkrétní dopravní řešení včetně možného návrhu kruhového objezdu je možné prověřit v dokumentaci pro území řízení.</w:t>
      </w:r>
    </w:p>
    <w:p w14:paraId="385B9D47" w14:textId="05989E70" w:rsidR="00CA7C69" w:rsidRDefault="00CA7C69" w:rsidP="00063209">
      <w:pPr>
        <w:spacing w:before="120"/>
        <w:ind w:firstLine="0"/>
        <w:rPr>
          <w:rFonts w:ascii="Arial Narrow" w:eastAsia="Lucida Sans Unicode" w:hAnsi="Arial Narrow" w:cs="Tahoma"/>
          <w:i/>
          <w:kern w:val="3"/>
          <w:szCs w:val="22"/>
        </w:rPr>
      </w:pPr>
    </w:p>
    <w:p w14:paraId="4B02E7B5" w14:textId="6299A56C" w:rsidR="00CA7C69" w:rsidRDefault="00CA7C69" w:rsidP="00063209">
      <w:pPr>
        <w:spacing w:before="120"/>
        <w:ind w:firstLine="0"/>
        <w:rPr>
          <w:rFonts w:ascii="Arial Narrow" w:eastAsia="Lucida Sans Unicode" w:hAnsi="Arial Narrow" w:cs="Tahoma"/>
          <w:i/>
          <w:kern w:val="3"/>
          <w:szCs w:val="22"/>
        </w:rPr>
      </w:pPr>
    </w:p>
    <w:p w14:paraId="3B6C1A4B" w14:textId="667FAD29" w:rsidR="00CA7C69" w:rsidRDefault="00CA7C69" w:rsidP="00063209">
      <w:pPr>
        <w:spacing w:before="120"/>
        <w:ind w:firstLine="0"/>
        <w:rPr>
          <w:rFonts w:ascii="Arial Narrow" w:eastAsia="Lucida Sans Unicode" w:hAnsi="Arial Narrow" w:cs="Tahoma"/>
          <w:i/>
          <w:kern w:val="3"/>
          <w:szCs w:val="22"/>
        </w:rPr>
      </w:pPr>
    </w:p>
    <w:p w14:paraId="4B22DDE1" w14:textId="34CC02E6" w:rsidR="00CA7C69" w:rsidRDefault="00CA7C69" w:rsidP="00063209">
      <w:pPr>
        <w:spacing w:before="120"/>
        <w:ind w:firstLine="0"/>
        <w:rPr>
          <w:rFonts w:ascii="Arial Narrow" w:eastAsia="Lucida Sans Unicode" w:hAnsi="Arial Narrow" w:cs="Tahoma"/>
          <w:i/>
          <w:kern w:val="3"/>
          <w:szCs w:val="22"/>
        </w:rPr>
      </w:pPr>
    </w:p>
    <w:p w14:paraId="11980F72" w14:textId="689CC5BD" w:rsidR="00CA7C69" w:rsidRDefault="00CA7C69" w:rsidP="00063209">
      <w:pPr>
        <w:spacing w:before="120"/>
        <w:ind w:firstLine="0"/>
        <w:rPr>
          <w:rFonts w:ascii="Arial Narrow" w:eastAsia="Lucida Sans Unicode" w:hAnsi="Arial Narrow" w:cs="Tahoma"/>
          <w:i/>
          <w:kern w:val="3"/>
          <w:szCs w:val="22"/>
        </w:rPr>
      </w:pPr>
    </w:p>
    <w:p w14:paraId="615AC434" w14:textId="6FD02E44" w:rsidR="00CA7C69" w:rsidRDefault="00CA7C69" w:rsidP="00063209">
      <w:pPr>
        <w:spacing w:before="120"/>
        <w:ind w:firstLine="0"/>
        <w:rPr>
          <w:rFonts w:ascii="Arial Narrow" w:eastAsia="Lucida Sans Unicode" w:hAnsi="Arial Narrow" w:cs="Tahoma"/>
          <w:i/>
          <w:kern w:val="3"/>
          <w:szCs w:val="22"/>
        </w:rPr>
      </w:pPr>
    </w:p>
    <w:p w14:paraId="208BD7B2" w14:textId="77777777" w:rsidR="00CA7C69" w:rsidRDefault="00CA7C69" w:rsidP="00063209">
      <w:pPr>
        <w:spacing w:before="120"/>
        <w:ind w:firstLine="0"/>
        <w:rPr>
          <w:rFonts w:ascii="Arial Narrow" w:eastAsia="Lucida Sans Unicode" w:hAnsi="Arial Narrow" w:cs="Tahoma"/>
          <w:i/>
          <w:kern w:val="3"/>
          <w:szCs w:val="22"/>
        </w:rPr>
      </w:pPr>
    </w:p>
    <w:p w14:paraId="718DEBC0" w14:textId="78771AAD" w:rsidR="006D1BEC" w:rsidRPr="006D1BEC" w:rsidRDefault="006D1BEC" w:rsidP="00063209">
      <w:pPr>
        <w:spacing w:before="120"/>
        <w:ind w:firstLine="0"/>
        <w:rPr>
          <w:rFonts w:ascii="Arial Narrow" w:hAnsi="Arial Narrow"/>
          <w:b/>
          <w:bCs/>
        </w:rPr>
      </w:pPr>
      <w:bookmarkStart w:id="620" w:name="_Toc70932516"/>
      <w:bookmarkStart w:id="621" w:name="_Toc73972431"/>
      <w:r w:rsidRPr="006D1BEC">
        <w:rPr>
          <w:rFonts w:ascii="Arial Narrow" w:hAnsi="Arial Narrow"/>
          <w:b/>
          <w:bCs/>
        </w:rPr>
        <w:lastRenderedPageBreak/>
        <w:t>Připomínka č. 5</w:t>
      </w:r>
      <w:bookmarkEnd w:id="620"/>
      <w:bookmarkEnd w:id="621"/>
    </w:p>
    <w:p w14:paraId="6C9A1357" w14:textId="77777777" w:rsidR="006D1BEC" w:rsidRPr="006D1BEC" w:rsidRDefault="006D1BEC" w:rsidP="00063209">
      <w:pPr>
        <w:spacing w:before="120"/>
        <w:ind w:firstLine="0"/>
        <w:rPr>
          <w:rFonts w:ascii="Arial Narrow" w:hAnsi="Arial Narrow"/>
          <w:szCs w:val="22"/>
        </w:rPr>
      </w:pPr>
      <w:r w:rsidRPr="006D1BEC">
        <w:rPr>
          <w:rFonts w:ascii="Arial Narrow" w:hAnsi="Arial Narrow"/>
          <w:szCs w:val="22"/>
        </w:rPr>
        <w:t>(č.j. MBK 13029/2021, doručeno e-mailem 11.3.2021, na obec 11.03.2021, č.j. SEN 404/2021)</w:t>
      </w:r>
    </w:p>
    <w:p w14:paraId="6DE4F4B4"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hAnsi="Arial Narrow"/>
          <w:szCs w:val="22"/>
        </w:rPr>
        <w:t xml:space="preserve">Úplný text podání je </w:t>
      </w:r>
      <w:r w:rsidRPr="006D1BEC">
        <w:rPr>
          <w:rFonts w:ascii="Arial Narrow" w:eastAsia="Lucida Sans Unicode" w:hAnsi="Arial Narrow" w:cs="Tahoma"/>
          <w:kern w:val="3"/>
          <w:szCs w:val="22"/>
        </w:rPr>
        <w:t xml:space="preserve">založen ve spisu u Pořizovatele. </w:t>
      </w:r>
    </w:p>
    <w:p w14:paraId="038C803A"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Podání obsahuje dvě připomínky:</w:t>
      </w:r>
    </w:p>
    <w:p w14:paraId="401FD4A9"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1. Podatelka navrhuje novou cyklostezku nebo stezku pro pěší mezi obcemi Senetářov a Podomí. Uvádí, že by tím došlo k úbytku počtu chodců a cyklistů na frekventované silnici mezi těmito obcemi. Zároveň by mohla být nová cyklostezka propojena se stávající u rybníka. Polohu dokládá v příloze podání.</w:t>
      </w:r>
    </w:p>
    <w:p w14:paraId="202E3BF3" w14:textId="0C4754B7" w:rsid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2. Podatelka v této souvislosti navrhuje možnost zřízení pevné lávky, přes pozemek parc.č. 1486 v k.ú. Senetářov v jejím vlastnictví, pro překročení Podomského potoka.</w:t>
      </w:r>
    </w:p>
    <w:p w14:paraId="28BEA9FA" w14:textId="77777777" w:rsidR="006D1BEC" w:rsidRPr="006D1BEC" w:rsidRDefault="006D1BEC" w:rsidP="00063209">
      <w:pPr>
        <w:spacing w:before="120"/>
        <w:ind w:firstLine="0"/>
        <w:rPr>
          <w:rFonts w:ascii="Arial Narrow" w:hAnsi="Arial Narrow"/>
          <w:b/>
          <w:i/>
          <w:szCs w:val="22"/>
          <w:u w:val="single"/>
        </w:rPr>
      </w:pPr>
      <w:r w:rsidRPr="006D1BEC">
        <w:rPr>
          <w:rFonts w:ascii="Arial Narrow" w:eastAsia="Lucida Sans Unicode" w:hAnsi="Arial Narrow" w:cs="Tahoma"/>
          <w:kern w:val="3"/>
          <w:szCs w:val="22"/>
        </w:rPr>
        <w:t xml:space="preserve"> </w:t>
      </w:r>
      <w:r w:rsidRPr="006D1BEC">
        <w:rPr>
          <w:rFonts w:ascii="Arial Narrow" w:hAnsi="Arial Narrow"/>
          <w:b/>
          <w:i/>
          <w:szCs w:val="22"/>
          <w:u w:val="single"/>
        </w:rPr>
        <w:t>Vyhodnocení připomínek:</w:t>
      </w:r>
    </w:p>
    <w:p w14:paraId="358BA759" w14:textId="77777777" w:rsidR="006D1BEC" w:rsidRPr="006D1BEC" w:rsidRDefault="006D1BEC" w:rsidP="00063209">
      <w:pPr>
        <w:spacing w:before="120"/>
        <w:ind w:firstLine="0"/>
        <w:rPr>
          <w:rFonts w:ascii="Arial Narrow" w:eastAsia="Lucida Sans Unicode" w:hAnsi="Arial Narrow" w:cs="Tahoma"/>
          <w:i/>
          <w:color w:val="FF0000"/>
          <w:kern w:val="3"/>
          <w:szCs w:val="22"/>
          <w:u w:val="single"/>
        </w:rPr>
      </w:pPr>
      <w:r w:rsidRPr="006D1BEC">
        <w:rPr>
          <w:rFonts w:ascii="Arial Narrow" w:hAnsi="Arial Narrow"/>
          <w:i/>
          <w:szCs w:val="22"/>
        </w:rPr>
        <w:t>Obec připomínky předběžně projednala a rozhodla ponechat návrh uspořádání ploch v této části obce v podobě, která byla předložena k veřejnému projednání.</w:t>
      </w:r>
    </w:p>
    <w:p w14:paraId="499FDEC4" w14:textId="77777777" w:rsidR="006D1BEC" w:rsidRPr="006D1BEC" w:rsidRDefault="006D1BEC" w:rsidP="00063209">
      <w:pPr>
        <w:spacing w:before="120"/>
        <w:ind w:firstLine="0"/>
        <w:rPr>
          <w:rFonts w:ascii="Arial Narrow" w:eastAsia="Lucida Sans Unicode" w:hAnsi="Arial Narrow" w:cs="Tahoma"/>
          <w:i/>
          <w:kern w:val="3"/>
          <w:szCs w:val="22"/>
          <w:u w:val="single"/>
        </w:rPr>
      </w:pPr>
      <w:r w:rsidRPr="006D1BEC">
        <w:rPr>
          <w:rFonts w:ascii="Arial Narrow" w:eastAsia="Lucida Sans Unicode" w:hAnsi="Arial Narrow" w:cs="Tahoma"/>
          <w:i/>
          <w:kern w:val="3"/>
          <w:szCs w:val="22"/>
          <w:u w:val="single"/>
        </w:rPr>
        <w:t>K bodů 1 a 2:</w:t>
      </w:r>
    </w:p>
    <w:p w14:paraId="1531F274"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Podatelka navrhuje novou cyklostezku nebo stezku pro pěší mezi obcemi Senetářov a Podomí. V  této souvislosti navrhuje možnost zřízení pevné lávky, přes pozemek parc.č. 1486 v k.ú. Senetářov v jejím vlastnictví, pro překročení Podomského potoka.</w:t>
      </w:r>
    </w:p>
    <w:p w14:paraId="382EF92C" w14:textId="64CB920A" w:rsid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Prověření návrhu cyklostezek v navrhovaném místě nebylo v zadání ÚP požadováno. Problematika cyklotras bude řešena dle potřeb samostatně změnou ÚP, ve které se prověří možnosti cyklostezek a pěších propojení v rámci celého katastrálního území v návaznosti na sousední katastrální území. Vzhledem k tomu, že může dojít k dotčení velkého množství pozemků, bude vhodné před pořízením změny prověřit reálnost záměru.</w:t>
      </w:r>
    </w:p>
    <w:p w14:paraId="201F2F79" w14:textId="77777777" w:rsidR="00CA7C69" w:rsidRDefault="00CA7C69" w:rsidP="00063209">
      <w:pPr>
        <w:spacing w:before="120"/>
        <w:ind w:firstLine="0"/>
        <w:rPr>
          <w:rFonts w:ascii="Arial Narrow" w:hAnsi="Arial Narrow"/>
          <w:b/>
          <w:bCs/>
        </w:rPr>
      </w:pPr>
      <w:bookmarkStart w:id="622" w:name="_Toc70932517"/>
      <w:bookmarkStart w:id="623" w:name="_Toc73972432"/>
    </w:p>
    <w:p w14:paraId="7D19ED30" w14:textId="756ADFF8" w:rsidR="006D1BEC" w:rsidRPr="006D1BEC" w:rsidRDefault="006D1BEC" w:rsidP="00063209">
      <w:pPr>
        <w:spacing w:before="120"/>
        <w:ind w:firstLine="0"/>
        <w:rPr>
          <w:rFonts w:ascii="Arial Narrow" w:hAnsi="Arial Narrow"/>
          <w:b/>
          <w:bCs/>
        </w:rPr>
      </w:pPr>
      <w:r w:rsidRPr="006D1BEC">
        <w:rPr>
          <w:rFonts w:ascii="Arial Narrow" w:hAnsi="Arial Narrow"/>
          <w:b/>
          <w:bCs/>
        </w:rPr>
        <w:t>Připomínka č. 6</w:t>
      </w:r>
      <w:bookmarkEnd w:id="622"/>
      <w:bookmarkEnd w:id="623"/>
    </w:p>
    <w:p w14:paraId="66AD5354" w14:textId="77777777" w:rsidR="006D1BEC" w:rsidRPr="006D1BEC" w:rsidRDefault="006D1BEC" w:rsidP="00063209">
      <w:pPr>
        <w:spacing w:before="120"/>
        <w:ind w:firstLine="0"/>
        <w:rPr>
          <w:rFonts w:ascii="Arial Narrow" w:hAnsi="Arial Narrow"/>
          <w:szCs w:val="22"/>
        </w:rPr>
      </w:pPr>
      <w:r w:rsidRPr="006D1BEC">
        <w:rPr>
          <w:rFonts w:ascii="Arial Narrow" w:hAnsi="Arial Narrow"/>
          <w:szCs w:val="22"/>
        </w:rPr>
        <w:t>(č.j. MBK 13031/2021, doručeno e-mailem 10.3.2021, na obec 10.03.2021, č.j. SEN 397/2021)</w:t>
      </w:r>
    </w:p>
    <w:p w14:paraId="2262B853"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hAnsi="Arial Narrow"/>
          <w:szCs w:val="22"/>
        </w:rPr>
        <w:t xml:space="preserve">Úplný text podání je </w:t>
      </w:r>
      <w:r w:rsidRPr="006D1BEC">
        <w:rPr>
          <w:rFonts w:ascii="Arial Narrow" w:eastAsia="Lucida Sans Unicode" w:hAnsi="Arial Narrow" w:cs="Tahoma"/>
          <w:kern w:val="3"/>
          <w:szCs w:val="22"/>
        </w:rPr>
        <w:t xml:space="preserve">založen ve spisu u Pořizovatele. </w:t>
      </w:r>
    </w:p>
    <w:p w14:paraId="404616D4"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Podání obsahuje 3 body, druhý lze hodnotit jako námitku, neboť dochází k přímému dotčení pozemků ve spoluvlastnictví podatele  - viz. výše kapitola 1.3 a zbývající dva body jako připomínky:</w:t>
      </w:r>
    </w:p>
    <w:p w14:paraId="5BE69237"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1. Podatel navrhuje novou cyklostezku nebo stezku pro pěší mezi obcemi Senetářov a Kotvrdovice. Uvádí, že tento směr je často využíván nejen pěšími, kteří jsou nuceni využívat frekventovanou silnici.</w:t>
      </w:r>
      <w:r w:rsidRPr="006D1BEC">
        <w:rPr>
          <w:rFonts w:ascii="Arial Narrow" w:hAnsi="Arial Narrow"/>
          <w:szCs w:val="22"/>
        </w:rPr>
        <w:t xml:space="preserve"> </w:t>
      </w:r>
      <w:r w:rsidRPr="006D1BEC">
        <w:rPr>
          <w:rFonts w:ascii="Arial Narrow" w:eastAsia="Lucida Sans Unicode" w:hAnsi="Arial Narrow" w:cs="Tahoma"/>
          <w:kern w:val="3"/>
          <w:szCs w:val="22"/>
        </w:rPr>
        <w:t>Vzhledem k narůstajícímu trendu venkovních aktivit obyvatel — běh, cyklistika, in-line bruslení apod., považuje opomenutí tohoto prvku v územním plánu jako zásadní nedostatek.</w:t>
      </w:r>
    </w:p>
    <w:p w14:paraId="09034DED" w14:textId="676CEA87" w:rsidR="006D1BEC" w:rsidRPr="006D1BEC" w:rsidRDefault="006D1BEC" w:rsidP="00CA7C6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3. Požaduje stanovení maximální výšky hřebene rodinných domů na 9 m v budoucí plánované lokalitě bydlení Z5 a Z6. Domnívá se, že se tak zamezí možným spekulacím ze strany budoucích majitelů/stavebníků rodinných domů v této lokalitě.</w:t>
      </w:r>
    </w:p>
    <w:p w14:paraId="6309A759" w14:textId="77777777" w:rsidR="006D1BEC" w:rsidRPr="006D1BEC" w:rsidRDefault="006D1BEC" w:rsidP="00063209">
      <w:pPr>
        <w:spacing w:before="120"/>
        <w:ind w:firstLine="0"/>
        <w:rPr>
          <w:rFonts w:ascii="Arial Narrow" w:hAnsi="Arial Narrow"/>
          <w:b/>
          <w:i/>
          <w:szCs w:val="22"/>
          <w:u w:val="single"/>
        </w:rPr>
      </w:pPr>
      <w:r w:rsidRPr="006D1BEC">
        <w:rPr>
          <w:rFonts w:ascii="Arial Narrow" w:hAnsi="Arial Narrow"/>
          <w:b/>
          <w:i/>
          <w:szCs w:val="22"/>
          <w:u w:val="single"/>
        </w:rPr>
        <w:t>Vyhodnocení připomínek:</w:t>
      </w:r>
    </w:p>
    <w:p w14:paraId="0465E717" w14:textId="77777777" w:rsidR="006D1BEC" w:rsidRPr="006D1BEC" w:rsidRDefault="006D1BEC" w:rsidP="00063209">
      <w:pPr>
        <w:spacing w:before="120"/>
        <w:ind w:firstLine="0"/>
        <w:rPr>
          <w:rFonts w:ascii="Arial Narrow" w:eastAsia="Lucida Sans Unicode" w:hAnsi="Arial Narrow" w:cs="Tahoma"/>
          <w:i/>
          <w:color w:val="FF0000"/>
          <w:kern w:val="3"/>
          <w:szCs w:val="22"/>
          <w:u w:val="single"/>
        </w:rPr>
      </w:pPr>
      <w:r w:rsidRPr="006D1BEC">
        <w:rPr>
          <w:rFonts w:ascii="Arial Narrow" w:hAnsi="Arial Narrow"/>
          <w:i/>
          <w:szCs w:val="22"/>
        </w:rPr>
        <w:t>Obec připomínky předběžně projednala a rozhodla ponechat návrh uspořádání ploch v této části obce v podobě, která byla předložena k veřejnému projednání.</w:t>
      </w:r>
    </w:p>
    <w:p w14:paraId="545F0418" w14:textId="6BEF54DC" w:rsidR="006D1BEC" w:rsidRPr="006D1BEC" w:rsidRDefault="006D1BEC" w:rsidP="00063209">
      <w:pPr>
        <w:spacing w:before="120"/>
        <w:ind w:firstLine="0"/>
        <w:rPr>
          <w:rFonts w:ascii="Arial Narrow" w:eastAsia="Lucida Sans Unicode" w:hAnsi="Arial Narrow" w:cs="Tahoma"/>
          <w:i/>
          <w:kern w:val="3"/>
          <w:szCs w:val="22"/>
          <w:u w:val="single"/>
        </w:rPr>
      </w:pPr>
      <w:r w:rsidRPr="006D1BEC">
        <w:rPr>
          <w:rFonts w:ascii="Arial Narrow" w:eastAsia="Lucida Sans Unicode" w:hAnsi="Arial Narrow" w:cs="Tahoma"/>
          <w:i/>
          <w:kern w:val="3"/>
          <w:szCs w:val="22"/>
          <w:u w:val="single"/>
        </w:rPr>
        <w:t>K bodu 1:</w:t>
      </w:r>
    </w:p>
    <w:p w14:paraId="5C2CE309" w14:textId="7FF2E3DB"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 xml:space="preserve">Podatel navrhuje novou cyklostezku nebo stezku pro pěší mezi obcemi Senetářov a Kotvrdovice. </w:t>
      </w:r>
    </w:p>
    <w:p w14:paraId="54823DC5" w14:textId="586E3860" w:rsidR="006D1BEC" w:rsidRPr="00CA7C69"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Prověření návrhu cyklostezek v navrhovaném místě nebylo v zadání ÚP požadováno. Problematika cyklotras bude řešena dle potřeb samostatně změnou ÚP, ve které se prověří možnosti cyklostezek a pěších propojení v rámci celého katastrálního území v návaznosti na sousední katastrální území. Vzhledem k tomu, že může dojít k dotčení velkého množství pozemků, bude vhodné před pořízením změny prověřit reálnost záměru.</w:t>
      </w:r>
    </w:p>
    <w:p w14:paraId="6C10B54A" w14:textId="64C77FE4" w:rsidR="006D1BEC" w:rsidRPr="006D1BEC" w:rsidRDefault="006D1BEC" w:rsidP="00063209">
      <w:pPr>
        <w:spacing w:before="120"/>
        <w:ind w:firstLine="0"/>
        <w:rPr>
          <w:rFonts w:ascii="Arial Narrow" w:eastAsia="Lucida Sans Unicode" w:hAnsi="Arial Narrow" w:cs="Tahoma"/>
          <w:i/>
          <w:kern w:val="3"/>
          <w:szCs w:val="22"/>
          <w:u w:val="single"/>
        </w:rPr>
      </w:pPr>
      <w:r w:rsidRPr="006D1BEC">
        <w:rPr>
          <w:rFonts w:ascii="Arial Narrow" w:eastAsia="Lucida Sans Unicode" w:hAnsi="Arial Narrow" w:cs="Tahoma"/>
          <w:i/>
          <w:kern w:val="3"/>
          <w:szCs w:val="22"/>
          <w:u w:val="single"/>
        </w:rPr>
        <w:t>K bodu 3:</w:t>
      </w:r>
    </w:p>
    <w:p w14:paraId="5807BADD" w14:textId="26252128" w:rsidR="006D1BEC" w:rsidRDefault="006D1BEC" w:rsidP="00063209">
      <w:pPr>
        <w:spacing w:before="120"/>
        <w:ind w:firstLine="0"/>
        <w:rPr>
          <w:rFonts w:ascii="Arial Narrow" w:eastAsia="Lucida Sans Unicode" w:hAnsi="Arial Narrow" w:cs="Tahoma"/>
          <w:i/>
          <w:kern w:val="3"/>
          <w:szCs w:val="22"/>
        </w:rPr>
      </w:pPr>
      <w:r w:rsidRPr="006D1BEC">
        <w:rPr>
          <w:rFonts w:ascii="Arial Narrow" w:hAnsi="Arial Narrow"/>
          <w:i/>
          <w:szCs w:val="22"/>
        </w:rPr>
        <w:t xml:space="preserve">Podatel žádá o jednoznačné stanovení maximální výšky hřebene rodinných domů na 9 m v budoucí plánované lokalitě bydlení Z5 a Z6. Požadavek na maximální výšku zástavby v lokalitách bydlení Z5 a Z6 je uveden v kapitole </w:t>
      </w:r>
      <w:r w:rsidRPr="006D1BEC">
        <w:rPr>
          <w:rFonts w:ascii="Arial Narrow" w:hAnsi="Arial Narrow"/>
          <w:i/>
          <w:szCs w:val="22"/>
        </w:rPr>
        <w:lastRenderedPageBreak/>
        <w:t>v</w:t>
      </w:r>
      <w:r w:rsidRPr="006D1BEC">
        <w:rPr>
          <w:rFonts w:ascii="Arial Narrow" w:eastAsia="Lucida Sans Unicode" w:hAnsi="Arial Narrow" w:cs="Tahoma"/>
          <w:i/>
          <w:kern w:val="3"/>
          <w:szCs w:val="22"/>
        </w:rPr>
        <w:t xml:space="preserve">ýroku 1.15 „Vymezení části územního plánu s prvky regulačního plánu“: přípustné jsou stavby rodinných domů o výšce jednoho běžného nadzemního podlaží plus obytné podkroví. Tento požadavek odpovídá typu a výšce staveb ve stávající lokalitě rodinných domů, na kterou nová lokalita navazuje. Není nutno uvádět konkrétní hodnotu, která by pak činila v řízení problémy. Podle současných zkušeností stavebního úřadu při umisťování rodinných domů, tuto výšku běžné přízemní rodinné domy s obytným podkrovím obvykle ani nepřekračují. </w:t>
      </w:r>
    </w:p>
    <w:p w14:paraId="7975CCFA" w14:textId="77777777" w:rsidR="006D1BEC" w:rsidRPr="006D1BEC" w:rsidRDefault="006D1BEC" w:rsidP="00063209">
      <w:pPr>
        <w:spacing w:before="120"/>
        <w:rPr>
          <w:rFonts w:ascii="Arial Narrow" w:eastAsia="Lucida Sans Unicode" w:hAnsi="Arial Narrow" w:cs="Tahoma"/>
          <w:i/>
          <w:kern w:val="3"/>
          <w:szCs w:val="22"/>
        </w:rPr>
      </w:pPr>
    </w:p>
    <w:p w14:paraId="3B98882D" w14:textId="37457DAB" w:rsidR="006D1BEC" w:rsidRPr="006D1BEC" w:rsidRDefault="006D1BEC" w:rsidP="00063209">
      <w:pPr>
        <w:spacing w:before="120"/>
        <w:ind w:firstLine="0"/>
        <w:rPr>
          <w:rFonts w:ascii="Arial Narrow" w:hAnsi="Arial Narrow"/>
          <w:b/>
          <w:bCs/>
        </w:rPr>
      </w:pPr>
      <w:bookmarkStart w:id="624" w:name="_Toc70932518"/>
      <w:bookmarkStart w:id="625" w:name="_Toc73972433"/>
      <w:r w:rsidRPr="006D1BEC">
        <w:rPr>
          <w:rFonts w:ascii="Arial Narrow" w:hAnsi="Arial Narrow"/>
          <w:b/>
          <w:bCs/>
        </w:rPr>
        <w:t>Připomínka č. 7</w:t>
      </w:r>
      <w:bookmarkEnd w:id="624"/>
      <w:bookmarkEnd w:id="625"/>
    </w:p>
    <w:p w14:paraId="65AD02A8" w14:textId="77777777" w:rsidR="006D1BEC" w:rsidRPr="006D1BEC" w:rsidRDefault="006D1BEC" w:rsidP="00063209">
      <w:pPr>
        <w:spacing w:before="120"/>
        <w:ind w:firstLine="0"/>
        <w:rPr>
          <w:rFonts w:ascii="Arial Narrow" w:hAnsi="Arial Narrow"/>
          <w:szCs w:val="22"/>
        </w:rPr>
      </w:pPr>
      <w:r w:rsidRPr="006D1BEC">
        <w:rPr>
          <w:rFonts w:ascii="Arial Narrow" w:hAnsi="Arial Narrow"/>
          <w:szCs w:val="22"/>
        </w:rPr>
        <w:t>(č.j. MBK 13034/2021, doručeno e-mailem 10.3.2021, na obec 10.03.2021, č.j. SEN 400/2021)</w:t>
      </w:r>
    </w:p>
    <w:p w14:paraId="394BDED8"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hAnsi="Arial Narrow"/>
          <w:szCs w:val="22"/>
        </w:rPr>
        <w:t xml:space="preserve">Úplný text podání je </w:t>
      </w:r>
      <w:r w:rsidRPr="006D1BEC">
        <w:rPr>
          <w:rFonts w:ascii="Arial Narrow" w:eastAsia="Lucida Sans Unicode" w:hAnsi="Arial Narrow" w:cs="Tahoma"/>
          <w:kern w:val="3"/>
          <w:szCs w:val="22"/>
        </w:rPr>
        <w:t xml:space="preserve">založen ve spisu u Pořizovatele. </w:t>
      </w:r>
    </w:p>
    <w:p w14:paraId="2EB0C8F4"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Podání obsahuje 3 body, z nichž první lze hodnotit jako námitku, neboť dochází k přímému dotčení pozemků ve spoluvlastnictví podatele  - viz. výše kapitola 1.4 a zbývající dva body jako připomínky:</w:t>
      </w:r>
    </w:p>
    <w:p w14:paraId="4F1A133A"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2. Podatel navrhuje novou cyklostezku nebo stezku pro pěší mezi obcemi Senetářov a Kotvrdovice. Uvádí, že tento směr je často využíván nejen pěšími, kteří jsou nuceni využívat frekventovanou silnici a mohlo by tak dojít k propojení stávajících cest mimo silnici až do Jedovnic.</w:t>
      </w:r>
    </w:p>
    <w:p w14:paraId="4A07F6E2" w14:textId="177593F8" w:rsidR="006D1BEC" w:rsidRPr="00CA7C69"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3. Navrhuje vytvoření průchodu mezi budoucími pozemky o šířce 1 m dle přílohy. Domnívá se, že by tato propojení částí obce přispěla k zachování rázu obce, kde se takové pěší propojení nachází a jsou občany využívána.</w:t>
      </w:r>
    </w:p>
    <w:p w14:paraId="3077015B" w14:textId="238896A5" w:rsidR="006D1BEC" w:rsidRPr="006D1BEC" w:rsidRDefault="006D1BEC" w:rsidP="00063209">
      <w:pPr>
        <w:spacing w:before="120"/>
        <w:ind w:firstLine="0"/>
        <w:rPr>
          <w:rFonts w:ascii="Arial Narrow" w:hAnsi="Arial Narrow"/>
          <w:b/>
          <w:i/>
          <w:szCs w:val="22"/>
          <w:u w:val="single"/>
        </w:rPr>
      </w:pPr>
      <w:r w:rsidRPr="006D1BEC">
        <w:rPr>
          <w:rFonts w:ascii="Arial Narrow" w:hAnsi="Arial Narrow"/>
          <w:b/>
          <w:i/>
          <w:szCs w:val="22"/>
          <w:u w:val="single"/>
        </w:rPr>
        <w:t>Vyhodnocení připomínek:</w:t>
      </w:r>
    </w:p>
    <w:p w14:paraId="607BD207" w14:textId="77777777" w:rsidR="006D1BEC" w:rsidRPr="006D1BEC" w:rsidRDefault="006D1BEC" w:rsidP="00063209">
      <w:pPr>
        <w:spacing w:before="120"/>
        <w:ind w:firstLine="0"/>
        <w:rPr>
          <w:rFonts w:ascii="Arial Narrow" w:eastAsia="Lucida Sans Unicode" w:hAnsi="Arial Narrow" w:cs="Tahoma"/>
          <w:i/>
          <w:color w:val="FF0000"/>
          <w:kern w:val="3"/>
          <w:szCs w:val="22"/>
          <w:u w:val="single"/>
        </w:rPr>
      </w:pPr>
      <w:r w:rsidRPr="006D1BEC">
        <w:rPr>
          <w:rFonts w:ascii="Arial Narrow" w:hAnsi="Arial Narrow"/>
          <w:i/>
          <w:szCs w:val="22"/>
        </w:rPr>
        <w:t>Obec připomínky předběžně projednala a rozhodla ponechat návrh uspořádání ploch v této části obce v podobě, která byla předložena k veřejnému projednání.</w:t>
      </w:r>
    </w:p>
    <w:p w14:paraId="09354BCF" w14:textId="77777777" w:rsidR="006D1BEC" w:rsidRPr="006D1BEC" w:rsidRDefault="006D1BEC" w:rsidP="00063209">
      <w:pPr>
        <w:spacing w:before="120"/>
        <w:ind w:firstLine="0"/>
        <w:rPr>
          <w:rFonts w:ascii="Arial Narrow" w:eastAsia="Lucida Sans Unicode" w:hAnsi="Arial Narrow" w:cs="Tahoma"/>
          <w:i/>
          <w:kern w:val="3"/>
          <w:szCs w:val="22"/>
          <w:u w:val="single"/>
        </w:rPr>
      </w:pPr>
      <w:r w:rsidRPr="006D1BEC">
        <w:rPr>
          <w:rFonts w:ascii="Arial Narrow" w:eastAsia="Lucida Sans Unicode" w:hAnsi="Arial Narrow" w:cs="Tahoma"/>
          <w:i/>
          <w:kern w:val="3"/>
          <w:szCs w:val="22"/>
          <w:u w:val="single"/>
        </w:rPr>
        <w:t>K bodu 2:</w:t>
      </w:r>
    </w:p>
    <w:p w14:paraId="5CAA01F0"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 xml:space="preserve">Podatel navrhuje novou cyklostezku nebo stezku pro pěší mezi obcemi Senetářov a Kotvrdovice. </w:t>
      </w:r>
    </w:p>
    <w:p w14:paraId="72C4AC27" w14:textId="25D0695C" w:rsidR="006D1BEC" w:rsidRPr="00CA7C69"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Prověření návrhu cyklostezek v navrhovaném místě nebylo v zadání ÚP požadováno. Problematika cyklotras bude řešena dle potřeb samostatně změnou ÚP, ve které se prověří možnosti cyklostezek a pěších propojení v rámci celého katastrálního území v návaznosti na sousední katastrální území. Vzhledem k tomu, že může dojít k dotčení velkého množství pozemků, bude vhodné před pořízením změny prověřit reálnost záměru.</w:t>
      </w:r>
    </w:p>
    <w:p w14:paraId="41E467BA" w14:textId="2E9705C2" w:rsidR="006D1BEC" w:rsidRPr="006D1BEC" w:rsidRDefault="006D1BEC" w:rsidP="00063209">
      <w:pPr>
        <w:spacing w:before="120"/>
        <w:ind w:firstLine="0"/>
        <w:rPr>
          <w:rFonts w:ascii="Arial Narrow" w:eastAsia="Lucida Sans Unicode" w:hAnsi="Arial Narrow" w:cs="Tahoma"/>
          <w:i/>
          <w:kern w:val="3"/>
          <w:szCs w:val="22"/>
          <w:u w:val="single"/>
        </w:rPr>
      </w:pPr>
      <w:r w:rsidRPr="006D1BEC">
        <w:rPr>
          <w:rFonts w:ascii="Arial Narrow" w:eastAsia="Lucida Sans Unicode" w:hAnsi="Arial Narrow" w:cs="Tahoma"/>
          <w:i/>
          <w:kern w:val="3"/>
          <w:szCs w:val="22"/>
          <w:u w:val="single"/>
        </w:rPr>
        <w:t>K bodu 3:</w:t>
      </w:r>
    </w:p>
    <w:p w14:paraId="726C25C2" w14:textId="2A6E57B2" w:rsid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Podatel navrhuje vytvoření průchodu mezi budoucími pozemky o šířce 1 m dle zákresu v příloze připomínky. Jak již bylo výše uvedeno podle výroku kapitoly 1.15 „Vymezení části územního plánu s prvky regulačního plánu“ není navrhované dělení budoucích stavebních pozemků v lokalitě Z5 a Z6 závazné. V rámci podrobnější dokumentace může být parcelace upřesněna a případně navržena i „ulička“. Je otázkou kam by měla směřovat a jaký cíl by měl tento návrh sledovat.</w:t>
      </w:r>
    </w:p>
    <w:p w14:paraId="66271716" w14:textId="77777777" w:rsidR="006D1BEC" w:rsidRPr="006D1BEC" w:rsidRDefault="006D1BEC" w:rsidP="00063209">
      <w:pPr>
        <w:spacing w:before="120"/>
        <w:ind w:firstLine="0"/>
        <w:rPr>
          <w:rFonts w:ascii="Arial Narrow" w:eastAsia="Lucida Sans Unicode" w:hAnsi="Arial Narrow" w:cs="Tahoma"/>
          <w:i/>
          <w:kern w:val="3"/>
          <w:szCs w:val="22"/>
        </w:rPr>
      </w:pPr>
    </w:p>
    <w:p w14:paraId="39F16AF4" w14:textId="04AD9584" w:rsidR="006D1BEC" w:rsidRPr="006D1BEC" w:rsidRDefault="006D1BEC" w:rsidP="00063209">
      <w:pPr>
        <w:spacing w:before="120"/>
        <w:ind w:firstLine="0"/>
        <w:rPr>
          <w:rFonts w:ascii="Arial Narrow" w:hAnsi="Arial Narrow"/>
          <w:b/>
          <w:bCs/>
        </w:rPr>
      </w:pPr>
      <w:bookmarkStart w:id="626" w:name="_Toc70932519"/>
      <w:bookmarkStart w:id="627" w:name="_Toc73972434"/>
      <w:r w:rsidRPr="006D1BEC">
        <w:rPr>
          <w:rFonts w:ascii="Arial Narrow" w:hAnsi="Arial Narrow"/>
          <w:b/>
          <w:bCs/>
        </w:rPr>
        <w:t>Připomínka č. 8</w:t>
      </w:r>
      <w:bookmarkEnd w:id="626"/>
      <w:bookmarkEnd w:id="627"/>
    </w:p>
    <w:p w14:paraId="7DA0E6A2" w14:textId="77777777" w:rsidR="006D1BEC" w:rsidRPr="006D1BEC" w:rsidRDefault="006D1BEC" w:rsidP="00063209">
      <w:pPr>
        <w:spacing w:before="120"/>
        <w:ind w:firstLine="0"/>
        <w:rPr>
          <w:rFonts w:ascii="Arial Narrow" w:hAnsi="Arial Narrow"/>
          <w:szCs w:val="22"/>
        </w:rPr>
      </w:pPr>
      <w:r w:rsidRPr="006D1BEC">
        <w:rPr>
          <w:rFonts w:ascii="Arial Narrow" w:hAnsi="Arial Narrow"/>
          <w:szCs w:val="22"/>
        </w:rPr>
        <w:t>(č.j. MBK 13035/2021, doručeno e-mailem 10.3.2021, na obec 10.03.2021, č.j. SEN 398/2021)</w:t>
      </w:r>
    </w:p>
    <w:p w14:paraId="20BCC672"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hAnsi="Arial Narrow"/>
          <w:szCs w:val="22"/>
        </w:rPr>
        <w:t xml:space="preserve">Úplný text podání je </w:t>
      </w:r>
      <w:r w:rsidRPr="006D1BEC">
        <w:rPr>
          <w:rFonts w:ascii="Arial Narrow" w:eastAsia="Lucida Sans Unicode" w:hAnsi="Arial Narrow" w:cs="Tahoma"/>
          <w:kern w:val="3"/>
          <w:szCs w:val="22"/>
        </w:rPr>
        <w:t xml:space="preserve">založen ve spisu u Pořizovatele. </w:t>
      </w:r>
    </w:p>
    <w:p w14:paraId="0515C4FB"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Podání obsahuje 4 body:</w:t>
      </w:r>
    </w:p>
    <w:p w14:paraId="2F328230"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1. Podatel navrhuje rozšíření plochy veřejného prostranství PZ označené Z7 na úkor navazujících zastavitelných ploch. Rozsah rozšíření doložil v příloze podání. Uvádí, že části zastavitelných ploch se nacházejí na podmáčené půdě, nebo v její blízkosti a zástavba si tak vyžádá větší investice na vysušení a zpevnění. Připomíná, že tyto části se nacházejí v záplavové oblasti, kterou dokládá v příloze podání.</w:t>
      </w:r>
    </w:p>
    <w:p w14:paraId="3FB93D56"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2. Podatel navrhuje novou cyklostezku nebo stezku pro pěší mezi obcemi Senetářov a Kotvrdovice. Uvádí, že tento směr je často využíván nejen pěšími, kteří jsou nuceni využívat frekventovanou silnici.</w:t>
      </w:r>
    </w:p>
    <w:p w14:paraId="4072D42C" w14:textId="77777777" w:rsidR="006D1BEC" w:rsidRPr="006D1BEC"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t>3. Podatel navrhuje novou cyklostezku nebo stezku pro pěší mezi obcemi Senetářov a Podomí. Došlo by tak k úbytku počtu chodců a cyklistů na frekventované silnici mezi těmito obcemi. Zároveň by mohla být nová cyklostezka propojena se stávající u rybníka. Polohu dokládá v příloze podání.</w:t>
      </w:r>
    </w:p>
    <w:p w14:paraId="46011EEF" w14:textId="4766BC92" w:rsidR="006D1BEC" w:rsidRPr="00CA7C69" w:rsidRDefault="006D1BEC" w:rsidP="00063209">
      <w:pPr>
        <w:spacing w:before="120"/>
        <w:ind w:firstLine="0"/>
        <w:rPr>
          <w:rFonts w:ascii="Arial Narrow" w:eastAsia="Lucida Sans Unicode" w:hAnsi="Arial Narrow" w:cs="Tahoma"/>
          <w:kern w:val="3"/>
          <w:szCs w:val="22"/>
        </w:rPr>
      </w:pPr>
      <w:r w:rsidRPr="006D1BEC">
        <w:rPr>
          <w:rFonts w:ascii="Arial Narrow" w:eastAsia="Lucida Sans Unicode" w:hAnsi="Arial Narrow" w:cs="Tahoma"/>
          <w:kern w:val="3"/>
          <w:szCs w:val="22"/>
        </w:rPr>
        <w:lastRenderedPageBreak/>
        <w:t>4. Navrhuje vytvoření průchodu mezi budoucími pozemky o šířce 1 m dle přílohy. Domnívá se, že by tato propojení částí obce přispěla k zachování rázu obce, kde se takové pěší propojení nachází a jsou občany využívána.</w:t>
      </w:r>
    </w:p>
    <w:p w14:paraId="62D6D87E" w14:textId="124D995C" w:rsidR="006D1BEC" w:rsidRPr="006D1BEC" w:rsidRDefault="006D1BEC" w:rsidP="00063209">
      <w:pPr>
        <w:spacing w:before="120"/>
        <w:ind w:firstLine="0"/>
        <w:rPr>
          <w:rFonts w:ascii="Arial Narrow" w:hAnsi="Arial Narrow"/>
          <w:b/>
          <w:i/>
          <w:szCs w:val="22"/>
          <w:u w:val="single"/>
        </w:rPr>
      </w:pPr>
      <w:r w:rsidRPr="006D1BEC">
        <w:rPr>
          <w:rFonts w:ascii="Arial Narrow" w:hAnsi="Arial Narrow"/>
          <w:b/>
          <w:i/>
          <w:szCs w:val="22"/>
          <w:u w:val="single"/>
        </w:rPr>
        <w:t>Vyhodnocení připomínek:</w:t>
      </w:r>
    </w:p>
    <w:p w14:paraId="673C418C" w14:textId="77777777" w:rsidR="006D1BEC" w:rsidRPr="006D1BEC" w:rsidRDefault="006D1BEC" w:rsidP="00063209">
      <w:pPr>
        <w:spacing w:before="120"/>
        <w:ind w:firstLine="0"/>
        <w:rPr>
          <w:rFonts w:ascii="Arial Narrow" w:eastAsia="Lucida Sans Unicode" w:hAnsi="Arial Narrow" w:cs="Tahoma"/>
          <w:i/>
          <w:color w:val="FF0000"/>
          <w:kern w:val="3"/>
          <w:szCs w:val="22"/>
          <w:u w:val="single"/>
        </w:rPr>
      </w:pPr>
      <w:r w:rsidRPr="006D1BEC">
        <w:rPr>
          <w:rFonts w:ascii="Arial Narrow" w:hAnsi="Arial Narrow"/>
          <w:i/>
          <w:szCs w:val="22"/>
        </w:rPr>
        <w:t>Obec připomínky předběžně projednala a rozhodla ponechat návrh uspořádání ploch v této části obce v podobě, která byla předložena k veřejnému projednání.</w:t>
      </w:r>
    </w:p>
    <w:p w14:paraId="0DAB87A8" w14:textId="340C9FBA" w:rsidR="006D1BEC" w:rsidRPr="006D1BEC" w:rsidRDefault="006D1BEC" w:rsidP="00063209">
      <w:pPr>
        <w:spacing w:before="120"/>
        <w:ind w:firstLine="0"/>
        <w:rPr>
          <w:rFonts w:ascii="Arial Narrow" w:eastAsia="Lucida Sans Unicode" w:hAnsi="Arial Narrow" w:cs="Tahoma"/>
          <w:i/>
          <w:kern w:val="3"/>
          <w:szCs w:val="22"/>
          <w:u w:val="single"/>
        </w:rPr>
      </w:pPr>
      <w:r w:rsidRPr="006D1BEC">
        <w:rPr>
          <w:rFonts w:ascii="Arial Narrow" w:eastAsia="Lucida Sans Unicode" w:hAnsi="Arial Narrow" w:cs="Tahoma"/>
          <w:i/>
          <w:kern w:val="3"/>
          <w:szCs w:val="22"/>
          <w:u w:val="single"/>
        </w:rPr>
        <w:t>K bodu 1:</w:t>
      </w:r>
    </w:p>
    <w:p w14:paraId="087FEBCF"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 xml:space="preserve">Připomínka se vztahuje k požadavku na rozšíření plochy veřejného prostranství PZ označené Z7 v rozsahu dle přílohy připomínky. Připomínkující doplňuje podání fotografiemi zobrazující stav po přívalových srážkách. </w:t>
      </w:r>
    </w:p>
    <w:p w14:paraId="2E862B62"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Projektant ÚP požadavek na rozšíření ploch bydlení prověřil včetně návrhu veřejného prostranství a toto řešení bylo předloženo k projednání, ve kterém může být i rozporováno. Rozvojová lokalita byla navržena na základě požadavků zadání ÚP uvedených v kapitole 3.1. Předložené řešení uspořádání ploch bude ponecháno. V podrobnější dokumentaci (dokumentace pro územní řízení) může být prověřen rozsah veřejného prostranství, které může být rozšířeno na úkor zastavitelných ploch. V plochách bydlení BI jsou přípustné plochy veřejných prostranství. Může být řešen i konkrétní způsob zachycení přívalových vod.</w:t>
      </w:r>
    </w:p>
    <w:p w14:paraId="6C3B1781"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Podle výroku kapitoly 1.15 „Vymezení části územního plánu s prvky regulačního plánu“ není navrhované dělení budoucích stavebních pozemků v lokalitě Z5 a Z6 závazné. V rámci podrobnější dokumentace může být parcelace upřesněna.</w:t>
      </w:r>
    </w:p>
    <w:p w14:paraId="3201A5F4"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hAnsi="Arial Narrow"/>
          <w:i/>
          <w:szCs w:val="22"/>
        </w:rPr>
        <w:t xml:space="preserve">V kapitole odůvodnění 2.5.3.3.5 „Plochy veřejných prostranství s převahou zpevněných ploch a veřejných prostranství s převahou zeleně“ bude doplněno odůvodnění návrhu </w:t>
      </w:r>
      <w:r w:rsidRPr="006D1BEC">
        <w:rPr>
          <w:rFonts w:ascii="Arial Narrow" w:eastAsia="Lucida Sans Unicode" w:hAnsi="Arial Narrow" w:cs="Tahoma"/>
          <w:i/>
          <w:kern w:val="3"/>
          <w:szCs w:val="22"/>
        </w:rPr>
        <w:t>rozsahu plochy Z7, proč je navrhována právě v tomto místě, a dále z jakých podkladů projektant ÚP vycházel při návrhu výměry plochy Z7.</w:t>
      </w:r>
    </w:p>
    <w:p w14:paraId="04483F50" w14:textId="77777777" w:rsidR="006D1BEC" w:rsidRPr="006D1BEC" w:rsidRDefault="006D1BEC" w:rsidP="00063209">
      <w:pPr>
        <w:spacing w:before="120"/>
        <w:ind w:firstLine="0"/>
        <w:rPr>
          <w:rFonts w:ascii="Arial Narrow" w:eastAsia="Lucida Sans Unicode" w:hAnsi="Arial Narrow" w:cs="Tahoma"/>
          <w:i/>
          <w:kern w:val="3"/>
          <w:szCs w:val="22"/>
          <w:u w:val="single"/>
        </w:rPr>
      </w:pPr>
      <w:r w:rsidRPr="006D1BEC">
        <w:rPr>
          <w:rFonts w:ascii="Arial Narrow" w:eastAsia="Lucida Sans Unicode" w:hAnsi="Arial Narrow" w:cs="Tahoma"/>
          <w:i/>
          <w:kern w:val="3"/>
          <w:szCs w:val="22"/>
          <w:u w:val="single"/>
        </w:rPr>
        <w:t>K bodům 3 a 4:</w:t>
      </w:r>
    </w:p>
    <w:p w14:paraId="62B17FFB"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 xml:space="preserve">Podatel navrhuje nové cyklostezky nebo stezky pro pěší mezi obcemi Senetářov a Kotvrdovice a dále Senetářov a Podomí. </w:t>
      </w:r>
    </w:p>
    <w:p w14:paraId="76EACE89" w14:textId="4B5D1830" w:rsidR="006D1BEC" w:rsidRPr="00CA7C69"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Prověření návrhu cyklostezek v navrhovaných místech nebylo v zadání ÚP požadováno. Problematika cyklotras bude řešena dle potřeb samostatně změnou ÚP, ve které se prověří možnosti cyklostezek a pěších propojení v rámci celého katastrálního území v návaznosti na sousední katastrální území. Vzhledem k tomu, že může dojít k dotčení velkého množství pozemků, bude vhodné před pořízením změny prověřit reálnost záměru.</w:t>
      </w:r>
    </w:p>
    <w:p w14:paraId="455A50C3" w14:textId="16C74D3D" w:rsidR="006D1BEC" w:rsidRPr="006D1BEC" w:rsidRDefault="006D1BEC" w:rsidP="00063209">
      <w:pPr>
        <w:spacing w:before="120"/>
        <w:ind w:firstLine="0"/>
        <w:rPr>
          <w:rFonts w:ascii="Arial Narrow" w:eastAsia="Lucida Sans Unicode" w:hAnsi="Arial Narrow" w:cs="Tahoma"/>
          <w:i/>
          <w:kern w:val="3"/>
          <w:szCs w:val="22"/>
          <w:u w:val="single"/>
        </w:rPr>
      </w:pPr>
      <w:r w:rsidRPr="006D1BEC">
        <w:rPr>
          <w:rFonts w:ascii="Arial Narrow" w:eastAsia="Lucida Sans Unicode" w:hAnsi="Arial Narrow" w:cs="Tahoma"/>
          <w:i/>
          <w:kern w:val="3"/>
          <w:szCs w:val="22"/>
          <w:u w:val="single"/>
        </w:rPr>
        <w:t>K bodu 4:</w:t>
      </w:r>
    </w:p>
    <w:p w14:paraId="34D92860" w14:textId="77777777" w:rsidR="006D1BEC" w:rsidRPr="006D1BEC" w:rsidRDefault="006D1BEC" w:rsidP="00063209">
      <w:pPr>
        <w:spacing w:before="120"/>
        <w:ind w:firstLine="0"/>
        <w:rPr>
          <w:rFonts w:ascii="Arial Narrow" w:eastAsia="Lucida Sans Unicode" w:hAnsi="Arial Narrow" w:cs="Tahoma"/>
          <w:i/>
          <w:kern w:val="3"/>
          <w:szCs w:val="22"/>
        </w:rPr>
      </w:pPr>
      <w:r w:rsidRPr="006D1BEC">
        <w:rPr>
          <w:rFonts w:ascii="Arial Narrow" w:eastAsia="Lucida Sans Unicode" w:hAnsi="Arial Narrow" w:cs="Tahoma"/>
          <w:i/>
          <w:kern w:val="3"/>
          <w:szCs w:val="22"/>
        </w:rPr>
        <w:t>Podatel navrhuje vytvoření průchodu mezi budoucími pozemky o šířce 1 m dle zákresu v příloze připomínky. Jak již bylo výše uvedeno podle výroku kapitoly 1.15 „Vymezení části územního plánu s prvky regulačního plánu“ není navrhované dělení budoucích stavebních pozemků v lokalitě Z5 a Z6 závazné. V rámci podrobnější dokumentace může být parcelace upřesněna a případně navržena i „ulička“. Je otázkou kam by měla směřovat a jaký cíl by měl tento návrh sledovat.</w:t>
      </w:r>
    </w:p>
    <w:p w14:paraId="22C032B4" w14:textId="77777777" w:rsidR="006D1BEC" w:rsidRPr="000315B7" w:rsidRDefault="006D1BEC" w:rsidP="006D1BEC">
      <w:pPr>
        <w:pStyle w:val="Bezmezer"/>
        <w:suppressAutoHyphens w:val="0"/>
        <w:spacing w:before="120" w:after="120"/>
        <w:ind w:left="357"/>
        <w:jc w:val="both"/>
        <w:rPr>
          <w:rFonts w:ascii="Arial Narrow" w:hAnsi="Arial Narrow"/>
          <w:color w:val="FF0000"/>
        </w:rPr>
      </w:pPr>
    </w:p>
    <w:p w14:paraId="582F2A79" w14:textId="77777777" w:rsidR="00E610DD" w:rsidRPr="004F7DE9" w:rsidRDefault="00806D66" w:rsidP="004F7DE9">
      <w:pPr>
        <w:pStyle w:val="Nadpis2"/>
      </w:pPr>
      <w:bookmarkStart w:id="628" w:name="_Toc75175555"/>
      <w:r w:rsidRPr="004F7DE9">
        <w:t xml:space="preserve">i) </w:t>
      </w:r>
      <w:r w:rsidR="00E610DD" w:rsidRPr="004F7DE9">
        <w:t>Podle přílohy č. 7 vyhlášky č. 500/2006 Sb., o územně analytických podkladech, územně plánovací dokumentaci a způsobu evidence územně plánovací činnosti, v platném znění, dle odst.</w:t>
      </w:r>
      <w:r w:rsidRPr="004F7DE9">
        <w:t> </w:t>
      </w:r>
      <w:r w:rsidR="00E610DD" w:rsidRPr="004F7DE9">
        <w:t>1</w:t>
      </w:r>
      <w:bookmarkEnd w:id="569"/>
      <w:bookmarkEnd w:id="570"/>
      <w:bookmarkEnd w:id="628"/>
    </w:p>
    <w:p w14:paraId="247D55B3" w14:textId="77777777" w:rsidR="00E610DD" w:rsidRPr="004F7DE9" w:rsidRDefault="00836B26" w:rsidP="00F7339B">
      <w:pPr>
        <w:pStyle w:val="Nadpis3"/>
      </w:pPr>
      <w:bookmarkStart w:id="629" w:name="_Toc387844950"/>
      <w:bookmarkStart w:id="630" w:name="_Toc75175556"/>
      <w:r w:rsidRPr="004F7DE9">
        <w:t xml:space="preserve">i.a) </w:t>
      </w:r>
      <w:r w:rsidR="00E610DD" w:rsidRPr="004F7DE9">
        <w:t>Vyhodnocení koordinace využívání území z hlediska širších vztahů v území</w:t>
      </w:r>
      <w:bookmarkEnd w:id="629"/>
      <w:bookmarkEnd w:id="630"/>
    </w:p>
    <w:p w14:paraId="774D8386" w14:textId="77777777" w:rsidR="008510BA" w:rsidRPr="004F7DE9" w:rsidRDefault="008510BA" w:rsidP="0087686D">
      <w:pPr>
        <w:pStyle w:val="Nadpis4"/>
        <w:numPr>
          <w:ilvl w:val="0"/>
          <w:numId w:val="18"/>
        </w:numPr>
      </w:pPr>
      <w:bookmarkStart w:id="631" w:name="_Toc398272819"/>
      <w:bookmarkStart w:id="632" w:name="_Toc387844953"/>
      <w:r w:rsidRPr="004F7DE9">
        <w:t>Situování řešeného území</w:t>
      </w:r>
      <w:bookmarkEnd w:id="631"/>
    </w:p>
    <w:p w14:paraId="73BBA12A" w14:textId="77777777" w:rsidR="0072058C" w:rsidRPr="0072058C" w:rsidRDefault="0072058C" w:rsidP="0072058C">
      <w:pPr>
        <w:ind w:left="3" w:firstLine="0"/>
        <w:rPr>
          <w:rFonts w:ascii="Arial Narrow" w:hAnsi="Arial Narrow"/>
        </w:rPr>
      </w:pPr>
      <w:r w:rsidRPr="0072058C">
        <w:rPr>
          <w:rFonts w:ascii="Arial Narrow" w:hAnsi="Arial Narrow"/>
          <w:b/>
        </w:rPr>
        <w:t>Obec Senetářov</w:t>
      </w:r>
      <w:r w:rsidRPr="0072058C">
        <w:rPr>
          <w:rFonts w:ascii="Arial Narrow" w:hAnsi="Arial Narrow"/>
        </w:rPr>
        <w:t xml:space="preserve"> je samostatná obec se sídlem obecního úřadu, správní území je shodné s katastrálním územím (k.ú. Senetářov). Obec leží ve správním obvodu obce s rozšířenou působností Blansko a ve správním obvodu obce s pověřeným obecním úřadem Blansko.</w:t>
      </w:r>
    </w:p>
    <w:p w14:paraId="0022C145" w14:textId="77777777" w:rsidR="0072058C" w:rsidRPr="0072058C" w:rsidRDefault="0072058C" w:rsidP="0072058C">
      <w:pPr>
        <w:ind w:firstLine="0"/>
        <w:rPr>
          <w:rFonts w:ascii="Arial Narrow" w:hAnsi="Arial Narrow"/>
        </w:rPr>
      </w:pPr>
      <w:r w:rsidRPr="0072058C">
        <w:rPr>
          <w:rFonts w:ascii="Arial Narrow" w:hAnsi="Arial Narrow"/>
        </w:rPr>
        <w:t>Obec Senetářov leží v okrese Blansko, v jihomoravském kraji, kde sousedí s katastrálními územími Krásensko, Podomí, Ruprechtov, Jedovnice a Kotvrdovice.</w:t>
      </w:r>
    </w:p>
    <w:p w14:paraId="505D3507" w14:textId="77777777" w:rsidR="000A7F3C" w:rsidRPr="004F7DE9" w:rsidRDefault="000A7F3C" w:rsidP="000A7F3C">
      <w:pPr>
        <w:rPr>
          <w:i/>
        </w:rPr>
      </w:pPr>
    </w:p>
    <w:p w14:paraId="22C839E5" w14:textId="77777777" w:rsidR="008510BA" w:rsidRPr="004F7DE9" w:rsidRDefault="008510BA" w:rsidP="0087686D">
      <w:pPr>
        <w:pStyle w:val="Nadpis4"/>
        <w:numPr>
          <w:ilvl w:val="0"/>
          <w:numId w:val="18"/>
        </w:numPr>
      </w:pPr>
      <w:bookmarkStart w:id="633" w:name="_Toc398272820"/>
      <w:r w:rsidRPr="004F7DE9">
        <w:lastRenderedPageBreak/>
        <w:t>Širší vztahy dopravní infrastruktury</w:t>
      </w:r>
      <w:bookmarkEnd w:id="633"/>
    </w:p>
    <w:p w14:paraId="7661BAB7" w14:textId="77777777" w:rsidR="007F44BB" w:rsidRPr="007F44BB" w:rsidRDefault="007F44BB" w:rsidP="007F44BB">
      <w:pPr>
        <w:ind w:left="3" w:right="25" w:firstLine="0"/>
        <w:rPr>
          <w:rFonts w:ascii="Arial Narrow" w:hAnsi="Arial Narrow"/>
          <w:color w:val="000000" w:themeColor="text1"/>
        </w:rPr>
      </w:pPr>
      <w:r w:rsidRPr="007F44BB">
        <w:rPr>
          <w:rFonts w:ascii="Arial Narrow" w:hAnsi="Arial Narrow"/>
          <w:color w:val="000000" w:themeColor="text1"/>
        </w:rPr>
        <w:t xml:space="preserve">V územním plánu </w:t>
      </w:r>
      <w:r>
        <w:rPr>
          <w:rFonts w:ascii="Arial Narrow" w:hAnsi="Arial Narrow"/>
          <w:color w:val="000000" w:themeColor="text1"/>
        </w:rPr>
        <w:t>Senetářov</w:t>
      </w:r>
      <w:r w:rsidRPr="007F44BB">
        <w:rPr>
          <w:rFonts w:ascii="Arial Narrow" w:hAnsi="Arial Narrow"/>
          <w:color w:val="000000" w:themeColor="text1"/>
        </w:rPr>
        <w:t xml:space="preserve"> nejsou vymezeny koridory </w:t>
      </w:r>
      <w:r>
        <w:rPr>
          <w:rFonts w:ascii="Arial Narrow" w:hAnsi="Arial Narrow"/>
          <w:color w:val="000000" w:themeColor="text1"/>
        </w:rPr>
        <w:t>dopravní</w:t>
      </w:r>
      <w:r w:rsidRPr="007F44BB">
        <w:rPr>
          <w:rFonts w:ascii="Arial Narrow" w:hAnsi="Arial Narrow"/>
          <w:color w:val="000000" w:themeColor="text1"/>
        </w:rPr>
        <w:t xml:space="preserve"> infrastruktury s přesahem do sousedních katastrálních území.</w:t>
      </w:r>
    </w:p>
    <w:p w14:paraId="1E44E4FC" w14:textId="77777777" w:rsidR="001B7415" w:rsidRPr="004F7DE9" w:rsidRDefault="001B7415" w:rsidP="008510BA">
      <w:pPr>
        <w:ind w:firstLine="0"/>
        <w:rPr>
          <w:rFonts w:ascii="Arial Narrow" w:hAnsi="Arial Narrow"/>
          <w:i/>
        </w:rPr>
      </w:pPr>
    </w:p>
    <w:p w14:paraId="54115D9B" w14:textId="77777777" w:rsidR="008510BA" w:rsidRPr="004F7DE9" w:rsidRDefault="008510BA" w:rsidP="0087686D">
      <w:pPr>
        <w:pStyle w:val="Nadpis4"/>
        <w:numPr>
          <w:ilvl w:val="0"/>
          <w:numId w:val="18"/>
        </w:numPr>
      </w:pPr>
      <w:bookmarkStart w:id="634" w:name="_Toc353257544"/>
      <w:bookmarkStart w:id="635" w:name="_Toc398272821"/>
      <w:r w:rsidRPr="004F7DE9">
        <w:t>Širší vztahy technické infrastruktury</w:t>
      </w:r>
      <w:bookmarkEnd w:id="634"/>
      <w:bookmarkEnd w:id="635"/>
    </w:p>
    <w:p w14:paraId="3940D6C8" w14:textId="77777777" w:rsidR="007F44BB" w:rsidRPr="007F44BB" w:rsidRDefault="007F44BB" w:rsidP="007F44BB">
      <w:pPr>
        <w:ind w:left="3" w:right="25" w:firstLine="0"/>
        <w:rPr>
          <w:rFonts w:ascii="Arial Narrow" w:hAnsi="Arial Narrow"/>
          <w:b/>
        </w:rPr>
      </w:pPr>
      <w:r w:rsidRPr="007F44BB">
        <w:rPr>
          <w:rFonts w:ascii="Arial Narrow" w:hAnsi="Arial Narrow"/>
        </w:rPr>
        <w:t xml:space="preserve">V územním plánu </w:t>
      </w:r>
      <w:r w:rsidRPr="007F44BB">
        <w:rPr>
          <w:rFonts w:ascii="Arial Narrow" w:hAnsi="Arial Narrow"/>
          <w:color w:val="000000" w:themeColor="text1"/>
        </w:rPr>
        <w:t>Senetářov</w:t>
      </w:r>
      <w:r w:rsidRPr="007F44BB">
        <w:rPr>
          <w:rFonts w:ascii="Arial Narrow" w:hAnsi="Arial Narrow"/>
        </w:rPr>
        <w:t xml:space="preserve"> byl navržen </w:t>
      </w:r>
      <w:r w:rsidRPr="007F44BB">
        <w:rPr>
          <w:rFonts w:ascii="Arial Narrow" w:hAnsi="Arial Narrow"/>
          <w:b/>
        </w:rPr>
        <w:t xml:space="preserve">koridor nadmístní technické infrastruktury </w:t>
      </w:r>
      <w:r w:rsidRPr="0090417B">
        <w:rPr>
          <w:rFonts w:ascii="Arial Narrow" w:hAnsi="Arial Narrow"/>
          <w:b/>
        </w:rPr>
        <w:t>C</w:t>
      </w:r>
      <w:r w:rsidR="00950690" w:rsidRPr="0090417B">
        <w:rPr>
          <w:rFonts w:ascii="Arial Narrow" w:hAnsi="Arial Narrow"/>
          <w:b/>
        </w:rPr>
        <w:t>N</w:t>
      </w:r>
      <w:r w:rsidRPr="0090417B">
        <w:rPr>
          <w:rFonts w:ascii="Arial Narrow" w:hAnsi="Arial Narrow"/>
          <w:b/>
        </w:rPr>
        <w:t>Z-</w:t>
      </w:r>
      <w:r w:rsidRPr="007F44BB">
        <w:rPr>
          <w:rFonts w:ascii="Arial Narrow" w:hAnsi="Arial Narrow"/>
          <w:b/>
        </w:rPr>
        <w:t xml:space="preserve">TEE19 </w:t>
      </w:r>
      <w:r w:rsidRPr="007F44BB">
        <w:rPr>
          <w:rFonts w:ascii="Arial Narrow" w:hAnsi="Arial Narrow"/>
          <w:color w:val="000000" w:themeColor="text1"/>
        </w:rPr>
        <w:t xml:space="preserve">(značení dle ZÚR JMK – TEE19 – </w:t>
      </w:r>
      <w:r w:rsidRPr="007F44BB">
        <w:rPr>
          <w:rFonts w:ascii="Arial Narrow" w:hAnsi="Arial Narrow" w:cs="Arial"/>
          <w:szCs w:val="22"/>
        </w:rPr>
        <w:t>(TS 110/22 kV; Rozstání (Olomoucký kraj) + napojení novým vedením na síť 110 kV).</w:t>
      </w:r>
    </w:p>
    <w:p w14:paraId="077C7779" w14:textId="77777777" w:rsidR="007F44BB" w:rsidRPr="004F7DE9" w:rsidRDefault="007F44BB" w:rsidP="007F44BB">
      <w:pPr>
        <w:ind w:left="3" w:right="25" w:firstLine="0"/>
        <w:rPr>
          <w:rFonts w:ascii="Arial Narrow" w:hAnsi="Arial Narrow"/>
          <w:i/>
        </w:rPr>
      </w:pPr>
    </w:p>
    <w:p w14:paraId="4D001501" w14:textId="77777777" w:rsidR="007F44BB" w:rsidRPr="007F44BB" w:rsidRDefault="007F44BB" w:rsidP="007F44BB">
      <w:pPr>
        <w:pStyle w:val="Odstavecseseznamem"/>
        <w:numPr>
          <w:ilvl w:val="0"/>
          <w:numId w:val="5"/>
        </w:numPr>
        <w:ind w:right="25"/>
        <w:rPr>
          <w:rFonts w:ascii="Arial Narrow" w:hAnsi="Arial Narrow" w:cs="Arial"/>
          <w:b/>
          <w:szCs w:val="22"/>
        </w:rPr>
      </w:pPr>
      <w:r w:rsidRPr="007F44BB">
        <w:rPr>
          <w:rFonts w:ascii="Arial Narrow" w:hAnsi="Arial Narrow" w:cs="Arial"/>
          <w:szCs w:val="22"/>
        </w:rPr>
        <w:t>Koridor TEE19 je veden z k.ú. Kotvrdovice do k.ú. Krásensko. V ÚP Krásensko (2009, ORP Vyškov) není návaznost v platném ÚP zajištěna. V ÚP Kotvrdovice (2006, ORP Blansko) není návaznost v platném ÚP zajištěna. 21.1.2019 byla schváleno zadání pro nový ÚP.</w:t>
      </w:r>
    </w:p>
    <w:p w14:paraId="17329C1C" w14:textId="77777777" w:rsidR="007F44BB" w:rsidRPr="004F7DE9" w:rsidRDefault="007F44BB" w:rsidP="007F44BB">
      <w:pPr>
        <w:pStyle w:val="Odstavecseseznamem"/>
        <w:ind w:left="720" w:firstLine="0"/>
        <w:rPr>
          <w:rFonts w:ascii="Arial Narrow" w:eastAsia="Calibri" w:hAnsi="Arial Narrow"/>
          <w:i/>
          <w:szCs w:val="22"/>
          <w:lang w:eastAsia="en-US"/>
        </w:rPr>
      </w:pPr>
    </w:p>
    <w:p w14:paraId="45B1B3D4" w14:textId="77777777" w:rsidR="008510BA" w:rsidRPr="007F44BB" w:rsidRDefault="008510BA" w:rsidP="0087686D">
      <w:pPr>
        <w:pStyle w:val="Nadpis4"/>
        <w:numPr>
          <w:ilvl w:val="0"/>
          <w:numId w:val="18"/>
        </w:numPr>
      </w:pPr>
      <w:bookmarkStart w:id="636" w:name="_Toc353257545"/>
      <w:bookmarkStart w:id="637" w:name="_Toc398272822"/>
      <w:r w:rsidRPr="007F44BB">
        <w:t>Širší vztahy ÚSES a dalších přírodních systémů</w:t>
      </w:r>
      <w:bookmarkEnd w:id="636"/>
      <w:bookmarkEnd w:id="637"/>
    </w:p>
    <w:p w14:paraId="4D4CA10F" w14:textId="77777777" w:rsidR="00677E40" w:rsidRPr="007F44BB" w:rsidRDefault="00677E40" w:rsidP="00677E40">
      <w:pPr>
        <w:ind w:firstLine="0"/>
        <w:rPr>
          <w:rFonts w:ascii="Arial Narrow" w:hAnsi="Arial Narrow"/>
        </w:rPr>
      </w:pPr>
      <w:r w:rsidRPr="007F44BB">
        <w:rPr>
          <w:rFonts w:ascii="Arial Narrow" w:eastAsia="Calibri" w:hAnsi="Arial Narrow"/>
          <w:szCs w:val="22"/>
          <w:lang w:eastAsia="en-US"/>
        </w:rPr>
        <w:t xml:space="preserve">Při vymezování ploch pro ÚSES byly prověřeny a zajištěny návaznosti na všechna k.ú., která sousedí </w:t>
      </w:r>
      <w:r w:rsidR="00B422B5" w:rsidRPr="007F44BB">
        <w:rPr>
          <w:rFonts w:ascii="Arial Narrow" w:eastAsia="Calibri" w:hAnsi="Arial Narrow"/>
          <w:szCs w:val="22"/>
          <w:lang w:eastAsia="en-US"/>
        </w:rPr>
        <w:t>řešeným územím</w:t>
      </w:r>
      <w:r w:rsidR="00467231" w:rsidRPr="007F44BB">
        <w:rPr>
          <w:rFonts w:ascii="Arial Narrow" w:eastAsia="Calibri" w:hAnsi="Arial Narrow"/>
          <w:szCs w:val="22"/>
          <w:lang w:eastAsia="en-US"/>
        </w:rPr>
        <w:t>.</w:t>
      </w:r>
    </w:p>
    <w:p w14:paraId="0FCB9C83" w14:textId="77777777" w:rsidR="00677E40" w:rsidRDefault="00677E40" w:rsidP="00677E40">
      <w:pPr>
        <w:rPr>
          <w:rFonts w:ascii="Arial Narrow" w:eastAsia="Calibri" w:hAnsi="Arial Narrow"/>
          <w:i/>
          <w:szCs w:val="22"/>
          <w:lang w:eastAsia="en-US"/>
        </w:rPr>
      </w:pPr>
    </w:p>
    <w:p w14:paraId="113FFBD3" w14:textId="77777777" w:rsidR="007F44BB" w:rsidRPr="007F44BB" w:rsidRDefault="007F44BB" w:rsidP="007F44BB">
      <w:pPr>
        <w:ind w:right="25" w:firstLine="0"/>
        <w:rPr>
          <w:rFonts w:ascii="Arial Narrow" w:hAnsi="Arial Narrow" w:cs="Arial"/>
          <w:b/>
          <w:szCs w:val="22"/>
        </w:rPr>
      </w:pPr>
      <w:r>
        <w:rPr>
          <w:rFonts w:ascii="Arial Narrow" w:hAnsi="Arial Narrow" w:cs="Arial"/>
          <w:b/>
          <w:szCs w:val="22"/>
        </w:rPr>
        <w:t xml:space="preserve">Regionální biocentrum </w:t>
      </w:r>
      <w:r w:rsidRPr="006A3988">
        <w:rPr>
          <w:rFonts w:ascii="Arial Narrow" w:hAnsi="Arial Narrow" w:cs="Arial"/>
          <w:b/>
          <w:szCs w:val="22"/>
        </w:rPr>
        <w:t xml:space="preserve">RBC </w:t>
      </w:r>
      <w:r>
        <w:rPr>
          <w:rFonts w:ascii="Arial Narrow" w:hAnsi="Arial Narrow" w:cs="Arial"/>
          <w:b/>
          <w:szCs w:val="22"/>
        </w:rPr>
        <w:t>206</w:t>
      </w:r>
      <w:r w:rsidRPr="006A3988">
        <w:rPr>
          <w:rFonts w:ascii="Arial Narrow" w:hAnsi="Arial Narrow" w:cs="Arial"/>
          <w:b/>
          <w:szCs w:val="22"/>
        </w:rPr>
        <w:t xml:space="preserve"> </w:t>
      </w:r>
      <w:r>
        <w:rPr>
          <w:rFonts w:ascii="Arial Narrow" w:hAnsi="Arial Narrow" w:cs="Arial"/>
          <w:b/>
          <w:szCs w:val="22"/>
        </w:rPr>
        <w:t xml:space="preserve">– Rakovecké údolí vymezené v ZÚR JMK </w:t>
      </w:r>
      <w:r w:rsidRPr="006A3988">
        <w:rPr>
          <w:rFonts w:ascii="Arial Narrow" w:hAnsi="Arial Narrow" w:cs="Arial"/>
          <w:b/>
          <w:szCs w:val="22"/>
        </w:rPr>
        <w:t xml:space="preserve">byl zapracován do textové a grafické části změny Územního plánu </w:t>
      </w:r>
      <w:r>
        <w:rPr>
          <w:rFonts w:ascii="Arial Narrow" w:hAnsi="Arial Narrow" w:cs="Arial"/>
          <w:b/>
          <w:szCs w:val="22"/>
        </w:rPr>
        <w:t>Senetářov</w:t>
      </w:r>
      <w:r w:rsidRPr="006A3988">
        <w:rPr>
          <w:rFonts w:ascii="Arial Narrow" w:hAnsi="Arial Narrow" w:cs="Arial"/>
          <w:b/>
          <w:szCs w:val="22"/>
        </w:rPr>
        <w:t>.</w:t>
      </w:r>
      <w:r>
        <w:rPr>
          <w:rFonts w:ascii="Arial Narrow" w:hAnsi="Arial Narrow" w:cs="Arial"/>
          <w:b/>
          <w:szCs w:val="22"/>
        </w:rPr>
        <w:t xml:space="preserve"> </w:t>
      </w:r>
      <w:r>
        <w:rPr>
          <w:rFonts w:ascii="Arial Narrow" w:hAnsi="Arial Narrow" w:cs="Arial"/>
          <w:szCs w:val="22"/>
        </w:rPr>
        <w:t>Větší část RBC 206</w:t>
      </w:r>
      <w:r w:rsidRPr="004A0F38">
        <w:rPr>
          <w:rFonts w:ascii="Arial Narrow" w:hAnsi="Arial Narrow" w:cs="Arial"/>
          <w:szCs w:val="22"/>
        </w:rPr>
        <w:t xml:space="preserve"> je vymezena v sousedním k.ú. </w:t>
      </w:r>
      <w:r>
        <w:rPr>
          <w:rFonts w:ascii="Arial Narrow" w:hAnsi="Arial Narrow" w:cs="Arial"/>
          <w:szCs w:val="22"/>
        </w:rPr>
        <w:t>Ruprechtov a část v k.ú. Jedovnice</w:t>
      </w:r>
      <w:r w:rsidRPr="004A0F38">
        <w:rPr>
          <w:rFonts w:ascii="Arial Narrow" w:hAnsi="Arial Narrow" w:cs="Arial"/>
          <w:szCs w:val="22"/>
        </w:rPr>
        <w:t xml:space="preserve">. </w:t>
      </w:r>
      <w:r>
        <w:rPr>
          <w:rFonts w:ascii="Arial Narrow" w:hAnsi="Arial Narrow" w:cs="Arial"/>
          <w:szCs w:val="22"/>
        </w:rPr>
        <w:t xml:space="preserve">RBC 206 je zohledněna v platných ÚP Ruprechtov a ÚP Jedovnice. </w:t>
      </w:r>
      <w:r w:rsidRPr="006A3988">
        <w:rPr>
          <w:rFonts w:ascii="Arial Narrow" w:hAnsi="Arial Narrow" w:cs="Arial"/>
          <w:szCs w:val="22"/>
        </w:rPr>
        <w:t>V územním plánu je zajištěna návaznost prvků USES v územních plánech sousedních obcí.</w:t>
      </w:r>
    </w:p>
    <w:p w14:paraId="5EAC83E6" w14:textId="77777777" w:rsidR="007F44BB" w:rsidRPr="00F30436" w:rsidRDefault="007F44BB" w:rsidP="007F44BB">
      <w:pPr>
        <w:ind w:right="25" w:firstLine="0"/>
        <w:rPr>
          <w:rFonts w:ascii="Arial Narrow" w:hAnsi="Arial Narrow" w:cs="Arial"/>
          <w:b/>
          <w:i/>
          <w:szCs w:val="22"/>
        </w:rPr>
      </w:pPr>
    </w:p>
    <w:p w14:paraId="1B4CFBE1" w14:textId="77777777" w:rsidR="007F44BB" w:rsidRPr="001469B9" w:rsidRDefault="007F44BB" w:rsidP="007F44BB">
      <w:pPr>
        <w:ind w:firstLine="0"/>
        <w:rPr>
          <w:rFonts w:ascii="Arial Narrow" w:eastAsia="Calibri" w:hAnsi="Arial Narrow"/>
          <w:b/>
          <w:iCs/>
          <w:szCs w:val="22"/>
          <w:lang w:eastAsia="en-US"/>
        </w:rPr>
      </w:pPr>
      <w:r w:rsidRPr="001469B9">
        <w:rPr>
          <w:rFonts w:ascii="Arial Narrow" w:eastAsia="Calibri" w:hAnsi="Arial Narrow"/>
          <w:b/>
          <w:iCs/>
          <w:szCs w:val="22"/>
          <w:lang w:eastAsia="en-US"/>
        </w:rPr>
        <w:t xml:space="preserve">k.ú. </w:t>
      </w:r>
      <w:r w:rsidRPr="001469B9">
        <w:rPr>
          <w:rFonts w:ascii="Arial Narrow" w:hAnsi="Arial Narrow"/>
          <w:b/>
          <w:iCs/>
        </w:rPr>
        <w:t xml:space="preserve">Jedovnice </w:t>
      </w:r>
      <w:r w:rsidRPr="001469B9">
        <w:rPr>
          <w:rFonts w:ascii="Arial Narrow" w:eastAsia="Calibri" w:hAnsi="Arial Narrow"/>
          <w:b/>
          <w:iCs/>
          <w:szCs w:val="22"/>
          <w:lang w:eastAsia="en-US"/>
        </w:rPr>
        <w:t xml:space="preserve"> (Územní plán Jedovnice, úplné znění po změně č.2, 02/2019, ateliér URBI s.r.o.)</w:t>
      </w:r>
    </w:p>
    <w:p w14:paraId="73679ABC" w14:textId="77777777" w:rsidR="007F44BB" w:rsidRPr="001469B9" w:rsidRDefault="007F44BB" w:rsidP="007F44BB">
      <w:pPr>
        <w:pStyle w:val="Odstavecseseznamem"/>
        <w:numPr>
          <w:ilvl w:val="0"/>
          <w:numId w:val="17"/>
        </w:numPr>
        <w:ind w:left="709"/>
        <w:rPr>
          <w:rFonts w:ascii="Arial Narrow" w:eastAsia="Calibri" w:hAnsi="Arial Narrow"/>
          <w:iCs/>
          <w:szCs w:val="22"/>
          <w:lang w:eastAsia="en-US"/>
        </w:rPr>
      </w:pPr>
      <w:r w:rsidRPr="001469B9">
        <w:rPr>
          <w:rFonts w:ascii="Arial Narrow" w:eastAsia="Calibri" w:hAnsi="Arial Narrow"/>
          <w:iCs/>
          <w:szCs w:val="22"/>
          <w:lang w:eastAsia="en-US"/>
        </w:rPr>
        <w:t>LBC 10 (U Jožinov</w:t>
      </w:r>
      <w:r>
        <w:rPr>
          <w:rFonts w:ascii="Arial Narrow" w:eastAsia="Calibri" w:hAnsi="Arial Narrow"/>
          <w:iCs/>
          <w:szCs w:val="22"/>
          <w:lang w:eastAsia="en-US"/>
        </w:rPr>
        <w:t>y</w:t>
      </w:r>
      <w:r w:rsidRPr="001469B9">
        <w:rPr>
          <w:rFonts w:ascii="Arial Narrow" w:eastAsia="Calibri" w:hAnsi="Arial Narrow"/>
          <w:iCs/>
          <w:szCs w:val="22"/>
          <w:lang w:eastAsia="en-US"/>
        </w:rPr>
        <w:t xml:space="preserve"> studánky) vymezen</w:t>
      </w:r>
      <w:r>
        <w:rPr>
          <w:rFonts w:ascii="Arial Narrow" w:eastAsia="Calibri" w:hAnsi="Arial Narrow"/>
          <w:iCs/>
          <w:szCs w:val="22"/>
          <w:lang w:eastAsia="en-US"/>
        </w:rPr>
        <w:t>é</w:t>
      </w:r>
      <w:r w:rsidRPr="001469B9">
        <w:rPr>
          <w:rFonts w:ascii="Arial Narrow" w:eastAsia="Calibri" w:hAnsi="Arial Narrow"/>
          <w:iCs/>
          <w:szCs w:val="22"/>
          <w:lang w:eastAsia="en-US"/>
        </w:rPr>
        <w:t xml:space="preserve"> v ÚP v k.ú. Senetářov navazuje na lokální biocentum (LBC U Jožinov</w:t>
      </w:r>
      <w:r>
        <w:rPr>
          <w:rFonts w:ascii="Arial Narrow" w:eastAsia="Calibri" w:hAnsi="Arial Narrow"/>
          <w:iCs/>
          <w:szCs w:val="22"/>
          <w:lang w:eastAsia="en-US"/>
        </w:rPr>
        <w:t>y</w:t>
      </w:r>
      <w:r w:rsidRPr="001469B9">
        <w:rPr>
          <w:rFonts w:ascii="Arial Narrow" w:eastAsia="Calibri" w:hAnsi="Arial Narrow"/>
          <w:iCs/>
          <w:szCs w:val="22"/>
          <w:lang w:eastAsia="en-US"/>
        </w:rPr>
        <w:t xml:space="preserve"> studánky) </w:t>
      </w:r>
      <w:r>
        <w:rPr>
          <w:rFonts w:ascii="Arial Narrow" w:eastAsia="Calibri" w:hAnsi="Arial Narrow"/>
          <w:iCs/>
          <w:szCs w:val="22"/>
          <w:lang w:eastAsia="en-US"/>
        </w:rPr>
        <w:t xml:space="preserve">vymezené v </w:t>
      </w:r>
      <w:r w:rsidRPr="001469B9">
        <w:rPr>
          <w:rFonts w:ascii="Arial Narrow" w:eastAsia="Calibri" w:hAnsi="Arial Narrow"/>
          <w:iCs/>
          <w:szCs w:val="22"/>
          <w:lang w:eastAsia="en-US"/>
        </w:rPr>
        <w:t xml:space="preserve"> </w:t>
      </w:r>
      <w:r>
        <w:rPr>
          <w:rFonts w:ascii="Arial Narrow" w:eastAsia="Calibri" w:hAnsi="Arial Narrow"/>
          <w:iCs/>
          <w:szCs w:val="22"/>
          <w:lang w:eastAsia="en-US"/>
        </w:rPr>
        <w:t xml:space="preserve">k.ú. </w:t>
      </w:r>
      <w:r w:rsidRPr="001469B9">
        <w:rPr>
          <w:rFonts w:ascii="Arial Narrow" w:eastAsia="Calibri" w:hAnsi="Arial Narrow"/>
          <w:iCs/>
          <w:szCs w:val="22"/>
          <w:lang w:eastAsia="en-US"/>
        </w:rPr>
        <w:t xml:space="preserve">Jedovnice. </w:t>
      </w:r>
      <w:r>
        <w:rPr>
          <w:rFonts w:ascii="Arial Narrow" w:eastAsia="Calibri" w:hAnsi="Arial Narrow"/>
          <w:iCs/>
          <w:szCs w:val="22"/>
          <w:lang w:eastAsia="en-US"/>
        </w:rPr>
        <w:t>Z LBC U Jožinovy studánky  (k.ú. Jedovnice vede severním směrem LBK 7 (k.ú. Jedovnice)</w:t>
      </w:r>
    </w:p>
    <w:p w14:paraId="68A820BF" w14:textId="77777777" w:rsidR="007F44BB" w:rsidRPr="00B73F45" w:rsidRDefault="005E2ED5" w:rsidP="007F44BB">
      <w:pPr>
        <w:pStyle w:val="Odstavecseseznamem"/>
        <w:numPr>
          <w:ilvl w:val="0"/>
          <w:numId w:val="17"/>
        </w:numPr>
        <w:ind w:left="709"/>
        <w:rPr>
          <w:rFonts w:ascii="Arial Narrow" w:eastAsia="Calibri" w:hAnsi="Arial Narrow"/>
          <w:i/>
          <w:szCs w:val="22"/>
          <w:lang w:eastAsia="en-US"/>
        </w:rPr>
      </w:pPr>
      <w:r>
        <w:rPr>
          <w:rFonts w:ascii="Arial Narrow" w:eastAsia="Calibri" w:hAnsi="Arial Narrow"/>
          <w:iCs/>
          <w:szCs w:val="22"/>
          <w:lang w:eastAsia="en-US"/>
        </w:rPr>
        <w:t>L</w:t>
      </w:r>
      <w:r w:rsidR="007F44BB">
        <w:rPr>
          <w:rFonts w:ascii="Arial Narrow" w:eastAsia="Calibri" w:hAnsi="Arial Narrow"/>
          <w:iCs/>
          <w:szCs w:val="22"/>
          <w:lang w:eastAsia="en-US"/>
        </w:rPr>
        <w:t xml:space="preserve">BK 11 </w:t>
      </w:r>
      <w:r w:rsidR="007F44BB" w:rsidRPr="001469B9">
        <w:rPr>
          <w:rFonts w:ascii="Arial Narrow" w:eastAsia="Calibri" w:hAnsi="Arial Narrow"/>
          <w:iCs/>
          <w:szCs w:val="22"/>
          <w:lang w:eastAsia="en-US"/>
        </w:rPr>
        <w:t>vymezený v k.ú. Senetářov</w:t>
      </w:r>
      <w:r w:rsidR="007F44BB">
        <w:rPr>
          <w:rFonts w:ascii="Arial Narrow" w:eastAsia="Calibri" w:hAnsi="Arial Narrow"/>
          <w:iCs/>
          <w:szCs w:val="22"/>
          <w:lang w:eastAsia="en-US"/>
        </w:rPr>
        <w:t xml:space="preserve"> vede z LBC 10 U Jožinovy studánky (k.ú. Senetářov)  do k.ú. Jedovnice, kde pokračuje přes  LBK 6 (k.ú. Jedovnice) do LBC Olšovec a Budkovan (k.ú. Jedovnice).</w:t>
      </w:r>
    </w:p>
    <w:p w14:paraId="14FD225F" w14:textId="77777777" w:rsidR="007F44BB" w:rsidRPr="004F7DE9" w:rsidRDefault="005E2ED5" w:rsidP="007F44BB">
      <w:pPr>
        <w:pStyle w:val="Odstavecseseznamem"/>
        <w:numPr>
          <w:ilvl w:val="0"/>
          <w:numId w:val="17"/>
        </w:numPr>
        <w:ind w:left="709"/>
        <w:rPr>
          <w:rFonts w:ascii="Arial Narrow" w:eastAsia="Calibri" w:hAnsi="Arial Narrow"/>
          <w:i/>
          <w:szCs w:val="22"/>
          <w:lang w:eastAsia="en-US"/>
        </w:rPr>
      </w:pPr>
      <w:r>
        <w:rPr>
          <w:rFonts w:ascii="Arial Narrow" w:eastAsia="Calibri" w:hAnsi="Arial Narrow"/>
          <w:iCs/>
          <w:szCs w:val="22"/>
          <w:lang w:eastAsia="en-US"/>
        </w:rPr>
        <w:t>L</w:t>
      </w:r>
      <w:r w:rsidR="007F44BB">
        <w:rPr>
          <w:rFonts w:ascii="Arial Narrow" w:eastAsia="Calibri" w:hAnsi="Arial Narrow"/>
          <w:iCs/>
          <w:szCs w:val="22"/>
          <w:lang w:eastAsia="en-US"/>
        </w:rPr>
        <w:t xml:space="preserve">BK 10 </w:t>
      </w:r>
      <w:r w:rsidR="007F44BB" w:rsidRPr="001469B9">
        <w:rPr>
          <w:rFonts w:ascii="Arial Narrow" w:eastAsia="Calibri" w:hAnsi="Arial Narrow"/>
          <w:iCs/>
          <w:szCs w:val="22"/>
          <w:lang w:eastAsia="en-US"/>
        </w:rPr>
        <w:t>vymezený v k.ú. Senetářov</w:t>
      </w:r>
      <w:r w:rsidR="007F44BB">
        <w:rPr>
          <w:rFonts w:ascii="Arial Narrow" w:eastAsia="Calibri" w:hAnsi="Arial Narrow"/>
          <w:iCs/>
          <w:szCs w:val="22"/>
          <w:lang w:eastAsia="en-US"/>
        </w:rPr>
        <w:t xml:space="preserve"> vede z LBC 9 Tři žleby (k.ú. Senetářov)  do k.ú. Jedovnice, kde je zajištěna návaznost přes LBK 5 (k.ú. Jedovnice).</w:t>
      </w:r>
    </w:p>
    <w:p w14:paraId="4E1C47F7" w14:textId="77777777" w:rsidR="007F44BB" w:rsidRPr="00975AB1" w:rsidRDefault="007F44BB" w:rsidP="007F44BB">
      <w:pPr>
        <w:ind w:left="709" w:firstLine="0"/>
        <w:rPr>
          <w:rFonts w:ascii="Arial Narrow" w:eastAsia="Calibri" w:hAnsi="Arial Narrow"/>
          <w:color w:val="FF0000"/>
          <w:szCs w:val="22"/>
          <w:lang w:eastAsia="en-US"/>
        </w:rPr>
      </w:pPr>
    </w:p>
    <w:p w14:paraId="2E01A413" w14:textId="77777777" w:rsidR="007F44BB" w:rsidRPr="00975AB1" w:rsidRDefault="007F44BB" w:rsidP="007F44BB">
      <w:pPr>
        <w:ind w:firstLine="0"/>
        <w:rPr>
          <w:rFonts w:ascii="Arial Narrow" w:eastAsia="Calibri" w:hAnsi="Arial Narrow"/>
          <w:b/>
          <w:iCs/>
          <w:szCs w:val="22"/>
          <w:lang w:eastAsia="en-US"/>
        </w:rPr>
      </w:pPr>
      <w:r w:rsidRPr="00975AB1">
        <w:rPr>
          <w:rFonts w:ascii="Arial Narrow" w:eastAsia="Calibri" w:hAnsi="Arial Narrow"/>
          <w:b/>
          <w:iCs/>
          <w:szCs w:val="22"/>
          <w:lang w:eastAsia="en-US"/>
        </w:rPr>
        <w:t>k.ú. Ruprechtov (Územní plán Ruprechtov, právní stav po změně č.2, 05/2017, ing. arch. M. Sohr)</w:t>
      </w:r>
    </w:p>
    <w:p w14:paraId="10004279" w14:textId="77777777" w:rsidR="007F44BB" w:rsidRPr="00975AB1" w:rsidRDefault="007F44BB" w:rsidP="007F44BB">
      <w:pPr>
        <w:pStyle w:val="Odstavecseseznamem"/>
        <w:numPr>
          <w:ilvl w:val="0"/>
          <w:numId w:val="17"/>
        </w:numPr>
        <w:ind w:left="709"/>
        <w:rPr>
          <w:rFonts w:ascii="Arial Narrow" w:eastAsia="Calibri" w:hAnsi="Arial Narrow"/>
          <w:szCs w:val="22"/>
          <w:lang w:eastAsia="en-US"/>
        </w:rPr>
      </w:pPr>
      <w:r w:rsidRPr="00975AB1">
        <w:rPr>
          <w:rFonts w:ascii="Arial Narrow" w:eastAsia="Calibri" w:hAnsi="Arial Narrow"/>
          <w:iCs/>
          <w:szCs w:val="22"/>
          <w:lang w:eastAsia="en-US"/>
        </w:rPr>
        <w:t>RBC 206 Rakovecké údolí vymezené v ÚP v k.ú. Senetářov navazuje na regionální biocentrum RBC 206 rakovecké údolí vymezené v ÚP Ruprechtov.</w:t>
      </w:r>
    </w:p>
    <w:p w14:paraId="7502E010" w14:textId="77777777" w:rsidR="007F44BB" w:rsidRPr="00975AB1" w:rsidRDefault="007F44BB" w:rsidP="007F44BB">
      <w:pPr>
        <w:pStyle w:val="Odstavecseseznamem"/>
        <w:numPr>
          <w:ilvl w:val="0"/>
          <w:numId w:val="17"/>
        </w:numPr>
        <w:ind w:left="709"/>
        <w:rPr>
          <w:rFonts w:ascii="Arial Narrow" w:eastAsia="Calibri" w:hAnsi="Arial Narrow"/>
          <w:szCs w:val="22"/>
          <w:lang w:eastAsia="en-US"/>
        </w:rPr>
      </w:pPr>
      <w:r w:rsidRPr="00975AB1">
        <w:rPr>
          <w:rFonts w:ascii="Arial Narrow" w:eastAsia="Calibri" w:hAnsi="Arial Narrow"/>
          <w:iCs/>
          <w:szCs w:val="22"/>
          <w:lang w:eastAsia="en-US"/>
        </w:rPr>
        <w:t xml:space="preserve">Z RBC 206 Rakovecké údolí vymezeného v ÚP v k.ú. Senetářov vychází místní biokoridor LK2 vymezený v k.ú. Ruprechtov. </w:t>
      </w:r>
    </w:p>
    <w:p w14:paraId="0A5ACA4A" w14:textId="77777777" w:rsidR="007F44BB" w:rsidRPr="00975AB1" w:rsidRDefault="007F44BB" w:rsidP="007F44BB">
      <w:pPr>
        <w:pStyle w:val="Odstavecseseznamem"/>
        <w:numPr>
          <w:ilvl w:val="0"/>
          <w:numId w:val="17"/>
        </w:numPr>
        <w:ind w:left="709"/>
        <w:rPr>
          <w:rFonts w:ascii="Arial Narrow" w:eastAsia="Calibri" w:hAnsi="Arial Narrow"/>
          <w:szCs w:val="22"/>
          <w:lang w:eastAsia="en-US"/>
        </w:rPr>
      </w:pPr>
      <w:r>
        <w:rPr>
          <w:rFonts w:ascii="Arial Narrow" w:eastAsia="Calibri" w:hAnsi="Arial Narrow"/>
          <w:iCs/>
          <w:szCs w:val="22"/>
          <w:lang w:eastAsia="en-US"/>
        </w:rPr>
        <w:t xml:space="preserve">Místní biokoridor </w:t>
      </w:r>
      <w:r w:rsidR="005E2ED5">
        <w:rPr>
          <w:rFonts w:ascii="Arial Narrow" w:eastAsia="Calibri" w:hAnsi="Arial Narrow"/>
          <w:iCs/>
          <w:szCs w:val="22"/>
          <w:lang w:eastAsia="en-US"/>
        </w:rPr>
        <w:t>L</w:t>
      </w:r>
      <w:r>
        <w:rPr>
          <w:rFonts w:ascii="Arial Narrow" w:eastAsia="Calibri" w:hAnsi="Arial Narrow"/>
          <w:iCs/>
          <w:szCs w:val="22"/>
          <w:lang w:eastAsia="en-US"/>
        </w:rPr>
        <w:t xml:space="preserve">BK8 vymezený </w:t>
      </w:r>
      <w:r w:rsidRPr="00975AB1">
        <w:rPr>
          <w:rFonts w:ascii="Arial Narrow" w:eastAsia="Calibri" w:hAnsi="Arial Narrow"/>
          <w:iCs/>
          <w:szCs w:val="22"/>
          <w:lang w:eastAsia="en-US"/>
        </w:rPr>
        <w:t>v ÚP v k.ú. Senetářov</w:t>
      </w:r>
      <w:r>
        <w:rPr>
          <w:rFonts w:ascii="Arial Narrow" w:eastAsia="Calibri" w:hAnsi="Arial Narrow"/>
          <w:iCs/>
          <w:szCs w:val="22"/>
          <w:lang w:eastAsia="en-US"/>
        </w:rPr>
        <w:t xml:space="preserve"> je v jižní části veden po hranici s k.ú. Ruprechtov. Tento biokoridor je v ÚP Ruprechtov zaznačen šrafou bez označení.</w:t>
      </w:r>
    </w:p>
    <w:p w14:paraId="580F31C1" w14:textId="77777777" w:rsidR="007F44BB" w:rsidRPr="00DE5E6F" w:rsidRDefault="007F44BB" w:rsidP="007F44BB">
      <w:pPr>
        <w:ind w:firstLine="0"/>
        <w:rPr>
          <w:rFonts w:ascii="Arial Narrow" w:eastAsia="Calibri" w:hAnsi="Arial Narrow"/>
          <w:b/>
          <w:szCs w:val="22"/>
          <w:lang w:eastAsia="en-US"/>
        </w:rPr>
      </w:pPr>
      <w:r w:rsidRPr="00DE5E6F">
        <w:rPr>
          <w:rFonts w:ascii="Arial Narrow" w:eastAsia="Calibri" w:hAnsi="Arial Narrow"/>
          <w:b/>
          <w:szCs w:val="22"/>
          <w:lang w:eastAsia="en-US"/>
        </w:rPr>
        <w:t xml:space="preserve">k.ú. Podomí (Územní plán Podomí – úplné znění po vydání změny č.2, 03/2019, </w:t>
      </w:r>
      <w:r w:rsidRPr="00DE5E6F">
        <w:rPr>
          <w:rFonts w:ascii="Arial Narrow" w:eastAsia="Calibri" w:hAnsi="Arial Narrow"/>
          <w:b/>
          <w:iCs/>
          <w:szCs w:val="22"/>
          <w:lang w:eastAsia="en-US"/>
        </w:rPr>
        <w:t>ing. arch. M. Sohr, okres Vyškov</w:t>
      </w:r>
      <w:r w:rsidRPr="00DE5E6F">
        <w:rPr>
          <w:rFonts w:ascii="Arial Narrow" w:eastAsia="Calibri" w:hAnsi="Arial Narrow"/>
          <w:b/>
          <w:szCs w:val="22"/>
          <w:lang w:eastAsia="en-US"/>
        </w:rPr>
        <w:t>)</w:t>
      </w:r>
    </w:p>
    <w:p w14:paraId="59F48DC8" w14:textId="77777777" w:rsidR="007F44BB" w:rsidRPr="00DE5E6F" w:rsidRDefault="005E2ED5" w:rsidP="007F44BB">
      <w:pPr>
        <w:pStyle w:val="Odstavecseseznamem"/>
        <w:numPr>
          <w:ilvl w:val="0"/>
          <w:numId w:val="17"/>
        </w:numPr>
        <w:ind w:left="709"/>
        <w:rPr>
          <w:rFonts w:ascii="Arial Narrow" w:eastAsia="Calibri" w:hAnsi="Arial Narrow"/>
          <w:i/>
          <w:szCs w:val="22"/>
          <w:lang w:eastAsia="en-US"/>
        </w:rPr>
      </w:pPr>
      <w:r>
        <w:rPr>
          <w:rFonts w:ascii="Arial Narrow" w:eastAsia="Calibri" w:hAnsi="Arial Narrow"/>
          <w:iCs/>
          <w:szCs w:val="22"/>
          <w:lang w:eastAsia="en-US"/>
        </w:rPr>
        <w:t>L</w:t>
      </w:r>
      <w:r w:rsidR="007F44BB">
        <w:rPr>
          <w:rFonts w:ascii="Arial Narrow" w:eastAsia="Calibri" w:hAnsi="Arial Narrow"/>
          <w:iCs/>
          <w:szCs w:val="22"/>
          <w:lang w:eastAsia="en-US"/>
        </w:rPr>
        <w:t xml:space="preserve">BK 2 </w:t>
      </w:r>
      <w:r w:rsidR="007F44BB" w:rsidRPr="001469B9">
        <w:rPr>
          <w:rFonts w:ascii="Arial Narrow" w:eastAsia="Calibri" w:hAnsi="Arial Narrow"/>
          <w:iCs/>
          <w:szCs w:val="22"/>
          <w:lang w:eastAsia="en-US"/>
        </w:rPr>
        <w:t>vymezený v k.ú. Senetářov</w:t>
      </w:r>
      <w:r w:rsidR="007F44BB">
        <w:rPr>
          <w:rFonts w:ascii="Arial Narrow" w:eastAsia="Calibri" w:hAnsi="Arial Narrow"/>
          <w:iCs/>
          <w:szCs w:val="22"/>
          <w:lang w:eastAsia="en-US"/>
        </w:rPr>
        <w:t xml:space="preserve"> vede z LBC 2 Nádrž Žlíbek (k.ú. Senetářov)  do LBC 3 Niva v k.ú. Senetářov. V k.ú. Podomí je vymezen biokoridor LK6, který rozšiřuje vymezený biokoridor </w:t>
      </w:r>
      <w:r>
        <w:rPr>
          <w:rFonts w:ascii="Arial Narrow" w:eastAsia="Calibri" w:hAnsi="Arial Narrow"/>
          <w:iCs/>
          <w:szCs w:val="22"/>
          <w:lang w:eastAsia="en-US"/>
        </w:rPr>
        <w:t>L</w:t>
      </w:r>
      <w:r w:rsidR="007F44BB">
        <w:rPr>
          <w:rFonts w:ascii="Arial Narrow" w:eastAsia="Calibri" w:hAnsi="Arial Narrow"/>
          <w:iCs/>
          <w:szCs w:val="22"/>
          <w:lang w:eastAsia="en-US"/>
        </w:rPr>
        <w:t xml:space="preserve">BK2 (k.ú. Senetářov)  </w:t>
      </w:r>
    </w:p>
    <w:p w14:paraId="15F0153D" w14:textId="77777777" w:rsidR="007F44BB" w:rsidRDefault="007F44BB" w:rsidP="007F44BB">
      <w:pPr>
        <w:pStyle w:val="Odstavecseseznamem"/>
        <w:numPr>
          <w:ilvl w:val="0"/>
          <w:numId w:val="17"/>
        </w:numPr>
        <w:ind w:left="709"/>
        <w:rPr>
          <w:rFonts w:ascii="Arial Narrow" w:eastAsia="Calibri" w:hAnsi="Arial Narrow"/>
          <w:iCs/>
          <w:szCs w:val="22"/>
          <w:lang w:eastAsia="en-US"/>
        </w:rPr>
      </w:pPr>
      <w:r w:rsidRPr="001469B9">
        <w:rPr>
          <w:rFonts w:ascii="Arial Narrow" w:eastAsia="Calibri" w:hAnsi="Arial Narrow"/>
          <w:iCs/>
          <w:szCs w:val="22"/>
          <w:lang w:eastAsia="en-US"/>
        </w:rPr>
        <w:t xml:space="preserve">LBC </w:t>
      </w:r>
      <w:r>
        <w:rPr>
          <w:rFonts w:ascii="Arial Narrow" w:eastAsia="Calibri" w:hAnsi="Arial Narrow"/>
          <w:iCs/>
          <w:szCs w:val="22"/>
          <w:lang w:eastAsia="en-US"/>
        </w:rPr>
        <w:t>3</w:t>
      </w:r>
      <w:r w:rsidRPr="001469B9">
        <w:rPr>
          <w:rFonts w:ascii="Arial Narrow" w:eastAsia="Calibri" w:hAnsi="Arial Narrow"/>
          <w:iCs/>
          <w:szCs w:val="22"/>
          <w:lang w:eastAsia="en-US"/>
        </w:rPr>
        <w:t xml:space="preserve"> (</w:t>
      </w:r>
      <w:r>
        <w:rPr>
          <w:rFonts w:ascii="Arial Narrow" w:eastAsia="Calibri" w:hAnsi="Arial Narrow"/>
          <w:iCs/>
          <w:szCs w:val="22"/>
          <w:lang w:eastAsia="en-US"/>
        </w:rPr>
        <w:t>Niva</w:t>
      </w:r>
      <w:r w:rsidRPr="001469B9">
        <w:rPr>
          <w:rFonts w:ascii="Arial Narrow" w:eastAsia="Calibri" w:hAnsi="Arial Narrow"/>
          <w:iCs/>
          <w:szCs w:val="22"/>
          <w:lang w:eastAsia="en-US"/>
        </w:rPr>
        <w:t>) vymezen</w:t>
      </w:r>
      <w:r>
        <w:rPr>
          <w:rFonts w:ascii="Arial Narrow" w:eastAsia="Calibri" w:hAnsi="Arial Narrow"/>
          <w:iCs/>
          <w:szCs w:val="22"/>
          <w:lang w:eastAsia="en-US"/>
        </w:rPr>
        <w:t>é</w:t>
      </w:r>
      <w:r w:rsidRPr="001469B9">
        <w:rPr>
          <w:rFonts w:ascii="Arial Narrow" w:eastAsia="Calibri" w:hAnsi="Arial Narrow"/>
          <w:iCs/>
          <w:szCs w:val="22"/>
          <w:lang w:eastAsia="en-US"/>
        </w:rPr>
        <w:t xml:space="preserve"> v ÚP v k.ú. Senetářov navazuje na lokální biocentum (LBC </w:t>
      </w:r>
      <w:r>
        <w:rPr>
          <w:rFonts w:ascii="Arial Narrow" w:eastAsia="Calibri" w:hAnsi="Arial Narrow"/>
          <w:iCs/>
          <w:szCs w:val="22"/>
          <w:lang w:eastAsia="en-US"/>
        </w:rPr>
        <w:t>2 Niva</w:t>
      </w:r>
      <w:r w:rsidRPr="001469B9">
        <w:rPr>
          <w:rFonts w:ascii="Arial Narrow" w:eastAsia="Calibri" w:hAnsi="Arial Narrow"/>
          <w:iCs/>
          <w:szCs w:val="22"/>
          <w:lang w:eastAsia="en-US"/>
        </w:rPr>
        <w:t xml:space="preserve">) </w:t>
      </w:r>
      <w:r>
        <w:rPr>
          <w:rFonts w:ascii="Arial Narrow" w:eastAsia="Calibri" w:hAnsi="Arial Narrow"/>
          <w:iCs/>
          <w:szCs w:val="22"/>
          <w:lang w:eastAsia="en-US"/>
        </w:rPr>
        <w:t xml:space="preserve">vymezené v </w:t>
      </w:r>
      <w:r w:rsidRPr="001469B9">
        <w:rPr>
          <w:rFonts w:ascii="Arial Narrow" w:eastAsia="Calibri" w:hAnsi="Arial Narrow"/>
          <w:iCs/>
          <w:szCs w:val="22"/>
          <w:lang w:eastAsia="en-US"/>
        </w:rPr>
        <w:t xml:space="preserve"> </w:t>
      </w:r>
      <w:r>
        <w:rPr>
          <w:rFonts w:ascii="Arial Narrow" w:eastAsia="Calibri" w:hAnsi="Arial Narrow"/>
          <w:iCs/>
          <w:szCs w:val="22"/>
          <w:lang w:eastAsia="en-US"/>
        </w:rPr>
        <w:t>k.ú. Podomí</w:t>
      </w:r>
      <w:r w:rsidRPr="001469B9">
        <w:rPr>
          <w:rFonts w:ascii="Arial Narrow" w:eastAsia="Calibri" w:hAnsi="Arial Narrow"/>
          <w:iCs/>
          <w:szCs w:val="22"/>
          <w:lang w:eastAsia="en-US"/>
        </w:rPr>
        <w:t xml:space="preserve">. </w:t>
      </w:r>
    </w:p>
    <w:p w14:paraId="366B87FF" w14:textId="77777777" w:rsidR="007F44BB" w:rsidRPr="00DE5E6F" w:rsidRDefault="005E2ED5" w:rsidP="007F44BB">
      <w:pPr>
        <w:pStyle w:val="Odstavecseseznamem"/>
        <w:numPr>
          <w:ilvl w:val="0"/>
          <w:numId w:val="17"/>
        </w:numPr>
        <w:ind w:left="709"/>
        <w:rPr>
          <w:rFonts w:ascii="Arial Narrow" w:eastAsia="Calibri" w:hAnsi="Arial Narrow"/>
          <w:i/>
          <w:szCs w:val="22"/>
          <w:lang w:eastAsia="en-US"/>
        </w:rPr>
      </w:pPr>
      <w:r>
        <w:rPr>
          <w:rFonts w:ascii="Arial Narrow" w:eastAsia="Calibri" w:hAnsi="Arial Narrow"/>
          <w:iCs/>
          <w:szCs w:val="22"/>
          <w:lang w:eastAsia="en-US"/>
        </w:rPr>
        <w:t>L</w:t>
      </w:r>
      <w:r w:rsidR="007F44BB">
        <w:rPr>
          <w:rFonts w:ascii="Arial Narrow" w:eastAsia="Calibri" w:hAnsi="Arial Narrow"/>
          <w:iCs/>
          <w:szCs w:val="22"/>
          <w:lang w:eastAsia="en-US"/>
        </w:rPr>
        <w:t xml:space="preserve">BK 3 </w:t>
      </w:r>
      <w:r w:rsidR="007F44BB" w:rsidRPr="001469B9">
        <w:rPr>
          <w:rFonts w:ascii="Arial Narrow" w:eastAsia="Calibri" w:hAnsi="Arial Narrow"/>
          <w:iCs/>
          <w:szCs w:val="22"/>
          <w:lang w:eastAsia="en-US"/>
        </w:rPr>
        <w:t>vymezený v k.ú. Senetářov</w:t>
      </w:r>
      <w:r w:rsidR="007F44BB">
        <w:rPr>
          <w:rFonts w:ascii="Arial Narrow" w:eastAsia="Calibri" w:hAnsi="Arial Narrow"/>
          <w:iCs/>
          <w:szCs w:val="22"/>
          <w:lang w:eastAsia="en-US"/>
        </w:rPr>
        <w:t xml:space="preserve"> vede z LBC 3 Niva (k.ú. Senetářov)  do LBC 4 Mokří v k.ú. Senetářov. V k.ú. Podomí je vymezen biokoridor LK4, který rozšiřuje vymezený biokoridor </w:t>
      </w:r>
      <w:r>
        <w:rPr>
          <w:rFonts w:ascii="Arial Narrow" w:eastAsia="Calibri" w:hAnsi="Arial Narrow"/>
          <w:iCs/>
          <w:szCs w:val="22"/>
          <w:lang w:eastAsia="en-US"/>
        </w:rPr>
        <w:t>L</w:t>
      </w:r>
      <w:r w:rsidR="007F44BB">
        <w:rPr>
          <w:rFonts w:ascii="Arial Narrow" w:eastAsia="Calibri" w:hAnsi="Arial Narrow"/>
          <w:iCs/>
          <w:szCs w:val="22"/>
          <w:lang w:eastAsia="en-US"/>
        </w:rPr>
        <w:t xml:space="preserve">BK3 a </w:t>
      </w:r>
      <w:r>
        <w:rPr>
          <w:rFonts w:ascii="Arial Narrow" w:eastAsia="Calibri" w:hAnsi="Arial Narrow"/>
          <w:iCs/>
          <w:szCs w:val="22"/>
          <w:lang w:eastAsia="en-US"/>
        </w:rPr>
        <w:t>L</w:t>
      </w:r>
      <w:r w:rsidR="007F44BB">
        <w:rPr>
          <w:rFonts w:ascii="Arial Narrow" w:eastAsia="Calibri" w:hAnsi="Arial Narrow"/>
          <w:iCs/>
          <w:szCs w:val="22"/>
          <w:lang w:eastAsia="en-US"/>
        </w:rPr>
        <w:t xml:space="preserve">BK4 (k.ú. Senetářov).  </w:t>
      </w:r>
    </w:p>
    <w:p w14:paraId="564D1C60" w14:textId="77777777" w:rsidR="007F44BB" w:rsidRPr="001469B9" w:rsidRDefault="007F44BB" w:rsidP="007F44BB">
      <w:pPr>
        <w:pStyle w:val="Odstavecseseznamem"/>
        <w:numPr>
          <w:ilvl w:val="0"/>
          <w:numId w:val="17"/>
        </w:numPr>
        <w:ind w:left="709"/>
        <w:rPr>
          <w:rFonts w:ascii="Arial Narrow" w:eastAsia="Calibri" w:hAnsi="Arial Narrow"/>
          <w:iCs/>
          <w:szCs w:val="22"/>
          <w:lang w:eastAsia="en-US"/>
        </w:rPr>
      </w:pPr>
      <w:r w:rsidRPr="001469B9">
        <w:rPr>
          <w:rFonts w:ascii="Arial Narrow" w:eastAsia="Calibri" w:hAnsi="Arial Narrow"/>
          <w:iCs/>
          <w:szCs w:val="22"/>
          <w:lang w:eastAsia="en-US"/>
        </w:rPr>
        <w:t xml:space="preserve">LBC </w:t>
      </w:r>
      <w:r>
        <w:rPr>
          <w:rFonts w:ascii="Arial Narrow" w:eastAsia="Calibri" w:hAnsi="Arial Narrow"/>
          <w:iCs/>
          <w:szCs w:val="22"/>
          <w:lang w:eastAsia="en-US"/>
        </w:rPr>
        <w:t>5 Mokří</w:t>
      </w:r>
      <w:r w:rsidRPr="001469B9">
        <w:rPr>
          <w:rFonts w:ascii="Arial Narrow" w:eastAsia="Calibri" w:hAnsi="Arial Narrow"/>
          <w:iCs/>
          <w:szCs w:val="22"/>
          <w:lang w:eastAsia="en-US"/>
        </w:rPr>
        <w:t xml:space="preserve"> vymezen</w:t>
      </w:r>
      <w:r>
        <w:rPr>
          <w:rFonts w:ascii="Arial Narrow" w:eastAsia="Calibri" w:hAnsi="Arial Narrow"/>
          <w:iCs/>
          <w:szCs w:val="22"/>
          <w:lang w:eastAsia="en-US"/>
        </w:rPr>
        <w:t>é</w:t>
      </w:r>
      <w:r w:rsidRPr="001469B9">
        <w:rPr>
          <w:rFonts w:ascii="Arial Narrow" w:eastAsia="Calibri" w:hAnsi="Arial Narrow"/>
          <w:iCs/>
          <w:szCs w:val="22"/>
          <w:lang w:eastAsia="en-US"/>
        </w:rPr>
        <w:t xml:space="preserve"> v ÚP v k.ú. Senetářov navazuje</w:t>
      </w:r>
      <w:r>
        <w:rPr>
          <w:rFonts w:ascii="Arial Narrow" w:eastAsia="Calibri" w:hAnsi="Arial Narrow"/>
          <w:iCs/>
          <w:szCs w:val="22"/>
          <w:lang w:eastAsia="en-US"/>
        </w:rPr>
        <w:t xml:space="preserve"> lokální biokoridor LK5 vymezený v k.ú. Podomí.</w:t>
      </w:r>
    </w:p>
    <w:p w14:paraId="67466770" w14:textId="77777777" w:rsidR="007F44BB" w:rsidRPr="00AD276A" w:rsidRDefault="007F44BB" w:rsidP="007F44BB">
      <w:pPr>
        <w:rPr>
          <w:rFonts w:ascii="Arial Narrow" w:eastAsia="Calibri" w:hAnsi="Arial Narrow"/>
          <w:i/>
          <w:szCs w:val="22"/>
          <w:lang w:eastAsia="en-US"/>
        </w:rPr>
      </w:pPr>
    </w:p>
    <w:p w14:paraId="12FB285B" w14:textId="77777777" w:rsidR="007F44BB" w:rsidRPr="00AD276A" w:rsidRDefault="007F44BB" w:rsidP="007F44BB">
      <w:pPr>
        <w:ind w:firstLine="0"/>
        <w:rPr>
          <w:rFonts w:ascii="Arial Narrow" w:eastAsia="Calibri" w:hAnsi="Arial Narrow"/>
          <w:b/>
          <w:szCs w:val="22"/>
          <w:lang w:eastAsia="en-US"/>
        </w:rPr>
      </w:pPr>
      <w:r w:rsidRPr="00AD276A">
        <w:rPr>
          <w:rFonts w:ascii="Arial Narrow" w:eastAsia="Calibri" w:hAnsi="Arial Narrow"/>
          <w:b/>
          <w:szCs w:val="22"/>
          <w:lang w:eastAsia="en-US"/>
        </w:rPr>
        <w:t xml:space="preserve">k.ú. Krásensko  (Územní plán Krásensko, 01/2010, </w:t>
      </w:r>
      <w:r w:rsidRPr="00AD276A">
        <w:rPr>
          <w:rFonts w:ascii="Arial Narrow" w:eastAsia="Calibri" w:hAnsi="Arial Narrow"/>
          <w:b/>
          <w:iCs/>
          <w:szCs w:val="22"/>
          <w:lang w:eastAsia="en-US"/>
        </w:rPr>
        <w:t>ing. arch. M. Sohr, okres Vyškov</w:t>
      </w:r>
      <w:r w:rsidRPr="00AD276A">
        <w:rPr>
          <w:rFonts w:ascii="Arial Narrow" w:eastAsia="Calibri" w:hAnsi="Arial Narrow"/>
          <w:b/>
          <w:szCs w:val="22"/>
          <w:lang w:eastAsia="en-US"/>
        </w:rPr>
        <w:t>)</w:t>
      </w:r>
    </w:p>
    <w:p w14:paraId="4847D76A" w14:textId="77777777" w:rsidR="007F44BB" w:rsidRDefault="007F44BB" w:rsidP="007F44BB">
      <w:pPr>
        <w:pStyle w:val="Odstavecseseznamem"/>
        <w:numPr>
          <w:ilvl w:val="0"/>
          <w:numId w:val="17"/>
        </w:numPr>
        <w:tabs>
          <w:tab w:val="left" w:pos="1612"/>
        </w:tabs>
        <w:ind w:left="709"/>
        <w:rPr>
          <w:rFonts w:ascii="Arial Narrow" w:eastAsia="Calibri" w:hAnsi="Arial Narrow"/>
          <w:i/>
          <w:szCs w:val="22"/>
          <w:lang w:eastAsia="en-US"/>
        </w:rPr>
      </w:pPr>
      <w:r w:rsidRPr="00AD276A">
        <w:rPr>
          <w:rFonts w:ascii="Arial Narrow" w:eastAsia="Calibri" w:hAnsi="Arial Narrow"/>
          <w:szCs w:val="22"/>
          <w:lang w:eastAsia="en-US"/>
        </w:rPr>
        <w:t>V k.ú. Krásensko podél hranice s k.ú. Senetářov nejsou v ÚP Krásensko vymezeny skladebné části USES.</w:t>
      </w:r>
      <w:r w:rsidRPr="00AD276A">
        <w:rPr>
          <w:rFonts w:ascii="Arial Narrow" w:eastAsia="Calibri" w:hAnsi="Arial Narrow"/>
          <w:i/>
          <w:szCs w:val="22"/>
          <w:lang w:eastAsia="en-US"/>
        </w:rPr>
        <w:t xml:space="preserve"> </w:t>
      </w:r>
    </w:p>
    <w:p w14:paraId="071FEBBB" w14:textId="77777777" w:rsidR="007F44BB" w:rsidRPr="00AD276A" w:rsidRDefault="007F44BB" w:rsidP="007F44BB">
      <w:pPr>
        <w:tabs>
          <w:tab w:val="left" w:pos="1612"/>
        </w:tabs>
        <w:rPr>
          <w:rFonts w:ascii="Arial Narrow" w:eastAsia="Calibri" w:hAnsi="Arial Narrow"/>
          <w:szCs w:val="22"/>
          <w:lang w:eastAsia="en-US"/>
        </w:rPr>
      </w:pPr>
    </w:p>
    <w:p w14:paraId="6EA31FD3" w14:textId="77777777" w:rsidR="007F44BB" w:rsidRPr="00AD276A" w:rsidRDefault="007F44BB" w:rsidP="007F44BB">
      <w:pPr>
        <w:ind w:firstLine="0"/>
        <w:rPr>
          <w:rFonts w:ascii="Arial Narrow" w:eastAsia="Calibri" w:hAnsi="Arial Narrow"/>
          <w:b/>
          <w:szCs w:val="22"/>
          <w:lang w:eastAsia="en-US"/>
        </w:rPr>
      </w:pPr>
      <w:r w:rsidRPr="00AD276A">
        <w:rPr>
          <w:rFonts w:ascii="Arial Narrow" w:eastAsia="Calibri" w:hAnsi="Arial Narrow"/>
          <w:b/>
          <w:szCs w:val="22"/>
          <w:lang w:eastAsia="en-US"/>
        </w:rPr>
        <w:t xml:space="preserve">k.ú. </w:t>
      </w:r>
      <w:r>
        <w:rPr>
          <w:rFonts w:ascii="Arial Narrow" w:eastAsia="Calibri" w:hAnsi="Arial Narrow"/>
          <w:b/>
          <w:szCs w:val="22"/>
          <w:lang w:eastAsia="en-US"/>
        </w:rPr>
        <w:t>Kotvrdovice</w:t>
      </w:r>
      <w:r w:rsidRPr="00AD276A">
        <w:rPr>
          <w:rFonts w:ascii="Arial Narrow" w:eastAsia="Calibri" w:hAnsi="Arial Narrow"/>
          <w:b/>
          <w:szCs w:val="22"/>
          <w:lang w:eastAsia="en-US"/>
        </w:rPr>
        <w:t xml:space="preserve">  (Územní plán </w:t>
      </w:r>
      <w:r>
        <w:rPr>
          <w:rFonts w:ascii="Arial Narrow" w:eastAsia="Calibri" w:hAnsi="Arial Narrow"/>
          <w:b/>
          <w:szCs w:val="22"/>
          <w:lang w:eastAsia="en-US"/>
        </w:rPr>
        <w:t>Kotvrdovice</w:t>
      </w:r>
      <w:r w:rsidRPr="00AD276A">
        <w:rPr>
          <w:rFonts w:ascii="Arial Narrow" w:eastAsia="Calibri" w:hAnsi="Arial Narrow"/>
          <w:b/>
          <w:szCs w:val="22"/>
          <w:lang w:eastAsia="en-US"/>
        </w:rPr>
        <w:t>, 0</w:t>
      </w:r>
      <w:r>
        <w:rPr>
          <w:rFonts w:ascii="Arial Narrow" w:eastAsia="Calibri" w:hAnsi="Arial Narrow"/>
          <w:b/>
          <w:szCs w:val="22"/>
          <w:lang w:eastAsia="en-US"/>
        </w:rPr>
        <w:t>6</w:t>
      </w:r>
      <w:r w:rsidRPr="00AD276A">
        <w:rPr>
          <w:rFonts w:ascii="Arial Narrow" w:eastAsia="Calibri" w:hAnsi="Arial Narrow"/>
          <w:b/>
          <w:szCs w:val="22"/>
          <w:lang w:eastAsia="en-US"/>
        </w:rPr>
        <w:t>/20</w:t>
      </w:r>
      <w:r>
        <w:rPr>
          <w:rFonts w:ascii="Arial Narrow" w:eastAsia="Calibri" w:hAnsi="Arial Narrow"/>
          <w:b/>
          <w:szCs w:val="22"/>
          <w:lang w:eastAsia="en-US"/>
        </w:rPr>
        <w:t>06</w:t>
      </w:r>
      <w:r w:rsidRPr="00AD276A">
        <w:rPr>
          <w:rFonts w:ascii="Arial Narrow" w:eastAsia="Calibri" w:hAnsi="Arial Narrow"/>
          <w:b/>
          <w:szCs w:val="22"/>
          <w:lang w:eastAsia="en-US"/>
        </w:rPr>
        <w:t xml:space="preserve">, </w:t>
      </w:r>
      <w:r>
        <w:rPr>
          <w:rFonts w:ascii="Arial Narrow" w:eastAsia="Calibri" w:hAnsi="Arial Narrow"/>
          <w:b/>
          <w:iCs/>
          <w:szCs w:val="22"/>
          <w:lang w:eastAsia="en-US"/>
        </w:rPr>
        <w:t>USB Brno s.r.o., připravuje se nový ÚP – 21.1.2019</w:t>
      </w:r>
      <w:r w:rsidRPr="00AD276A">
        <w:rPr>
          <w:rFonts w:ascii="Arial Narrow" w:eastAsia="Calibri" w:hAnsi="Arial Narrow"/>
          <w:b/>
          <w:szCs w:val="22"/>
          <w:lang w:eastAsia="en-US"/>
        </w:rPr>
        <w:t>)</w:t>
      </w:r>
    </w:p>
    <w:p w14:paraId="0308D904" w14:textId="77777777" w:rsidR="007F44BB" w:rsidRDefault="007F44BB" w:rsidP="007F44BB">
      <w:pPr>
        <w:pStyle w:val="Odstavecseseznamem"/>
        <w:numPr>
          <w:ilvl w:val="0"/>
          <w:numId w:val="17"/>
        </w:numPr>
        <w:ind w:left="709"/>
        <w:rPr>
          <w:rFonts w:ascii="Arial Narrow" w:eastAsia="Calibri" w:hAnsi="Arial Narrow"/>
          <w:szCs w:val="22"/>
          <w:lang w:eastAsia="en-US"/>
        </w:rPr>
      </w:pPr>
      <w:r>
        <w:rPr>
          <w:rFonts w:ascii="Arial Narrow" w:eastAsia="Calibri" w:hAnsi="Arial Narrow"/>
          <w:szCs w:val="22"/>
          <w:lang w:eastAsia="en-US"/>
        </w:rPr>
        <w:t xml:space="preserve">Z důvodu zajištění návaznosti na USES vymezený v k.ú. Kotvrdovice bylo v Územním plánu Senetářov vymezeno místní biocentrum LBC 1 Krasovský potok (lesní pozemky). Návaznost je zajištěna vymezeným </w:t>
      </w:r>
      <w:r>
        <w:rPr>
          <w:rFonts w:ascii="Arial Narrow" w:eastAsia="Calibri" w:hAnsi="Arial Narrow"/>
          <w:szCs w:val="22"/>
          <w:lang w:eastAsia="en-US"/>
        </w:rPr>
        <w:lastRenderedPageBreak/>
        <w:t>biokoridorem LBK III. v k.ú. Kotvrdovice, který je přiveden do LBC 1 (k.ú. Senetářov) a vymezeným biocentrem LBC Krasovský potok (k.ú. Kotvrdovice), které navazuje na vymezené LBC 1 (k.ú. Senetářov).</w:t>
      </w:r>
    </w:p>
    <w:p w14:paraId="057A2F92" w14:textId="6B32096E" w:rsidR="007F44BB" w:rsidRDefault="007F44BB" w:rsidP="007F44BB">
      <w:pPr>
        <w:pStyle w:val="Odstavecseseznamem"/>
        <w:numPr>
          <w:ilvl w:val="0"/>
          <w:numId w:val="17"/>
        </w:numPr>
        <w:ind w:left="709"/>
        <w:rPr>
          <w:rFonts w:ascii="Arial Narrow" w:eastAsia="Calibri" w:hAnsi="Arial Narrow"/>
          <w:szCs w:val="22"/>
          <w:lang w:eastAsia="en-US"/>
        </w:rPr>
      </w:pPr>
      <w:r>
        <w:rPr>
          <w:rFonts w:ascii="Arial Narrow" w:eastAsia="Calibri" w:hAnsi="Arial Narrow"/>
          <w:szCs w:val="22"/>
          <w:lang w:eastAsia="en-US"/>
        </w:rPr>
        <w:t xml:space="preserve">Z důvodu chybějící části biokoridoru mezi LBC Krasovský potok k.ú. Kotvrdovice byl doplněn biokoridor </w:t>
      </w:r>
      <w:r w:rsidR="005E2ED5">
        <w:rPr>
          <w:rFonts w:ascii="Arial Narrow" w:eastAsia="Calibri" w:hAnsi="Arial Narrow"/>
          <w:szCs w:val="22"/>
          <w:lang w:eastAsia="en-US"/>
        </w:rPr>
        <w:t>L</w:t>
      </w:r>
      <w:r>
        <w:rPr>
          <w:rFonts w:ascii="Arial Narrow" w:eastAsia="Calibri" w:hAnsi="Arial Narrow"/>
          <w:szCs w:val="22"/>
          <w:lang w:eastAsia="en-US"/>
        </w:rPr>
        <w:t>BK1a návrhová plocha K7 NP v k.ú. Senetářov.</w:t>
      </w:r>
    </w:p>
    <w:p w14:paraId="3B7FA199" w14:textId="77777777" w:rsidR="00E610DD" w:rsidRPr="007F44BB" w:rsidRDefault="00836B26" w:rsidP="004F7DE9">
      <w:pPr>
        <w:pStyle w:val="Nadpis2"/>
      </w:pPr>
      <w:bookmarkStart w:id="638" w:name="_Toc75175557"/>
      <w:r w:rsidRPr="007F44BB">
        <w:t xml:space="preserve">i.b) </w:t>
      </w:r>
      <w:r w:rsidR="00E610DD" w:rsidRPr="007F44BB">
        <w:t xml:space="preserve">Vyhodnocení splnění požadavků </w:t>
      </w:r>
      <w:bookmarkEnd w:id="632"/>
      <w:r w:rsidR="00DB2C1E" w:rsidRPr="007F44BB">
        <w:t>zadání</w:t>
      </w:r>
      <w:r w:rsidR="00843D6D" w:rsidRPr="007F44BB">
        <w:t xml:space="preserve"> územního plánu:</w:t>
      </w:r>
      <w:bookmarkEnd w:id="638"/>
    </w:p>
    <w:p w14:paraId="2A6745D6" w14:textId="77777777" w:rsidR="00843D6D" w:rsidRDefault="00094A04" w:rsidP="006539DF">
      <w:pPr>
        <w:pStyle w:val="Zkladntext"/>
        <w:numPr>
          <w:ilvl w:val="0"/>
          <w:numId w:val="27"/>
        </w:numPr>
        <w:spacing w:line="276" w:lineRule="auto"/>
        <w:rPr>
          <w:rFonts w:ascii="Arial Narrow" w:hAnsi="Arial Narrow"/>
          <w:b/>
          <w:i w:val="0"/>
        </w:rPr>
      </w:pPr>
      <w:r w:rsidRPr="00094A04">
        <w:rPr>
          <w:rFonts w:ascii="Arial Narrow" w:hAnsi="Arial Narrow"/>
          <w:b/>
          <w:i w:val="0"/>
        </w:rPr>
        <w:t>Požadavky vyplývající z politiky územního rozvoje, územně plánovací dokumentace vydané krajem, případně dalších dokumentů</w:t>
      </w:r>
    </w:p>
    <w:p w14:paraId="56EEF670" w14:textId="77777777" w:rsidR="00094A04" w:rsidRPr="00094A04" w:rsidRDefault="00094A04" w:rsidP="00094A04">
      <w:pPr>
        <w:rPr>
          <w:rFonts w:ascii="Arial Narrow" w:hAnsi="Arial Narrow"/>
        </w:rPr>
      </w:pPr>
    </w:p>
    <w:p w14:paraId="2870FC68" w14:textId="77777777" w:rsidR="00094A04" w:rsidRPr="00094A04" w:rsidRDefault="00094A04" w:rsidP="00094A04">
      <w:pPr>
        <w:rPr>
          <w:rFonts w:ascii="Arial Narrow" w:hAnsi="Arial Narrow"/>
        </w:rPr>
      </w:pPr>
      <w:r w:rsidRPr="00094A04">
        <w:rPr>
          <w:rFonts w:ascii="Arial Narrow" w:hAnsi="Arial Narrow"/>
        </w:rPr>
        <w:t>1.1 POLITIKA ÚZEMNÍHO ROZVOJE ČESKÉ REPUBLIKY</w:t>
      </w:r>
    </w:p>
    <w:p w14:paraId="118FF3D5" w14:textId="77777777" w:rsidR="00AD3C03" w:rsidRPr="00486329" w:rsidRDefault="003B4618" w:rsidP="006539DF">
      <w:pPr>
        <w:pStyle w:val="Zkladntext"/>
        <w:numPr>
          <w:ilvl w:val="0"/>
          <w:numId w:val="28"/>
        </w:numPr>
        <w:spacing w:line="276" w:lineRule="auto"/>
        <w:rPr>
          <w:rFonts w:ascii="Arial Narrow" w:hAnsi="Arial Narrow"/>
          <w:szCs w:val="22"/>
        </w:rPr>
      </w:pPr>
      <w:r w:rsidRPr="00486329">
        <w:rPr>
          <w:rFonts w:ascii="Arial Narrow" w:hAnsi="Arial Narrow"/>
          <w:szCs w:val="22"/>
        </w:rPr>
        <w:t>Ú</w:t>
      </w:r>
      <w:r w:rsidR="00AD3C03" w:rsidRPr="00486329">
        <w:rPr>
          <w:rFonts w:ascii="Arial Narrow" w:hAnsi="Arial Narrow"/>
          <w:szCs w:val="22"/>
        </w:rPr>
        <w:t>zemní</w:t>
      </w:r>
      <w:r w:rsidRPr="00486329">
        <w:rPr>
          <w:rFonts w:ascii="Arial Narrow" w:hAnsi="Arial Narrow"/>
          <w:szCs w:val="22"/>
        </w:rPr>
        <w:t xml:space="preserve"> plán Senetářov</w:t>
      </w:r>
      <w:r w:rsidR="00AD3C03" w:rsidRPr="00486329">
        <w:rPr>
          <w:rFonts w:ascii="Arial Narrow" w:hAnsi="Arial Narrow"/>
          <w:szCs w:val="22"/>
        </w:rPr>
        <w:t xml:space="preserve"> respekt</w:t>
      </w:r>
      <w:r w:rsidRPr="00486329">
        <w:rPr>
          <w:rFonts w:ascii="Arial Narrow" w:hAnsi="Arial Narrow"/>
          <w:szCs w:val="22"/>
        </w:rPr>
        <w:t>uje</w:t>
      </w:r>
      <w:r w:rsidR="00094A04" w:rsidRPr="00486329">
        <w:rPr>
          <w:rFonts w:ascii="Arial Narrow" w:hAnsi="Arial Narrow"/>
          <w:szCs w:val="22"/>
        </w:rPr>
        <w:t xml:space="preserve"> Politik</w:t>
      </w:r>
      <w:r w:rsidRPr="00486329">
        <w:rPr>
          <w:rFonts w:ascii="Arial Narrow" w:hAnsi="Arial Narrow"/>
          <w:szCs w:val="22"/>
        </w:rPr>
        <w:t>u</w:t>
      </w:r>
      <w:r w:rsidR="00094A04" w:rsidRPr="00486329">
        <w:rPr>
          <w:rFonts w:ascii="Arial Narrow" w:hAnsi="Arial Narrow"/>
          <w:szCs w:val="22"/>
        </w:rPr>
        <w:t xml:space="preserve"> územního rozvoje České republiky, ve znění Aktualizace č. 1, schválená vládou dne 15. 4. 2015, včetně republikových priorit územního plánování</w:t>
      </w:r>
      <w:r w:rsidR="00AD3C03" w:rsidRPr="00486329">
        <w:rPr>
          <w:rFonts w:ascii="Arial Narrow" w:hAnsi="Arial Narrow"/>
          <w:szCs w:val="22"/>
        </w:rPr>
        <w:t xml:space="preserve">. Podrobně popsáno </w:t>
      </w:r>
      <w:r w:rsidR="00094A04" w:rsidRPr="00486329">
        <w:rPr>
          <w:rFonts w:ascii="Arial Narrow" w:hAnsi="Arial Narrow"/>
          <w:szCs w:val="22"/>
        </w:rPr>
        <w:t xml:space="preserve">včetně odůvodnění </w:t>
      </w:r>
      <w:r w:rsidR="00AD3C03" w:rsidRPr="00486329">
        <w:rPr>
          <w:rFonts w:ascii="Arial Narrow" w:hAnsi="Arial Narrow"/>
          <w:szCs w:val="22"/>
        </w:rPr>
        <w:t>v kapitole 2.1.1 a.a. s politikou územního rozvoje a územně plánovací dokumentací vydanou krajem</w:t>
      </w:r>
    </w:p>
    <w:p w14:paraId="5A89E1E2" w14:textId="77777777" w:rsidR="00DB2C1E" w:rsidRPr="00094A04" w:rsidRDefault="00DB2C1E" w:rsidP="00843D6D">
      <w:pPr>
        <w:rPr>
          <w:rFonts w:ascii="Arial Narrow" w:hAnsi="Arial Narrow"/>
        </w:rPr>
      </w:pPr>
    </w:p>
    <w:p w14:paraId="76AB7B15" w14:textId="77777777" w:rsidR="00094A04" w:rsidRPr="00094A04" w:rsidRDefault="00094A04" w:rsidP="00843D6D">
      <w:pPr>
        <w:rPr>
          <w:rFonts w:ascii="Arial Narrow" w:hAnsi="Arial Narrow"/>
        </w:rPr>
      </w:pPr>
      <w:r w:rsidRPr="00094A04">
        <w:rPr>
          <w:rFonts w:ascii="Arial Narrow" w:hAnsi="Arial Narrow"/>
        </w:rPr>
        <w:t>1.2 ÚZEMNĚ PLÁNOVACÍ DOKUMENTACE VYDANÉ KRAJEM</w:t>
      </w:r>
    </w:p>
    <w:p w14:paraId="2B9DC89F" w14:textId="77777777" w:rsidR="003B4618" w:rsidRPr="00486329" w:rsidRDefault="003B4618" w:rsidP="006539DF">
      <w:pPr>
        <w:pStyle w:val="Zkladntext"/>
        <w:numPr>
          <w:ilvl w:val="0"/>
          <w:numId w:val="28"/>
        </w:numPr>
        <w:spacing w:line="276" w:lineRule="auto"/>
        <w:rPr>
          <w:rFonts w:ascii="Arial Narrow" w:hAnsi="Arial Narrow"/>
          <w:szCs w:val="22"/>
        </w:rPr>
      </w:pPr>
      <w:r w:rsidRPr="00486329">
        <w:rPr>
          <w:rFonts w:ascii="Arial Narrow" w:hAnsi="Arial Narrow"/>
          <w:szCs w:val="22"/>
        </w:rPr>
        <w:t>Územní plán Senetářov respektuje nadřazenou územně plánovací dokumentaci Zásady územního rozvoje Jihomoravského kraje (dále jen „ZÚR JMK“), které byly vydány na 29. zasedání Zastupitelstva Jihomoravského kraje konaném  dne 05.10.2016 a nabyly účinnosti dne 03.11. 2016.  Podrobně popsáno včetně odůvodnění v kapitole 2.1.1 a.a. s politikou územního rozvoje a územně plánovací dokumentací vydanou krajem</w:t>
      </w:r>
      <w:r w:rsidR="00486329" w:rsidRPr="00486329">
        <w:rPr>
          <w:rFonts w:ascii="Arial Narrow" w:hAnsi="Arial Narrow"/>
          <w:szCs w:val="22"/>
        </w:rPr>
        <w:t>.</w:t>
      </w:r>
    </w:p>
    <w:p w14:paraId="5F263621" w14:textId="77777777" w:rsidR="00094A04" w:rsidRDefault="00094A04" w:rsidP="00843D6D">
      <w:pPr>
        <w:rPr>
          <w:rFonts w:ascii="Arial Narrow" w:hAnsi="Arial Narrow"/>
          <w:b/>
          <w:i/>
        </w:rPr>
      </w:pPr>
    </w:p>
    <w:p w14:paraId="57F77CEF" w14:textId="77777777" w:rsidR="004553CB" w:rsidRPr="004553CB" w:rsidRDefault="004553CB" w:rsidP="00843D6D">
      <w:pPr>
        <w:rPr>
          <w:rFonts w:ascii="Arial Narrow" w:hAnsi="Arial Narrow"/>
        </w:rPr>
      </w:pPr>
      <w:r w:rsidRPr="004553CB">
        <w:rPr>
          <w:rFonts w:ascii="Arial Narrow" w:hAnsi="Arial Narrow"/>
        </w:rPr>
        <w:t>1.3 JINÉ DOKUMENTACE</w:t>
      </w:r>
    </w:p>
    <w:p w14:paraId="4C80BAB5" w14:textId="77777777" w:rsidR="004553CB" w:rsidRDefault="004553CB" w:rsidP="00843D6D">
      <w:pPr>
        <w:rPr>
          <w:rFonts w:ascii="Arial Narrow" w:hAnsi="Arial Narrow"/>
          <w:szCs w:val="22"/>
        </w:rPr>
      </w:pPr>
      <w:r w:rsidRPr="004553CB">
        <w:rPr>
          <w:rFonts w:ascii="Arial Narrow" w:hAnsi="Arial Narrow"/>
          <w:szCs w:val="22"/>
        </w:rPr>
        <w:t>1.3.1 Generel dopravy Jihomoravského kraje</w:t>
      </w:r>
      <w:r>
        <w:rPr>
          <w:rFonts w:ascii="Arial Narrow" w:hAnsi="Arial Narrow"/>
          <w:szCs w:val="22"/>
        </w:rPr>
        <w:t xml:space="preserve"> – žádné požadavky. </w:t>
      </w:r>
    </w:p>
    <w:p w14:paraId="0187A273" w14:textId="77777777" w:rsidR="00843D6D" w:rsidRPr="004553CB" w:rsidRDefault="004553CB" w:rsidP="006539DF">
      <w:pPr>
        <w:pStyle w:val="Zkladntext"/>
        <w:numPr>
          <w:ilvl w:val="0"/>
          <w:numId w:val="28"/>
        </w:numPr>
        <w:spacing w:line="276" w:lineRule="auto"/>
        <w:rPr>
          <w:rFonts w:ascii="Arial Narrow" w:hAnsi="Arial Narrow"/>
          <w:szCs w:val="22"/>
        </w:rPr>
      </w:pPr>
      <w:r>
        <w:rPr>
          <w:rFonts w:ascii="Arial Narrow" w:hAnsi="Arial Narrow"/>
          <w:szCs w:val="22"/>
        </w:rPr>
        <w:t>Vzato na vědomí.</w:t>
      </w:r>
    </w:p>
    <w:p w14:paraId="4B6FD072" w14:textId="77777777" w:rsidR="004553CB" w:rsidRDefault="004553CB" w:rsidP="00843D6D">
      <w:pPr>
        <w:rPr>
          <w:rFonts w:ascii="Arial Narrow" w:hAnsi="Arial Narrow"/>
          <w:szCs w:val="22"/>
        </w:rPr>
      </w:pPr>
      <w:r w:rsidRPr="004553CB">
        <w:rPr>
          <w:rFonts w:ascii="Arial Narrow" w:hAnsi="Arial Narrow"/>
          <w:szCs w:val="22"/>
        </w:rPr>
        <w:t>1.3.2 Generel krajských silnic JMK</w:t>
      </w:r>
      <w:r>
        <w:rPr>
          <w:rFonts w:ascii="Arial Narrow" w:hAnsi="Arial Narrow"/>
          <w:szCs w:val="22"/>
        </w:rPr>
        <w:t xml:space="preserve"> – žádné požadavky.</w:t>
      </w:r>
    </w:p>
    <w:p w14:paraId="1B9C87E0" w14:textId="77777777" w:rsidR="004553CB" w:rsidRPr="004553CB" w:rsidRDefault="004553CB" w:rsidP="006539DF">
      <w:pPr>
        <w:pStyle w:val="Zkladntext"/>
        <w:numPr>
          <w:ilvl w:val="0"/>
          <w:numId w:val="28"/>
        </w:numPr>
        <w:spacing w:line="276" w:lineRule="auto"/>
        <w:rPr>
          <w:rFonts w:ascii="Arial Narrow" w:hAnsi="Arial Narrow"/>
          <w:szCs w:val="22"/>
        </w:rPr>
      </w:pPr>
      <w:r>
        <w:rPr>
          <w:rFonts w:ascii="Arial Narrow" w:hAnsi="Arial Narrow"/>
          <w:szCs w:val="22"/>
        </w:rPr>
        <w:t>Vzato na vědomí.</w:t>
      </w:r>
    </w:p>
    <w:p w14:paraId="5F154EE0" w14:textId="77777777" w:rsidR="004553CB" w:rsidRDefault="004553CB" w:rsidP="00843D6D">
      <w:pPr>
        <w:rPr>
          <w:rFonts w:ascii="Arial Narrow" w:hAnsi="Arial Narrow"/>
          <w:szCs w:val="22"/>
        </w:rPr>
      </w:pPr>
      <w:r w:rsidRPr="004553CB">
        <w:rPr>
          <w:rFonts w:ascii="Arial Narrow" w:hAnsi="Arial Narrow"/>
          <w:szCs w:val="22"/>
        </w:rPr>
        <w:t>1.3.3 Program rozvoje vodovodů a kanalizací Jihomoravského kraje</w:t>
      </w:r>
    </w:p>
    <w:p w14:paraId="4F7FD18C" w14:textId="77777777" w:rsidR="00B1152A" w:rsidRDefault="00B1152A" w:rsidP="006539DF">
      <w:pPr>
        <w:pStyle w:val="Zkladntext"/>
        <w:numPr>
          <w:ilvl w:val="0"/>
          <w:numId w:val="28"/>
        </w:numPr>
        <w:spacing w:line="276" w:lineRule="auto"/>
        <w:rPr>
          <w:rFonts w:ascii="Arial Narrow" w:hAnsi="Arial Narrow"/>
          <w:szCs w:val="22"/>
        </w:rPr>
      </w:pPr>
      <w:r>
        <w:rPr>
          <w:rFonts w:ascii="Arial Narrow" w:hAnsi="Arial Narrow"/>
          <w:szCs w:val="22"/>
        </w:rPr>
        <w:t>V ÚP</w:t>
      </w:r>
      <w:r w:rsidR="004553CB">
        <w:rPr>
          <w:rFonts w:ascii="Arial Narrow" w:hAnsi="Arial Narrow"/>
          <w:szCs w:val="22"/>
        </w:rPr>
        <w:t xml:space="preserve"> byla aktualizována koncepce zásobování vodou a odkanalizování</w:t>
      </w:r>
      <w:r>
        <w:rPr>
          <w:rFonts w:ascii="Arial Narrow" w:hAnsi="Arial Narrow"/>
          <w:szCs w:val="22"/>
        </w:rPr>
        <w:t xml:space="preserve"> </w:t>
      </w:r>
    </w:p>
    <w:p w14:paraId="7596D075" w14:textId="77777777" w:rsidR="004553CB" w:rsidRPr="004553CB" w:rsidRDefault="00B1152A" w:rsidP="00B1152A">
      <w:pPr>
        <w:ind w:left="709" w:firstLine="0"/>
        <w:rPr>
          <w:rFonts w:ascii="Arial Narrow" w:hAnsi="Arial Narrow"/>
          <w:szCs w:val="22"/>
        </w:rPr>
      </w:pPr>
      <w:r>
        <w:rPr>
          <w:rFonts w:ascii="Arial Narrow" w:hAnsi="Arial Narrow"/>
          <w:szCs w:val="22"/>
        </w:rPr>
        <w:t>(podrobněji viz. kap.2.5.7Zdůvodnění koncepce veřejné infrastruktury).</w:t>
      </w:r>
    </w:p>
    <w:p w14:paraId="35C80839" w14:textId="77777777" w:rsidR="004553CB" w:rsidRDefault="004553CB" w:rsidP="00843D6D">
      <w:pPr>
        <w:rPr>
          <w:rFonts w:ascii="Arial Narrow" w:hAnsi="Arial Narrow"/>
          <w:szCs w:val="22"/>
        </w:rPr>
      </w:pPr>
      <w:r w:rsidRPr="004553CB">
        <w:rPr>
          <w:rFonts w:ascii="Arial Narrow" w:hAnsi="Arial Narrow"/>
          <w:szCs w:val="22"/>
        </w:rPr>
        <w:t>1.3.4 Program rozvoje jihomoravského kraje 2018-2021</w:t>
      </w:r>
    </w:p>
    <w:p w14:paraId="55F045F4" w14:textId="77777777" w:rsidR="00B1152A" w:rsidRPr="004553CB" w:rsidRDefault="00B1152A" w:rsidP="006539DF">
      <w:pPr>
        <w:pStyle w:val="Zkladntext"/>
        <w:numPr>
          <w:ilvl w:val="0"/>
          <w:numId w:val="28"/>
        </w:numPr>
        <w:spacing w:line="276" w:lineRule="auto"/>
        <w:rPr>
          <w:rFonts w:ascii="Arial Narrow" w:hAnsi="Arial Narrow"/>
          <w:szCs w:val="22"/>
        </w:rPr>
      </w:pPr>
      <w:r>
        <w:rPr>
          <w:rFonts w:ascii="Arial Narrow" w:hAnsi="Arial Narrow"/>
          <w:szCs w:val="22"/>
        </w:rPr>
        <w:t>V ÚP respektováno.</w:t>
      </w:r>
    </w:p>
    <w:p w14:paraId="7DB873E9" w14:textId="77777777" w:rsidR="004553CB" w:rsidRDefault="004553CB" w:rsidP="00843D6D">
      <w:pPr>
        <w:rPr>
          <w:rFonts w:ascii="Arial Narrow" w:hAnsi="Arial Narrow"/>
          <w:szCs w:val="22"/>
        </w:rPr>
      </w:pPr>
      <w:r w:rsidRPr="004553CB">
        <w:rPr>
          <w:rFonts w:ascii="Arial Narrow" w:hAnsi="Arial Narrow"/>
          <w:szCs w:val="22"/>
        </w:rPr>
        <w:t>1.3.5 Územní studie krajiny ORP Blansko</w:t>
      </w:r>
    </w:p>
    <w:p w14:paraId="28439C6B" w14:textId="77777777" w:rsidR="00B1152A" w:rsidRPr="00B1152A" w:rsidRDefault="00B1152A" w:rsidP="006539DF">
      <w:pPr>
        <w:pStyle w:val="Zkladntext"/>
        <w:numPr>
          <w:ilvl w:val="0"/>
          <w:numId w:val="28"/>
        </w:numPr>
        <w:spacing w:line="276" w:lineRule="auto"/>
        <w:rPr>
          <w:rFonts w:ascii="Arial Narrow" w:hAnsi="Arial Narrow"/>
          <w:szCs w:val="22"/>
        </w:rPr>
      </w:pPr>
      <w:r>
        <w:rPr>
          <w:rFonts w:ascii="Arial Narrow" w:hAnsi="Arial Narrow"/>
          <w:szCs w:val="22"/>
        </w:rPr>
        <w:t xml:space="preserve">V ÚP respektováno. </w:t>
      </w:r>
      <w:r w:rsidRPr="00B1152A">
        <w:rPr>
          <w:rFonts w:ascii="Arial Narrow" w:hAnsi="Arial Narrow"/>
          <w:szCs w:val="22"/>
        </w:rPr>
        <w:t>Podrobně popsáno včetně odůvodnění v kapitole 2.1.1 a.a. s politikou územního rozvoje a územně plánovací dokumentací vydanou krajem</w:t>
      </w:r>
      <w:r>
        <w:rPr>
          <w:rFonts w:ascii="Arial Narrow" w:hAnsi="Arial Narrow"/>
          <w:szCs w:val="22"/>
        </w:rPr>
        <w:t xml:space="preserve"> – podkapitola </w:t>
      </w:r>
      <w:r w:rsidRPr="00B1152A">
        <w:rPr>
          <w:rFonts w:ascii="Arial Narrow" w:hAnsi="Arial Narrow"/>
          <w:szCs w:val="22"/>
        </w:rPr>
        <w:t>ÚZEMNÍ STUDIE KRAJINY ORP BLANSKO</w:t>
      </w:r>
      <w:r>
        <w:rPr>
          <w:rFonts w:ascii="Arial Narrow" w:hAnsi="Arial Narrow"/>
          <w:szCs w:val="22"/>
        </w:rPr>
        <w:t>.</w:t>
      </w:r>
    </w:p>
    <w:p w14:paraId="44D48891" w14:textId="77777777" w:rsidR="004553CB" w:rsidRDefault="004553CB" w:rsidP="00843D6D">
      <w:pPr>
        <w:rPr>
          <w:rFonts w:ascii="Arial Narrow" w:eastAsia="Calibri" w:hAnsi="Arial Narrow"/>
          <w:szCs w:val="22"/>
          <w:lang w:eastAsia="en-US"/>
        </w:rPr>
      </w:pPr>
    </w:p>
    <w:p w14:paraId="2887F865" w14:textId="77777777" w:rsidR="004553CB" w:rsidRPr="004553CB" w:rsidRDefault="004553CB" w:rsidP="006539DF">
      <w:pPr>
        <w:pStyle w:val="Zkladntext"/>
        <w:numPr>
          <w:ilvl w:val="0"/>
          <w:numId w:val="27"/>
        </w:numPr>
        <w:spacing w:line="276" w:lineRule="auto"/>
        <w:rPr>
          <w:rFonts w:ascii="Arial Narrow" w:hAnsi="Arial Narrow"/>
          <w:b/>
          <w:i w:val="0"/>
        </w:rPr>
      </w:pPr>
      <w:r w:rsidRPr="004553CB">
        <w:rPr>
          <w:rFonts w:ascii="Arial Narrow" w:hAnsi="Arial Narrow"/>
          <w:b/>
          <w:i w:val="0"/>
        </w:rPr>
        <w:t>Požadavky na řešení vyplývající z územně analytických podkladů, zejména z problémů určených k řešení v ÚPD a z doplňujících průzkumů a rozborů</w:t>
      </w:r>
    </w:p>
    <w:p w14:paraId="03510CBE" w14:textId="77777777" w:rsidR="004553CB" w:rsidRPr="00B1152A" w:rsidRDefault="004553CB" w:rsidP="00843D6D">
      <w:pPr>
        <w:rPr>
          <w:rFonts w:ascii="Arial Narrow" w:eastAsia="Calibri" w:hAnsi="Arial Narrow"/>
          <w:i/>
          <w:szCs w:val="22"/>
          <w:lang w:eastAsia="en-US"/>
        </w:rPr>
      </w:pPr>
    </w:p>
    <w:p w14:paraId="57628487" w14:textId="77777777" w:rsidR="00B1152A" w:rsidRPr="00B1152A" w:rsidRDefault="00130066" w:rsidP="00130066">
      <w:pPr>
        <w:ind w:firstLine="0"/>
        <w:rPr>
          <w:rFonts w:ascii="Arial Narrow" w:eastAsia="Calibri" w:hAnsi="Arial Narrow"/>
          <w:i/>
          <w:szCs w:val="22"/>
          <w:lang w:eastAsia="en-US"/>
        </w:rPr>
      </w:pPr>
      <w:r>
        <w:rPr>
          <w:rFonts w:ascii="Arial Narrow" w:hAnsi="Arial Narrow"/>
        </w:rPr>
        <w:t xml:space="preserve">      </w:t>
      </w:r>
      <w:r w:rsidRPr="00130066">
        <w:rPr>
          <w:rFonts w:ascii="Arial Narrow" w:hAnsi="Arial Narrow"/>
        </w:rPr>
        <w:t>2.1 ÚZEMNĚ ANALYTICKÉ PODKLADY ORP BLANSKO</w:t>
      </w:r>
    </w:p>
    <w:p w14:paraId="79830F06" w14:textId="77777777" w:rsidR="00130066" w:rsidRDefault="00130066" w:rsidP="006539DF">
      <w:pPr>
        <w:pStyle w:val="Zkladntext"/>
        <w:numPr>
          <w:ilvl w:val="0"/>
          <w:numId w:val="28"/>
        </w:numPr>
        <w:spacing w:line="276" w:lineRule="auto"/>
        <w:rPr>
          <w:rFonts w:ascii="Arial Narrow" w:hAnsi="Arial Narrow"/>
        </w:rPr>
      </w:pPr>
      <w:r>
        <w:rPr>
          <w:rFonts w:ascii="Arial Narrow" w:hAnsi="Arial Narrow"/>
          <w:szCs w:val="22"/>
        </w:rPr>
        <w:t xml:space="preserve">V ÚP respektováno. </w:t>
      </w:r>
      <w:r w:rsidRPr="00B1152A">
        <w:rPr>
          <w:rFonts w:ascii="Arial Narrow" w:hAnsi="Arial Narrow"/>
          <w:szCs w:val="22"/>
        </w:rPr>
        <w:t>Podrobně popsáno včetně odůvodnění v kapitole 2.1.1 a.a. s politikou územního rozvoje a územně plánovací dokumentací vydanou kraje</w:t>
      </w:r>
      <w:r w:rsidRPr="00130066">
        <w:rPr>
          <w:rFonts w:ascii="Arial Narrow" w:hAnsi="Arial Narrow"/>
          <w:szCs w:val="22"/>
        </w:rPr>
        <w:t xml:space="preserve">m – podkapitola </w:t>
      </w:r>
      <w:r w:rsidRPr="00130066">
        <w:rPr>
          <w:rFonts w:ascii="Arial Narrow" w:hAnsi="Arial Narrow" w:cs="Arial"/>
          <w:szCs w:val="22"/>
        </w:rPr>
        <w:t>SOULAD A POŽADAVKY Z ÚZEMNĚ ANALYTICKÝCH PODKLADŮ</w:t>
      </w:r>
      <w:r>
        <w:rPr>
          <w:rFonts w:ascii="Arial Narrow" w:hAnsi="Arial Narrow" w:cs="Arial"/>
          <w:szCs w:val="22"/>
        </w:rPr>
        <w:t xml:space="preserve"> a v </w:t>
      </w:r>
      <w:r>
        <w:rPr>
          <w:rFonts w:ascii="Arial Narrow" w:hAnsi="Arial Narrow"/>
        </w:rPr>
        <w:t xml:space="preserve">příloze č.5 Vyhodnocení vlivů návrhu územního plánu obce Senetářov na udržitelný rozvoj. </w:t>
      </w:r>
    </w:p>
    <w:p w14:paraId="33E4642C" w14:textId="77777777" w:rsidR="00130066" w:rsidRPr="00130066" w:rsidRDefault="00130066" w:rsidP="00130066">
      <w:pPr>
        <w:ind w:firstLine="284"/>
        <w:rPr>
          <w:rFonts w:ascii="Arial Narrow" w:hAnsi="Arial Narrow"/>
        </w:rPr>
      </w:pPr>
      <w:r w:rsidRPr="00130066">
        <w:rPr>
          <w:rFonts w:ascii="Arial Narrow" w:hAnsi="Arial Narrow"/>
        </w:rPr>
        <w:t>2.2 ÚZEMNĚ ANALYTICKÉ PODKLADY JIHOMORAVSKÉHO KRAJE 2017</w:t>
      </w:r>
    </w:p>
    <w:p w14:paraId="5BE3C3B9" w14:textId="590264F8" w:rsidR="00B1152A" w:rsidRDefault="00130066" w:rsidP="006539DF">
      <w:pPr>
        <w:pStyle w:val="Zkladntext"/>
        <w:numPr>
          <w:ilvl w:val="0"/>
          <w:numId w:val="28"/>
        </w:numPr>
        <w:spacing w:line="276" w:lineRule="auto"/>
        <w:rPr>
          <w:rFonts w:ascii="Arial Narrow" w:eastAsia="Calibri" w:hAnsi="Arial Narrow"/>
          <w:szCs w:val="22"/>
          <w:lang w:eastAsia="en-US"/>
        </w:rPr>
      </w:pPr>
      <w:r w:rsidRPr="00130066">
        <w:rPr>
          <w:rFonts w:ascii="Arial Narrow" w:eastAsia="Calibri" w:hAnsi="Arial Narrow"/>
          <w:szCs w:val="22"/>
          <w:lang w:eastAsia="en-US"/>
        </w:rPr>
        <w:t>Do ÚP zapracován regionální USES a koridor TEE19.</w:t>
      </w:r>
    </w:p>
    <w:p w14:paraId="4BE86233" w14:textId="77777777" w:rsidR="00CA7C69" w:rsidRPr="00130066" w:rsidRDefault="00CA7C69" w:rsidP="00CA7C69">
      <w:pPr>
        <w:pStyle w:val="Zkladntext"/>
        <w:spacing w:line="276" w:lineRule="auto"/>
        <w:ind w:left="720" w:firstLine="0"/>
        <w:rPr>
          <w:rFonts w:ascii="Arial Narrow" w:eastAsia="Calibri" w:hAnsi="Arial Narrow"/>
          <w:szCs w:val="22"/>
          <w:lang w:eastAsia="en-US"/>
        </w:rPr>
      </w:pPr>
    </w:p>
    <w:p w14:paraId="4BD884F2" w14:textId="77777777" w:rsidR="00B1152A" w:rsidRDefault="00B1152A" w:rsidP="00843D6D">
      <w:pPr>
        <w:rPr>
          <w:rFonts w:ascii="Arial Narrow" w:eastAsia="Calibri" w:hAnsi="Arial Narrow"/>
          <w:i/>
          <w:szCs w:val="22"/>
          <w:lang w:eastAsia="en-US"/>
        </w:rPr>
      </w:pPr>
    </w:p>
    <w:p w14:paraId="4C71119A" w14:textId="77777777" w:rsidR="00130066" w:rsidRDefault="00130066" w:rsidP="006539DF">
      <w:pPr>
        <w:pStyle w:val="Zkladntext"/>
        <w:numPr>
          <w:ilvl w:val="0"/>
          <w:numId w:val="27"/>
        </w:numPr>
        <w:spacing w:line="276" w:lineRule="auto"/>
        <w:rPr>
          <w:rFonts w:ascii="Arial Narrow" w:hAnsi="Arial Narrow"/>
          <w:b/>
          <w:i w:val="0"/>
        </w:rPr>
      </w:pPr>
      <w:r w:rsidRPr="00130066">
        <w:rPr>
          <w:rFonts w:ascii="Arial Narrow" w:hAnsi="Arial Narrow"/>
          <w:b/>
          <w:i w:val="0"/>
        </w:rPr>
        <w:lastRenderedPageBreak/>
        <w:t>Požadavky na základní koncepci rozvoje území, vyjádřené zejména v cílech zlepšování dosavadního stavu, včetně rozvoje obce a ochrany hodnot jejího území v požadavcích na změnu charakteru obce, jejího vztahu k sídelní struktuře a dostupnosti veřejné infrastruktury</w:t>
      </w:r>
    </w:p>
    <w:p w14:paraId="28BD2B0C" w14:textId="77777777" w:rsidR="00130066" w:rsidRDefault="00130066" w:rsidP="00130066">
      <w:pPr>
        <w:pStyle w:val="Zkladntext"/>
        <w:spacing w:line="276" w:lineRule="auto"/>
        <w:rPr>
          <w:rFonts w:ascii="Arial Narrow" w:hAnsi="Arial Narrow"/>
          <w:b/>
          <w:i w:val="0"/>
        </w:rPr>
      </w:pPr>
    </w:p>
    <w:p w14:paraId="7C2926A0" w14:textId="77777777" w:rsidR="00130066" w:rsidRPr="00130066" w:rsidRDefault="00130066" w:rsidP="00130066">
      <w:pPr>
        <w:ind w:firstLine="0"/>
        <w:rPr>
          <w:rFonts w:ascii="Arial Narrow" w:hAnsi="Arial Narrow"/>
        </w:rPr>
      </w:pPr>
      <w:r w:rsidRPr="00130066">
        <w:rPr>
          <w:rFonts w:ascii="Arial Narrow" w:hAnsi="Arial Narrow"/>
        </w:rPr>
        <w:t>3.1 POŽADAVKY NA URBANISTICKOU KONCEPCI, ZEJMÉNA NA PROVĚŘENÍ PLOŠNÉHO A PROSTOROVÉ USPOŘÁDÁNÍ ZASTAVĚNÉHO ÚZEMÍ A NA PROVĚŘENÍ MOŽNÝCH ZMĚN, VČETNĚ VYMEZENÍ ZASTAVITELNÝCH PLOCH</w:t>
      </w:r>
    </w:p>
    <w:p w14:paraId="51BBBBF7" w14:textId="77777777" w:rsidR="00130066" w:rsidRPr="009558BB" w:rsidRDefault="00130066" w:rsidP="009558BB">
      <w:pPr>
        <w:ind w:left="284" w:firstLine="0"/>
        <w:rPr>
          <w:rFonts w:ascii="Arial Narrow" w:eastAsia="Calibri" w:hAnsi="Arial Narrow"/>
          <w:szCs w:val="22"/>
          <w:lang w:eastAsia="en-US"/>
        </w:rPr>
      </w:pPr>
      <w:r w:rsidRPr="009558BB">
        <w:rPr>
          <w:rFonts w:ascii="Arial Narrow" w:eastAsia="Calibri" w:hAnsi="Arial Narrow"/>
          <w:szCs w:val="22"/>
          <w:lang w:eastAsia="en-US"/>
        </w:rPr>
        <w:t xml:space="preserve">Obecné požadavky: </w:t>
      </w:r>
    </w:p>
    <w:p w14:paraId="2A26C5AE" w14:textId="77777777" w:rsidR="00130066" w:rsidRPr="009558BB" w:rsidRDefault="00130066" w:rsidP="009558BB">
      <w:pPr>
        <w:ind w:left="284" w:firstLine="0"/>
        <w:rPr>
          <w:rFonts w:ascii="Arial Narrow" w:eastAsia="Calibri" w:hAnsi="Arial Narrow"/>
          <w:szCs w:val="22"/>
          <w:lang w:eastAsia="en-US"/>
        </w:rPr>
      </w:pPr>
      <w:r w:rsidRPr="009558BB">
        <w:rPr>
          <w:rFonts w:ascii="Arial Narrow" w:eastAsia="Calibri" w:hAnsi="Arial Narrow"/>
          <w:szCs w:val="22"/>
          <w:lang w:eastAsia="en-US"/>
        </w:rPr>
        <w:t xml:space="preserve"> Respektovat postavení obce ve struktuře osídlení. Při návrhu urbanistické koncepce respektovat charakteristickou zástavbu </w:t>
      </w:r>
    </w:p>
    <w:p w14:paraId="2C7A5A9C" w14:textId="77777777" w:rsidR="00130066" w:rsidRPr="009558BB" w:rsidRDefault="00130066" w:rsidP="009558BB">
      <w:pPr>
        <w:ind w:left="284" w:firstLine="0"/>
        <w:rPr>
          <w:rFonts w:ascii="Arial Narrow" w:eastAsia="Calibri" w:hAnsi="Arial Narrow"/>
          <w:szCs w:val="22"/>
          <w:lang w:eastAsia="en-US"/>
        </w:rPr>
      </w:pPr>
      <w:r w:rsidRPr="009558BB">
        <w:rPr>
          <w:rFonts w:ascii="Arial Narrow" w:eastAsia="Calibri" w:hAnsi="Arial Narrow"/>
          <w:szCs w:val="22"/>
          <w:lang w:eastAsia="en-US"/>
        </w:rPr>
        <w:t> Bydlení i nadále zachovat jako jednu z prioritních funkcí obce s přiměřeným zastoupením dalších funkcí podporujících jeho kvalitu, pospolitost obyvatelstva i hospodářské podmínky (veřejná infrastruktura, rekreace, občanské vybavení, plochy výroby v</w:t>
      </w:r>
      <w:r w:rsidR="009558BB">
        <w:rPr>
          <w:rFonts w:ascii="Arial Narrow" w:eastAsia="Calibri" w:hAnsi="Arial Narrow"/>
          <w:szCs w:val="22"/>
          <w:lang w:eastAsia="en-US"/>
        </w:rPr>
        <w:t xml:space="preserve"> </w:t>
      </w:r>
      <w:r w:rsidRPr="009558BB">
        <w:rPr>
          <w:rFonts w:ascii="Arial Narrow" w:eastAsia="Calibri" w:hAnsi="Arial Narrow"/>
          <w:szCs w:val="22"/>
          <w:lang w:eastAsia="en-US"/>
        </w:rPr>
        <w:t xml:space="preserve">přiměřeném rozsahu slučitelném sbydlením). Vytvořit podmínky pro stabilizaci obyvatelstva. </w:t>
      </w:r>
    </w:p>
    <w:p w14:paraId="6CF2E790" w14:textId="77777777" w:rsidR="00130066" w:rsidRPr="009558BB" w:rsidRDefault="00130066" w:rsidP="009558BB">
      <w:pPr>
        <w:ind w:left="284" w:firstLine="0"/>
        <w:rPr>
          <w:rFonts w:ascii="Arial Narrow" w:eastAsia="Calibri" w:hAnsi="Arial Narrow"/>
          <w:szCs w:val="22"/>
          <w:lang w:eastAsia="en-US"/>
        </w:rPr>
      </w:pPr>
      <w:r w:rsidRPr="009558BB">
        <w:rPr>
          <w:rFonts w:ascii="Arial Narrow" w:eastAsia="Calibri" w:hAnsi="Arial Narrow"/>
          <w:szCs w:val="22"/>
          <w:lang w:eastAsia="en-US"/>
        </w:rPr>
        <w:t> Řešené území členit na plochy s rozdílným způsobem využití úměrně velikosti obce s</w:t>
      </w:r>
      <w:r w:rsidR="009558BB">
        <w:rPr>
          <w:rFonts w:ascii="Arial Narrow" w:eastAsia="Calibri" w:hAnsi="Arial Narrow"/>
          <w:szCs w:val="22"/>
          <w:lang w:eastAsia="en-US"/>
        </w:rPr>
        <w:t xml:space="preserve"> </w:t>
      </w:r>
      <w:r w:rsidRPr="009558BB">
        <w:rPr>
          <w:rFonts w:ascii="Arial Narrow" w:eastAsia="Calibri" w:hAnsi="Arial Narrow"/>
          <w:szCs w:val="22"/>
          <w:lang w:eastAsia="en-US"/>
        </w:rPr>
        <w:t>ohledem na specifické podmínky a charakter území.</w:t>
      </w:r>
    </w:p>
    <w:p w14:paraId="3DAA77CC" w14:textId="77777777" w:rsidR="00130066" w:rsidRPr="009558BB" w:rsidRDefault="00130066" w:rsidP="009558BB">
      <w:pPr>
        <w:ind w:left="284" w:firstLine="0"/>
        <w:rPr>
          <w:rFonts w:ascii="Arial Narrow" w:eastAsia="Calibri" w:hAnsi="Arial Narrow"/>
          <w:szCs w:val="22"/>
          <w:lang w:eastAsia="en-US"/>
        </w:rPr>
      </w:pPr>
      <w:r w:rsidRPr="009558BB">
        <w:rPr>
          <w:rFonts w:ascii="Arial Narrow" w:eastAsia="Calibri" w:hAnsi="Arial Narrow"/>
          <w:szCs w:val="22"/>
          <w:lang w:eastAsia="en-US"/>
        </w:rPr>
        <w:t> Mohou být rovněž stanoveny plochy s</w:t>
      </w:r>
      <w:r w:rsidR="009558BB">
        <w:rPr>
          <w:rFonts w:ascii="Arial Narrow" w:eastAsia="Calibri" w:hAnsi="Arial Narrow"/>
          <w:szCs w:val="22"/>
          <w:lang w:eastAsia="en-US"/>
        </w:rPr>
        <w:t xml:space="preserve"> </w:t>
      </w:r>
      <w:r w:rsidRPr="009558BB">
        <w:rPr>
          <w:rFonts w:ascii="Arial Narrow" w:eastAsia="Calibri" w:hAnsi="Arial Narrow"/>
          <w:szCs w:val="22"/>
          <w:lang w:eastAsia="en-US"/>
        </w:rPr>
        <w:t>jiným způsobem využití, než je stanoveno v</w:t>
      </w:r>
      <w:r w:rsidR="009558BB">
        <w:rPr>
          <w:rFonts w:ascii="Arial Narrow" w:eastAsia="Calibri" w:hAnsi="Arial Narrow"/>
          <w:szCs w:val="22"/>
          <w:lang w:eastAsia="en-US"/>
        </w:rPr>
        <w:t xml:space="preserve"> </w:t>
      </w:r>
      <w:r w:rsidRPr="009558BB">
        <w:rPr>
          <w:rFonts w:ascii="Arial Narrow" w:eastAsia="Calibri" w:hAnsi="Arial Narrow"/>
          <w:szCs w:val="22"/>
          <w:lang w:eastAsia="en-US"/>
        </w:rPr>
        <w:t>ust. § 4 až 19 vyhlášky č. 501/2006 Sb. o obecných požadavcích na využívání území, vtom případě bude návrh těchto ploch odůvodněn.</w:t>
      </w:r>
    </w:p>
    <w:p w14:paraId="4FC2A9F2" w14:textId="77777777" w:rsidR="00130066" w:rsidRPr="009558BB" w:rsidRDefault="00130066" w:rsidP="009558BB">
      <w:pPr>
        <w:ind w:left="284" w:firstLine="0"/>
        <w:rPr>
          <w:rFonts w:ascii="Arial Narrow" w:eastAsia="Calibri" w:hAnsi="Arial Narrow"/>
          <w:szCs w:val="22"/>
          <w:lang w:eastAsia="en-US"/>
        </w:rPr>
      </w:pPr>
      <w:r w:rsidRPr="009558BB">
        <w:rPr>
          <w:rFonts w:ascii="Arial Narrow" w:eastAsia="Calibri" w:hAnsi="Arial Narrow"/>
          <w:szCs w:val="22"/>
          <w:lang w:eastAsia="en-US"/>
        </w:rPr>
        <w:t xml:space="preserve"> Funkční a prostorové využití území koordinovat s platnými územními plány sousedních obcí. </w:t>
      </w:r>
    </w:p>
    <w:p w14:paraId="79FE84C6" w14:textId="77777777" w:rsidR="00130066" w:rsidRDefault="00130066" w:rsidP="009558BB">
      <w:pPr>
        <w:ind w:left="284" w:firstLine="0"/>
        <w:rPr>
          <w:rFonts w:ascii="Arial Narrow" w:eastAsia="Calibri" w:hAnsi="Arial Narrow"/>
          <w:szCs w:val="22"/>
          <w:lang w:eastAsia="en-US"/>
        </w:rPr>
      </w:pPr>
      <w:r w:rsidRPr="009558BB">
        <w:rPr>
          <w:rFonts w:ascii="Arial Narrow" w:eastAsia="Calibri" w:hAnsi="Arial Narrow"/>
          <w:szCs w:val="22"/>
          <w:lang w:eastAsia="en-US"/>
        </w:rPr>
        <w:t> Bude respektována historická urbanistická struktura.</w:t>
      </w:r>
    </w:p>
    <w:p w14:paraId="3438944B" w14:textId="77777777" w:rsidR="00D33A17" w:rsidRPr="00D33A17" w:rsidRDefault="00D33A17" w:rsidP="00D33A17">
      <w:pPr>
        <w:ind w:left="284" w:firstLine="0"/>
        <w:rPr>
          <w:rFonts w:ascii="Arial Narrow" w:eastAsia="Calibri" w:hAnsi="Arial Narrow"/>
          <w:szCs w:val="22"/>
          <w:lang w:eastAsia="en-US"/>
        </w:rPr>
      </w:pPr>
      <w:r w:rsidRPr="009558BB">
        <w:rPr>
          <w:rFonts w:ascii="Arial Narrow" w:eastAsia="Calibri" w:hAnsi="Arial Narrow"/>
          <w:szCs w:val="22"/>
          <w:lang w:eastAsia="en-US"/>
        </w:rPr>
        <w:t xml:space="preserve"> </w:t>
      </w:r>
      <w:r w:rsidRPr="00D33A17">
        <w:rPr>
          <w:rFonts w:ascii="Arial Narrow" w:eastAsia="Calibri" w:hAnsi="Arial Narrow"/>
          <w:szCs w:val="22"/>
          <w:lang w:eastAsia="en-US"/>
        </w:rPr>
        <w:t>Stávající urbanistická koncepce zůstane zachována, bude zachována a posílena centrální část obce, respektovány kladné dominanty obce, stávající charakter sídla a výšková hladina zástavby. Zastavitelné plochy budou navrhovány v přímé návaznosti na zastavěné území.</w:t>
      </w:r>
    </w:p>
    <w:p w14:paraId="799DDE87" w14:textId="77777777" w:rsidR="00D33A17" w:rsidRPr="009558BB" w:rsidRDefault="00D33A17" w:rsidP="009558BB">
      <w:pPr>
        <w:ind w:left="284" w:firstLine="0"/>
        <w:rPr>
          <w:rFonts w:ascii="Arial Narrow" w:eastAsia="Calibri" w:hAnsi="Arial Narrow"/>
          <w:szCs w:val="22"/>
          <w:lang w:eastAsia="en-US"/>
        </w:rPr>
      </w:pPr>
    </w:p>
    <w:p w14:paraId="386EE6B7" w14:textId="77777777" w:rsidR="00130066" w:rsidRPr="00D33A17" w:rsidRDefault="00D33A17" w:rsidP="006539DF">
      <w:pPr>
        <w:pStyle w:val="Zkladntext"/>
        <w:numPr>
          <w:ilvl w:val="0"/>
          <w:numId w:val="28"/>
        </w:numPr>
        <w:spacing w:line="276" w:lineRule="auto"/>
        <w:rPr>
          <w:rFonts w:ascii="Arial Narrow" w:eastAsia="Calibri" w:hAnsi="Arial Narrow"/>
          <w:szCs w:val="22"/>
          <w:lang w:eastAsia="en-US"/>
        </w:rPr>
      </w:pPr>
      <w:r w:rsidRPr="00D33A17">
        <w:rPr>
          <w:rFonts w:ascii="Arial Narrow" w:eastAsia="Calibri" w:hAnsi="Arial Narrow"/>
          <w:szCs w:val="22"/>
          <w:lang w:eastAsia="en-US"/>
        </w:rPr>
        <w:t>V územním plánu je respektováno postavení obce ve struktuře, charakter zástavby. Bydlení je i nadále v území jednou z prioritních funkcí. Řešené území bylo členěno na plochy s rozdílným způsobem využití a je respektována historická urbanistická struktura obce. Stávající urbanistická koncepce je v ÚP zachována, vymezením veřejných prostranství je posílena centrální část obce, jsou respektovány dominanty obce (kostel, muzeum), stávající charakter sídla a výšková hladina zástavby. Zastavitelné plochy byly vymezeny v návaznosti na zastavěné území.</w:t>
      </w:r>
    </w:p>
    <w:p w14:paraId="1195D61F" w14:textId="77777777" w:rsidR="00130066" w:rsidRDefault="00130066" w:rsidP="00130066">
      <w:pPr>
        <w:pStyle w:val="Zkladntext"/>
        <w:spacing w:line="276" w:lineRule="auto"/>
        <w:rPr>
          <w:rFonts w:ascii="Arial Narrow" w:hAnsi="Arial Narrow"/>
          <w:b/>
          <w:i w:val="0"/>
        </w:rPr>
      </w:pPr>
    </w:p>
    <w:p w14:paraId="3C441C5C" w14:textId="77777777" w:rsidR="00D33A17" w:rsidRPr="00D33A17" w:rsidRDefault="00D33A17" w:rsidP="00D33A17">
      <w:pPr>
        <w:ind w:left="284" w:firstLine="0"/>
        <w:rPr>
          <w:rFonts w:ascii="Arial Narrow" w:eastAsia="Calibri" w:hAnsi="Arial Narrow"/>
          <w:szCs w:val="22"/>
          <w:lang w:eastAsia="en-US"/>
        </w:rPr>
      </w:pPr>
      <w:r w:rsidRPr="00D33A17">
        <w:rPr>
          <w:rFonts w:ascii="Arial Narrow" w:eastAsia="Calibri" w:hAnsi="Arial Narrow"/>
          <w:szCs w:val="22"/>
          <w:lang w:eastAsia="en-US"/>
        </w:rPr>
        <w:t xml:space="preserve">Konkrétní požadavky: </w:t>
      </w:r>
    </w:p>
    <w:p w14:paraId="1C00B8A3" w14:textId="77777777" w:rsidR="00D33A17" w:rsidRDefault="00D33A17" w:rsidP="00D33A17">
      <w:pPr>
        <w:ind w:left="284" w:firstLine="0"/>
        <w:rPr>
          <w:rFonts w:ascii="Arial Narrow" w:eastAsia="Calibri" w:hAnsi="Arial Narrow"/>
          <w:szCs w:val="22"/>
          <w:lang w:eastAsia="en-US"/>
        </w:rPr>
      </w:pPr>
      <w:r w:rsidRPr="00D33A17">
        <w:rPr>
          <w:rFonts w:ascii="Arial Narrow" w:eastAsia="Calibri" w:hAnsi="Arial Narrow"/>
          <w:szCs w:val="22"/>
          <w:lang w:eastAsia="en-US"/>
        </w:rPr>
        <w:t> Zastavitelná plocha bydlení B3-3 (cca</w:t>
      </w:r>
      <w:r>
        <w:rPr>
          <w:rFonts w:ascii="Arial Narrow" w:eastAsia="Calibri" w:hAnsi="Arial Narrow"/>
          <w:szCs w:val="22"/>
          <w:lang w:eastAsia="en-US"/>
        </w:rPr>
        <w:t xml:space="preserve"> </w:t>
      </w:r>
      <w:r w:rsidRPr="00D33A17">
        <w:rPr>
          <w:rFonts w:ascii="Arial Narrow" w:eastAsia="Calibri" w:hAnsi="Arial Narrow"/>
          <w:szCs w:val="22"/>
          <w:lang w:eastAsia="en-US"/>
        </w:rPr>
        <w:t>2,2 ha) vymezená v</w:t>
      </w:r>
      <w:r>
        <w:rPr>
          <w:rFonts w:ascii="Arial Narrow" w:eastAsia="Calibri" w:hAnsi="Arial Narrow"/>
          <w:szCs w:val="22"/>
          <w:lang w:eastAsia="en-US"/>
        </w:rPr>
        <w:t xml:space="preserve"> </w:t>
      </w:r>
      <w:r w:rsidRPr="00D33A17">
        <w:rPr>
          <w:rFonts w:ascii="Arial Narrow" w:eastAsia="Calibri" w:hAnsi="Arial Narrow"/>
          <w:szCs w:val="22"/>
          <w:lang w:eastAsia="en-US"/>
        </w:rPr>
        <w:t>platném ÚPO Senetářov nebude do nového ÚP převzata</w:t>
      </w:r>
    </w:p>
    <w:p w14:paraId="62B7F611" w14:textId="77777777" w:rsidR="00D33A17" w:rsidRPr="00D33A17" w:rsidRDefault="00D33A17" w:rsidP="006539DF">
      <w:pPr>
        <w:pStyle w:val="Zkladntext"/>
        <w:numPr>
          <w:ilvl w:val="0"/>
          <w:numId w:val="28"/>
        </w:numPr>
        <w:spacing w:line="276" w:lineRule="auto"/>
        <w:rPr>
          <w:rFonts w:ascii="Arial Narrow" w:eastAsia="Calibri" w:hAnsi="Arial Narrow"/>
          <w:i w:val="0"/>
          <w:szCs w:val="22"/>
          <w:lang w:eastAsia="en-US"/>
        </w:rPr>
      </w:pPr>
      <w:r w:rsidRPr="00D33A17">
        <w:rPr>
          <w:rFonts w:ascii="Arial Narrow" w:eastAsia="Calibri" w:hAnsi="Arial Narrow"/>
          <w:szCs w:val="22"/>
          <w:lang w:eastAsia="en-US"/>
        </w:rPr>
        <w:t>V ÚP respektováno - plocha bydlení B3-3 nebyla do nového ÚP převzata</w:t>
      </w:r>
    </w:p>
    <w:p w14:paraId="4667D480" w14:textId="77777777" w:rsidR="00D33A17" w:rsidRDefault="00D33A17" w:rsidP="00D33A17">
      <w:pPr>
        <w:ind w:left="284" w:firstLine="0"/>
        <w:rPr>
          <w:rFonts w:ascii="Arial Narrow" w:eastAsia="Calibri" w:hAnsi="Arial Narrow"/>
          <w:szCs w:val="22"/>
          <w:lang w:eastAsia="en-US"/>
        </w:rPr>
      </w:pPr>
      <w:r w:rsidRPr="00D33A17">
        <w:rPr>
          <w:rFonts w:ascii="Arial Narrow" w:eastAsia="Calibri" w:hAnsi="Arial Narrow"/>
          <w:szCs w:val="22"/>
          <w:lang w:eastAsia="en-US"/>
        </w:rPr>
        <w:t> Bude prověřeno rozšíření zastavitelných ploch na pozemcích p.č. 1187/1 a 1182/1 v</w:t>
      </w:r>
      <w:r>
        <w:rPr>
          <w:rFonts w:ascii="Arial Narrow" w:eastAsia="Calibri" w:hAnsi="Arial Narrow"/>
          <w:szCs w:val="22"/>
          <w:lang w:eastAsia="en-US"/>
        </w:rPr>
        <w:t xml:space="preserve"> </w:t>
      </w:r>
      <w:r w:rsidRPr="00D33A17">
        <w:rPr>
          <w:rFonts w:ascii="Arial Narrow" w:eastAsia="Calibri" w:hAnsi="Arial Narrow"/>
          <w:szCs w:val="22"/>
          <w:lang w:eastAsia="en-US"/>
        </w:rPr>
        <w:t>přímé návaznosti na obytnou zástavbu</w:t>
      </w:r>
      <w:r>
        <w:rPr>
          <w:rFonts w:ascii="Arial Narrow" w:eastAsia="Calibri" w:hAnsi="Arial Narrow"/>
          <w:szCs w:val="22"/>
          <w:lang w:eastAsia="en-US"/>
        </w:rPr>
        <w:t xml:space="preserve"> </w:t>
      </w:r>
      <w:r w:rsidRPr="00D33A17">
        <w:rPr>
          <w:rFonts w:ascii="Arial Narrow" w:eastAsia="Calibri" w:hAnsi="Arial Narrow"/>
          <w:szCs w:val="22"/>
          <w:lang w:eastAsia="en-US"/>
        </w:rPr>
        <w:t>(předpokládá se pouze oboustranně obestavěná ulice v</w:t>
      </w:r>
      <w:r>
        <w:rPr>
          <w:rFonts w:ascii="Arial Narrow" w:eastAsia="Calibri" w:hAnsi="Arial Narrow"/>
          <w:szCs w:val="22"/>
          <w:lang w:eastAsia="en-US"/>
        </w:rPr>
        <w:t xml:space="preserve"> </w:t>
      </w:r>
      <w:r w:rsidRPr="00D33A17">
        <w:rPr>
          <w:rFonts w:ascii="Arial Narrow" w:eastAsia="Calibri" w:hAnsi="Arial Narrow"/>
          <w:szCs w:val="22"/>
          <w:lang w:eastAsia="en-US"/>
        </w:rPr>
        <w:t>návaznosti na</w:t>
      </w:r>
      <w:r>
        <w:rPr>
          <w:rFonts w:ascii="Arial Narrow" w:eastAsia="Calibri" w:hAnsi="Arial Narrow"/>
          <w:szCs w:val="22"/>
          <w:lang w:eastAsia="en-US"/>
        </w:rPr>
        <w:t xml:space="preserve"> </w:t>
      </w:r>
      <w:r w:rsidRPr="00D33A17">
        <w:rPr>
          <w:rFonts w:ascii="Arial Narrow" w:eastAsia="Calibri" w:hAnsi="Arial Narrow"/>
          <w:szCs w:val="22"/>
          <w:lang w:eastAsia="en-US"/>
        </w:rPr>
        <w:t>současnou zástavbu po venkovní vedení VN, cca 4,5 ha). Rozsah bude vymezen ve spolupráci s</w:t>
      </w:r>
      <w:r>
        <w:rPr>
          <w:rFonts w:ascii="Arial Narrow" w:eastAsia="Calibri" w:hAnsi="Arial Narrow"/>
          <w:szCs w:val="22"/>
          <w:lang w:eastAsia="en-US"/>
        </w:rPr>
        <w:t xml:space="preserve"> </w:t>
      </w:r>
      <w:r w:rsidRPr="00D33A17">
        <w:rPr>
          <w:rFonts w:ascii="Arial Narrow" w:eastAsia="Calibri" w:hAnsi="Arial Narrow"/>
          <w:szCs w:val="22"/>
          <w:lang w:eastAsia="en-US"/>
        </w:rPr>
        <w:t>obcí a vlastníkem pozemku a řádně odůvodněn.</w:t>
      </w:r>
      <w:r>
        <w:rPr>
          <w:rFonts w:ascii="Arial Narrow" w:eastAsia="Calibri" w:hAnsi="Arial Narrow"/>
          <w:szCs w:val="22"/>
          <w:lang w:eastAsia="en-US"/>
        </w:rPr>
        <w:t xml:space="preserve"> </w:t>
      </w:r>
      <w:r w:rsidRPr="00D33A17">
        <w:rPr>
          <w:rFonts w:ascii="Arial Narrow" w:eastAsia="Calibri" w:hAnsi="Arial Narrow"/>
          <w:szCs w:val="22"/>
          <w:lang w:eastAsia="en-US"/>
        </w:rPr>
        <w:t>Tato lokalita bude obsahovat prvky regulačního plánu.</w:t>
      </w:r>
      <w:r>
        <w:rPr>
          <w:rFonts w:ascii="Arial Narrow" w:eastAsia="Calibri" w:hAnsi="Arial Narrow"/>
          <w:szCs w:val="22"/>
          <w:lang w:eastAsia="en-US"/>
        </w:rPr>
        <w:t xml:space="preserve"> </w:t>
      </w:r>
      <w:r w:rsidRPr="00D33A17">
        <w:rPr>
          <w:rFonts w:ascii="Arial Narrow" w:eastAsia="Calibri" w:hAnsi="Arial Narrow"/>
          <w:szCs w:val="22"/>
          <w:lang w:eastAsia="en-US"/>
        </w:rPr>
        <w:t>V</w:t>
      </w:r>
      <w:r>
        <w:rPr>
          <w:rFonts w:ascii="Arial Narrow" w:eastAsia="Calibri" w:hAnsi="Arial Narrow"/>
          <w:szCs w:val="22"/>
          <w:lang w:eastAsia="en-US"/>
        </w:rPr>
        <w:t xml:space="preserve"> </w:t>
      </w:r>
      <w:r w:rsidRPr="00D33A17">
        <w:rPr>
          <w:rFonts w:ascii="Arial Narrow" w:eastAsia="Calibri" w:hAnsi="Arial Narrow"/>
          <w:szCs w:val="22"/>
          <w:lang w:eastAsia="en-US"/>
        </w:rPr>
        <w:t>řešené ploše budou stanoveny podrobné podmínky pro využití pozemků, pro umístění a prostorové uspořádání staveb, pro ochranu hodnot a charakteru území.</w:t>
      </w:r>
    </w:p>
    <w:p w14:paraId="185002AD" w14:textId="77777777" w:rsidR="0029628A" w:rsidRPr="0029628A" w:rsidRDefault="00D33A17" w:rsidP="006539DF">
      <w:pPr>
        <w:pStyle w:val="Zkladntext"/>
        <w:numPr>
          <w:ilvl w:val="0"/>
          <w:numId w:val="28"/>
        </w:numPr>
        <w:spacing w:line="276" w:lineRule="auto"/>
        <w:rPr>
          <w:rFonts w:ascii="Arial Narrow" w:eastAsia="Calibri" w:hAnsi="Arial Narrow"/>
          <w:i w:val="0"/>
          <w:szCs w:val="22"/>
          <w:lang w:eastAsia="en-US"/>
        </w:rPr>
      </w:pPr>
      <w:r w:rsidRPr="0029628A">
        <w:rPr>
          <w:rFonts w:ascii="Arial Narrow" w:eastAsia="Calibri" w:hAnsi="Arial Narrow"/>
          <w:szCs w:val="22"/>
          <w:lang w:eastAsia="en-US"/>
        </w:rPr>
        <w:t xml:space="preserve">V ÚP respektováno </w:t>
      </w:r>
      <w:r w:rsidR="0029628A" w:rsidRPr="0029628A">
        <w:rPr>
          <w:rFonts w:ascii="Arial Narrow" w:eastAsia="Calibri" w:hAnsi="Arial Narrow"/>
          <w:szCs w:val="22"/>
          <w:lang w:eastAsia="en-US"/>
        </w:rPr>
        <w:t xml:space="preserve">– V územním plánu byla vymezena plocha Z5 BI, Z6 BI – bydlení individuální, související plocha veřejného prostranství s převahou zpevněných ploch pro vedení místní komunikace Z9 PP, plocha veřejných prostranství s převahou zeleně Z7, Z8 PZ a plocha pro záhumenní cestu Z16 DX. Všechny tyto zastavitelné plochy byly zařazeny do části územního plánu s prvky regulačního plánu U1. </w:t>
      </w:r>
      <w:r w:rsidR="0029628A" w:rsidRPr="00D33A17">
        <w:rPr>
          <w:rFonts w:ascii="Arial Narrow" w:eastAsia="Calibri" w:hAnsi="Arial Narrow"/>
          <w:szCs w:val="22"/>
          <w:lang w:eastAsia="en-US"/>
        </w:rPr>
        <w:t>V</w:t>
      </w:r>
      <w:r w:rsidR="0029628A" w:rsidRPr="0029628A">
        <w:rPr>
          <w:rFonts w:ascii="Arial Narrow" w:eastAsia="Calibri" w:hAnsi="Arial Narrow"/>
          <w:szCs w:val="22"/>
          <w:lang w:eastAsia="en-US"/>
        </w:rPr>
        <w:t xml:space="preserve"> </w:t>
      </w:r>
      <w:r w:rsidR="0029628A" w:rsidRPr="00D33A17">
        <w:rPr>
          <w:rFonts w:ascii="Arial Narrow" w:eastAsia="Calibri" w:hAnsi="Arial Narrow"/>
          <w:szCs w:val="22"/>
          <w:lang w:eastAsia="en-US"/>
        </w:rPr>
        <w:t xml:space="preserve">řešené ploše </w:t>
      </w:r>
      <w:r w:rsidR="0029628A" w:rsidRPr="0029628A">
        <w:rPr>
          <w:rFonts w:ascii="Arial Narrow" w:eastAsia="Calibri" w:hAnsi="Arial Narrow"/>
          <w:szCs w:val="22"/>
          <w:lang w:eastAsia="en-US"/>
        </w:rPr>
        <w:t>byly</w:t>
      </w:r>
      <w:r w:rsidR="0029628A" w:rsidRPr="00D33A17">
        <w:rPr>
          <w:rFonts w:ascii="Arial Narrow" w:eastAsia="Calibri" w:hAnsi="Arial Narrow"/>
          <w:szCs w:val="22"/>
          <w:lang w:eastAsia="en-US"/>
        </w:rPr>
        <w:t xml:space="preserve"> stanoveny podrobné podmínky pro využití pozemků, pro umístění a prostorové uspořádání staveb, pro ochranu hodnot a charakteru území.</w:t>
      </w:r>
    </w:p>
    <w:p w14:paraId="508367F6" w14:textId="77777777" w:rsidR="0029628A" w:rsidRPr="0029628A" w:rsidRDefault="0029628A" w:rsidP="0029628A">
      <w:pPr>
        <w:ind w:firstLine="0"/>
        <w:rPr>
          <w:rFonts w:ascii="Arial Narrow" w:eastAsia="Calibri" w:hAnsi="Arial Narrow"/>
          <w:szCs w:val="22"/>
          <w:lang w:eastAsia="en-US"/>
        </w:rPr>
      </w:pPr>
    </w:p>
    <w:p w14:paraId="5C381C49"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Bude prověřeno zařazení pozemků p.č. st. 115 a p.č. 648/2 vk.ú. Senetářov do ploch občanského vybavení. Záměr bude prověřen ve spolupráci s</w:t>
      </w:r>
      <w:r w:rsidR="0029628A">
        <w:rPr>
          <w:rFonts w:ascii="Arial Narrow" w:eastAsia="Calibri" w:hAnsi="Arial Narrow"/>
          <w:szCs w:val="22"/>
          <w:lang w:eastAsia="en-US"/>
        </w:rPr>
        <w:t xml:space="preserve"> </w:t>
      </w:r>
      <w:r w:rsidRPr="00D33A17">
        <w:rPr>
          <w:rFonts w:ascii="Arial Narrow" w:eastAsia="Calibri" w:hAnsi="Arial Narrow"/>
          <w:szCs w:val="22"/>
          <w:lang w:eastAsia="en-US"/>
        </w:rPr>
        <w:t>vlastníkem pozemku.</w:t>
      </w:r>
    </w:p>
    <w:p w14:paraId="6FA20724" w14:textId="77777777" w:rsidR="0029628A" w:rsidRPr="0029628A" w:rsidRDefault="0029628A" w:rsidP="006539DF">
      <w:pPr>
        <w:pStyle w:val="Zkladntext"/>
        <w:numPr>
          <w:ilvl w:val="0"/>
          <w:numId w:val="28"/>
        </w:numPr>
        <w:spacing w:line="276" w:lineRule="auto"/>
        <w:rPr>
          <w:rFonts w:ascii="Arial Narrow" w:eastAsia="Calibri" w:hAnsi="Arial Narrow"/>
          <w:i w:val="0"/>
          <w:szCs w:val="22"/>
          <w:lang w:eastAsia="en-US"/>
        </w:rPr>
      </w:pPr>
      <w:r w:rsidRPr="0029628A">
        <w:rPr>
          <w:rFonts w:ascii="Arial Narrow" w:eastAsia="Calibri" w:hAnsi="Arial Narrow"/>
          <w:szCs w:val="22"/>
          <w:lang w:eastAsia="en-US"/>
        </w:rPr>
        <w:t xml:space="preserve">V územním plánu je navržena plocha občanského vybavení komerční (Z10 OK), která navazuje na zastavěné území </w:t>
      </w:r>
      <w:r>
        <w:rPr>
          <w:rFonts w:ascii="Arial Narrow" w:eastAsia="Calibri" w:hAnsi="Arial Narrow"/>
          <w:szCs w:val="22"/>
          <w:lang w:eastAsia="en-US"/>
        </w:rPr>
        <w:t xml:space="preserve">občanského vybavení komerční </w:t>
      </w:r>
      <w:r w:rsidRPr="0029628A">
        <w:rPr>
          <w:rFonts w:ascii="Arial Narrow" w:eastAsia="Calibri" w:hAnsi="Arial Narrow"/>
          <w:szCs w:val="22"/>
          <w:lang w:eastAsia="en-US"/>
        </w:rPr>
        <w:t>– penzion Kůlna.</w:t>
      </w:r>
    </w:p>
    <w:p w14:paraId="35F8DC20"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lastRenderedPageBreak/>
        <w:t> Pozemek p.č. 1421 vk.ú. Senetářov bude zařazen do ploch zahrad s</w:t>
      </w:r>
      <w:r w:rsidR="0029628A">
        <w:rPr>
          <w:rFonts w:ascii="Arial Narrow" w:eastAsia="Calibri" w:hAnsi="Arial Narrow"/>
          <w:szCs w:val="22"/>
          <w:lang w:eastAsia="en-US"/>
        </w:rPr>
        <w:t xml:space="preserve"> </w:t>
      </w:r>
      <w:r w:rsidRPr="00D33A17">
        <w:rPr>
          <w:rFonts w:ascii="Arial Narrow" w:eastAsia="Calibri" w:hAnsi="Arial Narrow"/>
          <w:szCs w:val="22"/>
          <w:lang w:eastAsia="en-US"/>
        </w:rPr>
        <w:t>možností oplocení (pozn. aktuálně probíhá změna druhu pozemku)</w:t>
      </w:r>
    </w:p>
    <w:p w14:paraId="27218EC5" w14:textId="77777777" w:rsidR="0029628A" w:rsidRDefault="0029628A" w:rsidP="006539DF">
      <w:pPr>
        <w:pStyle w:val="Zkladntext"/>
        <w:numPr>
          <w:ilvl w:val="0"/>
          <w:numId w:val="28"/>
        </w:numPr>
        <w:spacing w:line="276" w:lineRule="auto"/>
        <w:rPr>
          <w:rFonts w:ascii="Arial Narrow" w:eastAsia="Calibri" w:hAnsi="Arial Narrow"/>
          <w:szCs w:val="22"/>
          <w:lang w:eastAsia="en-US"/>
        </w:rPr>
      </w:pPr>
      <w:r w:rsidRPr="0029628A">
        <w:rPr>
          <w:rFonts w:ascii="Arial Narrow" w:eastAsia="Calibri" w:hAnsi="Arial Narrow"/>
          <w:szCs w:val="22"/>
          <w:lang w:eastAsia="en-US"/>
        </w:rPr>
        <w:t>V územním plánu</w:t>
      </w:r>
      <w:r>
        <w:rPr>
          <w:rFonts w:ascii="Arial Narrow" w:eastAsia="Calibri" w:hAnsi="Arial Narrow"/>
          <w:szCs w:val="22"/>
          <w:lang w:eastAsia="en-US"/>
        </w:rPr>
        <w:t xml:space="preserve"> byl pozemek zařazen do stabilizovaných ploch ZZ zeleň – zahrady a sady, dle KN.</w:t>
      </w:r>
    </w:p>
    <w:p w14:paraId="4D6ED88F"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Objekt č.p. 74 na pozemku p.č.52/2  v k.ú. Senetářov</w:t>
      </w:r>
      <w:r w:rsidR="0029628A">
        <w:rPr>
          <w:rFonts w:ascii="Arial Narrow" w:eastAsia="Calibri" w:hAnsi="Arial Narrow"/>
          <w:szCs w:val="22"/>
          <w:lang w:eastAsia="en-US"/>
        </w:rPr>
        <w:t xml:space="preserve"> </w:t>
      </w:r>
      <w:r w:rsidRPr="00D33A17">
        <w:rPr>
          <w:rFonts w:ascii="Arial Narrow" w:eastAsia="Calibri" w:hAnsi="Arial Narrow"/>
          <w:szCs w:val="22"/>
          <w:lang w:eastAsia="en-US"/>
        </w:rPr>
        <w:t>bude zařazen do ploch občanského vybavení (mateřská škola)</w:t>
      </w:r>
    </w:p>
    <w:p w14:paraId="3076BA3F" w14:textId="77777777" w:rsidR="0029628A" w:rsidRDefault="0029628A" w:rsidP="006539DF">
      <w:pPr>
        <w:pStyle w:val="Zkladntext"/>
        <w:numPr>
          <w:ilvl w:val="0"/>
          <w:numId w:val="28"/>
        </w:numPr>
        <w:spacing w:line="276" w:lineRule="auto"/>
        <w:rPr>
          <w:rFonts w:ascii="Arial Narrow" w:eastAsia="Calibri" w:hAnsi="Arial Narrow"/>
          <w:szCs w:val="22"/>
          <w:lang w:eastAsia="en-US"/>
        </w:rPr>
      </w:pPr>
      <w:r w:rsidRPr="0029628A">
        <w:rPr>
          <w:rFonts w:ascii="Arial Narrow" w:eastAsia="Calibri" w:hAnsi="Arial Narrow"/>
          <w:szCs w:val="22"/>
          <w:lang w:eastAsia="en-US"/>
        </w:rPr>
        <w:t>V územním plánu</w:t>
      </w:r>
      <w:r>
        <w:rPr>
          <w:rFonts w:ascii="Arial Narrow" w:eastAsia="Calibri" w:hAnsi="Arial Narrow"/>
          <w:szCs w:val="22"/>
          <w:lang w:eastAsia="en-US"/>
        </w:rPr>
        <w:t xml:space="preserve"> byl pozemek zařazen do stabilizovaných ploch OV občanské vybavení veřejné.</w:t>
      </w:r>
    </w:p>
    <w:p w14:paraId="55D3C3A0"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Pozemek p.č. 1423 v k.ú. Senetářov</w:t>
      </w:r>
      <w:r w:rsidR="0029628A">
        <w:rPr>
          <w:rFonts w:ascii="Arial Narrow" w:eastAsia="Calibri" w:hAnsi="Arial Narrow"/>
          <w:szCs w:val="22"/>
          <w:lang w:eastAsia="en-US"/>
        </w:rPr>
        <w:t xml:space="preserve"> </w:t>
      </w:r>
      <w:r w:rsidRPr="00D33A17">
        <w:rPr>
          <w:rFonts w:ascii="Arial Narrow" w:eastAsia="Calibri" w:hAnsi="Arial Narrow"/>
          <w:szCs w:val="22"/>
          <w:lang w:eastAsia="en-US"/>
        </w:rPr>
        <w:t>nebude označen jako návrh skládky inertního odpadu, jeho využití bude ponecháno dle druhu pozemku uvedeného v</w:t>
      </w:r>
      <w:r w:rsidR="0029628A">
        <w:rPr>
          <w:rFonts w:ascii="Arial Narrow" w:eastAsia="Calibri" w:hAnsi="Arial Narrow"/>
          <w:szCs w:val="22"/>
          <w:lang w:eastAsia="en-US"/>
        </w:rPr>
        <w:t xml:space="preserve"> </w:t>
      </w:r>
      <w:r w:rsidRPr="00D33A17">
        <w:rPr>
          <w:rFonts w:ascii="Arial Narrow" w:eastAsia="Calibri" w:hAnsi="Arial Narrow"/>
          <w:szCs w:val="22"/>
          <w:lang w:eastAsia="en-US"/>
        </w:rPr>
        <w:t>katastrální mapě</w:t>
      </w:r>
    </w:p>
    <w:p w14:paraId="3804A891" w14:textId="77777777" w:rsidR="00DA1E1B" w:rsidRDefault="00DA1E1B" w:rsidP="006539DF">
      <w:pPr>
        <w:pStyle w:val="Zkladntext"/>
        <w:numPr>
          <w:ilvl w:val="0"/>
          <w:numId w:val="28"/>
        </w:numPr>
        <w:spacing w:line="276" w:lineRule="auto"/>
        <w:rPr>
          <w:rFonts w:ascii="Arial Narrow" w:eastAsia="Calibri" w:hAnsi="Arial Narrow"/>
          <w:szCs w:val="22"/>
          <w:lang w:eastAsia="en-US"/>
        </w:rPr>
      </w:pPr>
      <w:r w:rsidRPr="0029628A">
        <w:rPr>
          <w:rFonts w:ascii="Arial Narrow" w:eastAsia="Calibri" w:hAnsi="Arial Narrow"/>
          <w:szCs w:val="22"/>
          <w:lang w:eastAsia="en-US"/>
        </w:rPr>
        <w:t>V územním plánu</w:t>
      </w:r>
      <w:r>
        <w:rPr>
          <w:rFonts w:ascii="Arial Narrow" w:eastAsia="Calibri" w:hAnsi="Arial Narrow"/>
          <w:szCs w:val="22"/>
          <w:lang w:eastAsia="en-US"/>
        </w:rPr>
        <w:t xml:space="preserve"> respektováno, skládka byla vypuštěna, pozemek byl zařazen do stabilizovaných ploch ZZ zeleň – zahrady a sady, dle KN.</w:t>
      </w:r>
    </w:p>
    <w:p w14:paraId="25C39B8B"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Pozemek p.č. 1019 v k.ú. Senetářov</w:t>
      </w:r>
      <w:r w:rsidR="00DA1E1B">
        <w:rPr>
          <w:rFonts w:ascii="Arial Narrow" w:eastAsia="Calibri" w:hAnsi="Arial Narrow"/>
          <w:szCs w:val="22"/>
          <w:lang w:eastAsia="en-US"/>
        </w:rPr>
        <w:t xml:space="preserve"> </w:t>
      </w:r>
      <w:r w:rsidRPr="00D33A17">
        <w:rPr>
          <w:rFonts w:ascii="Arial Narrow" w:eastAsia="Calibri" w:hAnsi="Arial Narrow"/>
          <w:szCs w:val="22"/>
          <w:lang w:eastAsia="en-US"/>
        </w:rPr>
        <w:t>nebude označen</w:t>
      </w:r>
      <w:r w:rsidR="00DA1E1B">
        <w:rPr>
          <w:rFonts w:ascii="Arial Narrow" w:eastAsia="Calibri" w:hAnsi="Arial Narrow"/>
          <w:szCs w:val="22"/>
          <w:lang w:eastAsia="en-US"/>
        </w:rPr>
        <w:t xml:space="preserve"> </w:t>
      </w:r>
      <w:r w:rsidRPr="00D33A17">
        <w:rPr>
          <w:rFonts w:ascii="Arial Narrow" w:eastAsia="Calibri" w:hAnsi="Arial Narrow"/>
          <w:szCs w:val="22"/>
          <w:lang w:eastAsia="en-US"/>
        </w:rPr>
        <w:t>jako návrh čistírny odpadních vod, jeho využití bude ponecháno dle druhu pozemku uvedeného v</w:t>
      </w:r>
      <w:r w:rsidR="00DA1E1B">
        <w:rPr>
          <w:rFonts w:ascii="Arial Narrow" w:eastAsia="Calibri" w:hAnsi="Arial Narrow"/>
          <w:szCs w:val="22"/>
          <w:lang w:eastAsia="en-US"/>
        </w:rPr>
        <w:t xml:space="preserve"> </w:t>
      </w:r>
      <w:r w:rsidRPr="00D33A17">
        <w:rPr>
          <w:rFonts w:ascii="Arial Narrow" w:eastAsia="Calibri" w:hAnsi="Arial Narrow"/>
          <w:szCs w:val="22"/>
          <w:lang w:eastAsia="en-US"/>
        </w:rPr>
        <w:t>katastrální mapě</w:t>
      </w:r>
    </w:p>
    <w:p w14:paraId="5C32E74E" w14:textId="77777777" w:rsidR="00DA1E1B" w:rsidRDefault="00DA1E1B" w:rsidP="006539DF">
      <w:pPr>
        <w:pStyle w:val="Zkladntext"/>
        <w:numPr>
          <w:ilvl w:val="0"/>
          <w:numId w:val="28"/>
        </w:numPr>
        <w:spacing w:line="276" w:lineRule="auto"/>
        <w:rPr>
          <w:rFonts w:ascii="Arial Narrow" w:eastAsia="Calibri" w:hAnsi="Arial Narrow"/>
          <w:szCs w:val="22"/>
          <w:lang w:eastAsia="en-US"/>
        </w:rPr>
      </w:pPr>
      <w:r>
        <w:rPr>
          <w:rFonts w:ascii="Arial Narrow" w:eastAsia="Calibri" w:hAnsi="Arial Narrow"/>
          <w:szCs w:val="22"/>
          <w:lang w:eastAsia="en-US"/>
        </w:rPr>
        <w:t xml:space="preserve">V </w:t>
      </w:r>
      <w:r w:rsidRPr="0029628A">
        <w:rPr>
          <w:rFonts w:ascii="Arial Narrow" w:eastAsia="Calibri" w:hAnsi="Arial Narrow"/>
          <w:szCs w:val="22"/>
          <w:lang w:eastAsia="en-US"/>
        </w:rPr>
        <w:t>územním plánu</w:t>
      </w:r>
      <w:r>
        <w:rPr>
          <w:rFonts w:ascii="Arial Narrow" w:eastAsia="Calibri" w:hAnsi="Arial Narrow"/>
          <w:szCs w:val="22"/>
          <w:lang w:eastAsia="en-US"/>
        </w:rPr>
        <w:t xml:space="preserve"> respektováno, do ÚP byla zapracována aktuální stav odkanalizování obce.</w:t>
      </w:r>
    </w:p>
    <w:p w14:paraId="27E083F0"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Pozemek p.č. 123/56 v k.ú. Senetářov</w:t>
      </w:r>
      <w:r w:rsidR="00DA1E1B">
        <w:rPr>
          <w:rFonts w:ascii="Arial Narrow" w:eastAsia="Calibri" w:hAnsi="Arial Narrow"/>
          <w:szCs w:val="22"/>
          <w:lang w:eastAsia="en-US"/>
        </w:rPr>
        <w:t xml:space="preserve"> </w:t>
      </w:r>
      <w:r w:rsidRPr="00D33A17">
        <w:rPr>
          <w:rFonts w:ascii="Arial Narrow" w:eastAsia="Calibri" w:hAnsi="Arial Narrow"/>
          <w:szCs w:val="22"/>
          <w:lang w:eastAsia="en-US"/>
        </w:rPr>
        <w:t>bude navržen jako plocha občanského vybavení (sportovně -kulturní areál, oddechová zóna)</w:t>
      </w:r>
    </w:p>
    <w:p w14:paraId="6B32578A" w14:textId="77777777" w:rsidR="00DA1E1B" w:rsidRDefault="00DA1E1B" w:rsidP="006539DF">
      <w:pPr>
        <w:pStyle w:val="Zkladntext"/>
        <w:numPr>
          <w:ilvl w:val="0"/>
          <w:numId w:val="28"/>
        </w:numPr>
        <w:spacing w:line="276" w:lineRule="auto"/>
        <w:rPr>
          <w:rFonts w:ascii="Arial Narrow" w:eastAsia="Calibri" w:hAnsi="Arial Narrow"/>
          <w:szCs w:val="22"/>
          <w:lang w:eastAsia="en-US"/>
        </w:rPr>
      </w:pPr>
      <w:r w:rsidRPr="0029628A">
        <w:rPr>
          <w:rFonts w:ascii="Arial Narrow" w:eastAsia="Calibri" w:hAnsi="Arial Narrow"/>
          <w:szCs w:val="22"/>
          <w:lang w:eastAsia="en-US"/>
        </w:rPr>
        <w:t>V územním plánu</w:t>
      </w:r>
      <w:r>
        <w:rPr>
          <w:rFonts w:ascii="Arial Narrow" w:eastAsia="Calibri" w:hAnsi="Arial Narrow"/>
          <w:szCs w:val="22"/>
          <w:lang w:eastAsia="en-US"/>
        </w:rPr>
        <w:t xml:space="preserve"> respektováno. Pozemek byl zařazen do stabilizované plochy OS občanské vybavení – sport.</w:t>
      </w:r>
    </w:p>
    <w:p w14:paraId="055542AC"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Pozemek p.č. st.121 v k.ú. Senetářov nebude asanován a bude zařazen do ploch občanského vybavení</w:t>
      </w:r>
      <w:r w:rsidR="00DA1E1B">
        <w:rPr>
          <w:rFonts w:ascii="Arial Narrow" w:eastAsia="Calibri" w:hAnsi="Arial Narrow"/>
          <w:szCs w:val="22"/>
          <w:lang w:eastAsia="en-US"/>
        </w:rPr>
        <w:t xml:space="preserve"> </w:t>
      </w:r>
      <w:r w:rsidRPr="00D33A17">
        <w:rPr>
          <w:rFonts w:ascii="Arial Narrow" w:eastAsia="Calibri" w:hAnsi="Arial Narrow"/>
          <w:szCs w:val="22"/>
          <w:lang w:eastAsia="en-US"/>
        </w:rPr>
        <w:t>(prodejna)</w:t>
      </w:r>
    </w:p>
    <w:p w14:paraId="32EB6593" w14:textId="77777777" w:rsidR="00DA1E1B" w:rsidRDefault="00DA1E1B" w:rsidP="006539DF">
      <w:pPr>
        <w:pStyle w:val="Zkladntext"/>
        <w:numPr>
          <w:ilvl w:val="0"/>
          <w:numId w:val="28"/>
        </w:numPr>
        <w:spacing w:line="276" w:lineRule="auto"/>
        <w:rPr>
          <w:rFonts w:ascii="Arial Narrow" w:eastAsia="Calibri" w:hAnsi="Arial Narrow"/>
          <w:szCs w:val="22"/>
          <w:lang w:eastAsia="en-US"/>
        </w:rPr>
      </w:pPr>
      <w:r w:rsidRPr="0029628A">
        <w:rPr>
          <w:rFonts w:ascii="Arial Narrow" w:eastAsia="Calibri" w:hAnsi="Arial Narrow"/>
          <w:szCs w:val="22"/>
          <w:lang w:eastAsia="en-US"/>
        </w:rPr>
        <w:t>V územním plánu</w:t>
      </w:r>
      <w:r>
        <w:rPr>
          <w:rFonts w:ascii="Arial Narrow" w:eastAsia="Calibri" w:hAnsi="Arial Narrow"/>
          <w:szCs w:val="22"/>
          <w:lang w:eastAsia="en-US"/>
        </w:rPr>
        <w:t xml:space="preserve"> respektováno. Pozemek byl zařazen do stabilizované plochy OK občanské vybavení komerční.</w:t>
      </w:r>
    </w:p>
    <w:p w14:paraId="0BA48EE0"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Pozemek p.č. st. 227 v k.ú. Senetářov</w:t>
      </w:r>
      <w:r w:rsidR="00DA1E1B">
        <w:rPr>
          <w:rFonts w:ascii="Arial Narrow" w:eastAsia="Calibri" w:hAnsi="Arial Narrow"/>
          <w:szCs w:val="22"/>
          <w:lang w:eastAsia="en-US"/>
        </w:rPr>
        <w:t xml:space="preserve"> </w:t>
      </w:r>
      <w:r w:rsidRPr="00D33A17">
        <w:rPr>
          <w:rFonts w:ascii="Arial Narrow" w:eastAsia="Calibri" w:hAnsi="Arial Narrow"/>
          <w:szCs w:val="22"/>
          <w:lang w:eastAsia="en-US"/>
        </w:rPr>
        <w:t>bude zařazen do ploch smíšených obytných (prodejna zrušena)</w:t>
      </w:r>
    </w:p>
    <w:p w14:paraId="4309CC04" w14:textId="77777777" w:rsidR="00DA1E1B" w:rsidRDefault="00DA1E1B" w:rsidP="006539DF">
      <w:pPr>
        <w:pStyle w:val="Zkladntext"/>
        <w:numPr>
          <w:ilvl w:val="0"/>
          <w:numId w:val="28"/>
        </w:numPr>
        <w:spacing w:line="276" w:lineRule="auto"/>
        <w:rPr>
          <w:rFonts w:ascii="Arial Narrow" w:eastAsia="Calibri" w:hAnsi="Arial Narrow"/>
          <w:szCs w:val="22"/>
          <w:lang w:eastAsia="en-US"/>
        </w:rPr>
      </w:pPr>
      <w:r w:rsidRPr="0029628A">
        <w:rPr>
          <w:rFonts w:ascii="Arial Narrow" w:eastAsia="Calibri" w:hAnsi="Arial Narrow"/>
          <w:szCs w:val="22"/>
          <w:lang w:eastAsia="en-US"/>
        </w:rPr>
        <w:t>V územním plánu</w:t>
      </w:r>
      <w:r>
        <w:rPr>
          <w:rFonts w:ascii="Arial Narrow" w:eastAsia="Calibri" w:hAnsi="Arial Narrow"/>
          <w:szCs w:val="22"/>
          <w:lang w:eastAsia="en-US"/>
        </w:rPr>
        <w:t xml:space="preserve"> respektováno. Pozemek byl zařazen do stabilizované plochy SV smíšené obytné venkovské.</w:t>
      </w:r>
    </w:p>
    <w:p w14:paraId="69E48879"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Pozemek p.č. st. 125 v k.ú. Senetářov</w:t>
      </w:r>
      <w:r w:rsidR="00DA1E1B">
        <w:rPr>
          <w:rFonts w:ascii="Arial Narrow" w:eastAsia="Calibri" w:hAnsi="Arial Narrow"/>
          <w:szCs w:val="22"/>
          <w:lang w:eastAsia="en-US"/>
        </w:rPr>
        <w:t xml:space="preserve"> </w:t>
      </w:r>
      <w:r w:rsidRPr="00D33A17">
        <w:rPr>
          <w:rFonts w:ascii="Arial Narrow" w:eastAsia="Calibri" w:hAnsi="Arial Narrow"/>
          <w:szCs w:val="22"/>
          <w:lang w:eastAsia="en-US"/>
        </w:rPr>
        <w:t>bude zařazen do plochy výrobní (stolařství)</w:t>
      </w:r>
    </w:p>
    <w:p w14:paraId="7F546DAF" w14:textId="77777777" w:rsidR="00DA1E1B" w:rsidRDefault="00DA1E1B" w:rsidP="006539DF">
      <w:pPr>
        <w:pStyle w:val="Zkladntext"/>
        <w:numPr>
          <w:ilvl w:val="0"/>
          <w:numId w:val="28"/>
        </w:numPr>
        <w:spacing w:line="276" w:lineRule="auto"/>
        <w:rPr>
          <w:rFonts w:ascii="Arial Narrow" w:eastAsia="Calibri" w:hAnsi="Arial Narrow"/>
          <w:szCs w:val="22"/>
          <w:lang w:eastAsia="en-US"/>
        </w:rPr>
      </w:pPr>
      <w:r w:rsidRPr="0029628A">
        <w:rPr>
          <w:rFonts w:ascii="Arial Narrow" w:eastAsia="Calibri" w:hAnsi="Arial Narrow"/>
          <w:szCs w:val="22"/>
          <w:lang w:eastAsia="en-US"/>
        </w:rPr>
        <w:t>V územním plánu</w:t>
      </w:r>
      <w:r>
        <w:rPr>
          <w:rFonts w:ascii="Arial Narrow" w:eastAsia="Calibri" w:hAnsi="Arial Narrow"/>
          <w:szCs w:val="22"/>
          <w:lang w:eastAsia="en-US"/>
        </w:rPr>
        <w:t xml:space="preserve"> respektováno. Pozemek byl zařazen do stabilizované plochy VD výroba drobná a služby.</w:t>
      </w:r>
    </w:p>
    <w:p w14:paraId="6500C9B5"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Prověřit využití objektu a okolních ploch na pozemcích p.č.st. 174 a 121/20 v k.ú. Senetářov</w:t>
      </w:r>
      <w:r w:rsidR="001D7C6B">
        <w:rPr>
          <w:rFonts w:ascii="Arial Narrow" w:eastAsia="Calibri" w:hAnsi="Arial Narrow"/>
          <w:szCs w:val="22"/>
          <w:lang w:eastAsia="en-US"/>
        </w:rPr>
        <w:t xml:space="preserve"> </w:t>
      </w:r>
      <w:r w:rsidRPr="00D33A17">
        <w:rPr>
          <w:rFonts w:ascii="Arial Narrow" w:eastAsia="Calibri" w:hAnsi="Arial Narrow"/>
          <w:szCs w:val="22"/>
          <w:lang w:eastAsia="en-US"/>
        </w:rPr>
        <w:t>(aktuálně se zde nachází autoservis a autovrakoviště)</w:t>
      </w:r>
    </w:p>
    <w:p w14:paraId="6A471DC3" w14:textId="77777777" w:rsidR="001D7C6B" w:rsidRDefault="001D7C6B" w:rsidP="006539DF">
      <w:pPr>
        <w:pStyle w:val="Zkladntext"/>
        <w:numPr>
          <w:ilvl w:val="0"/>
          <w:numId w:val="28"/>
        </w:numPr>
        <w:spacing w:line="276" w:lineRule="auto"/>
        <w:rPr>
          <w:rFonts w:ascii="Arial Narrow" w:eastAsia="Calibri" w:hAnsi="Arial Narrow"/>
          <w:szCs w:val="22"/>
          <w:lang w:eastAsia="en-US"/>
        </w:rPr>
      </w:pPr>
      <w:r w:rsidRPr="0029628A">
        <w:rPr>
          <w:rFonts w:ascii="Arial Narrow" w:eastAsia="Calibri" w:hAnsi="Arial Narrow"/>
          <w:szCs w:val="22"/>
          <w:lang w:eastAsia="en-US"/>
        </w:rPr>
        <w:t>V územním plánu</w:t>
      </w:r>
      <w:r>
        <w:rPr>
          <w:rFonts w:ascii="Arial Narrow" w:eastAsia="Calibri" w:hAnsi="Arial Narrow"/>
          <w:szCs w:val="22"/>
          <w:lang w:eastAsia="en-US"/>
        </w:rPr>
        <w:t xml:space="preserve"> respektováno. Pozemek byl zařazen do stabilizované plochy VD výroba drobná a služby.</w:t>
      </w:r>
    </w:p>
    <w:p w14:paraId="454DA917"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Pozemky p.č. 126/10 a 126/7 v k.ú. Senetářov</w:t>
      </w:r>
      <w:r w:rsidR="001D7C6B">
        <w:rPr>
          <w:rFonts w:ascii="Arial Narrow" w:eastAsia="Calibri" w:hAnsi="Arial Narrow"/>
          <w:szCs w:val="22"/>
          <w:lang w:eastAsia="en-US"/>
        </w:rPr>
        <w:t xml:space="preserve"> </w:t>
      </w:r>
      <w:r w:rsidRPr="00D33A17">
        <w:rPr>
          <w:rFonts w:ascii="Arial Narrow" w:eastAsia="Calibri" w:hAnsi="Arial Narrow"/>
          <w:szCs w:val="22"/>
          <w:lang w:eastAsia="en-US"/>
        </w:rPr>
        <w:t>nebudou zařazeny do ploch podnikatelských aktivit. Jejich využití bude ve spolupráci s</w:t>
      </w:r>
      <w:r w:rsidR="001D7C6B">
        <w:rPr>
          <w:rFonts w:ascii="Arial Narrow" w:eastAsia="Calibri" w:hAnsi="Arial Narrow"/>
          <w:szCs w:val="22"/>
          <w:lang w:eastAsia="en-US"/>
        </w:rPr>
        <w:t xml:space="preserve"> </w:t>
      </w:r>
      <w:r w:rsidRPr="00D33A17">
        <w:rPr>
          <w:rFonts w:ascii="Arial Narrow" w:eastAsia="Calibri" w:hAnsi="Arial Narrow"/>
          <w:szCs w:val="22"/>
          <w:lang w:eastAsia="en-US"/>
        </w:rPr>
        <w:t>obcí prověřeno.</w:t>
      </w:r>
    </w:p>
    <w:p w14:paraId="4F5CBCBC" w14:textId="77777777" w:rsidR="001D7C6B" w:rsidRDefault="001D7C6B" w:rsidP="006539DF">
      <w:pPr>
        <w:pStyle w:val="Zkladntext"/>
        <w:numPr>
          <w:ilvl w:val="0"/>
          <w:numId w:val="28"/>
        </w:numPr>
        <w:spacing w:line="276" w:lineRule="auto"/>
        <w:rPr>
          <w:rFonts w:ascii="Arial Narrow" w:eastAsia="Calibri" w:hAnsi="Arial Narrow"/>
          <w:szCs w:val="22"/>
          <w:lang w:eastAsia="en-US"/>
        </w:rPr>
      </w:pPr>
      <w:r w:rsidRPr="0029628A">
        <w:rPr>
          <w:rFonts w:ascii="Arial Narrow" w:eastAsia="Calibri" w:hAnsi="Arial Narrow"/>
          <w:szCs w:val="22"/>
          <w:lang w:eastAsia="en-US"/>
        </w:rPr>
        <w:t>V územním plánu</w:t>
      </w:r>
      <w:r>
        <w:rPr>
          <w:rFonts w:ascii="Arial Narrow" w:eastAsia="Calibri" w:hAnsi="Arial Narrow"/>
          <w:szCs w:val="22"/>
          <w:lang w:eastAsia="en-US"/>
        </w:rPr>
        <w:t xml:space="preserve"> respektováno. Po dohodě s určeným zastupitelem byl pozemek zařazen do přestavbové plochy P3 ZZ zeleň – zahrady a sady.</w:t>
      </w:r>
    </w:p>
    <w:p w14:paraId="33C148EC"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Prověřit zařazení pozemku p.č. 636/6 v k.ú. Senetářov</w:t>
      </w:r>
      <w:r w:rsidR="001D7C6B">
        <w:rPr>
          <w:rFonts w:ascii="Arial Narrow" w:eastAsia="Calibri" w:hAnsi="Arial Narrow"/>
          <w:szCs w:val="22"/>
          <w:lang w:eastAsia="en-US"/>
        </w:rPr>
        <w:t xml:space="preserve"> </w:t>
      </w:r>
      <w:r w:rsidRPr="00D33A17">
        <w:rPr>
          <w:rFonts w:ascii="Arial Narrow" w:eastAsia="Calibri" w:hAnsi="Arial Narrow"/>
          <w:szCs w:val="22"/>
          <w:lang w:eastAsia="en-US"/>
        </w:rPr>
        <w:t>do ploch vodních. Využití bude prověřeno ve spolupráci s</w:t>
      </w:r>
      <w:r w:rsidR="001D7C6B">
        <w:rPr>
          <w:rFonts w:ascii="Arial Narrow" w:eastAsia="Calibri" w:hAnsi="Arial Narrow"/>
          <w:szCs w:val="22"/>
          <w:lang w:eastAsia="en-US"/>
        </w:rPr>
        <w:t xml:space="preserve"> </w:t>
      </w:r>
      <w:r w:rsidRPr="00D33A17">
        <w:rPr>
          <w:rFonts w:ascii="Arial Narrow" w:eastAsia="Calibri" w:hAnsi="Arial Narrow"/>
          <w:szCs w:val="22"/>
          <w:lang w:eastAsia="en-US"/>
        </w:rPr>
        <w:t>vlastníkem pozemku.</w:t>
      </w:r>
    </w:p>
    <w:p w14:paraId="19174A4C" w14:textId="77777777" w:rsidR="001D7C6B" w:rsidRDefault="001D7C6B" w:rsidP="006539DF">
      <w:pPr>
        <w:pStyle w:val="Zkladntext"/>
        <w:numPr>
          <w:ilvl w:val="0"/>
          <w:numId w:val="28"/>
        </w:numPr>
        <w:spacing w:line="276" w:lineRule="auto"/>
        <w:rPr>
          <w:rFonts w:ascii="Arial Narrow" w:eastAsia="Calibri" w:hAnsi="Arial Narrow"/>
          <w:szCs w:val="22"/>
          <w:lang w:eastAsia="en-US"/>
        </w:rPr>
      </w:pPr>
      <w:r w:rsidRPr="0029628A">
        <w:rPr>
          <w:rFonts w:ascii="Arial Narrow" w:eastAsia="Calibri" w:hAnsi="Arial Narrow"/>
          <w:szCs w:val="22"/>
          <w:lang w:eastAsia="en-US"/>
        </w:rPr>
        <w:t>V územním plánu</w:t>
      </w:r>
      <w:r>
        <w:rPr>
          <w:rFonts w:ascii="Arial Narrow" w:eastAsia="Calibri" w:hAnsi="Arial Narrow"/>
          <w:szCs w:val="22"/>
          <w:lang w:eastAsia="en-US"/>
        </w:rPr>
        <w:t xml:space="preserve"> respektováno. Po dohodě s určeným zastupitelem byl pozemek zařazen do </w:t>
      </w:r>
      <w:r w:rsidR="008B5BD0">
        <w:rPr>
          <w:rFonts w:ascii="Arial Narrow" w:eastAsia="Calibri" w:hAnsi="Arial Narrow"/>
          <w:szCs w:val="22"/>
          <w:lang w:eastAsia="en-US"/>
        </w:rPr>
        <w:t>stabilizované plochy</w:t>
      </w:r>
      <w:r>
        <w:rPr>
          <w:rFonts w:ascii="Arial Narrow" w:eastAsia="Calibri" w:hAnsi="Arial Narrow"/>
          <w:szCs w:val="22"/>
          <w:lang w:eastAsia="en-US"/>
        </w:rPr>
        <w:t xml:space="preserve"> ZZ zeleň – zahrady a sady.</w:t>
      </w:r>
    </w:p>
    <w:p w14:paraId="2D8A00CE"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Pozemek p.č. 638/2 v k.ú. Senetářov</w:t>
      </w:r>
      <w:r w:rsidR="008B5BD0">
        <w:rPr>
          <w:rFonts w:ascii="Arial Narrow" w:eastAsia="Calibri" w:hAnsi="Arial Narrow"/>
          <w:szCs w:val="22"/>
          <w:lang w:eastAsia="en-US"/>
        </w:rPr>
        <w:t xml:space="preserve"> </w:t>
      </w:r>
      <w:r w:rsidRPr="00D33A17">
        <w:rPr>
          <w:rFonts w:ascii="Arial Narrow" w:eastAsia="Calibri" w:hAnsi="Arial Narrow"/>
          <w:szCs w:val="22"/>
          <w:lang w:eastAsia="en-US"/>
        </w:rPr>
        <w:t>bude zařazen do ploch dle skutečného využití</w:t>
      </w:r>
    </w:p>
    <w:p w14:paraId="224DA558" w14:textId="77777777" w:rsidR="008B5BD0" w:rsidRDefault="008B5BD0" w:rsidP="006539DF">
      <w:pPr>
        <w:pStyle w:val="Zkladntext"/>
        <w:numPr>
          <w:ilvl w:val="0"/>
          <w:numId w:val="28"/>
        </w:numPr>
        <w:spacing w:line="276" w:lineRule="auto"/>
        <w:rPr>
          <w:rFonts w:ascii="Arial Narrow" w:eastAsia="Calibri" w:hAnsi="Arial Narrow"/>
          <w:szCs w:val="22"/>
          <w:lang w:eastAsia="en-US"/>
        </w:rPr>
      </w:pPr>
      <w:r w:rsidRPr="0029628A">
        <w:rPr>
          <w:rFonts w:ascii="Arial Narrow" w:eastAsia="Calibri" w:hAnsi="Arial Narrow"/>
          <w:szCs w:val="22"/>
          <w:lang w:eastAsia="en-US"/>
        </w:rPr>
        <w:t>V územním plánu</w:t>
      </w:r>
      <w:r>
        <w:rPr>
          <w:rFonts w:ascii="Arial Narrow" w:eastAsia="Calibri" w:hAnsi="Arial Narrow"/>
          <w:szCs w:val="22"/>
          <w:lang w:eastAsia="en-US"/>
        </w:rPr>
        <w:t xml:space="preserve"> respektováno. Po dohodě s určeným zastupitelem byl pozemek zařazen do stabilizované plochy MN.w plochy smíšené nezastavěného území – vodohospodářské zájmy.</w:t>
      </w:r>
    </w:p>
    <w:p w14:paraId="17CCF7E3"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Prověřit možnost využití pozemku p.č. 1478/1 v k.ú. Senetářov pro účely rybárny a chovného rybníku. Jeho využití bude prověřeno ve spolupráci s</w:t>
      </w:r>
      <w:r w:rsidR="008B5BD0">
        <w:rPr>
          <w:rFonts w:ascii="Arial Narrow" w:eastAsia="Calibri" w:hAnsi="Arial Narrow"/>
          <w:szCs w:val="22"/>
          <w:lang w:eastAsia="en-US"/>
        </w:rPr>
        <w:t xml:space="preserve"> </w:t>
      </w:r>
      <w:r w:rsidRPr="00D33A17">
        <w:rPr>
          <w:rFonts w:ascii="Arial Narrow" w:eastAsia="Calibri" w:hAnsi="Arial Narrow"/>
          <w:szCs w:val="22"/>
          <w:lang w:eastAsia="en-US"/>
        </w:rPr>
        <w:t>vlastníkem pozemku</w:t>
      </w:r>
      <w:r w:rsidR="008B5BD0">
        <w:rPr>
          <w:rFonts w:ascii="Arial Narrow" w:eastAsia="Calibri" w:hAnsi="Arial Narrow"/>
          <w:szCs w:val="22"/>
          <w:lang w:eastAsia="en-US"/>
        </w:rPr>
        <w:t xml:space="preserve"> </w:t>
      </w:r>
      <w:r w:rsidRPr="00D33A17">
        <w:rPr>
          <w:rFonts w:ascii="Arial Narrow" w:eastAsia="Calibri" w:hAnsi="Arial Narrow"/>
          <w:szCs w:val="22"/>
          <w:lang w:eastAsia="en-US"/>
        </w:rPr>
        <w:t>a s</w:t>
      </w:r>
      <w:r w:rsidR="008B5BD0">
        <w:rPr>
          <w:rFonts w:ascii="Arial Narrow" w:eastAsia="Calibri" w:hAnsi="Arial Narrow"/>
          <w:szCs w:val="22"/>
          <w:lang w:eastAsia="en-US"/>
        </w:rPr>
        <w:t xml:space="preserve"> </w:t>
      </w:r>
      <w:r w:rsidRPr="00D33A17">
        <w:rPr>
          <w:rFonts w:ascii="Arial Narrow" w:eastAsia="Calibri" w:hAnsi="Arial Narrow"/>
          <w:szCs w:val="22"/>
          <w:lang w:eastAsia="en-US"/>
        </w:rPr>
        <w:t>ohledem na zájmy ochrany přírody a krajiny.</w:t>
      </w:r>
    </w:p>
    <w:p w14:paraId="2D4E8DEB" w14:textId="77777777" w:rsidR="008B5BD0" w:rsidRDefault="008B5BD0" w:rsidP="006539DF">
      <w:pPr>
        <w:pStyle w:val="Zkladntext"/>
        <w:numPr>
          <w:ilvl w:val="0"/>
          <w:numId w:val="28"/>
        </w:numPr>
        <w:spacing w:line="276" w:lineRule="auto"/>
        <w:rPr>
          <w:rFonts w:ascii="Arial Narrow" w:eastAsia="Calibri" w:hAnsi="Arial Narrow"/>
          <w:szCs w:val="22"/>
          <w:lang w:eastAsia="en-US"/>
        </w:rPr>
      </w:pPr>
      <w:r w:rsidRPr="0029628A">
        <w:rPr>
          <w:rFonts w:ascii="Arial Narrow" w:eastAsia="Calibri" w:hAnsi="Arial Narrow"/>
          <w:szCs w:val="22"/>
          <w:lang w:eastAsia="en-US"/>
        </w:rPr>
        <w:t>V územním plánu</w:t>
      </w:r>
      <w:r>
        <w:rPr>
          <w:rFonts w:ascii="Arial Narrow" w:eastAsia="Calibri" w:hAnsi="Arial Narrow"/>
          <w:szCs w:val="22"/>
          <w:lang w:eastAsia="en-US"/>
        </w:rPr>
        <w:t xml:space="preserve"> respektováno. Po dohodě s vlastníkem pozemku a určeným zastupitelem byla vymezena plocha K1 WT – vodní plocha a zastavitelná plocha Z11 VZx pro hospodářský objekt. Záměr byl posouzen z hlediska ochrany přírody viz SEA hodnocení.</w:t>
      </w:r>
    </w:p>
    <w:p w14:paraId="39A72AAB" w14:textId="77777777" w:rsidR="00D33A17" w:rsidRDefault="00D33A17" w:rsidP="00BF1B57">
      <w:pPr>
        <w:ind w:left="284" w:firstLine="0"/>
        <w:rPr>
          <w:rFonts w:ascii="Arial Narrow" w:eastAsia="Calibri" w:hAnsi="Arial Narrow"/>
          <w:szCs w:val="22"/>
          <w:lang w:eastAsia="en-US"/>
        </w:rPr>
      </w:pPr>
      <w:r w:rsidRPr="00D33A17">
        <w:rPr>
          <w:rFonts w:ascii="Arial Narrow" w:eastAsia="Calibri" w:hAnsi="Arial Narrow"/>
          <w:szCs w:val="22"/>
          <w:lang w:eastAsia="en-US"/>
        </w:rPr>
        <w:t> Prověřit možnost využití pozemků parc.č.st 333/1 a st.335 k.ú. Senetářov pro účely bydlení vlastníků provozoven, případně ubytování zaměstnanců. Záměr bude prověřen ve spolupráci s</w:t>
      </w:r>
      <w:r w:rsidR="008B5BD0">
        <w:rPr>
          <w:rFonts w:ascii="Arial Narrow" w:eastAsia="Calibri" w:hAnsi="Arial Narrow"/>
          <w:szCs w:val="22"/>
          <w:lang w:eastAsia="en-US"/>
        </w:rPr>
        <w:t xml:space="preserve"> </w:t>
      </w:r>
      <w:r w:rsidRPr="00D33A17">
        <w:rPr>
          <w:rFonts w:ascii="Arial Narrow" w:eastAsia="Calibri" w:hAnsi="Arial Narrow"/>
          <w:szCs w:val="22"/>
          <w:lang w:eastAsia="en-US"/>
        </w:rPr>
        <w:t>vlastníky pozemků a budov.</w:t>
      </w:r>
    </w:p>
    <w:p w14:paraId="5D1CA1BC" w14:textId="60621A16" w:rsidR="008B5BD0" w:rsidRPr="008B5BD0" w:rsidRDefault="008B5BD0" w:rsidP="006539DF">
      <w:pPr>
        <w:pStyle w:val="Zkladntext"/>
        <w:numPr>
          <w:ilvl w:val="0"/>
          <w:numId w:val="28"/>
        </w:numPr>
        <w:spacing w:line="276" w:lineRule="auto"/>
        <w:rPr>
          <w:rFonts w:ascii="Arial Narrow" w:eastAsia="Calibri" w:hAnsi="Arial Narrow"/>
          <w:szCs w:val="22"/>
          <w:lang w:eastAsia="en-US"/>
        </w:rPr>
      </w:pPr>
      <w:r w:rsidRPr="008B5BD0">
        <w:rPr>
          <w:rFonts w:ascii="Arial Narrow" w:eastAsia="Calibri" w:hAnsi="Arial Narrow"/>
          <w:szCs w:val="22"/>
          <w:lang w:eastAsia="en-US"/>
        </w:rPr>
        <w:t xml:space="preserve">V územním plánu respektováno. Po dohodě s vlastníkem pozemku a určeným zastupitelem byla vymezena </w:t>
      </w:r>
      <w:r w:rsidR="00DC6E50">
        <w:rPr>
          <w:rFonts w:ascii="Arial Narrow" w:eastAsia="Calibri" w:hAnsi="Arial Narrow"/>
          <w:szCs w:val="22"/>
          <w:lang w:eastAsia="en-US"/>
        </w:rPr>
        <w:t xml:space="preserve">přestavbová </w:t>
      </w:r>
      <w:r w:rsidRPr="008B5BD0">
        <w:rPr>
          <w:rFonts w:ascii="Arial Narrow" w:eastAsia="Calibri" w:hAnsi="Arial Narrow"/>
          <w:szCs w:val="22"/>
          <w:lang w:eastAsia="en-US"/>
        </w:rPr>
        <w:t>plocha</w:t>
      </w:r>
      <w:r w:rsidR="00DC6E50">
        <w:rPr>
          <w:rFonts w:ascii="Arial Narrow" w:eastAsia="Calibri" w:hAnsi="Arial Narrow"/>
          <w:szCs w:val="22"/>
          <w:lang w:eastAsia="en-US"/>
        </w:rPr>
        <w:t xml:space="preserve"> P1 </w:t>
      </w:r>
      <w:r w:rsidR="000C10B5" w:rsidRPr="00BF6BD6">
        <w:rPr>
          <w:rFonts w:ascii="Arial Narrow" w:hAnsi="Arial Narrow"/>
          <w:szCs w:val="22"/>
        </w:rPr>
        <w:t xml:space="preserve">OK občanské vybavení komerční </w:t>
      </w:r>
      <w:r w:rsidR="00DC6E50">
        <w:rPr>
          <w:rFonts w:ascii="Arial Narrow" w:eastAsia="Calibri" w:hAnsi="Arial Narrow"/>
          <w:szCs w:val="22"/>
          <w:lang w:eastAsia="en-US"/>
        </w:rPr>
        <w:t>a P2 ZO zeleň ochranná a izolační.</w:t>
      </w:r>
    </w:p>
    <w:p w14:paraId="2E758B4E" w14:textId="483D970C" w:rsidR="00DC6E50" w:rsidRDefault="00DC6E50" w:rsidP="00130066">
      <w:pPr>
        <w:pStyle w:val="Zkladntext"/>
        <w:spacing w:line="276" w:lineRule="auto"/>
        <w:rPr>
          <w:b/>
          <w:bCs/>
          <w:sz w:val="23"/>
          <w:szCs w:val="23"/>
        </w:rPr>
      </w:pPr>
    </w:p>
    <w:p w14:paraId="7DD8835E" w14:textId="77777777" w:rsidR="00CA7C69" w:rsidRDefault="00CA7C69" w:rsidP="00130066">
      <w:pPr>
        <w:pStyle w:val="Zkladntext"/>
        <w:spacing w:line="276" w:lineRule="auto"/>
        <w:rPr>
          <w:b/>
          <w:bCs/>
          <w:sz w:val="23"/>
          <w:szCs w:val="23"/>
        </w:rPr>
      </w:pPr>
    </w:p>
    <w:p w14:paraId="6E6DF94A" w14:textId="77777777" w:rsidR="00130066" w:rsidRDefault="00DC6E50" w:rsidP="00DC6E50">
      <w:pPr>
        <w:ind w:firstLine="0"/>
        <w:rPr>
          <w:rFonts w:ascii="Arial Narrow" w:hAnsi="Arial Narrow"/>
        </w:rPr>
      </w:pPr>
      <w:r w:rsidRPr="00DC6E50">
        <w:rPr>
          <w:rFonts w:ascii="Arial Narrow" w:hAnsi="Arial Narrow"/>
        </w:rPr>
        <w:lastRenderedPageBreak/>
        <w:t>3.2 POŽADAVKY NA KONCEPCI VEŘEJNÉ INFRASTRUKTURY, ZEJMÉNA NA PROVĚŘENÍ USPOŘÁDÁNÍ VEŘEJNÉ INFRASTRUKTURY A MOŽNOSTI JEJICH ZMĚN</w:t>
      </w:r>
    </w:p>
    <w:p w14:paraId="0C017071" w14:textId="77777777" w:rsidR="00BF1B57" w:rsidRDefault="00BF1B57" w:rsidP="00BF1B57">
      <w:pPr>
        <w:ind w:firstLine="0"/>
        <w:rPr>
          <w:rFonts w:ascii="Arial Narrow" w:hAnsi="Arial Narrow"/>
        </w:rPr>
      </w:pPr>
    </w:p>
    <w:p w14:paraId="2E434989" w14:textId="77777777" w:rsidR="00DC6E50" w:rsidRPr="00DC6E50" w:rsidRDefault="00DC6E50" w:rsidP="00BF1B57">
      <w:pPr>
        <w:ind w:firstLine="0"/>
        <w:rPr>
          <w:rFonts w:ascii="Arial Narrow" w:hAnsi="Arial Narrow"/>
        </w:rPr>
      </w:pPr>
      <w:r w:rsidRPr="00DC6E50">
        <w:rPr>
          <w:rFonts w:ascii="Arial Narrow" w:hAnsi="Arial Narrow"/>
        </w:rPr>
        <w:t xml:space="preserve">3.2.1 Dopravní infrastruktura </w:t>
      </w:r>
    </w:p>
    <w:p w14:paraId="6668E63B" w14:textId="77777777" w:rsidR="00DC6E50" w:rsidRP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xml:space="preserve">Obecné požadavky: </w:t>
      </w:r>
    </w:p>
    <w:p w14:paraId="615560FD" w14:textId="77777777" w:rsidR="00DC6E50" w:rsidRP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Respektovat stávající síť komunikací, řešit pouze místní dopravní závady.</w:t>
      </w:r>
    </w:p>
    <w:p w14:paraId="2376B7E8" w14:textId="77777777" w:rsidR="00DC6E50" w:rsidRP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Nové místní komunikace budou navrhovány v</w:t>
      </w:r>
      <w:r w:rsidR="00BF1B57">
        <w:rPr>
          <w:rFonts w:ascii="Arial Narrow" w:eastAsia="Calibri" w:hAnsi="Arial Narrow"/>
          <w:szCs w:val="22"/>
          <w:lang w:eastAsia="en-US"/>
        </w:rPr>
        <w:t xml:space="preserve"> </w:t>
      </w:r>
      <w:r w:rsidRPr="00DC6E50">
        <w:rPr>
          <w:rFonts w:ascii="Arial Narrow" w:eastAsia="Calibri" w:hAnsi="Arial Narrow"/>
          <w:szCs w:val="22"/>
          <w:lang w:eastAsia="en-US"/>
        </w:rPr>
        <w:t>rámci ploch veřejných prostranství.</w:t>
      </w:r>
    </w:p>
    <w:p w14:paraId="1C7A0BA3" w14:textId="77777777" w:rsidR="00DC6E50" w:rsidRP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xml:space="preserve"> Prověřit dopravu v klidu (dostatečné odstavné a parkovací plochy), případně doplnění parkovacích ploch </w:t>
      </w:r>
    </w:p>
    <w:p w14:paraId="111D2337" w14:textId="77777777" w:rsidR="00DC6E50" w:rsidRP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Prověřit dopravní prostupnost území účelovými komunikacemi, v</w:t>
      </w:r>
      <w:r w:rsidR="00BF1B57">
        <w:rPr>
          <w:rFonts w:ascii="Arial Narrow" w:eastAsia="Calibri" w:hAnsi="Arial Narrow"/>
          <w:szCs w:val="22"/>
          <w:lang w:eastAsia="en-US"/>
        </w:rPr>
        <w:t xml:space="preserve"> </w:t>
      </w:r>
      <w:r w:rsidRPr="00DC6E50">
        <w:rPr>
          <w:rFonts w:ascii="Arial Narrow" w:eastAsia="Calibri" w:hAnsi="Arial Narrow"/>
          <w:szCs w:val="22"/>
          <w:lang w:eastAsia="en-US"/>
        </w:rPr>
        <w:t>případě potřeby cestní síť doplnit nebo stanovit podmínky umožňující její doplnění v krajině i</w:t>
      </w:r>
      <w:r w:rsidR="00BF1B57">
        <w:rPr>
          <w:rFonts w:ascii="Arial Narrow" w:eastAsia="Calibri" w:hAnsi="Arial Narrow"/>
          <w:szCs w:val="22"/>
          <w:lang w:eastAsia="en-US"/>
        </w:rPr>
        <w:t xml:space="preserve"> </w:t>
      </w:r>
      <w:r w:rsidRPr="00DC6E50">
        <w:rPr>
          <w:rFonts w:ascii="Arial Narrow" w:eastAsia="Calibri" w:hAnsi="Arial Narrow"/>
          <w:szCs w:val="22"/>
          <w:lang w:eastAsia="en-US"/>
        </w:rPr>
        <w:t>v</w:t>
      </w:r>
      <w:r w:rsidR="00BF1B57">
        <w:rPr>
          <w:rFonts w:ascii="Arial Narrow" w:eastAsia="Calibri" w:hAnsi="Arial Narrow"/>
          <w:szCs w:val="22"/>
          <w:lang w:eastAsia="en-US"/>
        </w:rPr>
        <w:t xml:space="preserve"> </w:t>
      </w:r>
      <w:r w:rsidRPr="00DC6E50">
        <w:rPr>
          <w:rFonts w:ascii="Arial Narrow" w:eastAsia="Calibri" w:hAnsi="Arial Narrow"/>
          <w:szCs w:val="22"/>
          <w:lang w:eastAsia="en-US"/>
        </w:rPr>
        <w:t>plochách s jiným způsobem využití.</w:t>
      </w:r>
    </w:p>
    <w:p w14:paraId="25DCB4E5" w14:textId="77777777" w:rsidR="00DC6E50" w:rsidRP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V případě návaznosti nových místních komunikací (zejména do nových lokalit) na stávající komunikace, které vykazují nevyhovující šířkové poměry, navrhnout opatření k rozšíření stávajících komunikací v</w:t>
      </w:r>
      <w:r w:rsidR="00BF1B57">
        <w:rPr>
          <w:rFonts w:ascii="Arial Narrow" w:eastAsia="Calibri" w:hAnsi="Arial Narrow"/>
          <w:szCs w:val="22"/>
          <w:lang w:eastAsia="en-US"/>
        </w:rPr>
        <w:t xml:space="preserve"> </w:t>
      </w:r>
      <w:r w:rsidRPr="00DC6E50">
        <w:rPr>
          <w:rFonts w:ascii="Arial Narrow" w:eastAsia="Calibri" w:hAnsi="Arial Narrow"/>
          <w:szCs w:val="22"/>
          <w:lang w:eastAsia="en-US"/>
        </w:rPr>
        <w:t>souladu s platnými právními předpisy.</w:t>
      </w:r>
    </w:p>
    <w:p w14:paraId="1F148CB6" w14:textId="77777777" w:rsidR="00DC6E50" w:rsidRP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Navrhnout řešení odstranění případných dopravních závad</w:t>
      </w:r>
    </w:p>
    <w:p w14:paraId="7266DB96" w14:textId="77777777" w:rsidR="00DC6E50" w:rsidRP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Nové cyklotrasy a cyklostezky nebudou navrhovány na cestách v</w:t>
      </w:r>
      <w:r w:rsidR="00BF1B57">
        <w:rPr>
          <w:rFonts w:ascii="Arial Narrow" w:eastAsia="Calibri" w:hAnsi="Arial Narrow"/>
          <w:szCs w:val="22"/>
          <w:lang w:eastAsia="en-US"/>
        </w:rPr>
        <w:t xml:space="preserve"> </w:t>
      </w:r>
      <w:r w:rsidRPr="00DC6E50">
        <w:rPr>
          <w:rFonts w:ascii="Arial Narrow" w:eastAsia="Calibri" w:hAnsi="Arial Narrow"/>
          <w:szCs w:val="22"/>
          <w:lang w:eastAsia="en-US"/>
        </w:rPr>
        <w:t>lesních komplexech s</w:t>
      </w:r>
      <w:r w:rsidR="00BF1B57">
        <w:rPr>
          <w:rFonts w:ascii="Arial Narrow" w:eastAsia="Calibri" w:hAnsi="Arial Narrow"/>
          <w:szCs w:val="22"/>
          <w:lang w:eastAsia="en-US"/>
        </w:rPr>
        <w:t xml:space="preserve"> </w:t>
      </w:r>
      <w:r w:rsidR="00486329">
        <w:rPr>
          <w:rFonts w:ascii="Arial Narrow" w:eastAsia="Calibri" w:hAnsi="Arial Narrow"/>
          <w:szCs w:val="22"/>
          <w:lang w:eastAsia="en-US"/>
        </w:rPr>
        <w:t>právem hospodařit pro LČR, a.s</w:t>
      </w:r>
      <w:r w:rsidRPr="00DC6E50">
        <w:rPr>
          <w:rFonts w:ascii="Arial Narrow" w:eastAsia="Calibri" w:hAnsi="Arial Narrow"/>
          <w:szCs w:val="22"/>
          <w:lang w:eastAsia="en-US"/>
        </w:rPr>
        <w:t xml:space="preserve">., které jsou využívány pro lesní hospodaření </w:t>
      </w:r>
    </w:p>
    <w:p w14:paraId="6F02EF8B" w14:textId="77777777" w:rsidR="00DC6E50" w:rsidRP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prověřit existující síť cyklotras a cyklostezek, případně navrhnout její doplnění -</w:t>
      </w:r>
      <w:r w:rsidR="00BF1B57">
        <w:rPr>
          <w:rFonts w:ascii="Arial Narrow" w:eastAsia="Calibri" w:hAnsi="Arial Narrow"/>
          <w:szCs w:val="22"/>
          <w:lang w:eastAsia="en-US"/>
        </w:rPr>
        <w:t xml:space="preserve"> </w:t>
      </w:r>
      <w:r w:rsidRPr="00DC6E50">
        <w:rPr>
          <w:rFonts w:ascii="Arial Narrow" w:eastAsia="Calibri" w:hAnsi="Arial Narrow"/>
          <w:szCs w:val="22"/>
          <w:lang w:eastAsia="en-US"/>
        </w:rPr>
        <w:t xml:space="preserve">bude koordinována návaznost v sousedících obcích. </w:t>
      </w:r>
    </w:p>
    <w:p w14:paraId="5EAC909E" w14:textId="77777777" w:rsidR="00DC6E50" w:rsidRPr="00BF1B57" w:rsidRDefault="00BF1B57" w:rsidP="006539DF">
      <w:pPr>
        <w:pStyle w:val="Zkladntext"/>
        <w:numPr>
          <w:ilvl w:val="0"/>
          <w:numId w:val="28"/>
        </w:numPr>
        <w:spacing w:line="276" w:lineRule="auto"/>
        <w:rPr>
          <w:rFonts w:ascii="Arial Narrow" w:eastAsia="Calibri" w:hAnsi="Arial Narrow"/>
          <w:i w:val="0"/>
          <w:szCs w:val="22"/>
          <w:lang w:eastAsia="en-US"/>
        </w:rPr>
      </w:pPr>
      <w:r w:rsidRPr="00BF1B57">
        <w:rPr>
          <w:rFonts w:ascii="Arial Narrow" w:hAnsi="Arial Narrow"/>
          <w:szCs w:val="22"/>
        </w:rPr>
        <w:t>V ÚP respektováno. Podrobně popsáno včetně odůvodnění v kapitole 2.5.7.1 Koncepce dopravní infrastruktury</w:t>
      </w:r>
    </w:p>
    <w:p w14:paraId="258F4589" w14:textId="77777777" w:rsidR="00DC6E50" w:rsidRP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xml:space="preserve">Konkrétní požadavky: </w:t>
      </w:r>
    </w:p>
    <w:p w14:paraId="046B6F64" w14:textId="77777777" w:rsid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Bude prověřeno rozšíření parkoviště u hřbitova směrem k</w:t>
      </w:r>
      <w:r w:rsidR="00BF1B57">
        <w:rPr>
          <w:rFonts w:ascii="Arial Narrow" w:eastAsia="Calibri" w:hAnsi="Arial Narrow"/>
          <w:szCs w:val="22"/>
          <w:lang w:eastAsia="en-US"/>
        </w:rPr>
        <w:t> </w:t>
      </w:r>
      <w:r w:rsidRPr="00DC6E50">
        <w:rPr>
          <w:rFonts w:ascii="Arial Narrow" w:eastAsia="Calibri" w:hAnsi="Arial Narrow"/>
          <w:szCs w:val="22"/>
          <w:lang w:eastAsia="en-US"/>
        </w:rPr>
        <w:t>lesu</w:t>
      </w:r>
    </w:p>
    <w:p w14:paraId="289D01E8" w14:textId="77777777" w:rsidR="00BF1B57" w:rsidRPr="00486329" w:rsidRDefault="00BF1B57" w:rsidP="006539DF">
      <w:pPr>
        <w:pStyle w:val="Zkladntext"/>
        <w:numPr>
          <w:ilvl w:val="0"/>
          <w:numId w:val="28"/>
        </w:numPr>
        <w:spacing w:line="276" w:lineRule="auto"/>
        <w:rPr>
          <w:rFonts w:ascii="Arial Narrow" w:eastAsia="Calibri" w:hAnsi="Arial Narrow"/>
          <w:szCs w:val="22"/>
          <w:lang w:eastAsia="en-US"/>
        </w:rPr>
      </w:pPr>
      <w:r w:rsidRPr="00486329">
        <w:rPr>
          <w:rFonts w:ascii="Arial Narrow" w:eastAsia="Calibri" w:hAnsi="Arial Narrow"/>
          <w:szCs w:val="22"/>
          <w:lang w:eastAsia="en-US"/>
        </w:rPr>
        <w:t>V územním plánu respektováno. U hřbitova ve vazbě na stávající parkoviště byla vymezena zastavitelná plocha Z3 PP – plochy veřejných prostranství s převahou zpevněných ploch.</w:t>
      </w:r>
    </w:p>
    <w:p w14:paraId="2A5EEC10" w14:textId="77777777" w:rsid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Pozemky p.č. st. 11/1 a 128/3 v</w:t>
      </w:r>
      <w:r w:rsidR="00BF1B57">
        <w:rPr>
          <w:rFonts w:ascii="Arial Narrow" w:eastAsia="Calibri" w:hAnsi="Arial Narrow"/>
          <w:szCs w:val="22"/>
          <w:lang w:eastAsia="en-US"/>
        </w:rPr>
        <w:t xml:space="preserve"> </w:t>
      </w:r>
      <w:r w:rsidRPr="00DC6E50">
        <w:rPr>
          <w:rFonts w:ascii="Arial Narrow" w:eastAsia="Calibri" w:hAnsi="Arial Narrow"/>
          <w:szCs w:val="22"/>
          <w:lang w:eastAsia="en-US"/>
        </w:rPr>
        <w:t xml:space="preserve">k.ú. Senetářov budou navrženy jako plochy dopravní </w:t>
      </w:r>
    </w:p>
    <w:p w14:paraId="1692DFEE" w14:textId="77777777" w:rsidR="007E5F08" w:rsidRPr="00486329" w:rsidRDefault="007E5F08" w:rsidP="006539DF">
      <w:pPr>
        <w:pStyle w:val="Zkladntext"/>
        <w:numPr>
          <w:ilvl w:val="0"/>
          <w:numId w:val="28"/>
        </w:numPr>
        <w:spacing w:line="276" w:lineRule="auto"/>
        <w:rPr>
          <w:rFonts w:ascii="Arial Narrow" w:eastAsia="Calibri" w:hAnsi="Arial Narrow"/>
          <w:szCs w:val="22"/>
          <w:lang w:eastAsia="en-US"/>
        </w:rPr>
      </w:pPr>
      <w:r w:rsidRPr="00486329">
        <w:rPr>
          <w:rFonts w:ascii="Arial Narrow" w:eastAsia="Calibri" w:hAnsi="Arial Narrow"/>
          <w:szCs w:val="22"/>
          <w:lang w:eastAsia="en-US"/>
        </w:rPr>
        <w:t>V územním plánu byl po konzultaci s určeným zastupitelem pozemek p.č.128/3 zařazen do stabilizované plochy PP – plochy veřejných prostranství s převahou zpevněných ploch a p.č.11/1 byl zařazen do stabilizovaných ploch SV smíšené obytné venkovské. Na obou plochách je možná výstavba místní komunikace.</w:t>
      </w:r>
    </w:p>
    <w:p w14:paraId="1BA57731" w14:textId="77777777" w:rsid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Prověřit zrušení autobusové zastávky u autoservisu (u pozemku p.č. 121/20 v</w:t>
      </w:r>
      <w:r w:rsidR="007E5F08">
        <w:rPr>
          <w:rFonts w:ascii="Arial Narrow" w:eastAsia="Calibri" w:hAnsi="Arial Narrow"/>
          <w:szCs w:val="22"/>
          <w:lang w:eastAsia="en-US"/>
        </w:rPr>
        <w:t xml:space="preserve"> </w:t>
      </w:r>
      <w:r w:rsidRPr="00DC6E50">
        <w:rPr>
          <w:rFonts w:ascii="Arial Narrow" w:eastAsia="Calibri" w:hAnsi="Arial Narrow"/>
          <w:szCs w:val="22"/>
          <w:lang w:eastAsia="en-US"/>
        </w:rPr>
        <w:t>k.ú. Senetářov)</w:t>
      </w:r>
    </w:p>
    <w:p w14:paraId="35DA6273" w14:textId="77777777" w:rsidR="007E5F08" w:rsidRPr="00486329" w:rsidRDefault="007E5F08" w:rsidP="006539DF">
      <w:pPr>
        <w:pStyle w:val="Zkladntext"/>
        <w:numPr>
          <w:ilvl w:val="0"/>
          <w:numId w:val="28"/>
        </w:numPr>
        <w:spacing w:line="276" w:lineRule="auto"/>
        <w:rPr>
          <w:rFonts w:ascii="Arial Narrow" w:eastAsia="Calibri" w:hAnsi="Arial Narrow"/>
          <w:szCs w:val="22"/>
          <w:lang w:eastAsia="en-US"/>
        </w:rPr>
      </w:pPr>
      <w:r w:rsidRPr="00486329">
        <w:rPr>
          <w:rFonts w:ascii="Arial Narrow" w:eastAsia="Calibri" w:hAnsi="Arial Narrow"/>
          <w:szCs w:val="22"/>
          <w:lang w:eastAsia="en-US"/>
        </w:rPr>
        <w:t>V územním plánu byla zastávka u autoservisu zrušena, protože ve skutečnosti neexistuje.</w:t>
      </w:r>
    </w:p>
    <w:p w14:paraId="15FFB2D7" w14:textId="77777777" w:rsidR="00DC6E50" w:rsidRDefault="00DC6E50" w:rsidP="00BF1B57">
      <w:pPr>
        <w:suppressAutoHyphens w:val="0"/>
        <w:autoSpaceDE w:val="0"/>
        <w:autoSpaceDN w:val="0"/>
        <w:adjustRightInd w:val="0"/>
        <w:ind w:firstLine="0"/>
        <w:jc w:val="left"/>
        <w:rPr>
          <w:rFonts w:ascii="Arial Narrow" w:eastAsia="Calibri" w:hAnsi="Arial Narrow"/>
          <w:szCs w:val="22"/>
          <w:lang w:eastAsia="en-US"/>
        </w:rPr>
      </w:pPr>
      <w:r w:rsidRPr="00DC6E50">
        <w:rPr>
          <w:rFonts w:ascii="Arial Narrow" w:eastAsia="Calibri" w:hAnsi="Arial Narrow"/>
          <w:szCs w:val="22"/>
          <w:lang w:eastAsia="en-US"/>
        </w:rPr>
        <w:t> Prověřit prostorové možnosti pro autobusovou</w:t>
      </w:r>
      <w:r w:rsidR="007E5F08">
        <w:rPr>
          <w:rFonts w:ascii="Arial Narrow" w:eastAsia="Calibri" w:hAnsi="Arial Narrow"/>
          <w:szCs w:val="22"/>
          <w:lang w:eastAsia="en-US"/>
        </w:rPr>
        <w:t xml:space="preserve"> </w:t>
      </w:r>
      <w:r w:rsidRPr="00DC6E50">
        <w:rPr>
          <w:rFonts w:ascii="Arial Narrow" w:eastAsia="Calibri" w:hAnsi="Arial Narrow"/>
          <w:szCs w:val="22"/>
          <w:lang w:eastAsia="en-US"/>
        </w:rPr>
        <w:t>zastávku</w:t>
      </w:r>
      <w:r w:rsidR="007E5F08">
        <w:rPr>
          <w:rFonts w:ascii="Arial Narrow" w:eastAsia="Calibri" w:hAnsi="Arial Narrow"/>
          <w:szCs w:val="22"/>
          <w:lang w:eastAsia="en-US"/>
        </w:rPr>
        <w:t xml:space="preserve"> </w:t>
      </w:r>
      <w:r w:rsidRPr="00DC6E50">
        <w:rPr>
          <w:rFonts w:ascii="Arial Narrow" w:eastAsia="Calibri" w:hAnsi="Arial Narrow"/>
          <w:szCs w:val="22"/>
          <w:lang w:eastAsia="en-US"/>
        </w:rPr>
        <w:t>u objektu bývalé Jednoty (nyní stolařství)</w:t>
      </w:r>
    </w:p>
    <w:p w14:paraId="0D7CAC83" w14:textId="77777777" w:rsidR="007E5F08" w:rsidRPr="00486329" w:rsidRDefault="007E5F08" w:rsidP="006539DF">
      <w:pPr>
        <w:pStyle w:val="Zkladntext"/>
        <w:numPr>
          <w:ilvl w:val="0"/>
          <w:numId w:val="28"/>
        </w:numPr>
        <w:spacing w:line="276" w:lineRule="auto"/>
        <w:rPr>
          <w:rFonts w:ascii="Arial Narrow" w:eastAsia="Calibri" w:hAnsi="Arial Narrow"/>
          <w:szCs w:val="22"/>
          <w:lang w:eastAsia="en-US"/>
        </w:rPr>
      </w:pPr>
      <w:r w:rsidRPr="00486329">
        <w:rPr>
          <w:rFonts w:ascii="Arial Narrow" w:eastAsia="Calibri" w:hAnsi="Arial Narrow"/>
          <w:szCs w:val="22"/>
          <w:lang w:eastAsia="en-US"/>
        </w:rPr>
        <w:t>V územním plánu byla zastávka zakreslena nad stolařstvím ve skutečném umístění zastávky v terénu.</w:t>
      </w:r>
    </w:p>
    <w:p w14:paraId="02F2DF3B" w14:textId="77777777" w:rsidR="00DC6E50" w:rsidRPr="00DC6E50" w:rsidRDefault="007E5F08" w:rsidP="00BF1B57">
      <w:pPr>
        <w:suppressAutoHyphens w:val="0"/>
        <w:autoSpaceDE w:val="0"/>
        <w:autoSpaceDN w:val="0"/>
        <w:adjustRightInd w:val="0"/>
        <w:ind w:firstLine="0"/>
        <w:jc w:val="left"/>
        <w:rPr>
          <w:rFonts w:ascii="Arial Narrow" w:eastAsia="Calibri" w:hAnsi="Arial Narrow"/>
          <w:szCs w:val="22"/>
          <w:lang w:eastAsia="en-US"/>
        </w:rPr>
      </w:pPr>
      <w:r>
        <w:rPr>
          <w:rFonts w:ascii="Arial Narrow" w:eastAsia="Calibri" w:hAnsi="Arial Narrow"/>
          <w:szCs w:val="22"/>
          <w:lang w:eastAsia="en-US"/>
        </w:rPr>
        <w:t> Pozemek p.č.</w:t>
      </w:r>
      <w:r w:rsidR="00DC6E50" w:rsidRPr="00DC6E50">
        <w:rPr>
          <w:rFonts w:ascii="Arial Narrow" w:eastAsia="Calibri" w:hAnsi="Arial Narrow"/>
          <w:szCs w:val="22"/>
          <w:lang w:eastAsia="en-US"/>
        </w:rPr>
        <w:t>123/103 v</w:t>
      </w:r>
      <w:r>
        <w:rPr>
          <w:rFonts w:ascii="Arial Narrow" w:eastAsia="Calibri" w:hAnsi="Arial Narrow"/>
          <w:szCs w:val="22"/>
          <w:lang w:eastAsia="en-US"/>
        </w:rPr>
        <w:t xml:space="preserve"> </w:t>
      </w:r>
      <w:r w:rsidR="00DC6E50" w:rsidRPr="00DC6E50">
        <w:rPr>
          <w:rFonts w:ascii="Arial Narrow" w:eastAsia="Calibri" w:hAnsi="Arial Narrow"/>
          <w:szCs w:val="22"/>
          <w:lang w:eastAsia="en-US"/>
        </w:rPr>
        <w:t>k.ú. Senetářov nebude zařazen do ploch dopravních, jeho využití bude ponecháno dle katastru evidence nemovitostí</w:t>
      </w:r>
    </w:p>
    <w:p w14:paraId="3A6A9268" w14:textId="77777777" w:rsidR="00DC6E50" w:rsidRPr="00486329" w:rsidRDefault="007E5F08" w:rsidP="006539DF">
      <w:pPr>
        <w:pStyle w:val="Zkladntext"/>
        <w:numPr>
          <w:ilvl w:val="0"/>
          <w:numId w:val="28"/>
        </w:numPr>
        <w:spacing w:line="276" w:lineRule="auto"/>
        <w:rPr>
          <w:rFonts w:ascii="Arial Narrow" w:hAnsi="Arial Narrow"/>
        </w:rPr>
      </w:pPr>
      <w:r w:rsidRPr="00486329">
        <w:rPr>
          <w:rFonts w:ascii="Arial Narrow" w:eastAsia="Calibri" w:hAnsi="Arial Narrow"/>
          <w:szCs w:val="22"/>
          <w:lang w:eastAsia="en-US"/>
        </w:rPr>
        <w:t xml:space="preserve">V územním plánu respektováno. Pozemek byl zařazen do stabilizovaných ploch SV smíšené obytné venkovské. </w:t>
      </w:r>
    </w:p>
    <w:p w14:paraId="257F6D90" w14:textId="77777777" w:rsidR="007E5F08" w:rsidRDefault="007E5F08" w:rsidP="007E5F08">
      <w:pPr>
        <w:rPr>
          <w:rFonts w:ascii="Arial Narrow" w:hAnsi="Arial Narrow"/>
        </w:rPr>
      </w:pPr>
    </w:p>
    <w:p w14:paraId="65804D9D" w14:textId="77777777" w:rsidR="007E5F08" w:rsidRDefault="007E5F08" w:rsidP="007E5F08">
      <w:pPr>
        <w:ind w:firstLine="0"/>
        <w:rPr>
          <w:rFonts w:ascii="Arial Narrow" w:hAnsi="Arial Narrow"/>
        </w:rPr>
      </w:pPr>
      <w:r w:rsidRPr="007E5F08">
        <w:rPr>
          <w:rFonts w:ascii="Arial Narrow" w:hAnsi="Arial Narrow"/>
        </w:rPr>
        <w:t>3.2.2 Technická infrastruktura</w:t>
      </w:r>
    </w:p>
    <w:p w14:paraId="062E5F7F" w14:textId="77777777" w:rsidR="007E5F08" w:rsidRPr="007E5F08" w:rsidRDefault="007E5F08" w:rsidP="007E5F08">
      <w:pPr>
        <w:suppressAutoHyphens w:val="0"/>
        <w:autoSpaceDE w:val="0"/>
        <w:autoSpaceDN w:val="0"/>
        <w:adjustRightInd w:val="0"/>
        <w:ind w:firstLine="0"/>
        <w:jc w:val="left"/>
        <w:rPr>
          <w:rFonts w:ascii="Arial Narrow" w:eastAsia="Calibri" w:hAnsi="Arial Narrow"/>
          <w:szCs w:val="22"/>
          <w:lang w:eastAsia="en-US"/>
        </w:rPr>
      </w:pPr>
      <w:r w:rsidRPr="007E5F08">
        <w:rPr>
          <w:rFonts w:ascii="Arial Narrow" w:eastAsia="Calibri" w:hAnsi="Arial Narrow"/>
          <w:szCs w:val="22"/>
          <w:lang w:eastAsia="en-US"/>
        </w:rPr>
        <w:t xml:space="preserve">Vodní hospodářství </w:t>
      </w:r>
    </w:p>
    <w:p w14:paraId="3C124E59" w14:textId="77777777" w:rsidR="007E5F08" w:rsidRPr="007E5F08" w:rsidRDefault="007E5F08" w:rsidP="007E5F08">
      <w:pPr>
        <w:suppressAutoHyphens w:val="0"/>
        <w:autoSpaceDE w:val="0"/>
        <w:autoSpaceDN w:val="0"/>
        <w:adjustRightInd w:val="0"/>
        <w:ind w:firstLine="0"/>
        <w:jc w:val="left"/>
        <w:rPr>
          <w:rFonts w:ascii="Arial Narrow" w:eastAsia="Calibri" w:hAnsi="Arial Narrow"/>
          <w:szCs w:val="22"/>
          <w:lang w:eastAsia="en-US"/>
        </w:rPr>
      </w:pPr>
      <w:r w:rsidRPr="007E5F08">
        <w:rPr>
          <w:rFonts w:ascii="Arial Narrow" w:eastAsia="Calibri" w:hAnsi="Arial Narrow"/>
          <w:szCs w:val="22"/>
          <w:lang w:eastAsia="en-US"/>
        </w:rPr>
        <w:t> Navrhnout připojení zastavitelných ploch na veřejnou vodovodní síť</w:t>
      </w:r>
    </w:p>
    <w:p w14:paraId="2554838D" w14:textId="77777777" w:rsidR="007E5F08" w:rsidRPr="007E5F08" w:rsidRDefault="007E5F08" w:rsidP="007E5F08">
      <w:pPr>
        <w:suppressAutoHyphens w:val="0"/>
        <w:autoSpaceDE w:val="0"/>
        <w:autoSpaceDN w:val="0"/>
        <w:adjustRightInd w:val="0"/>
        <w:ind w:firstLine="0"/>
        <w:jc w:val="left"/>
        <w:rPr>
          <w:rFonts w:ascii="Arial Narrow" w:eastAsia="Calibri" w:hAnsi="Arial Narrow"/>
          <w:szCs w:val="22"/>
          <w:lang w:eastAsia="en-US"/>
        </w:rPr>
      </w:pPr>
      <w:r w:rsidRPr="007E5F08">
        <w:rPr>
          <w:rFonts w:ascii="Arial Narrow" w:eastAsia="Calibri" w:hAnsi="Arial Narrow"/>
          <w:szCs w:val="22"/>
          <w:lang w:eastAsia="en-US"/>
        </w:rPr>
        <w:t xml:space="preserve"> Podkladem návrhu zásobování vodou bude aktualizovaný Program rozvoje vodovodů a kanalizací </w:t>
      </w:r>
      <w:r w:rsidR="00237A0A">
        <w:rPr>
          <w:rFonts w:ascii="Arial Narrow" w:eastAsia="Calibri" w:hAnsi="Arial Narrow"/>
          <w:szCs w:val="22"/>
          <w:lang w:eastAsia="en-US"/>
        </w:rPr>
        <w:t>JMK</w:t>
      </w:r>
    </w:p>
    <w:p w14:paraId="36477C2F" w14:textId="77777777" w:rsidR="007E5F08" w:rsidRPr="007E5F08" w:rsidRDefault="007E5F08" w:rsidP="007E5F08">
      <w:pPr>
        <w:suppressAutoHyphens w:val="0"/>
        <w:autoSpaceDE w:val="0"/>
        <w:autoSpaceDN w:val="0"/>
        <w:adjustRightInd w:val="0"/>
        <w:ind w:firstLine="0"/>
        <w:jc w:val="left"/>
        <w:rPr>
          <w:rFonts w:ascii="Arial Narrow" w:eastAsia="Calibri" w:hAnsi="Arial Narrow"/>
          <w:szCs w:val="22"/>
          <w:lang w:eastAsia="en-US"/>
        </w:rPr>
      </w:pPr>
      <w:r w:rsidRPr="007E5F08">
        <w:rPr>
          <w:rFonts w:ascii="Arial Narrow" w:eastAsia="Calibri" w:hAnsi="Arial Narrow"/>
          <w:szCs w:val="22"/>
          <w:lang w:eastAsia="en-US"/>
        </w:rPr>
        <w:t> Budou respektována ochranná pásma vodních zdrojů a vodárenská zařízení</w:t>
      </w:r>
    </w:p>
    <w:p w14:paraId="6F73E73F" w14:textId="77777777" w:rsidR="007E5F08" w:rsidRPr="00486329" w:rsidRDefault="00237A0A" w:rsidP="006539DF">
      <w:pPr>
        <w:pStyle w:val="Zkladntext"/>
        <w:numPr>
          <w:ilvl w:val="0"/>
          <w:numId w:val="28"/>
        </w:numPr>
        <w:spacing w:line="276" w:lineRule="auto"/>
        <w:rPr>
          <w:rFonts w:ascii="Arial Narrow" w:eastAsia="Calibri" w:hAnsi="Arial Narrow"/>
          <w:szCs w:val="22"/>
          <w:lang w:eastAsia="en-US"/>
        </w:rPr>
      </w:pPr>
      <w:r w:rsidRPr="00486329">
        <w:rPr>
          <w:rFonts w:ascii="Arial Narrow" w:eastAsia="Calibri" w:hAnsi="Arial Narrow"/>
          <w:szCs w:val="22"/>
          <w:lang w:eastAsia="en-US"/>
        </w:rPr>
        <w:t>V územním plánu respektováno. Zastavitelné plochy jsou připojeny na veřejnou vodovodní síť. Návrh zásobováním vodou byl proveden na základě aktualizovaného programu rozvoje vodovodů a kanalizací JMK. V ÚP jsou respektována OP vodních zdrojů a vodárenských zařízení.</w:t>
      </w:r>
    </w:p>
    <w:p w14:paraId="4C7B435D" w14:textId="77777777" w:rsidR="00237A0A" w:rsidRPr="007E5F08" w:rsidRDefault="00237A0A" w:rsidP="007E5F08">
      <w:pPr>
        <w:suppressAutoHyphens w:val="0"/>
        <w:autoSpaceDE w:val="0"/>
        <w:autoSpaceDN w:val="0"/>
        <w:adjustRightInd w:val="0"/>
        <w:ind w:firstLine="0"/>
        <w:jc w:val="left"/>
        <w:rPr>
          <w:rFonts w:ascii="Arial Narrow" w:eastAsia="Calibri" w:hAnsi="Arial Narrow"/>
          <w:szCs w:val="22"/>
          <w:lang w:eastAsia="en-US"/>
        </w:rPr>
      </w:pPr>
    </w:p>
    <w:p w14:paraId="2FD41AC8" w14:textId="77777777" w:rsidR="007E5F08" w:rsidRPr="007E5F08" w:rsidRDefault="007E5F08" w:rsidP="007E5F08">
      <w:pPr>
        <w:suppressAutoHyphens w:val="0"/>
        <w:autoSpaceDE w:val="0"/>
        <w:autoSpaceDN w:val="0"/>
        <w:adjustRightInd w:val="0"/>
        <w:ind w:firstLine="0"/>
        <w:jc w:val="left"/>
        <w:rPr>
          <w:rFonts w:ascii="Arial Narrow" w:eastAsia="Calibri" w:hAnsi="Arial Narrow"/>
          <w:szCs w:val="22"/>
          <w:lang w:eastAsia="en-US"/>
        </w:rPr>
      </w:pPr>
      <w:r w:rsidRPr="007E5F08">
        <w:rPr>
          <w:rFonts w:ascii="Arial Narrow" w:eastAsia="Calibri" w:hAnsi="Arial Narrow"/>
          <w:szCs w:val="22"/>
          <w:lang w:eastAsia="en-US"/>
        </w:rPr>
        <w:t xml:space="preserve">Odvádění a čištění odpadních vod </w:t>
      </w:r>
    </w:p>
    <w:p w14:paraId="771435E2" w14:textId="77777777" w:rsidR="007E5F08" w:rsidRPr="007E5F08" w:rsidRDefault="007E5F08" w:rsidP="007E5F08">
      <w:pPr>
        <w:suppressAutoHyphens w:val="0"/>
        <w:autoSpaceDE w:val="0"/>
        <w:autoSpaceDN w:val="0"/>
        <w:adjustRightInd w:val="0"/>
        <w:ind w:firstLine="0"/>
        <w:jc w:val="left"/>
        <w:rPr>
          <w:rFonts w:ascii="Arial Narrow" w:eastAsia="Calibri" w:hAnsi="Arial Narrow"/>
          <w:szCs w:val="22"/>
          <w:lang w:eastAsia="en-US"/>
        </w:rPr>
      </w:pPr>
      <w:r w:rsidRPr="007E5F08">
        <w:rPr>
          <w:rFonts w:ascii="Arial Narrow" w:eastAsia="Calibri" w:hAnsi="Arial Narrow"/>
          <w:szCs w:val="22"/>
          <w:lang w:eastAsia="en-US"/>
        </w:rPr>
        <w:t> Navrhnout hospodaření s</w:t>
      </w:r>
      <w:r>
        <w:rPr>
          <w:rFonts w:ascii="Arial Narrow" w:eastAsia="Calibri" w:hAnsi="Arial Narrow"/>
          <w:szCs w:val="22"/>
          <w:lang w:eastAsia="en-US"/>
        </w:rPr>
        <w:t xml:space="preserve"> </w:t>
      </w:r>
      <w:r w:rsidRPr="007E5F08">
        <w:rPr>
          <w:rFonts w:ascii="Arial Narrow" w:eastAsia="Calibri" w:hAnsi="Arial Narrow"/>
          <w:szCs w:val="22"/>
          <w:lang w:eastAsia="en-US"/>
        </w:rPr>
        <w:t>dešťovými vodami u zastavitelných ploch za účelem jejich vsakování popř. zdržení</w:t>
      </w:r>
    </w:p>
    <w:p w14:paraId="5D640707" w14:textId="77777777" w:rsidR="007E5F08" w:rsidRPr="007E5F08" w:rsidRDefault="007E5F08" w:rsidP="007E5F08">
      <w:pPr>
        <w:suppressAutoHyphens w:val="0"/>
        <w:autoSpaceDE w:val="0"/>
        <w:autoSpaceDN w:val="0"/>
        <w:adjustRightInd w:val="0"/>
        <w:ind w:firstLine="0"/>
        <w:jc w:val="left"/>
        <w:rPr>
          <w:rFonts w:ascii="Arial Narrow" w:eastAsia="Calibri" w:hAnsi="Arial Narrow"/>
          <w:szCs w:val="22"/>
          <w:lang w:eastAsia="en-US"/>
        </w:rPr>
      </w:pPr>
      <w:r w:rsidRPr="007E5F08">
        <w:rPr>
          <w:rFonts w:ascii="Arial Narrow" w:eastAsia="Calibri" w:hAnsi="Arial Narrow"/>
          <w:szCs w:val="22"/>
          <w:lang w:eastAsia="en-US"/>
        </w:rPr>
        <w:t> Řešit způsob odkanalizování</w:t>
      </w:r>
      <w:r>
        <w:rPr>
          <w:rFonts w:ascii="Arial Narrow" w:eastAsia="Calibri" w:hAnsi="Arial Narrow"/>
          <w:szCs w:val="22"/>
          <w:lang w:eastAsia="en-US"/>
        </w:rPr>
        <w:t xml:space="preserve"> </w:t>
      </w:r>
      <w:r w:rsidRPr="007E5F08">
        <w:rPr>
          <w:rFonts w:ascii="Arial Narrow" w:eastAsia="Calibri" w:hAnsi="Arial Narrow"/>
          <w:szCs w:val="22"/>
          <w:lang w:eastAsia="en-US"/>
        </w:rPr>
        <w:t>rozvojových ploch v</w:t>
      </w:r>
      <w:r>
        <w:rPr>
          <w:rFonts w:ascii="Arial Narrow" w:eastAsia="Calibri" w:hAnsi="Arial Narrow"/>
          <w:szCs w:val="22"/>
          <w:lang w:eastAsia="en-US"/>
        </w:rPr>
        <w:t xml:space="preserve"> </w:t>
      </w:r>
      <w:r w:rsidRPr="007E5F08">
        <w:rPr>
          <w:rFonts w:ascii="Arial Narrow" w:eastAsia="Calibri" w:hAnsi="Arial Narrow"/>
          <w:szCs w:val="22"/>
          <w:lang w:eastAsia="en-US"/>
        </w:rPr>
        <w:t>návaznosti na stávající systém odkanalizování.</w:t>
      </w:r>
    </w:p>
    <w:p w14:paraId="616E6EFC" w14:textId="77777777" w:rsidR="007E5F08" w:rsidRPr="007E5F08" w:rsidRDefault="007E5F08" w:rsidP="007E5F08">
      <w:pPr>
        <w:suppressAutoHyphens w:val="0"/>
        <w:autoSpaceDE w:val="0"/>
        <w:autoSpaceDN w:val="0"/>
        <w:adjustRightInd w:val="0"/>
        <w:ind w:firstLine="0"/>
        <w:jc w:val="left"/>
        <w:rPr>
          <w:rFonts w:ascii="Arial Narrow" w:eastAsia="Calibri" w:hAnsi="Arial Narrow"/>
          <w:szCs w:val="22"/>
          <w:lang w:eastAsia="en-US"/>
        </w:rPr>
      </w:pPr>
      <w:r w:rsidRPr="007E5F08">
        <w:rPr>
          <w:rFonts w:ascii="Arial Narrow" w:eastAsia="Calibri" w:hAnsi="Arial Narrow"/>
          <w:szCs w:val="22"/>
          <w:lang w:eastAsia="en-US"/>
        </w:rPr>
        <w:t> Respektovat ochranná pásma vodohospodářských zařízení.</w:t>
      </w:r>
    </w:p>
    <w:p w14:paraId="64A49269" w14:textId="77777777" w:rsidR="007E5F08" w:rsidRDefault="007E5F08" w:rsidP="007E5F08">
      <w:pPr>
        <w:rPr>
          <w:rFonts w:ascii="Arial Narrow" w:hAnsi="Arial Narrow"/>
        </w:rPr>
      </w:pPr>
    </w:p>
    <w:p w14:paraId="1891B052" w14:textId="77777777" w:rsidR="00237A0A" w:rsidRPr="00486329" w:rsidRDefault="00237A0A" w:rsidP="006539DF">
      <w:pPr>
        <w:pStyle w:val="Zkladntext"/>
        <w:numPr>
          <w:ilvl w:val="0"/>
          <w:numId w:val="28"/>
        </w:numPr>
        <w:spacing w:line="276" w:lineRule="auto"/>
        <w:rPr>
          <w:rFonts w:ascii="Arial Narrow" w:eastAsia="Calibri" w:hAnsi="Arial Narrow"/>
          <w:szCs w:val="22"/>
          <w:lang w:eastAsia="en-US"/>
        </w:rPr>
      </w:pPr>
      <w:r w:rsidRPr="00486329">
        <w:rPr>
          <w:rFonts w:ascii="Arial Narrow" w:eastAsia="Calibri" w:hAnsi="Arial Narrow"/>
          <w:szCs w:val="22"/>
          <w:lang w:eastAsia="en-US"/>
        </w:rPr>
        <w:lastRenderedPageBreak/>
        <w:t>V územním plánu respektováno. V ÚP je předepsáno, že dešťové vody budou přednostně vsakovány na pozemku staveb. Zastavitelné plochy jsou připojeny na kanalizaci. V ÚP jsou respektována OP vodních zdrojů a vodárenských zařízení.</w:t>
      </w:r>
    </w:p>
    <w:p w14:paraId="2825FC07" w14:textId="77777777" w:rsidR="007E5F08" w:rsidRDefault="007E5F08" w:rsidP="007E5F08">
      <w:pPr>
        <w:rPr>
          <w:rFonts w:ascii="Arial Narrow" w:hAnsi="Arial Narrow"/>
        </w:rPr>
      </w:pPr>
    </w:p>
    <w:p w14:paraId="544261E6" w14:textId="77777777" w:rsidR="00237A0A" w:rsidRPr="00237A0A" w:rsidRDefault="00237A0A" w:rsidP="00237A0A">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xml:space="preserve">Energetika, spoje </w:t>
      </w:r>
    </w:p>
    <w:p w14:paraId="11B287BA" w14:textId="77777777" w:rsidR="00237A0A" w:rsidRPr="00237A0A" w:rsidRDefault="00237A0A" w:rsidP="00014A81">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xml:space="preserve"> Respektovat stávající systém zásobování obce elektrickou energií a plynem </w:t>
      </w:r>
    </w:p>
    <w:p w14:paraId="090DB5E0" w14:textId="77777777" w:rsidR="00237A0A" w:rsidRPr="00237A0A" w:rsidRDefault="00237A0A" w:rsidP="00014A81">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V</w:t>
      </w:r>
      <w:r w:rsidR="00014A81">
        <w:rPr>
          <w:rFonts w:ascii="Arial Narrow" w:eastAsia="Calibri" w:hAnsi="Arial Narrow"/>
          <w:szCs w:val="22"/>
          <w:lang w:eastAsia="en-US"/>
        </w:rPr>
        <w:t xml:space="preserve"> </w:t>
      </w:r>
      <w:r w:rsidRPr="00237A0A">
        <w:rPr>
          <w:rFonts w:ascii="Arial Narrow" w:eastAsia="Calibri" w:hAnsi="Arial Narrow"/>
          <w:szCs w:val="22"/>
          <w:lang w:eastAsia="en-US"/>
        </w:rPr>
        <w:t>zastavěném území prověřit možnost převedení nadzemního vedení 22 kV do kabelů</w:t>
      </w:r>
    </w:p>
    <w:p w14:paraId="6E071AE7" w14:textId="77777777" w:rsidR="00237A0A" w:rsidRPr="00237A0A" w:rsidRDefault="00237A0A" w:rsidP="00014A81">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Prověřit zásobování elektrickou energií v</w:t>
      </w:r>
      <w:r w:rsidR="00014A81">
        <w:rPr>
          <w:rFonts w:ascii="Arial Narrow" w:eastAsia="Calibri" w:hAnsi="Arial Narrow"/>
          <w:szCs w:val="22"/>
          <w:lang w:eastAsia="en-US"/>
        </w:rPr>
        <w:t xml:space="preserve"> </w:t>
      </w:r>
      <w:r w:rsidRPr="00237A0A">
        <w:rPr>
          <w:rFonts w:ascii="Arial Narrow" w:eastAsia="Calibri" w:hAnsi="Arial Narrow"/>
          <w:szCs w:val="22"/>
          <w:lang w:eastAsia="en-US"/>
        </w:rPr>
        <w:t>souvislosti s</w:t>
      </w:r>
      <w:r w:rsidR="00014A81">
        <w:rPr>
          <w:rFonts w:ascii="Arial Narrow" w:eastAsia="Calibri" w:hAnsi="Arial Narrow"/>
          <w:szCs w:val="22"/>
          <w:lang w:eastAsia="en-US"/>
        </w:rPr>
        <w:t xml:space="preserve"> </w:t>
      </w:r>
      <w:r w:rsidRPr="00237A0A">
        <w:rPr>
          <w:rFonts w:ascii="Arial Narrow" w:eastAsia="Calibri" w:hAnsi="Arial Narrow"/>
          <w:szCs w:val="22"/>
          <w:lang w:eastAsia="en-US"/>
        </w:rPr>
        <w:t>vymezením nových rozvojových ploch a případně navrhnout nové trafostanice.</w:t>
      </w:r>
    </w:p>
    <w:p w14:paraId="21A00987" w14:textId="77777777" w:rsidR="00237A0A" w:rsidRPr="00237A0A" w:rsidRDefault="00237A0A" w:rsidP="00014A81">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Navrhnout rozšíření STL plynovodu pro rozvojové plochy.</w:t>
      </w:r>
    </w:p>
    <w:p w14:paraId="139A5264" w14:textId="77777777" w:rsidR="00237A0A" w:rsidRPr="00237A0A" w:rsidRDefault="00237A0A" w:rsidP="00237A0A">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Respektovat stávající koncepci veřejných komunikačních sítí.</w:t>
      </w:r>
    </w:p>
    <w:p w14:paraId="225791B5" w14:textId="77777777" w:rsidR="00237A0A" w:rsidRPr="00486329" w:rsidRDefault="00014A81" w:rsidP="006539DF">
      <w:pPr>
        <w:pStyle w:val="Zkladntext"/>
        <w:numPr>
          <w:ilvl w:val="0"/>
          <w:numId w:val="28"/>
        </w:numPr>
        <w:spacing w:line="276" w:lineRule="auto"/>
        <w:rPr>
          <w:rFonts w:ascii="Arial Narrow" w:eastAsia="Calibri" w:hAnsi="Arial Narrow"/>
          <w:szCs w:val="22"/>
          <w:lang w:eastAsia="en-US"/>
        </w:rPr>
      </w:pPr>
      <w:r w:rsidRPr="00486329">
        <w:rPr>
          <w:rFonts w:ascii="Arial Narrow" w:eastAsia="Calibri" w:hAnsi="Arial Narrow"/>
          <w:szCs w:val="22"/>
          <w:lang w:eastAsia="en-US"/>
        </w:rPr>
        <w:t xml:space="preserve">V územním plánu je respektován stávající systém zásobování obce el. energií, plynem a komunikačních sítí. V ÚP je navržena kabelizace el. vedení v obci a v zastavitelných plochách. V zastavitelných plochách je řešen rozvoj technické infrastruktury - navrženo je prodloužení el. vedení, plynovodních rozvodů a sdělovacích kabelů. </w:t>
      </w:r>
    </w:p>
    <w:p w14:paraId="147D9C41" w14:textId="77777777" w:rsidR="00014A81" w:rsidRDefault="00014A81" w:rsidP="00237A0A">
      <w:pPr>
        <w:suppressAutoHyphens w:val="0"/>
        <w:autoSpaceDE w:val="0"/>
        <w:autoSpaceDN w:val="0"/>
        <w:adjustRightInd w:val="0"/>
        <w:ind w:firstLine="0"/>
        <w:jc w:val="left"/>
        <w:rPr>
          <w:rFonts w:ascii="Arial Narrow" w:eastAsia="Calibri" w:hAnsi="Arial Narrow"/>
          <w:szCs w:val="22"/>
          <w:lang w:eastAsia="en-US"/>
        </w:rPr>
      </w:pPr>
    </w:p>
    <w:p w14:paraId="31E038BD" w14:textId="77777777" w:rsidR="00237A0A" w:rsidRPr="00237A0A" w:rsidRDefault="00237A0A" w:rsidP="00237A0A">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xml:space="preserve">Nakládání s odpady </w:t>
      </w:r>
    </w:p>
    <w:p w14:paraId="01ED7D4F" w14:textId="77777777" w:rsidR="00237A0A" w:rsidRPr="00237A0A" w:rsidRDefault="00237A0A" w:rsidP="00014A81">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Problematiku nakládání s</w:t>
      </w:r>
      <w:r w:rsidR="00014A81">
        <w:rPr>
          <w:rFonts w:ascii="Arial Narrow" w:eastAsia="Calibri" w:hAnsi="Arial Narrow"/>
          <w:szCs w:val="22"/>
          <w:lang w:eastAsia="en-US"/>
        </w:rPr>
        <w:t xml:space="preserve"> </w:t>
      </w:r>
      <w:r w:rsidRPr="00237A0A">
        <w:rPr>
          <w:rFonts w:ascii="Arial Narrow" w:eastAsia="Calibri" w:hAnsi="Arial Narrow"/>
          <w:szCs w:val="22"/>
          <w:lang w:eastAsia="en-US"/>
        </w:rPr>
        <w:t>odpady řešit i nadále stávajícím způsobem tj. svozem a odvozem mimo řešené území.</w:t>
      </w:r>
    </w:p>
    <w:p w14:paraId="0EED0097" w14:textId="77777777" w:rsidR="00237A0A" w:rsidRPr="00237A0A" w:rsidRDefault="00237A0A" w:rsidP="00237A0A">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Prověřit rozšíření sběrného dvora u zemědělského areálu (část pozemku p.č. 1021 v k.ú. Senetářov)</w:t>
      </w:r>
    </w:p>
    <w:p w14:paraId="353C5FE0" w14:textId="77777777" w:rsidR="007E5F08" w:rsidRPr="00486329" w:rsidRDefault="00014A81" w:rsidP="006539DF">
      <w:pPr>
        <w:pStyle w:val="Zkladntext"/>
        <w:numPr>
          <w:ilvl w:val="0"/>
          <w:numId w:val="28"/>
        </w:numPr>
        <w:spacing w:line="276" w:lineRule="auto"/>
        <w:rPr>
          <w:rFonts w:ascii="Arial Narrow" w:hAnsi="Arial Narrow"/>
        </w:rPr>
      </w:pPr>
      <w:r w:rsidRPr="00486329">
        <w:rPr>
          <w:rFonts w:ascii="Arial Narrow" w:eastAsia="Calibri" w:hAnsi="Arial Narrow"/>
          <w:szCs w:val="22"/>
          <w:lang w:eastAsia="en-US"/>
        </w:rPr>
        <w:t>V územním plánu je respektován stávající systém nakládání s odpady. V územním plánu byla navržena zastavitelná plocha pro rozšíření sběrného dvora Z13 TO u zemědělského areálu.</w:t>
      </w:r>
    </w:p>
    <w:p w14:paraId="6836D5A3" w14:textId="77777777" w:rsidR="00237A0A" w:rsidRDefault="00237A0A" w:rsidP="007E5F08">
      <w:pPr>
        <w:rPr>
          <w:rFonts w:ascii="Arial Narrow" w:hAnsi="Arial Narrow"/>
        </w:rPr>
      </w:pPr>
    </w:p>
    <w:p w14:paraId="1AAEB013" w14:textId="77777777" w:rsidR="00237A0A" w:rsidRPr="00237A0A" w:rsidRDefault="00237A0A" w:rsidP="00237A0A">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xml:space="preserve">3.2.3 Občanské vybavení </w:t>
      </w:r>
    </w:p>
    <w:p w14:paraId="3AA584EC" w14:textId="77777777" w:rsidR="00237A0A" w:rsidRPr="00237A0A" w:rsidRDefault="00237A0A" w:rsidP="00014A81">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Základní školství zůstane stabilizováno, nadále bude zajišťována dojížďka do škol, mateřská škola bude stabilizována</w:t>
      </w:r>
    </w:p>
    <w:p w14:paraId="7AE9182A" w14:textId="77777777" w:rsidR="00237A0A" w:rsidRPr="00237A0A" w:rsidRDefault="00237A0A" w:rsidP="00014A81">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Zařízení pro zdravotní služby budou provozovány v rámci ploch pro občanské vybavení, popř. ploch bydlení, ploch smíšených obytných (soukromé ordinace apod.)</w:t>
      </w:r>
    </w:p>
    <w:p w14:paraId="5B50F991" w14:textId="77777777" w:rsidR="00237A0A" w:rsidRPr="00237A0A" w:rsidRDefault="00237A0A" w:rsidP="00014A81">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Stávající zařízení veřejné správy budou stabilizována, případné budoucí požadavky na rozšíření realizovat v rámci ploch smíšených obytných nebo ploch občanského vybavení</w:t>
      </w:r>
    </w:p>
    <w:p w14:paraId="4C8328AF" w14:textId="77777777" w:rsidR="00237A0A" w:rsidRPr="00237A0A" w:rsidRDefault="00237A0A" w:rsidP="00014A81">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Podporovat existenci a rozvoj drobných zařízení obchodu a služeb v obci, zvláště ve vazbě na střed obce, umožnit budování dalších zařízení obchodu a služeb nenarušujících pohodu bydlení -v rámci ploch občanského vybavení, ploch smíšených obytných a ploch bydlení</w:t>
      </w:r>
    </w:p>
    <w:p w14:paraId="5EBCA8D3" w14:textId="77777777" w:rsidR="00237A0A" w:rsidRDefault="00237A0A" w:rsidP="00237A0A">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Bude prověřena potřeba ubytovacích zařízení, případné požadavky možno realizovat v rámci ploch bydlení, ploch smíšených obytných a občanského vybavení a rekreace</w:t>
      </w:r>
    </w:p>
    <w:p w14:paraId="06A58C09" w14:textId="77777777" w:rsidR="00014A81" w:rsidRPr="00486329" w:rsidRDefault="00014A81" w:rsidP="006539DF">
      <w:pPr>
        <w:pStyle w:val="Zkladntext"/>
        <w:numPr>
          <w:ilvl w:val="0"/>
          <w:numId w:val="28"/>
        </w:numPr>
        <w:spacing w:line="276" w:lineRule="auto"/>
        <w:rPr>
          <w:rFonts w:ascii="Arial Narrow" w:eastAsia="Calibri" w:hAnsi="Arial Narrow"/>
          <w:szCs w:val="22"/>
          <w:lang w:eastAsia="en-US"/>
        </w:rPr>
      </w:pPr>
      <w:r w:rsidRPr="00486329">
        <w:rPr>
          <w:rFonts w:ascii="Arial Narrow" w:eastAsia="Calibri" w:hAnsi="Arial Narrow"/>
          <w:szCs w:val="22"/>
          <w:lang w:eastAsia="en-US"/>
        </w:rPr>
        <w:t>V územním plánu je respektováno a zapracováno v příslušných kapitolách.</w:t>
      </w:r>
    </w:p>
    <w:p w14:paraId="17F9DF88" w14:textId="77777777" w:rsidR="00237A0A" w:rsidRPr="00014A81" w:rsidRDefault="00237A0A" w:rsidP="00014A81">
      <w:pPr>
        <w:suppressAutoHyphens w:val="0"/>
        <w:autoSpaceDE w:val="0"/>
        <w:autoSpaceDN w:val="0"/>
        <w:adjustRightInd w:val="0"/>
        <w:ind w:firstLine="0"/>
        <w:jc w:val="left"/>
        <w:rPr>
          <w:rFonts w:ascii="Arial Narrow" w:eastAsia="Calibri" w:hAnsi="Arial Narrow"/>
          <w:szCs w:val="22"/>
          <w:lang w:eastAsia="en-US"/>
        </w:rPr>
      </w:pPr>
    </w:p>
    <w:p w14:paraId="680128F7" w14:textId="77777777" w:rsidR="00237A0A" w:rsidRPr="00237A0A" w:rsidRDefault="00237A0A" w:rsidP="00237A0A">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xml:space="preserve">3.2.4 Veřejná prostranství </w:t>
      </w:r>
    </w:p>
    <w:p w14:paraId="0F8D6D4A" w14:textId="77777777" w:rsidR="00237A0A" w:rsidRPr="00237A0A" w:rsidRDefault="00237A0A" w:rsidP="00014A81">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Prověřit možnost vymezení dalších veřejných prostranství v zastavěném území</w:t>
      </w:r>
    </w:p>
    <w:p w14:paraId="3FA67664" w14:textId="77777777" w:rsidR="00237A0A" w:rsidRDefault="00237A0A" w:rsidP="00237A0A">
      <w:pPr>
        <w:suppressAutoHyphens w:val="0"/>
        <w:autoSpaceDE w:val="0"/>
        <w:autoSpaceDN w:val="0"/>
        <w:adjustRightInd w:val="0"/>
        <w:ind w:firstLine="0"/>
        <w:jc w:val="left"/>
        <w:rPr>
          <w:rFonts w:ascii="Arial Narrow" w:eastAsia="Calibri" w:hAnsi="Arial Narrow"/>
          <w:szCs w:val="22"/>
          <w:lang w:eastAsia="en-US"/>
        </w:rPr>
      </w:pPr>
      <w:r w:rsidRPr="00237A0A">
        <w:rPr>
          <w:rFonts w:ascii="Arial Narrow" w:eastAsia="Calibri" w:hAnsi="Arial Narrow"/>
          <w:szCs w:val="22"/>
          <w:lang w:eastAsia="en-US"/>
        </w:rPr>
        <w:t xml:space="preserve"> Veřejná prostranství budou navrhována v nových lokalitách </w:t>
      </w:r>
    </w:p>
    <w:p w14:paraId="7018B13E" w14:textId="77777777" w:rsidR="00EB3090" w:rsidRPr="00486329" w:rsidRDefault="00014A81" w:rsidP="006539DF">
      <w:pPr>
        <w:pStyle w:val="Zkladntext"/>
        <w:numPr>
          <w:ilvl w:val="0"/>
          <w:numId w:val="28"/>
        </w:numPr>
        <w:spacing w:line="276" w:lineRule="auto"/>
        <w:rPr>
          <w:rFonts w:ascii="Arial Narrow" w:hAnsi="Arial Narrow"/>
        </w:rPr>
      </w:pPr>
      <w:r w:rsidRPr="00486329">
        <w:rPr>
          <w:rFonts w:ascii="Arial Narrow" w:eastAsia="Calibri" w:hAnsi="Arial Narrow"/>
          <w:szCs w:val="22"/>
          <w:lang w:eastAsia="en-US"/>
        </w:rPr>
        <w:t>V územním plánu je respektováno</w:t>
      </w:r>
      <w:r w:rsidR="00EB3090" w:rsidRPr="00486329">
        <w:rPr>
          <w:rFonts w:ascii="Arial Narrow" w:eastAsia="Calibri" w:hAnsi="Arial Narrow"/>
          <w:szCs w:val="22"/>
          <w:lang w:eastAsia="en-US"/>
        </w:rPr>
        <w:t>.</w:t>
      </w:r>
      <w:r w:rsidR="00EB3090" w:rsidRPr="00486329">
        <w:rPr>
          <w:rFonts w:ascii="Arial Narrow" w:hAnsi="Arial Narrow"/>
        </w:rPr>
        <w:t xml:space="preserve"> Pro rozvoj veřejných prostranství v obci bylo vymezeno několik ploch veřejných prostranství s převahou zpevněných ploch (Z3 PP, Z9 PP, Z15 PP) a několik ploch veřejných prostranství s převahou zeleně (Z4 PZ, Z7 PZ, Z8 PZ, Z14 PZ).</w:t>
      </w:r>
    </w:p>
    <w:p w14:paraId="7E548C55" w14:textId="77777777" w:rsidR="00014A81" w:rsidRPr="00237A0A" w:rsidRDefault="00014A81" w:rsidP="00EB3090">
      <w:pPr>
        <w:pStyle w:val="Odstavecseseznamem"/>
        <w:ind w:left="426" w:firstLine="0"/>
        <w:rPr>
          <w:rFonts w:ascii="Arial Narrow" w:eastAsia="Calibri" w:hAnsi="Arial Narrow"/>
          <w:szCs w:val="22"/>
          <w:lang w:eastAsia="en-US"/>
        </w:rPr>
      </w:pPr>
    </w:p>
    <w:p w14:paraId="0C989FFA" w14:textId="77777777" w:rsidR="00237A0A" w:rsidRDefault="00237A0A" w:rsidP="007E5F08">
      <w:pPr>
        <w:rPr>
          <w:rFonts w:ascii="Arial Narrow" w:hAnsi="Arial Narrow"/>
        </w:rPr>
      </w:pPr>
    </w:p>
    <w:p w14:paraId="563E007A" w14:textId="77777777" w:rsidR="00237A0A" w:rsidRDefault="00237A0A" w:rsidP="00EB3090">
      <w:pPr>
        <w:ind w:firstLine="0"/>
        <w:rPr>
          <w:rFonts w:ascii="Arial Narrow" w:hAnsi="Arial Narrow"/>
        </w:rPr>
      </w:pPr>
      <w:r w:rsidRPr="00EB3090">
        <w:rPr>
          <w:rFonts w:ascii="Arial Narrow" w:hAnsi="Arial Narrow"/>
        </w:rPr>
        <w:t>POŽADAVKY DOTČENÝCH ORGÁNŮ</w:t>
      </w:r>
      <w:r w:rsidR="00EB3090">
        <w:rPr>
          <w:rFonts w:ascii="Arial Narrow" w:hAnsi="Arial Narrow"/>
        </w:rPr>
        <w:t>.</w:t>
      </w:r>
    </w:p>
    <w:p w14:paraId="23A52D2D" w14:textId="77777777" w:rsidR="00EB3090" w:rsidRDefault="00EB3090" w:rsidP="006539DF">
      <w:pPr>
        <w:pStyle w:val="Zkladntext"/>
        <w:numPr>
          <w:ilvl w:val="0"/>
          <w:numId w:val="28"/>
        </w:numPr>
        <w:spacing w:line="276" w:lineRule="auto"/>
        <w:rPr>
          <w:rFonts w:ascii="Arial Narrow" w:hAnsi="Arial Narrow"/>
        </w:rPr>
      </w:pPr>
      <w:r>
        <w:rPr>
          <w:rFonts w:ascii="Arial Narrow" w:hAnsi="Arial Narrow"/>
        </w:rPr>
        <w:t>V územním plánu jsou respektovány požadavky dotčených orgánů. Jednotlivé požadavky jsou zapracovány a zdůvodněny v příslušných kapitolách územního plánu.</w:t>
      </w:r>
    </w:p>
    <w:p w14:paraId="12C2DD8F" w14:textId="77777777" w:rsidR="00EB3090" w:rsidRDefault="00EB3090" w:rsidP="00EB3090">
      <w:pPr>
        <w:ind w:firstLine="0"/>
        <w:rPr>
          <w:rFonts w:ascii="Arial Narrow" w:hAnsi="Arial Narrow"/>
        </w:rPr>
      </w:pPr>
    </w:p>
    <w:p w14:paraId="58BA71FE" w14:textId="77777777" w:rsidR="00EB3090" w:rsidRDefault="00EB3090" w:rsidP="00EB3090">
      <w:pPr>
        <w:ind w:firstLine="0"/>
        <w:rPr>
          <w:rFonts w:ascii="Arial Narrow" w:hAnsi="Arial Narrow"/>
        </w:rPr>
      </w:pPr>
      <w:r w:rsidRPr="00EB3090">
        <w:rPr>
          <w:rFonts w:ascii="Arial Narrow" w:hAnsi="Arial Narrow"/>
        </w:rPr>
        <w:t>3.4. POŽADAVKY NA OCHRANU A ROZVOJ HODNOT ÚZEMÍ</w:t>
      </w:r>
    </w:p>
    <w:p w14:paraId="03B3FC36" w14:textId="77777777" w:rsidR="00EB3090" w:rsidRDefault="00EB3090" w:rsidP="006539DF">
      <w:pPr>
        <w:pStyle w:val="Zkladntext"/>
        <w:numPr>
          <w:ilvl w:val="0"/>
          <w:numId w:val="28"/>
        </w:numPr>
        <w:spacing w:line="276" w:lineRule="auto"/>
        <w:rPr>
          <w:rFonts w:ascii="Arial Narrow" w:hAnsi="Arial Narrow"/>
          <w:color w:val="000000"/>
        </w:rPr>
      </w:pPr>
      <w:r w:rsidRPr="00F64B47">
        <w:rPr>
          <w:rFonts w:ascii="Arial Narrow" w:hAnsi="Arial Narrow"/>
        </w:rPr>
        <w:t>Územní plán usiluje o komplexní řešení účelného využití a prostorového uspořádání území. Chrání přírodní, kulturní a civilizační hodnoty území. Určuje podmínky pro hospodárné využíván</w:t>
      </w:r>
      <w:r w:rsidRPr="00F64B47">
        <w:rPr>
          <w:rFonts w:ascii="Arial Narrow" w:hAnsi="Arial Narrow"/>
          <w:color w:val="000000"/>
        </w:rPr>
        <w:t>í zastavěného území a zajišťuje ochranu nezastavěného území a nezastavitelných pozemků.</w:t>
      </w:r>
    </w:p>
    <w:p w14:paraId="55E91C35" w14:textId="77777777" w:rsidR="00EB3090" w:rsidRDefault="00EB3090" w:rsidP="00EB3090">
      <w:pPr>
        <w:ind w:firstLine="0"/>
        <w:rPr>
          <w:rFonts w:ascii="Arial Narrow" w:hAnsi="Arial Narrow"/>
          <w:color w:val="000000"/>
        </w:rPr>
      </w:pPr>
    </w:p>
    <w:p w14:paraId="6AEC04F4" w14:textId="77777777" w:rsidR="00EB3090" w:rsidRPr="00486329" w:rsidRDefault="00EB3090" w:rsidP="00EB3090">
      <w:pPr>
        <w:ind w:firstLine="0"/>
        <w:rPr>
          <w:rFonts w:ascii="Arial Narrow" w:hAnsi="Arial Narrow"/>
        </w:rPr>
      </w:pPr>
      <w:r w:rsidRPr="00486329">
        <w:rPr>
          <w:rFonts w:ascii="Arial Narrow" w:hAnsi="Arial Narrow"/>
        </w:rPr>
        <w:lastRenderedPageBreak/>
        <w:t xml:space="preserve">3.4.1 Ochrana kulturních, urbanistických a architektonických hodnot </w:t>
      </w:r>
    </w:p>
    <w:p w14:paraId="7B86ED76" w14:textId="77777777" w:rsidR="00EB3090" w:rsidRPr="00B761C6" w:rsidRDefault="00EB3090" w:rsidP="00EB3090">
      <w:pPr>
        <w:ind w:firstLine="0"/>
        <w:rPr>
          <w:rFonts w:ascii="Arial Narrow" w:hAnsi="Arial Narrow"/>
        </w:rPr>
      </w:pPr>
      <w:r w:rsidRPr="00B761C6">
        <w:rPr>
          <w:rFonts w:ascii="Arial Narrow" w:hAnsi="Arial Narrow"/>
        </w:rPr>
        <w:t xml:space="preserve"> Respektovat kulturní, urbanistické a architektonické hodnoty místního významu -objekty přispívajícími ke kulturnímu dědictví a identitě obce, které nepožívají zákonné ochrany památkové péče, dále prostory urbanisticky a historicky cenné </w:t>
      </w:r>
    </w:p>
    <w:p w14:paraId="0250CC92" w14:textId="77777777" w:rsidR="00EB3090" w:rsidRPr="00B761C6" w:rsidRDefault="00EB3090" w:rsidP="00EB3090">
      <w:pPr>
        <w:ind w:firstLine="0"/>
        <w:rPr>
          <w:rFonts w:ascii="Arial Narrow" w:hAnsi="Arial Narrow"/>
        </w:rPr>
      </w:pPr>
      <w:r w:rsidRPr="00B761C6">
        <w:rPr>
          <w:rFonts w:ascii="Arial Narrow" w:hAnsi="Arial Narrow"/>
        </w:rPr>
        <w:t> Územním plánem se požaduje respektovat všechny nemovité kulturní památky nacházející se v řešeném území v souladu se zákonem o státní památkové péči</w:t>
      </w:r>
    </w:p>
    <w:p w14:paraId="70C4A486" w14:textId="77777777" w:rsidR="00EB3090" w:rsidRPr="00B761C6" w:rsidRDefault="00EB3090" w:rsidP="00EB3090">
      <w:pPr>
        <w:ind w:firstLine="0"/>
        <w:rPr>
          <w:rFonts w:ascii="Arial Narrow" w:hAnsi="Arial Narrow"/>
        </w:rPr>
      </w:pPr>
      <w:r w:rsidRPr="00B761C6">
        <w:rPr>
          <w:rFonts w:ascii="Arial Narrow" w:hAnsi="Arial Narrow"/>
        </w:rPr>
        <w:t> Do nového územního plánu se dále požaduje uvést, že celé řešené území je územím s možnými archeologickými nálezy.</w:t>
      </w:r>
    </w:p>
    <w:p w14:paraId="42E89E52" w14:textId="77777777" w:rsidR="00486329" w:rsidRPr="00B761C6" w:rsidRDefault="00B761C6" w:rsidP="006539DF">
      <w:pPr>
        <w:pStyle w:val="Zkladntext"/>
        <w:numPr>
          <w:ilvl w:val="0"/>
          <w:numId w:val="28"/>
        </w:numPr>
        <w:spacing w:line="276" w:lineRule="auto"/>
        <w:rPr>
          <w:rFonts w:ascii="Arial Narrow" w:hAnsi="Arial Narrow"/>
          <w:color w:val="000000" w:themeColor="text1"/>
          <w:szCs w:val="22"/>
        </w:rPr>
      </w:pPr>
      <w:r w:rsidRPr="00B761C6">
        <w:rPr>
          <w:rFonts w:ascii="Arial Narrow" w:hAnsi="Arial Narrow"/>
          <w:i w:val="0"/>
          <w:szCs w:val="22"/>
        </w:rPr>
        <w:t xml:space="preserve">V </w:t>
      </w:r>
      <w:r w:rsidRPr="00B761C6">
        <w:rPr>
          <w:rFonts w:ascii="Arial Narrow" w:hAnsi="Arial Narrow"/>
        </w:rPr>
        <w:t>územním plánu jsou respektovány nemovité kulturní památky (</w:t>
      </w:r>
      <w:r w:rsidRPr="00B761C6">
        <w:rPr>
          <w:rFonts w:ascii="Arial Narrow" w:hAnsi="Arial Narrow"/>
          <w:color w:val="000000" w:themeColor="text1"/>
          <w:szCs w:val="22"/>
        </w:rPr>
        <w:t xml:space="preserve">Venkovská usedlost č.p.; Socha sv. Josefa, parc. č. 754/1; krucifix). Územní plán respektuje památky místního významu, historicky a architektonicky hodnotných staveb (hospoda u topolu, kostel sv. Josefa, stavení). </w:t>
      </w:r>
      <w:r w:rsidRPr="00B761C6">
        <w:rPr>
          <w:rFonts w:ascii="Arial Narrow" w:hAnsi="Arial Narrow"/>
          <w:szCs w:val="22"/>
        </w:rPr>
        <w:t>Území s archeologickými nálezy je v ÚP respektováno.</w:t>
      </w:r>
    </w:p>
    <w:p w14:paraId="710E8115" w14:textId="77777777" w:rsidR="00EB3090" w:rsidRPr="00EB3090" w:rsidRDefault="00EB3090" w:rsidP="00EB3090">
      <w:pPr>
        <w:ind w:firstLine="0"/>
        <w:rPr>
          <w:rFonts w:ascii="Arial Narrow" w:hAnsi="Arial Narrow"/>
          <w:color w:val="FF0000"/>
        </w:rPr>
      </w:pPr>
    </w:p>
    <w:p w14:paraId="547B05E7" w14:textId="77777777" w:rsidR="00EB3090" w:rsidRPr="00B761C6" w:rsidRDefault="00EB3090" w:rsidP="00EB3090">
      <w:pPr>
        <w:ind w:firstLine="0"/>
        <w:rPr>
          <w:rFonts w:ascii="Arial Narrow" w:hAnsi="Arial Narrow"/>
        </w:rPr>
      </w:pPr>
      <w:r w:rsidRPr="00B761C6">
        <w:rPr>
          <w:rFonts w:ascii="Arial Narrow" w:hAnsi="Arial Narrow"/>
        </w:rPr>
        <w:t xml:space="preserve">3.4.2 Ochrana přírodních hodnot </w:t>
      </w:r>
    </w:p>
    <w:p w14:paraId="0E9E51C0" w14:textId="77777777" w:rsidR="00EB3090" w:rsidRPr="00B761C6" w:rsidRDefault="00EB3090" w:rsidP="00EB3090">
      <w:pPr>
        <w:ind w:firstLine="0"/>
        <w:rPr>
          <w:rFonts w:ascii="Arial Narrow" w:hAnsi="Arial Narrow"/>
        </w:rPr>
      </w:pPr>
      <w:r w:rsidRPr="00B761C6">
        <w:rPr>
          <w:rFonts w:ascii="Arial Narrow" w:hAnsi="Arial Narrow"/>
        </w:rPr>
        <w:t> Respektovat významné přírodní a ekologické hodnoty</w:t>
      </w:r>
    </w:p>
    <w:p w14:paraId="6AB2FCA1" w14:textId="77777777" w:rsidR="00EB3090" w:rsidRPr="00505925" w:rsidRDefault="00B761C6" w:rsidP="006539DF">
      <w:pPr>
        <w:pStyle w:val="Zkladntext"/>
        <w:numPr>
          <w:ilvl w:val="0"/>
          <w:numId w:val="28"/>
        </w:numPr>
        <w:spacing w:line="276" w:lineRule="auto"/>
        <w:rPr>
          <w:rFonts w:ascii="Arial Narrow" w:hAnsi="Arial Narrow"/>
        </w:rPr>
      </w:pPr>
      <w:r w:rsidRPr="00505925">
        <w:rPr>
          <w:rFonts w:ascii="Arial Narrow" w:hAnsi="Arial Narrow"/>
          <w:color w:val="000000" w:themeColor="text1"/>
          <w:szCs w:val="22"/>
        </w:rPr>
        <w:t>Územní plán respektuje</w:t>
      </w:r>
      <w:r w:rsidR="00505925" w:rsidRPr="00505925">
        <w:rPr>
          <w:rFonts w:ascii="Arial Narrow" w:hAnsi="Arial Narrow"/>
          <w:color w:val="000000" w:themeColor="text1"/>
          <w:szCs w:val="22"/>
        </w:rPr>
        <w:t xml:space="preserve"> významné přírodní a ekologické hodnoty - </w:t>
      </w:r>
      <w:r w:rsidRPr="00505925">
        <w:rPr>
          <w:rFonts w:ascii="Arial Narrow" w:hAnsi="Arial Narrow"/>
          <w:szCs w:val="22"/>
        </w:rPr>
        <w:t xml:space="preserve"> Přírodní park Rakovecké údolí, dálkový migrační koridor a ekologicky významné krajinné</w:t>
      </w:r>
      <w:r w:rsidRPr="00505925">
        <w:rPr>
          <w:rFonts w:ascii="Arial Narrow" w:hAnsi="Arial Narrow"/>
        </w:rPr>
        <w:t xml:space="preserve"> prvky.</w:t>
      </w:r>
      <w:r w:rsidR="00505925" w:rsidRPr="00505925">
        <w:rPr>
          <w:rFonts w:ascii="Arial Narrow" w:hAnsi="Arial Narrow"/>
        </w:rPr>
        <w:t xml:space="preserve"> Urbanistická koncepce rozvoje obce upřesňuje územní systém ekologické stability a navrhuje jeho další části k posílení přírodních hodnot území a zvýšení ekologické stability krajiny.</w:t>
      </w:r>
    </w:p>
    <w:p w14:paraId="6F928A12" w14:textId="77777777" w:rsidR="00B761C6" w:rsidRPr="00EB3090" w:rsidRDefault="00B761C6" w:rsidP="00EB3090">
      <w:pPr>
        <w:ind w:firstLine="0"/>
        <w:rPr>
          <w:rFonts w:ascii="Arial Narrow" w:hAnsi="Arial Narrow"/>
          <w:color w:val="FF0000"/>
        </w:rPr>
      </w:pPr>
    </w:p>
    <w:p w14:paraId="63C7CFB8" w14:textId="77777777" w:rsidR="00EB3090" w:rsidRPr="00505925" w:rsidRDefault="00EB3090" w:rsidP="00EB3090">
      <w:pPr>
        <w:ind w:firstLine="0"/>
        <w:rPr>
          <w:rFonts w:ascii="Arial Narrow" w:hAnsi="Arial Narrow"/>
        </w:rPr>
      </w:pPr>
      <w:r w:rsidRPr="00505925">
        <w:rPr>
          <w:rFonts w:ascii="Arial Narrow" w:hAnsi="Arial Narrow"/>
        </w:rPr>
        <w:t xml:space="preserve">3.4.3 Ochrana civilizačních hodnot </w:t>
      </w:r>
    </w:p>
    <w:p w14:paraId="0378B75D" w14:textId="77777777" w:rsidR="00EB3090" w:rsidRPr="00505925" w:rsidRDefault="00EB3090" w:rsidP="00EB3090">
      <w:pPr>
        <w:ind w:firstLine="0"/>
        <w:rPr>
          <w:rFonts w:ascii="Arial Narrow" w:hAnsi="Arial Narrow"/>
        </w:rPr>
      </w:pPr>
      <w:r w:rsidRPr="00505925">
        <w:rPr>
          <w:rFonts w:ascii="Arial Narrow" w:hAnsi="Arial Narrow"/>
        </w:rPr>
        <w:t> Respektovat a rozvíjet civilizační hodnoty území (hodnoty území, spočívající např. v jeho vybavení veřejnou infrastrukturou, možností pracovních přílež</w:t>
      </w:r>
      <w:r w:rsidR="00505925" w:rsidRPr="00505925">
        <w:rPr>
          <w:rFonts w:ascii="Arial Narrow" w:hAnsi="Arial Narrow"/>
        </w:rPr>
        <w:t xml:space="preserve">itostí, v dopravní dostupnosti </w:t>
      </w:r>
      <w:r w:rsidRPr="00505925">
        <w:rPr>
          <w:rFonts w:ascii="Arial Narrow" w:hAnsi="Arial Narrow"/>
        </w:rPr>
        <w:t>obce, v dostupnosti veřejné dopravy, v možnosti využívání krajiny k zemědělským účelům apod.).</w:t>
      </w:r>
    </w:p>
    <w:p w14:paraId="491F2561" w14:textId="77777777" w:rsidR="00505925" w:rsidRPr="00505925" w:rsidRDefault="00505925" w:rsidP="006539DF">
      <w:pPr>
        <w:pStyle w:val="Zkladntext"/>
        <w:numPr>
          <w:ilvl w:val="0"/>
          <w:numId w:val="28"/>
        </w:numPr>
        <w:spacing w:line="276" w:lineRule="auto"/>
        <w:rPr>
          <w:rFonts w:ascii="Arial Narrow" w:hAnsi="Arial Narrow"/>
        </w:rPr>
      </w:pPr>
      <w:r w:rsidRPr="00505925">
        <w:rPr>
          <w:rFonts w:ascii="Arial Narrow" w:hAnsi="Arial Narrow"/>
          <w:szCs w:val="22"/>
        </w:rPr>
        <w:t>Územní plán respektuje civilizační hodnoty území.</w:t>
      </w:r>
    </w:p>
    <w:p w14:paraId="4AE9D5BA" w14:textId="77777777" w:rsidR="00EB3090" w:rsidRPr="00EB3090" w:rsidRDefault="00EB3090" w:rsidP="00EB3090">
      <w:pPr>
        <w:ind w:firstLine="0"/>
        <w:rPr>
          <w:rFonts w:ascii="Arial Narrow" w:hAnsi="Arial Narrow"/>
          <w:color w:val="FF0000"/>
        </w:rPr>
      </w:pPr>
    </w:p>
    <w:p w14:paraId="07B91219" w14:textId="77777777" w:rsidR="00EB3090" w:rsidRPr="00505925" w:rsidRDefault="00EB3090" w:rsidP="006539DF">
      <w:pPr>
        <w:pStyle w:val="Zkladntext"/>
        <w:numPr>
          <w:ilvl w:val="0"/>
          <w:numId w:val="27"/>
        </w:numPr>
        <w:spacing w:line="276" w:lineRule="auto"/>
        <w:rPr>
          <w:rFonts w:ascii="Arial Narrow" w:hAnsi="Arial Narrow"/>
          <w:b/>
          <w:i w:val="0"/>
        </w:rPr>
      </w:pPr>
      <w:r w:rsidRPr="00505925">
        <w:rPr>
          <w:rFonts w:ascii="Arial Narrow" w:hAnsi="Arial Narrow"/>
          <w:b/>
          <w:i w:val="0"/>
        </w:rPr>
        <w:t xml:space="preserve">Požadavky na vymezení ploch a koridorů územních rezerv a na stanovení jejich využití, které bude nutno prověřit </w:t>
      </w:r>
    </w:p>
    <w:p w14:paraId="61F7EE2B" w14:textId="77777777" w:rsidR="00EB3090" w:rsidRPr="00505925" w:rsidRDefault="00EB3090" w:rsidP="00EB3090">
      <w:pPr>
        <w:ind w:firstLine="0"/>
        <w:rPr>
          <w:rFonts w:ascii="Arial Narrow" w:hAnsi="Arial Narrow"/>
        </w:rPr>
      </w:pPr>
      <w:r w:rsidRPr="00505925">
        <w:rPr>
          <w:rFonts w:ascii="Arial Narrow" w:hAnsi="Arial Narrow"/>
        </w:rPr>
        <w:t>Vymezení územních rezerv se nepředpokládá.</w:t>
      </w:r>
    </w:p>
    <w:p w14:paraId="7F78E473" w14:textId="77777777" w:rsidR="00505925" w:rsidRPr="00505925" w:rsidRDefault="00505925" w:rsidP="006539DF">
      <w:pPr>
        <w:pStyle w:val="Zkladntext"/>
        <w:numPr>
          <w:ilvl w:val="0"/>
          <w:numId w:val="28"/>
        </w:numPr>
        <w:spacing w:line="276" w:lineRule="auto"/>
        <w:rPr>
          <w:rFonts w:ascii="Arial Narrow" w:hAnsi="Arial Narrow"/>
        </w:rPr>
      </w:pPr>
      <w:r w:rsidRPr="00505925">
        <w:rPr>
          <w:rFonts w:ascii="Arial Narrow" w:hAnsi="Arial Narrow"/>
        </w:rPr>
        <w:t>Vzato na vědomí.</w:t>
      </w:r>
    </w:p>
    <w:p w14:paraId="5BE10124" w14:textId="77777777" w:rsidR="00EB3090" w:rsidRPr="00505925" w:rsidRDefault="00EB3090" w:rsidP="00EB3090">
      <w:pPr>
        <w:suppressAutoHyphens w:val="0"/>
        <w:autoSpaceDE w:val="0"/>
        <w:autoSpaceDN w:val="0"/>
        <w:adjustRightInd w:val="0"/>
        <w:ind w:firstLine="0"/>
        <w:jc w:val="left"/>
        <w:rPr>
          <w:rFonts w:ascii="Arial" w:hAnsi="Arial" w:cs="Arial"/>
          <w:sz w:val="20"/>
          <w:szCs w:val="20"/>
          <w:lang w:eastAsia="cs-CZ"/>
        </w:rPr>
      </w:pPr>
    </w:p>
    <w:p w14:paraId="61F5BB89" w14:textId="77777777" w:rsidR="00EB3090" w:rsidRPr="00505925" w:rsidRDefault="00EB3090" w:rsidP="006539DF">
      <w:pPr>
        <w:pStyle w:val="Zkladntext"/>
        <w:numPr>
          <w:ilvl w:val="0"/>
          <w:numId w:val="27"/>
        </w:numPr>
        <w:spacing w:line="276" w:lineRule="auto"/>
        <w:rPr>
          <w:rFonts w:ascii="Arial Narrow" w:hAnsi="Arial Narrow"/>
          <w:b/>
          <w:i w:val="0"/>
        </w:rPr>
      </w:pPr>
      <w:r w:rsidRPr="00505925">
        <w:rPr>
          <w:rFonts w:ascii="Arial Narrow" w:hAnsi="Arial Narrow"/>
          <w:b/>
          <w:i w:val="0"/>
        </w:rPr>
        <w:t xml:space="preserve">Požadavky na prověření vymezení veřejně prospěšných staveb, veřejně prospěšných opatření a asanací, pro které bude možné uplatnit vyvlastnění nebo předkupní právo. </w:t>
      </w:r>
    </w:p>
    <w:p w14:paraId="2B286178" w14:textId="77777777" w:rsidR="00505925" w:rsidRPr="00505925" w:rsidRDefault="00505925" w:rsidP="006539DF">
      <w:pPr>
        <w:pStyle w:val="Zkladntext"/>
        <w:numPr>
          <w:ilvl w:val="0"/>
          <w:numId w:val="28"/>
        </w:numPr>
        <w:spacing w:line="276" w:lineRule="auto"/>
        <w:rPr>
          <w:rFonts w:ascii="Arial Narrow" w:hAnsi="Arial Narrow"/>
        </w:rPr>
      </w:pPr>
      <w:r w:rsidRPr="00505925">
        <w:rPr>
          <w:rFonts w:ascii="Arial Narrow" w:hAnsi="Arial Narrow"/>
        </w:rPr>
        <w:t>Ve smyslu obecně závazných právních předpisů vymezuje územní plán ve výkrese č. I.2e Veřejně prospěšné stavby, veřejně prospěšná opatření a asanace.</w:t>
      </w:r>
    </w:p>
    <w:p w14:paraId="4730053F" w14:textId="77777777" w:rsidR="00EB3090" w:rsidRDefault="00EB3090" w:rsidP="00EB3090">
      <w:pPr>
        <w:ind w:firstLine="0"/>
        <w:rPr>
          <w:rFonts w:ascii="Arial Narrow" w:hAnsi="Arial Narrow"/>
          <w:color w:val="FF0000"/>
        </w:rPr>
      </w:pPr>
    </w:p>
    <w:p w14:paraId="184614C3" w14:textId="77777777" w:rsidR="00EB3090" w:rsidRPr="00EB3090" w:rsidRDefault="00EB3090" w:rsidP="006539DF">
      <w:pPr>
        <w:pStyle w:val="Zkladntext"/>
        <w:numPr>
          <w:ilvl w:val="0"/>
          <w:numId w:val="27"/>
        </w:numPr>
        <w:spacing w:line="276" w:lineRule="auto"/>
        <w:rPr>
          <w:rFonts w:ascii="Arial Narrow" w:hAnsi="Arial Narrow"/>
          <w:b/>
          <w:i w:val="0"/>
        </w:rPr>
      </w:pPr>
      <w:r w:rsidRPr="00EB3090">
        <w:rPr>
          <w:rFonts w:ascii="Arial Narrow" w:hAnsi="Arial Narrow"/>
          <w:b/>
          <w:i w:val="0"/>
        </w:rPr>
        <w:t>Požadavky na prověření vymezení ploch a koridorů, ve kterých bude rozhodování o změnách v území podmíněno vydáním regulačního plánu, zpracováním územní studie nebo uzavřením dohody o parcelaci</w:t>
      </w:r>
    </w:p>
    <w:p w14:paraId="53972C45" w14:textId="77777777" w:rsidR="00EB3090" w:rsidRDefault="00EB3090" w:rsidP="006539DF">
      <w:pPr>
        <w:pStyle w:val="Zkladntext"/>
        <w:numPr>
          <w:ilvl w:val="0"/>
          <w:numId w:val="28"/>
        </w:numPr>
        <w:spacing w:line="276" w:lineRule="auto"/>
        <w:rPr>
          <w:rFonts w:ascii="Arial Narrow" w:hAnsi="Arial Narrow"/>
        </w:rPr>
      </w:pPr>
      <w:r w:rsidRPr="00EB3090">
        <w:rPr>
          <w:rFonts w:ascii="Arial Narrow" w:hAnsi="Arial Narrow"/>
        </w:rPr>
        <w:t>V územním plánu nebyly vymezeny plochy a koridory, ve kterých bude rozhodování o změnách v území podmíněno vydáním regulačního plánu, zpracováním územním studie nebo uzavřením dohody o parcelaci.</w:t>
      </w:r>
    </w:p>
    <w:p w14:paraId="698A2C14" w14:textId="77777777" w:rsidR="00EB3090" w:rsidRPr="00EB3090" w:rsidRDefault="00EB3090" w:rsidP="006539DF">
      <w:pPr>
        <w:pStyle w:val="Zkladntext"/>
        <w:numPr>
          <w:ilvl w:val="0"/>
          <w:numId w:val="27"/>
        </w:numPr>
        <w:spacing w:line="276" w:lineRule="auto"/>
        <w:rPr>
          <w:rFonts w:ascii="Arial Narrow" w:hAnsi="Arial Narrow"/>
          <w:b/>
          <w:i w:val="0"/>
        </w:rPr>
      </w:pPr>
      <w:r w:rsidRPr="00EB3090">
        <w:rPr>
          <w:rFonts w:ascii="Arial Narrow" w:hAnsi="Arial Narrow"/>
          <w:b/>
          <w:i w:val="0"/>
        </w:rPr>
        <w:t>Požadavky na zpracování variant řešení</w:t>
      </w:r>
    </w:p>
    <w:p w14:paraId="74C9F35F" w14:textId="77777777" w:rsidR="00EB3090" w:rsidRDefault="00EB3090" w:rsidP="006539DF">
      <w:pPr>
        <w:pStyle w:val="Zkladntext"/>
        <w:numPr>
          <w:ilvl w:val="0"/>
          <w:numId w:val="28"/>
        </w:numPr>
        <w:spacing w:line="276" w:lineRule="auto"/>
        <w:rPr>
          <w:rFonts w:ascii="Arial Narrow" w:hAnsi="Arial Narrow"/>
        </w:rPr>
      </w:pPr>
      <w:r w:rsidRPr="00EB3090">
        <w:rPr>
          <w:rFonts w:ascii="Arial Narrow" w:hAnsi="Arial Narrow"/>
        </w:rPr>
        <w:t>V územním plánu ne</w:t>
      </w:r>
      <w:r>
        <w:rPr>
          <w:rFonts w:ascii="Arial Narrow" w:hAnsi="Arial Narrow"/>
        </w:rPr>
        <w:t>byla stanovena etapizace výstavby.</w:t>
      </w:r>
    </w:p>
    <w:p w14:paraId="028A8A3D" w14:textId="77777777" w:rsidR="00EB3090" w:rsidRDefault="00EB3090" w:rsidP="006539DF">
      <w:pPr>
        <w:pStyle w:val="Zkladntext"/>
        <w:numPr>
          <w:ilvl w:val="0"/>
          <w:numId w:val="27"/>
        </w:numPr>
        <w:spacing w:line="276" w:lineRule="auto"/>
        <w:rPr>
          <w:rFonts w:ascii="Arial Narrow" w:hAnsi="Arial Narrow"/>
          <w:b/>
          <w:i w:val="0"/>
        </w:rPr>
      </w:pPr>
      <w:r w:rsidRPr="00EB3090">
        <w:rPr>
          <w:rFonts w:ascii="Arial Narrow" w:hAnsi="Arial Narrow"/>
          <w:b/>
          <w:i w:val="0"/>
        </w:rPr>
        <w:t>Požadavky na uspořádání obsahu návrhu územního plánu a na uspořádání jeho odůvodnění včetně měřítek výkresů a počtu vyhotovení</w:t>
      </w:r>
    </w:p>
    <w:p w14:paraId="17E5EA0E" w14:textId="77777777" w:rsidR="00EB3090" w:rsidRDefault="00EB3090" w:rsidP="006539DF">
      <w:pPr>
        <w:pStyle w:val="Zkladntext"/>
        <w:numPr>
          <w:ilvl w:val="0"/>
          <w:numId w:val="28"/>
        </w:numPr>
        <w:spacing w:line="276" w:lineRule="auto"/>
        <w:rPr>
          <w:rFonts w:ascii="Arial Narrow" w:hAnsi="Arial Narrow"/>
        </w:rPr>
      </w:pPr>
      <w:r w:rsidRPr="00EB3090">
        <w:rPr>
          <w:rFonts w:ascii="Arial Narrow" w:hAnsi="Arial Narrow"/>
        </w:rPr>
        <w:t xml:space="preserve">V územním plánu </w:t>
      </w:r>
      <w:r>
        <w:rPr>
          <w:rFonts w:ascii="Arial Narrow" w:hAnsi="Arial Narrow"/>
        </w:rPr>
        <w:t>bylo respektováno.</w:t>
      </w:r>
    </w:p>
    <w:p w14:paraId="6A50CEC9" w14:textId="77777777" w:rsidR="00EB3090" w:rsidRDefault="00EB3090" w:rsidP="006539DF">
      <w:pPr>
        <w:pStyle w:val="Zkladntext"/>
        <w:numPr>
          <w:ilvl w:val="0"/>
          <w:numId w:val="27"/>
        </w:numPr>
        <w:spacing w:line="276" w:lineRule="auto"/>
        <w:rPr>
          <w:rFonts w:ascii="Arial Narrow" w:hAnsi="Arial Narrow"/>
          <w:b/>
          <w:i w:val="0"/>
        </w:rPr>
      </w:pPr>
      <w:r w:rsidRPr="00EB3090">
        <w:rPr>
          <w:rFonts w:ascii="Arial Narrow" w:hAnsi="Arial Narrow"/>
          <w:b/>
          <w:i w:val="0"/>
        </w:rPr>
        <w:t>Požadavky na vyhodnocení předpokládaných vlivů územního plánu na udržitelný rozvoj území.</w:t>
      </w:r>
    </w:p>
    <w:p w14:paraId="3919F29A" w14:textId="77777777" w:rsidR="00EB3090" w:rsidRDefault="00EB3090" w:rsidP="006539DF">
      <w:pPr>
        <w:pStyle w:val="Zkladntext"/>
        <w:numPr>
          <w:ilvl w:val="0"/>
          <w:numId w:val="28"/>
        </w:numPr>
        <w:spacing w:line="276" w:lineRule="auto"/>
        <w:rPr>
          <w:rFonts w:ascii="Arial Narrow" w:hAnsi="Arial Narrow"/>
        </w:rPr>
      </w:pPr>
      <w:r w:rsidRPr="00EB3090">
        <w:rPr>
          <w:rFonts w:ascii="Arial Narrow" w:hAnsi="Arial Narrow"/>
        </w:rPr>
        <w:t>V územním plánu bylo respektováno.</w:t>
      </w:r>
    </w:p>
    <w:p w14:paraId="337CC1E8" w14:textId="77777777" w:rsidR="00EB3090" w:rsidRPr="00EB3090" w:rsidRDefault="00EB3090" w:rsidP="006539DF">
      <w:pPr>
        <w:pStyle w:val="Zkladntext"/>
        <w:numPr>
          <w:ilvl w:val="0"/>
          <w:numId w:val="27"/>
        </w:numPr>
        <w:spacing w:line="276" w:lineRule="auto"/>
        <w:rPr>
          <w:rFonts w:ascii="Arial Narrow" w:hAnsi="Arial Narrow"/>
          <w:b/>
          <w:i w:val="0"/>
        </w:rPr>
      </w:pPr>
      <w:r w:rsidRPr="00EB3090">
        <w:rPr>
          <w:rFonts w:ascii="Arial Narrow" w:hAnsi="Arial Narrow"/>
          <w:b/>
          <w:i w:val="0"/>
        </w:rPr>
        <w:t>Připomínky k návrhu Zadání</w:t>
      </w:r>
    </w:p>
    <w:p w14:paraId="5427B174" w14:textId="77777777" w:rsidR="00EB3090" w:rsidRDefault="00EB3090" w:rsidP="006539DF">
      <w:pPr>
        <w:pStyle w:val="Zkladntext"/>
        <w:numPr>
          <w:ilvl w:val="0"/>
          <w:numId w:val="28"/>
        </w:numPr>
        <w:spacing w:line="276" w:lineRule="auto"/>
        <w:rPr>
          <w:rFonts w:ascii="Arial Narrow" w:hAnsi="Arial Narrow"/>
        </w:rPr>
      </w:pPr>
      <w:r w:rsidRPr="00EB3090">
        <w:rPr>
          <w:rFonts w:ascii="Arial Narrow" w:hAnsi="Arial Narrow"/>
        </w:rPr>
        <w:t>V územním plánu bylo respektováno.</w:t>
      </w:r>
    </w:p>
    <w:p w14:paraId="11CF969F" w14:textId="77777777" w:rsidR="000315B7" w:rsidRPr="006A2971" w:rsidRDefault="00935335" w:rsidP="000315B7">
      <w:pPr>
        <w:pStyle w:val="Nadpis2"/>
      </w:pPr>
      <w:bookmarkStart w:id="639" w:name="_Toc75175558"/>
      <w:r w:rsidRPr="006A2971">
        <w:lastRenderedPageBreak/>
        <w:t>V</w:t>
      </w:r>
      <w:r w:rsidR="000315B7" w:rsidRPr="006A2971">
        <w:t>yhodnocení nových požadavků a připomínek po společném jednání.</w:t>
      </w:r>
      <w:bookmarkEnd w:id="639"/>
    </w:p>
    <w:p w14:paraId="63D1FF51" w14:textId="77777777" w:rsidR="00195029" w:rsidRPr="006A2971" w:rsidRDefault="00195029" w:rsidP="00195029">
      <w:pPr>
        <w:pStyle w:val="Odstavecseseznamem"/>
        <w:numPr>
          <w:ilvl w:val="0"/>
          <w:numId w:val="11"/>
        </w:numPr>
        <w:ind w:right="25"/>
        <w:rPr>
          <w:rFonts w:ascii="Arial Narrow" w:hAnsi="Arial Narrow"/>
          <w:b/>
        </w:rPr>
      </w:pPr>
      <w:r w:rsidRPr="006A2971">
        <w:rPr>
          <w:rFonts w:ascii="Arial Narrow" w:hAnsi="Arial Narrow"/>
        </w:rPr>
        <w:t xml:space="preserve">Byl upraven název v textové a grafické části ÚP koridoru technické infrastruktury z </w:t>
      </w:r>
      <w:r w:rsidRPr="006A2971">
        <w:rPr>
          <w:rFonts w:ascii="Arial Narrow" w:hAnsi="Arial Narrow"/>
          <w:b/>
        </w:rPr>
        <w:t xml:space="preserve"> </w:t>
      </w:r>
      <w:r w:rsidRPr="006A2971">
        <w:rPr>
          <w:rFonts w:ascii="Arial Narrow" w:hAnsi="Arial Narrow"/>
        </w:rPr>
        <w:t>CNZ-TEE19 na</w:t>
      </w:r>
      <w:r w:rsidRPr="006A2971">
        <w:rPr>
          <w:rFonts w:ascii="Arial Narrow" w:hAnsi="Arial Narrow"/>
          <w:b/>
        </w:rPr>
        <w:t xml:space="preserve"> TEE19</w:t>
      </w:r>
      <w:r w:rsidRPr="006A2971">
        <w:rPr>
          <w:rFonts w:ascii="Arial Narrow" w:hAnsi="Arial Narrow"/>
        </w:rPr>
        <w:t>. Název byl dán do souladu z nadřazenou dokumentací ZUR JMK</w:t>
      </w:r>
      <w:r w:rsidR="001506C8" w:rsidRPr="006A2971">
        <w:rPr>
          <w:rFonts w:ascii="Arial Narrow" w:hAnsi="Arial Narrow"/>
        </w:rPr>
        <w:t>.</w:t>
      </w:r>
    </w:p>
    <w:p w14:paraId="0A3CB10D" w14:textId="77777777" w:rsidR="001506C8" w:rsidRPr="006A2971" w:rsidRDefault="001506C8" w:rsidP="00195029">
      <w:pPr>
        <w:pStyle w:val="Odstavecseseznamem"/>
        <w:numPr>
          <w:ilvl w:val="0"/>
          <w:numId w:val="11"/>
        </w:numPr>
        <w:ind w:right="25"/>
        <w:rPr>
          <w:rFonts w:ascii="Arial Narrow" w:hAnsi="Arial Narrow"/>
          <w:b/>
        </w:rPr>
      </w:pPr>
      <w:r w:rsidRPr="006A2971">
        <w:rPr>
          <w:rFonts w:ascii="Arial Narrow" w:hAnsi="Arial Narrow"/>
        </w:rPr>
        <w:t>Z výrokové části byly vypuštěny údaje o konkrétním výhledovém počtu obyvatel a počtu plánovaných RD</w:t>
      </w:r>
      <w:r w:rsidR="00062A68" w:rsidRPr="006A2971">
        <w:rPr>
          <w:rFonts w:ascii="Arial Narrow" w:hAnsi="Arial Narrow"/>
        </w:rPr>
        <w:t>. (Požadavek pořizovatele -  Konkrétní čísla jsou v této kapitole zavádějící, tyto údaje je lépe uvádět v odůvodnění, výrok má být obecný, stručný)</w:t>
      </w:r>
    </w:p>
    <w:p w14:paraId="55610568" w14:textId="77777777" w:rsidR="001506C8" w:rsidRPr="006A2971" w:rsidRDefault="001506C8" w:rsidP="001506C8">
      <w:pPr>
        <w:pStyle w:val="Odstavecseseznamem"/>
        <w:numPr>
          <w:ilvl w:val="0"/>
          <w:numId w:val="11"/>
        </w:numPr>
        <w:ind w:right="25"/>
        <w:rPr>
          <w:rFonts w:ascii="Arial Narrow" w:hAnsi="Arial Narrow"/>
        </w:rPr>
      </w:pPr>
      <w:r w:rsidRPr="006A2971">
        <w:rPr>
          <w:rFonts w:ascii="Arial Narrow" w:hAnsi="Arial Narrow"/>
        </w:rPr>
        <w:t xml:space="preserve">Název plochy Bx (bydlení jiné) byl nahrazen názvem plochy občanského vybavení komerční OK. </w:t>
      </w:r>
      <w:r w:rsidR="00C97FFB" w:rsidRPr="006A2971">
        <w:rPr>
          <w:rFonts w:ascii="Arial Narrow" w:hAnsi="Arial Narrow"/>
        </w:rPr>
        <w:t xml:space="preserve">Označení Bx - bydlení jiné bylo v celém ÚP zrušeno. </w:t>
      </w:r>
      <w:r w:rsidRPr="006A2971">
        <w:rPr>
          <w:rFonts w:ascii="Arial Narrow" w:hAnsi="Arial Narrow"/>
        </w:rPr>
        <w:t>(Pozn. Podle převažujícího - hlavního využití a nepřípustného využití této plochy jsou plochy určeny zejména pro ubytovnu, která patří mezi ubytovací zařízení (§ 2, vyhl. č. 501/2006 Sb., § 2) a ubytovací zařízení jsou dle § 6 této vyhlášky součástí ploch občanského vybavení.). změna se týká navržené přestavbové plochy P1  (Požadavek pořizovatele)</w:t>
      </w:r>
    </w:p>
    <w:p w14:paraId="06193DC7" w14:textId="77777777" w:rsidR="001506C8" w:rsidRPr="006A2971" w:rsidRDefault="001506C8" w:rsidP="00195029">
      <w:pPr>
        <w:pStyle w:val="Odstavecseseznamem"/>
        <w:numPr>
          <w:ilvl w:val="0"/>
          <w:numId w:val="11"/>
        </w:numPr>
        <w:ind w:right="25"/>
        <w:rPr>
          <w:rFonts w:ascii="Arial Narrow" w:hAnsi="Arial Narrow"/>
        </w:rPr>
      </w:pPr>
      <w:r w:rsidRPr="006A2971">
        <w:rPr>
          <w:rFonts w:ascii="Arial Narrow" w:hAnsi="Arial Narrow"/>
        </w:rPr>
        <w:t>Byla upravena kapitola 1.3.2 Urbanistická kompozice. (Požadavek pořizovatele</w:t>
      </w:r>
      <w:r w:rsidR="00062A68" w:rsidRPr="006A2971">
        <w:rPr>
          <w:rFonts w:ascii="Arial Narrow" w:hAnsi="Arial Narrow"/>
        </w:rPr>
        <w:t xml:space="preserve"> - Zde uváděné podmínky nejsou urbanistickou kompozicí. Jedná se o podmínky plošného a prostorového uspořádání, které mají být uváděny dle potřeby u jednotlivých funkčních ploch. Některé podmínky jsou však příliš konkrétní, pokud by měly být doplněny do ploch s rozdílným způsobem využití – kapitola 1.6.3, je nutno uvádět pouze ty, které nepřísluší regulačnímu plánu. </w:t>
      </w:r>
      <w:r w:rsidR="00062A68" w:rsidRPr="006A2971">
        <w:rPr>
          <w:rFonts w:ascii="Arial Narrow" w:hAnsi="Arial Narrow"/>
          <w:i/>
        </w:rPr>
        <w:t>(Pozn. Podkladem pro formulování zásad může být např. publikace MMR z roku 2019 „Principy a zásady urbanistické kompozice v příkladech“.)</w:t>
      </w:r>
    </w:p>
    <w:p w14:paraId="1163AA5A" w14:textId="77777777" w:rsidR="001506C8" w:rsidRPr="006A2971" w:rsidRDefault="001506C8" w:rsidP="00195029">
      <w:pPr>
        <w:pStyle w:val="Odstavecseseznamem"/>
        <w:numPr>
          <w:ilvl w:val="0"/>
          <w:numId w:val="11"/>
        </w:numPr>
        <w:ind w:right="25"/>
        <w:rPr>
          <w:rFonts w:ascii="Arial Narrow" w:hAnsi="Arial Narrow"/>
        </w:rPr>
      </w:pPr>
      <w:r w:rsidRPr="006A2971">
        <w:rPr>
          <w:rFonts w:ascii="Arial Narrow" w:hAnsi="Arial Narrow"/>
        </w:rPr>
        <w:t>Pozemky parc.č. 1201 a 1361 v k.ú. Senetářov byly zařazeny do návrhových ploch zeleně ZZ - zahrady a sady – plochy změn v krajině ozn. K8 a K9</w:t>
      </w:r>
      <w:r w:rsidR="00C97FFB" w:rsidRPr="006A2971">
        <w:rPr>
          <w:rFonts w:ascii="Arial Narrow" w:hAnsi="Arial Narrow"/>
        </w:rPr>
        <w:t>.</w:t>
      </w:r>
    </w:p>
    <w:p w14:paraId="378AF4DF" w14:textId="77777777" w:rsidR="00C97FFB" w:rsidRPr="006A2971" w:rsidRDefault="00C97FFB" w:rsidP="00195029">
      <w:pPr>
        <w:pStyle w:val="Odstavecseseznamem"/>
        <w:numPr>
          <w:ilvl w:val="0"/>
          <w:numId w:val="11"/>
        </w:numPr>
        <w:ind w:right="25"/>
        <w:rPr>
          <w:rFonts w:ascii="Arial Narrow" w:hAnsi="Arial Narrow"/>
        </w:rPr>
      </w:pPr>
      <w:r w:rsidRPr="006A2971">
        <w:rPr>
          <w:rFonts w:ascii="Arial Narrow" w:hAnsi="Arial Narrow"/>
        </w:rPr>
        <w:t xml:space="preserve">Do přípustného využití ploch ZZ – zeleň – zahrady a sady bylo přidáno </w:t>
      </w:r>
      <w:r w:rsidR="00810D97" w:rsidRPr="006A2971">
        <w:rPr>
          <w:rFonts w:ascii="Arial Narrow" w:hAnsi="Arial Narrow"/>
        </w:rPr>
        <w:t xml:space="preserve">do přípustného využití - </w:t>
      </w:r>
      <w:r w:rsidRPr="006A2971">
        <w:rPr>
          <w:rFonts w:ascii="Arial Narrow" w:hAnsi="Arial Narrow"/>
        </w:rPr>
        <w:t>oplocení. (Požadavek obce)</w:t>
      </w:r>
    </w:p>
    <w:p w14:paraId="68E0CF00" w14:textId="77777777" w:rsidR="00C97FFB" w:rsidRPr="006A2971" w:rsidRDefault="00C97FFB" w:rsidP="00C97FFB">
      <w:pPr>
        <w:pStyle w:val="Odstavecseseznamem"/>
        <w:numPr>
          <w:ilvl w:val="0"/>
          <w:numId w:val="11"/>
        </w:numPr>
        <w:ind w:right="25"/>
        <w:rPr>
          <w:rFonts w:ascii="Arial Narrow" w:hAnsi="Arial Narrow"/>
        </w:rPr>
      </w:pPr>
      <w:r w:rsidRPr="006A2971">
        <w:rPr>
          <w:rFonts w:ascii="Arial Narrow" w:hAnsi="Arial Narrow"/>
        </w:rPr>
        <w:t>V textové části byla doplněna kapitola 1.6.3 Ochrana veřejného zdraví. (Požadavek KHS)</w:t>
      </w:r>
    </w:p>
    <w:p w14:paraId="1372117D" w14:textId="77777777" w:rsidR="00810D97" w:rsidRPr="006A2971" w:rsidRDefault="00810D97" w:rsidP="00810D97">
      <w:pPr>
        <w:pStyle w:val="Odstavecseseznamem"/>
        <w:numPr>
          <w:ilvl w:val="0"/>
          <w:numId w:val="11"/>
        </w:numPr>
        <w:ind w:right="25"/>
        <w:rPr>
          <w:rFonts w:ascii="Arial Narrow" w:hAnsi="Arial Narrow"/>
        </w:rPr>
      </w:pPr>
      <w:r w:rsidRPr="006A2971">
        <w:rPr>
          <w:rFonts w:ascii="Arial Narrow" w:hAnsi="Arial Narrow"/>
        </w:rPr>
        <w:t>Do přípustného využití ploch AP – plochy zemědělské - pole bylo přidáno do přípustného využití – interakční prvky. (Požadavek pořizovatele)</w:t>
      </w:r>
    </w:p>
    <w:p w14:paraId="1A159DC3" w14:textId="77777777" w:rsidR="007A106F" w:rsidRPr="006A2971" w:rsidRDefault="007A106F" w:rsidP="007A106F">
      <w:pPr>
        <w:pStyle w:val="Odstavecseseznamem"/>
        <w:numPr>
          <w:ilvl w:val="0"/>
          <w:numId w:val="11"/>
        </w:numPr>
        <w:ind w:right="25"/>
        <w:rPr>
          <w:rFonts w:ascii="Arial Narrow" w:hAnsi="Arial Narrow"/>
        </w:rPr>
      </w:pPr>
      <w:r w:rsidRPr="006A2971">
        <w:rPr>
          <w:rFonts w:ascii="Arial Narrow" w:hAnsi="Arial Narrow"/>
        </w:rPr>
        <w:t>V textové části kapitole 1.8 (Vymezení veřejně prospěšných staveb a veřejně prospěšných opatření, pro které lze uplatnit předkupní právo s uvedením, v čí prospěch je předkupní právo zřizováno, parcelních čísel pozemků, názvu katastrálního území a případně dalších údajů podle §8 katastrálního zákona) bylo v navazující tabulce doplněno parcelní číslo a údaj v čí prospěch bude předkupní právo vloženo.</w:t>
      </w:r>
      <w:r w:rsidR="00062A68" w:rsidRPr="006A2971">
        <w:rPr>
          <w:rFonts w:ascii="Arial Narrow" w:hAnsi="Arial Narrow"/>
        </w:rPr>
        <w:t xml:space="preserve"> (Požadavek pořizovatele).</w:t>
      </w:r>
    </w:p>
    <w:p w14:paraId="4A5201E7" w14:textId="77777777" w:rsidR="00C97FFB" w:rsidRPr="006A2971" w:rsidRDefault="007A106F" w:rsidP="00195029">
      <w:pPr>
        <w:pStyle w:val="Odstavecseseznamem"/>
        <w:numPr>
          <w:ilvl w:val="0"/>
          <w:numId w:val="11"/>
        </w:numPr>
        <w:ind w:right="25"/>
        <w:rPr>
          <w:rFonts w:ascii="Arial Narrow" w:hAnsi="Arial Narrow"/>
        </w:rPr>
      </w:pPr>
      <w:r w:rsidRPr="006A2971">
        <w:rPr>
          <w:rFonts w:ascii="Arial Narrow" w:hAnsi="Arial Narrow"/>
        </w:rPr>
        <w:t>V ÚP v grafické části byla zmenšena zastavitelná plocha Z10 OK (jižní okraj řešeného území) na základě dohody mezi odborem ŽP MěÚ Blansko a pořizovatelem. Do zastavitelné plochy Z10 byly zařazeny pouze navazující plochy související se stávajícím provozem.  Podrobněji viz kapitola 2.1.4.3 MěÚ Blansko, odbor ŽP.</w:t>
      </w:r>
    </w:p>
    <w:p w14:paraId="471FE05F" w14:textId="77777777" w:rsidR="007A106F" w:rsidRPr="006A2971" w:rsidRDefault="007A106F" w:rsidP="00195029">
      <w:pPr>
        <w:pStyle w:val="Odstavecseseznamem"/>
        <w:numPr>
          <w:ilvl w:val="0"/>
          <w:numId w:val="11"/>
        </w:numPr>
        <w:ind w:right="25"/>
        <w:rPr>
          <w:rFonts w:ascii="Arial Narrow" w:hAnsi="Arial Narrow"/>
        </w:rPr>
      </w:pPr>
      <w:r w:rsidRPr="006A2971">
        <w:rPr>
          <w:rFonts w:ascii="Arial Narrow" w:hAnsi="Arial Narrow"/>
        </w:rPr>
        <w:t>V ÚP bylo upraveno dopravní napojení zastavitelné plochy Z5 a Z6 BI</w:t>
      </w:r>
      <w:r w:rsidR="00A558BA" w:rsidRPr="006A2971">
        <w:rPr>
          <w:rFonts w:ascii="Arial Narrow" w:hAnsi="Arial Narrow"/>
        </w:rPr>
        <w:t xml:space="preserve"> ze silnice II/379 – přes pozemek p.č.1130 z důvodu majetkoprávních. Pozemek je ve vlastnictví obce Senetářov (Požadavek obce).</w:t>
      </w:r>
    </w:p>
    <w:p w14:paraId="2CEF741B" w14:textId="77777777" w:rsidR="00A558BA" w:rsidRPr="006A2971" w:rsidRDefault="00A558BA" w:rsidP="00A558BA">
      <w:pPr>
        <w:pStyle w:val="Odstavecseseznamem"/>
        <w:numPr>
          <w:ilvl w:val="0"/>
          <w:numId w:val="11"/>
        </w:numPr>
        <w:ind w:right="25"/>
        <w:rPr>
          <w:rFonts w:ascii="Arial Narrow" w:hAnsi="Arial Narrow"/>
        </w:rPr>
      </w:pPr>
      <w:r w:rsidRPr="006A2971">
        <w:rPr>
          <w:rFonts w:ascii="Arial Narrow" w:hAnsi="Arial Narrow"/>
        </w:rPr>
        <w:t>V textové části byla doplněna kapitola *- Vyhodnocení návrhu ÚP ve vztahu ke schválenému plánu společných zařízení</w:t>
      </w:r>
    </w:p>
    <w:p w14:paraId="7945F03E" w14:textId="77777777" w:rsidR="00A558BA" w:rsidRPr="006A2971" w:rsidRDefault="00A558BA" w:rsidP="00A558BA">
      <w:pPr>
        <w:pStyle w:val="Odstavecseseznamem"/>
        <w:ind w:left="720" w:right="25" w:firstLine="0"/>
        <w:rPr>
          <w:rFonts w:ascii="Arial Narrow" w:hAnsi="Arial Narrow"/>
        </w:rPr>
      </w:pPr>
    </w:p>
    <w:p w14:paraId="0B1E82D2" w14:textId="77777777" w:rsidR="00195029" w:rsidRPr="006A2971" w:rsidRDefault="00A558BA" w:rsidP="000315B7">
      <w:pPr>
        <w:pStyle w:val="Bezmezer"/>
        <w:ind w:left="357" w:hanging="357"/>
        <w:rPr>
          <w:rFonts w:ascii="Arial Narrow" w:hAnsi="Arial Narrow"/>
        </w:rPr>
      </w:pPr>
      <w:r w:rsidRPr="006A2971">
        <w:rPr>
          <w:rFonts w:ascii="Arial Narrow" w:hAnsi="Arial Narrow"/>
        </w:rPr>
        <w:t xml:space="preserve">A další drobné úpravy </w:t>
      </w:r>
      <w:r w:rsidR="00062A68" w:rsidRPr="006A2971">
        <w:rPr>
          <w:rFonts w:ascii="Arial Narrow" w:hAnsi="Arial Narrow"/>
        </w:rPr>
        <w:t xml:space="preserve">v </w:t>
      </w:r>
      <w:r w:rsidRPr="006A2971">
        <w:rPr>
          <w:rFonts w:ascii="Arial Narrow" w:hAnsi="Arial Narrow"/>
        </w:rPr>
        <w:t xml:space="preserve">textové části </w:t>
      </w:r>
      <w:r w:rsidR="008975BD" w:rsidRPr="006A2971">
        <w:rPr>
          <w:rFonts w:ascii="Arial Narrow" w:hAnsi="Arial Narrow"/>
        </w:rPr>
        <w:t xml:space="preserve">– </w:t>
      </w:r>
      <w:r w:rsidRPr="006A2971">
        <w:rPr>
          <w:rFonts w:ascii="Arial Narrow" w:hAnsi="Arial Narrow"/>
        </w:rPr>
        <w:t>vyznačen</w:t>
      </w:r>
      <w:r w:rsidR="00062A68" w:rsidRPr="006A2971">
        <w:rPr>
          <w:rFonts w:ascii="Arial Narrow" w:hAnsi="Arial Narrow"/>
        </w:rPr>
        <w:t>o</w:t>
      </w:r>
      <w:r w:rsidR="008975BD" w:rsidRPr="006A2971">
        <w:rPr>
          <w:rFonts w:ascii="Arial Narrow" w:hAnsi="Arial Narrow"/>
        </w:rPr>
        <w:t xml:space="preserve"> </w:t>
      </w:r>
      <w:r w:rsidRPr="006A2971">
        <w:rPr>
          <w:rFonts w:ascii="Arial Narrow" w:hAnsi="Arial Narrow"/>
        </w:rPr>
        <w:t>červeně.</w:t>
      </w:r>
    </w:p>
    <w:p w14:paraId="2C8D755A" w14:textId="77777777" w:rsidR="00E610DD" w:rsidRPr="007F44BB" w:rsidRDefault="00836B26" w:rsidP="004F7DE9">
      <w:pPr>
        <w:pStyle w:val="Nadpis2"/>
      </w:pPr>
      <w:bookmarkStart w:id="640" w:name="_Toc387844954"/>
      <w:bookmarkStart w:id="641" w:name="_Toc75175559"/>
      <w:r w:rsidRPr="007F44BB">
        <w:t xml:space="preserve">i.c) </w:t>
      </w:r>
      <w:r w:rsidR="00E610DD" w:rsidRPr="007F44BB">
        <w:t xml:space="preserve">Výčet záležitostí nadmístního významu, které nejsou řešeny v zásadách územního rozvoje </w:t>
      </w:r>
      <w:r w:rsidR="00D205BD">
        <w:t>Jihomoravského</w:t>
      </w:r>
      <w:r w:rsidR="00E610DD" w:rsidRPr="007F44BB">
        <w:t xml:space="preserve"> kraje, s odůvodněním potřeby jejich vymezení</w:t>
      </w:r>
      <w:bookmarkEnd w:id="640"/>
      <w:bookmarkEnd w:id="641"/>
    </w:p>
    <w:p w14:paraId="49DBC6FA" w14:textId="2A2E6215" w:rsidR="0079101F" w:rsidRDefault="0079101F" w:rsidP="0079101F">
      <w:pPr>
        <w:ind w:firstLine="0"/>
        <w:rPr>
          <w:rFonts w:ascii="Arial Narrow" w:hAnsi="Arial Narrow" w:cs="Arial"/>
          <w:color w:val="000000" w:themeColor="text1"/>
        </w:rPr>
      </w:pPr>
      <w:r w:rsidRPr="007F44BB">
        <w:rPr>
          <w:rFonts w:ascii="Arial Narrow" w:hAnsi="Arial Narrow"/>
          <w:szCs w:val="22"/>
        </w:rPr>
        <w:t>Záležitosti nadmístního významu jsou popsány v kapitole: i.a) Vyhodnocení koordinace využívání území z hlediska širších vztahů v území.</w:t>
      </w:r>
      <w:r w:rsidR="006E7F7D" w:rsidRPr="007F44BB">
        <w:rPr>
          <w:rFonts w:ascii="Arial Narrow" w:hAnsi="Arial Narrow"/>
          <w:szCs w:val="22"/>
        </w:rPr>
        <w:t xml:space="preserve"> Z územního plánu </w:t>
      </w:r>
      <w:r w:rsidR="007F44BB" w:rsidRPr="007F44BB">
        <w:rPr>
          <w:rFonts w:ascii="Arial Narrow" w:hAnsi="Arial Narrow"/>
          <w:szCs w:val="22"/>
        </w:rPr>
        <w:t>Senetářov</w:t>
      </w:r>
      <w:r w:rsidR="006E7F7D" w:rsidRPr="007F44BB">
        <w:rPr>
          <w:rFonts w:ascii="Arial Narrow" w:hAnsi="Arial Narrow"/>
          <w:szCs w:val="22"/>
        </w:rPr>
        <w:t xml:space="preserve"> nevyplývají záležitosti, které nejsou řešeny v </w:t>
      </w:r>
      <w:r w:rsidR="006E7F7D" w:rsidRPr="007F44BB">
        <w:rPr>
          <w:rFonts w:ascii="Arial Narrow" w:hAnsi="Arial Narrow" w:cs="Arial"/>
          <w:color w:val="000000" w:themeColor="text1"/>
        </w:rPr>
        <w:t xml:space="preserve">Zásadách územního rozvoje </w:t>
      </w:r>
      <w:r w:rsidR="007F44BB" w:rsidRPr="007F44BB">
        <w:rPr>
          <w:rFonts w:ascii="Arial Narrow" w:hAnsi="Arial Narrow" w:cs="Arial"/>
          <w:color w:val="000000" w:themeColor="text1"/>
        </w:rPr>
        <w:t>Jihomoravského</w:t>
      </w:r>
      <w:r w:rsidR="006E7F7D" w:rsidRPr="007F44BB">
        <w:rPr>
          <w:rFonts w:ascii="Arial Narrow" w:hAnsi="Arial Narrow" w:cs="Arial"/>
          <w:color w:val="000000" w:themeColor="text1"/>
        </w:rPr>
        <w:t xml:space="preserve"> kraje.</w:t>
      </w:r>
    </w:p>
    <w:p w14:paraId="0F6D3107" w14:textId="77777777" w:rsidR="00E610DD" w:rsidRPr="004F7DE9" w:rsidRDefault="00836B26" w:rsidP="004F7DE9">
      <w:pPr>
        <w:pStyle w:val="Nadpis2"/>
      </w:pPr>
      <w:bookmarkStart w:id="642" w:name="_Toc387844955"/>
      <w:bookmarkStart w:id="643" w:name="_Toc75175560"/>
      <w:r w:rsidRPr="004F7DE9">
        <w:t xml:space="preserve">i.d) </w:t>
      </w:r>
      <w:r w:rsidR="00E610DD" w:rsidRPr="004F7DE9">
        <w:t>Vyhodnocení předpokládaných důsledků navrhovaného řešení na zemědělský půdní fond a pozemky určené k plnění funkcí lesa</w:t>
      </w:r>
      <w:bookmarkEnd w:id="642"/>
      <w:bookmarkEnd w:id="643"/>
    </w:p>
    <w:p w14:paraId="6AFE829A" w14:textId="77777777" w:rsidR="00E42B7E" w:rsidRPr="007F44BB" w:rsidRDefault="00E42B7E" w:rsidP="00E42B7E">
      <w:pPr>
        <w:ind w:right="25" w:firstLine="0"/>
        <w:rPr>
          <w:rFonts w:ascii="Arial Narrow" w:hAnsi="Arial Narrow" w:cs="Arial"/>
          <w:u w:val="single"/>
        </w:rPr>
      </w:pPr>
      <w:bookmarkStart w:id="644" w:name="_Toc304989426"/>
      <w:bookmarkStart w:id="645" w:name="_Toc363487934"/>
      <w:r w:rsidRPr="007F44BB">
        <w:rPr>
          <w:rFonts w:ascii="Arial Narrow" w:hAnsi="Arial Narrow" w:cs="Arial"/>
          <w:u w:val="single"/>
        </w:rPr>
        <w:t>Úvod</w:t>
      </w:r>
    </w:p>
    <w:p w14:paraId="40E53C77" w14:textId="77777777" w:rsidR="00E42B7E" w:rsidRPr="007F44BB" w:rsidRDefault="00E42B7E" w:rsidP="00E42B7E">
      <w:pPr>
        <w:ind w:right="25" w:firstLine="0"/>
        <w:rPr>
          <w:rFonts w:ascii="Arial Narrow" w:hAnsi="Arial Narrow"/>
        </w:rPr>
      </w:pPr>
      <w:r w:rsidRPr="007F44BB">
        <w:rPr>
          <w:rFonts w:ascii="Arial Narrow" w:hAnsi="Arial Narrow"/>
        </w:rPr>
        <w:t>Zemědělská příloha byla zpracována jako součást územního plánu se zřetelem k zákonu ČNR č. 334/92 Sb. o ochraně zemědělského půdního fondu. Zemědělská příloha obsahuje textovou, tabulkovou a grafickou část v měřítku 1:5</w:t>
      </w:r>
      <w:r w:rsidR="00E45828">
        <w:rPr>
          <w:rFonts w:ascii="Arial Narrow" w:hAnsi="Arial Narrow"/>
        </w:rPr>
        <w:t xml:space="preserve"> </w:t>
      </w:r>
      <w:r w:rsidRPr="007F44BB">
        <w:rPr>
          <w:rFonts w:ascii="Arial Narrow" w:hAnsi="Arial Narrow"/>
        </w:rPr>
        <w:t xml:space="preserve">000 s vyznačením jednotlivých lokalit odnětí ZPF. Lokality nové výstavby, které nevyvolávají nutnost záboru ZPF </w:t>
      </w:r>
      <w:r w:rsidRPr="007F44BB">
        <w:rPr>
          <w:rFonts w:ascii="Arial Narrow" w:hAnsi="Arial Narrow"/>
        </w:rPr>
        <w:lastRenderedPageBreak/>
        <w:t>(tj. které leží na nezemědělské půdě), byly rovněž na výkrese zakresleny, nebyly však vyhodnoceny v tabulkové části.</w:t>
      </w:r>
    </w:p>
    <w:p w14:paraId="78043861" w14:textId="77777777" w:rsidR="00AF1412" w:rsidRPr="007F44BB" w:rsidRDefault="00AF1412" w:rsidP="00E42B7E">
      <w:pPr>
        <w:ind w:right="25" w:firstLine="0"/>
        <w:rPr>
          <w:rFonts w:ascii="Arial Narrow" w:hAnsi="Arial Narrow" w:cs="Arial"/>
          <w:u w:val="single"/>
        </w:rPr>
      </w:pPr>
    </w:p>
    <w:p w14:paraId="54F3EC61" w14:textId="77777777" w:rsidR="00E42B7E" w:rsidRPr="007F44BB" w:rsidRDefault="00E42B7E" w:rsidP="00E42B7E">
      <w:pPr>
        <w:ind w:right="25" w:firstLine="0"/>
        <w:rPr>
          <w:rFonts w:ascii="Arial Narrow" w:hAnsi="Arial Narrow" w:cs="Arial"/>
          <w:u w:val="single"/>
        </w:rPr>
      </w:pPr>
      <w:r w:rsidRPr="007F44BB">
        <w:rPr>
          <w:rFonts w:ascii="Arial Narrow" w:hAnsi="Arial Narrow" w:cs="Arial"/>
          <w:u w:val="single"/>
        </w:rPr>
        <w:t>Výchozí podklady</w:t>
      </w:r>
    </w:p>
    <w:p w14:paraId="2CC02AEB" w14:textId="77777777" w:rsidR="00E42B7E" w:rsidRPr="007F44BB" w:rsidRDefault="00E42B7E" w:rsidP="00E45828">
      <w:pPr>
        <w:pStyle w:val="Odrkov"/>
        <w:widowControl w:val="0"/>
        <w:numPr>
          <w:ilvl w:val="0"/>
          <w:numId w:val="17"/>
        </w:numPr>
        <w:spacing w:before="0"/>
        <w:ind w:left="426" w:right="25"/>
        <w:textAlignment w:val="baseline"/>
        <w:rPr>
          <w:rFonts w:ascii="Arial Narrow" w:hAnsi="Arial Narrow"/>
          <w:color w:val="000000"/>
          <w:szCs w:val="22"/>
        </w:rPr>
      </w:pPr>
      <w:r w:rsidRPr="007F44BB">
        <w:rPr>
          <w:rFonts w:ascii="Arial Narrow" w:hAnsi="Arial Narrow"/>
          <w:color w:val="000000"/>
          <w:szCs w:val="22"/>
        </w:rPr>
        <w:t>Zákon č. 334/92 Sb. o ochraně zemědělského půdního fondu</w:t>
      </w:r>
    </w:p>
    <w:p w14:paraId="633B3F81" w14:textId="77777777" w:rsidR="00E42B7E" w:rsidRPr="006A2971" w:rsidRDefault="00E45828" w:rsidP="00E45828">
      <w:pPr>
        <w:pStyle w:val="Odrkov"/>
        <w:widowControl w:val="0"/>
        <w:numPr>
          <w:ilvl w:val="0"/>
          <w:numId w:val="17"/>
        </w:numPr>
        <w:spacing w:before="0"/>
        <w:ind w:left="426" w:right="25"/>
        <w:textAlignment w:val="baseline"/>
        <w:rPr>
          <w:rFonts w:ascii="Arial Narrow" w:hAnsi="Arial Narrow"/>
          <w:szCs w:val="22"/>
        </w:rPr>
      </w:pPr>
      <w:r w:rsidRPr="006A2971">
        <w:rPr>
          <w:rFonts w:ascii="Arial Narrow" w:hAnsi="Arial Narrow"/>
        </w:rPr>
        <w:t>Vyhláška 271/2019 Sb o stanovení postupů k zajištění ochrany zemědělského půdního fondu</w:t>
      </w:r>
    </w:p>
    <w:p w14:paraId="7300124D" w14:textId="77777777" w:rsidR="00E42B7E" w:rsidRPr="007F44BB" w:rsidRDefault="00E42B7E" w:rsidP="00E45828">
      <w:pPr>
        <w:pStyle w:val="Odrkov"/>
        <w:widowControl w:val="0"/>
        <w:numPr>
          <w:ilvl w:val="0"/>
          <w:numId w:val="17"/>
        </w:numPr>
        <w:spacing w:before="0"/>
        <w:ind w:left="426" w:right="25"/>
        <w:textAlignment w:val="baseline"/>
        <w:rPr>
          <w:rFonts w:ascii="Arial Narrow" w:hAnsi="Arial Narrow"/>
          <w:color w:val="000000"/>
          <w:szCs w:val="22"/>
        </w:rPr>
      </w:pPr>
      <w:r w:rsidRPr="007F44BB">
        <w:rPr>
          <w:rFonts w:ascii="Arial Narrow" w:hAnsi="Arial Narrow"/>
          <w:color w:val="000000"/>
          <w:szCs w:val="22"/>
        </w:rPr>
        <w:t xml:space="preserve">Mapa evidence nemovitostí obce se zakreslením hranice zastavěného území </w:t>
      </w:r>
    </w:p>
    <w:p w14:paraId="64CAF707" w14:textId="77777777" w:rsidR="00E42B7E" w:rsidRPr="007F44BB" w:rsidRDefault="00E42B7E" w:rsidP="00E45828">
      <w:pPr>
        <w:pStyle w:val="Odrkov"/>
        <w:widowControl w:val="0"/>
        <w:numPr>
          <w:ilvl w:val="0"/>
          <w:numId w:val="17"/>
        </w:numPr>
        <w:spacing w:before="0"/>
        <w:ind w:left="426" w:right="25"/>
        <w:textAlignment w:val="baseline"/>
        <w:rPr>
          <w:rFonts w:ascii="Arial Narrow" w:hAnsi="Arial Narrow"/>
          <w:color w:val="000000"/>
          <w:szCs w:val="22"/>
        </w:rPr>
      </w:pPr>
      <w:r w:rsidRPr="007F44BB">
        <w:rPr>
          <w:rFonts w:ascii="Arial Narrow" w:hAnsi="Arial Narrow"/>
          <w:color w:val="000000"/>
          <w:szCs w:val="22"/>
        </w:rPr>
        <w:t>Vyhláška č.48/2011 o stanovení tříd ochrany</w:t>
      </w:r>
    </w:p>
    <w:p w14:paraId="5973A67A" w14:textId="77777777" w:rsidR="00E42B7E" w:rsidRDefault="00E42B7E" w:rsidP="00E45828">
      <w:pPr>
        <w:pStyle w:val="Odrkov"/>
        <w:widowControl w:val="0"/>
        <w:numPr>
          <w:ilvl w:val="0"/>
          <w:numId w:val="17"/>
        </w:numPr>
        <w:spacing w:before="0"/>
        <w:ind w:left="426" w:right="25"/>
        <w:textAlignment w:val="baseline"/>
        <w:rPr>
          <w:rFonts w:ascii="Arial Narrow" w:hAnsi="Arial Narrow"/>
          <w:szCs w:val="22"/>
        </w:rPr>
      </w:pPr>
      <w:r w:rsidRPr="007F44BB">
        <w:rPr>
          <w:rFonts w:ascii="Arial Narrow" w:hAnsi="Arial Narrow"/>
          <w:szCs w:val="22"/>
        </w:rPr>
        <w:t>Bonitace zemědělských půd a směr jejich využití, III. díl  (MZVŽ, 1989)</w:t>
      </w:r>
    </w:p>
    <w:p w14:paraId="44C6757B" w14:textId="77777777" w:rsidR="00E45828" w:rsidRPr="007F44BB" w:rsidRDefault="00E45828" w:rsidP="005B5587">
      <w:pPr>
        <w:pStyle w:val="Odrkov"/>
        <w:widowControl w:val="0"/>
        <w:spacing w:before="0"/>
        <w:ind w:left="66" w:right="25" w:firstLine="0"/>
        <w:textAlignment w:val="baseline"/>
        <w:rPr>
          <w:rFonts w:ascii="Arial Narrow" w:hAnsi="Arial Narrow"/>
          <w:szCs w:val="22"/>
        </w:rPr>
      </w:pPr>
    </w:p>
    <w:p w14:paraId="678F404D" w14:textId="77777777" w:rsidR="00E42B7E" w:rsidRPr="00A33710" w:rsidRDefault="00E42B7E" w:rsidP="00E42B7E">
      <w:pPr>
        <w:ind w:right="25" w:firstLine="0"/>
        <w:rPr>
          <w:rFonts w:ascii="Arial Narrow" w:hAnsi="Arial Narrow" w:cs="Arial"/>
          <w:color w:val="FF0000"/>
          <w:u w:val="single"/>
        </w:rPr>
      </w:pPr>
      <w:r w:rsidRPr="00A33710">
        <w:rPr>
          <w:rFonts w:ascii="Arial Narrow" w:hAnsi="Arial Narrow" w:cs="Arial"/>
          <w:u w:val="single"/>
        </w:rPr>
        <w:t>Charakteristika katastrálního území</w:t>
      </w:r>
    </w:p>
    <w:p w14:paraId="7DA2B2CB" w14:textId="77777777" w:rsidR="00A33710" w:rsidRPr="00A33710" w:rsidRDefault="00A33710" w:rsidP="00A33710">
      <w:pPr>
        <w:ind w:firstLine="0"/>
        <w:rPr>
          <w:rFonts w:ascii="Arial Narrow" w:hAnsi="Arial Narrow"/>
        </w:rPr>
      </w:pPr>
      <w:r w:rsidRPr="00A33710">
        <w:rPr>
          <w:rFonts w:ascii="Arial Narrow" w:hAnsi="Arial Narrow"/>
        </w:rPr>
        <w:t>Obec Senetářov je samostatná obec se sídlem obecního úřadu, správní území je shodné s katastrálním územím (k.ú. Senetářov). Obec leží ve správním obvodu obce s rozšířenou působností Blansko a ve správním obvodu obce s pověřeným obecním úřadem Blansko.</w:t>
      </w:r>
    </w:p>
    <w:p w14:paraId="65B21A5E" w14:textId="77777777" w:rsidR="00A33710" w:rsidRPr="00A33710" w:rsidRDefault="00A33710" w:rsidP="00A33710">
      <w:pPr>
        <w:ind w:firstLine="0"/>
        <w:rPr>
          <w:rFonts w:ascii="Arial Narrow" w:hAnsi="Arial Narrow"/>
        </w:rPr>
      </w:pPr>
      <w:r w:rsidRPr="00A33710">
        <w:rPr>
          <w:rFonts w:ascii="Arial Narrow" w:hAnsi="Arial Narrow"/>
        </w:rPr>
        <w:t xml:space="preserve">Obec Senetářov se nachází na náhorní plošině </w:t>
      </w:r>
      <w:r w:rsidRPr="00A33710">
        <w:rPr>
          <w:rFonts w:ascii="Arial Narrow" w:hAnsi="Arial Narrow"/>
          <w:szCs w:val="22"/>
        </w:rPr>
        <w:t>Drahanské vysočiny – Kojálské planiny</w:t>
      </w:r>
      <w:r w:rsidRPr="00A33710">
        <w:rPr>
          <w:rFonts w:ascii="Arial Narrow" w:hAnsi="Arial Narrow"/>
        </w:rPr>
        <w:t>. Obec je obklopena zemědělskou krajinou, pozemky na jihu od obce až na okraj řešeného území jsou zalesněny. Řešeným územím protéká Senetářovský potok a Podomský potok. V jižní části katastrálního území se nachází další bezejmenné vodní toky. Na Podomském potoce jsou zrealizovány dvě vodní plochy Podomská nádrž a nádrž Žlíbek.</w:t>
      </w:r>
    </w:p>
    <w:p w14:paraId="7CAA7577" w14:textId="77777777" w:rsidR="00A33710" w:rsidRPr="00A33710" w:rsidRDefault="00A33710" w:rsidP="00A33710">
      <w:pPr>
        <w:ind w:firstLine="0"/>
        <w:rPr>
          <w:rFonts w:ascii="Arial Narrow" w:hAnsi="Arial Narrow"/>
        </w:rPr>
      </w:pPr>
      <w:r w:rsidRPr="00A33710">
        <w:rPr>
          <w:rFonts w:ascii="Arial Narrow" w:hAnsi="Arial Narrow"/>
        </w:rPr>
        <w:t>Obec leží v nadmořské výšce 520-566 m.n-m. Nejnižším místem je jižní část katastrálního území (447 m.n.m.). Nejvyšším bodem je kopec Kojál, jehož část leší v severozápadní části k.ú. (600 m.n.m.). Řešené území leží v mírně teplé klimatické oblasti MT5.</w:t>
      </w:r>
    </w:p>
    <w:p w14:paraId="326956F5" w14:textId="77777777" w:rsidR="00A33710" w:rsidRPr="00A33710" w:rsidRDefault="00A33710" w:rsidP="00A33710">
      <w:pPr>
        <w:ind w:right="25" w:firstLine="0"/>
        <w:rPr>
          <w:rFonts w:ascii="Arial Narrow" w:hAnsi="Arial Narrow"/>
          <w:color w:val="000000"/>
          <w:szCs w:val="22"/>
        </w:rPr>
      </w:pPr>
      <w:r w:rsidRPr="00A33710">
        <w:rPr>
          <w:rFonts w:ascii="Arial Narrow" w:hAnsi="Arial Narrow"/>
          <w:color w:val="000000"/>
          <w:szCs w:val="22"/>
        </w:rPr>
        <w:t>V zemědělské krajině převládá lesní porost (65%), orná půda (24%), dále je zde mozaika zahrad (1%), trvale travních porostů (5%), vodní plochy (0,4%). Zastavěné plochy (1%) a ostatní plochy (3,6%).</w:t>
      </w:r>
    </w:p>
    <w:p w14:paraId="0E39D13E" w14:textId="77777777" w:rsidR="00A33710" w:rsidRPr="00A33710" w:rsidRDefault="00A53612" w:rsidP="00A33710">
      <w:pPr>
        <w:ind w:right="25" w:firstLine="0"/>
        <w:rPr>
          <w:rFonts w:ascii="Arial Narrow" w:hAnsi="Arial Narrow"/>
        </w:rPr>
      </w:pPr>
      <w:r w:rsidRPr="00A33710">
        <w:rPr>
          <w:rStyle w:val="Siln"/>
          <w:rFonts w:ascii="Arial Narrow" w:hAnsi="Arial Narrow"/>
          <w:b w:val="0"/>
          <w:szCs w:val="22"/>
        </w:rPr>
        <w:t>Území obce je zařazeno do kraji</w:t>
      </w:r>
      <w:r w:rsidR="00A33710" w:rsidRPr="00A33710">
        <w:rPr>
          <w:rStyle w:val="Siln"/>
          <w:rFonts w:ascii="Arial Narrow" w:hAnsi="Arial Narrow"/>
          <w:b w:val="0"/>
          <w:szCs w:val="22"/>
        </w:rPr>
        <w:t>n</w:t>
      </w:r>
      <w:r w:rsidRPr="00A33710">
        <w:rPr>
          <w:rStyle w:val="Siln"/>
          <w:rFonts w:ascii="Arial Narrow" w:hAnsi="Arial Narrow"/>
          <w:b w:val="0"/>
          <w:szCs w:val="22"/>
        </w:rPr>
        <w:t>n</w:t>
      </w:r>
      <w:r w:rsidR="00A33710" w:rsidRPr="00A33710">
        <w:rPr>
          <w:rStyle w:val="Siln"/>
          <w:rFonts w:ascii="Arial Narrow" w:hAnsi="Arial Narrow"/>
          <w:b w:val="0"/>
          <w:szCs w:val="22"/>
        </w:rPr>
        <w:t>ého typu dle</w:t>
      </w:r>
      <w:r w:rsidRPr="00A33710">
        <w:rPr>
          <w:rStyle w:val="Siln"/>
          <w:rFonts w:ascii="Arial Narrow" w:hAnsi="Arial Narrow"/>
          <w:b w:val="0"/>
          <w:szCs w:val="22"/>
        </w:rPr>
        <w:t xml:space="preserve"> </w:t>
      </w:r>
      <w:r w:rsidR="00A33710" w:rsidRPr="00A33710">
        <w:rPr>
          <w:rFonts w:ascii="Arial Narrow" w:hAnsi="Arial Narrow"/>
        </w:rPr>
        <w:t>ZÚR JMK: typ č.20 Račický, typ.č.23 Jedovnický a 26 Sloupsko - kořenecký.</w:t>
      </w:r>
    </w:p>
    <w:p w14:paraId="5B1D0200" w14:textId="77777777" w:rsidR="00A53612" w:rsidRPr="004F7DE9" w:rsidRDefault="00A53612" w:rsidP="00A53612">
      <w:pPr>
        <w:ind w:firstLine="0"/>
        <w:rPr>
          <w:rFonts w:ascii="Arial Narrow" w:hAnsi="Arial Narrow"/>
          <w:i/>
          <w:color w:val="FF0000"/>
        </w:rPr>
      </w:pPr>
    </w:p>
    <w:p w14:paraId="02E2A8F9" w14:textId="77777777" w:rsidR="00E42B7E" w:rsidRPr="00A266D0" w:rsidRDefault="00E42B7E" w:rsidP="00E42B7E">
      <w:pPr>
        <w:ind w:right="25" w:firstLine="0"/>
        <w:rPr>
          <w:rFonts w:ascii="Arial Narrow" w:hAnsi="Arial Narrow" w:cs="Arial"/>
          <w:u w:val="single"/>
        </w:rPr>
      </w:pPr>
      <w:r w:rsidRPr="00A266D0">
        <w:rPr>
          <w:rFonts w:ascii="Arial Narrow" w:hAnsi="Arial Narrow" w:cs="Arial"/>
          <w:u w:val="single"/>
        </w:rPr>
        <w:t>Uspořádání ZPF v území, hydrologické a odtokové poměry</w:t>
      </w:r>
    </w:p>
    <w:p w14:paraId="4C790C4F" w14:textId="77777777" w:rsidR="00E42B7E" w:rsidRPr="00A266D0" w:rsidRDefault="00E42B7E" w:rsidP="00103A5D">
      <w:pPr>
        <w:ind w:right="25" w:firstLine="0"/>
        <w:rPr>
          <w:rFonts w:ascii="Arial Narrow" w:hAnsi="Arial Narrow"/>
        </w:rPr>
      </w:pPr>
      <w:r w:rsidRPr="00A266D0">
        <w:rPr>
          <w:rFonts w:ascii="Arial Narrow" w:hAnsi="Arial Narrow"/>
        </w:rPr>
        <w:t>Bonitu půdy je třeba považovat za dynamickou veličinu, která vyjadřuje přirozenou i antropicky ovlivněnou půdní úrodnost, projevující se určitým produkčním potenciálem. Při jejím stanovení vycházíme ze soustavy bonitních půdně ekologických jednotek (BPEJ), které byly vyčleněny na základě podrobného hodnocení vlastností klimatu, morfogenetických vlastností půd, charakteristických půdotvorných substrátů a jejich skupin, svažitosti pozemků, jejich expozice ke světovým stranám, skeletovitosti a hloubky půdního profilu aj.</w:t>
      </w:r>
    </w:p>
    <w:p w14:paraId="5ADA00DA" w14:textId="77777777" w:rsidR="00E42B7E" w:rsidRPr="00A266D0" w:rsidRDefault="00E42B7E" w:rsidP="00103A5D">
      <w:pPr>
        <w:ind w:right="25" w:firstLine="0"/>
        <w:rPr>
          <w:rFonts w:ascii="Arial Narrow" w:hAnsi="Arial Narrow"/>
        </w:rPr>
      </w:pPr>
      <w:r w:rsidRPr="00A266D0">
        <w:rPr>
          <w:rFonts w:ascii="Arial Narrow" w:hAnsi="Arial Narrow"/>
        </w:rPr>
        <w:t>Konkrétní vlastnosti bonitovaných půdně ekologických jednotek jsou vyjádřeny pětimístným číselným kódem. První číslo kódu BPEJ vyjadřuje příslušnost ke klimatickému regionu, druhé a třetí stanoví příslušnost k určité půdní jednotce. Následující čtvrté číslo je kombinací sklonitosti a expozice vůči světovým stranám a páté číslo představuje kombinaci hloubky půdy a skeletovitosti. BPEJ jsou uvedeny ve výkresové části.</w:t>
      </w:r>
    </w:p>
    <w:p w14:paraId="785F86FB" w14:textId="77777777" w:rsidR="00E42B7E" w:rsidRPr="00A266D0" w:rsidRDefault="00E42B7E" w:rsidP="00103A5D">
      <w:pPr>
        <w:ind w:right="25" w:firstLine="0"/>
        <w:rPr>
          <w:rFonts w:ascii="Arial Narrow" w:hAnsi="Arial Narrow"/>
        </w:rPr>
      </w:pPr>
      <w:r w:rsidRPr="00A266D0">
        <w:rPr>
          <w:rFonts w:ascii="Arial Narrow" w:hAnsi="Arial Narrow"/>
        </w:rPr>
        <w:t>V řešeném území se v návaznosti na zastavěná území nachází zemědělská půda těchto hlavních půdních jednotek:</w:t>
      </w:r>
    </w:p>
    <w:p w14:paraId="03CA3895" w14:textId="77777777" w:rsidR="00E42B7E" w:rsidRPr="004F7DE9" w:rsidRDefault="00E42B7E" w:rsidP="00E42B7E">
      <w:pPr>
        <w:ind w:right="25" w:firstLine="0"/>
        <w:rPr>
          <w:rFonts w:ascii="Arial Narrow" w:hAnsi="Arial Narrow"/>
          <w:i/>
        </w:rPr>
      </w:pPr>
    </w:p>
    <w:p w14:paraId="7FE96718" w14:textId="77777777" w:rsidR="000C62E7" w:rsidRPr="00A266D0" w:rsidRDefault="000C62E7" w:rsidP="000C62E7">
      <w:pPr>
        <w:ind w:right="25" w:firstLine="0"/>
        <w:rPr>
          <w:rFonts w:ascii="Arial Narrow" w:hAnsi="Arial Narrow"/>
          <w:szCs w:val="22"/>
        </w:rPr>
      </w:pPr>
      <w:r w:rsidRPr="00A266D0">
        <w:rPr>
          <w:rFonts w:ascii="Arial Narrow" w:hAnsi="Arial Narrow"/>
          <w:szCs w:val="22"/>
        </w:rPr>
        <w:t>Zastoupení jednotlivých BPEJ a charakteristika bilancovaných hlavních půdních jednotek:</w:t>
      </w:r>
    </w:p>
    <w:p w14:paraId="3825020C" w14:textId="77777777" w:rsidR="00A266D0" w:rsidRPr="00A266D0" w:rsidRDefault="00A266D0" w:rsidP="000C62E7">
      <w:pPr>
        <w:ind w:right="25" w:firstLine="0"/>
        <w:rPr>
          <w:rFonts w:ascii="Arial Narrow" w:hAnsi="Arial Narrow"/>
          <w:szCs w:val="22"/>
        </w:rPr>
      </w:pPr>
      <w:r w:rsidRPr="00A266D0">
        <w:rPr>
          <w:rFonts w:ascii="Arial Narrow" w:hAnsi="Arial Narrow"/>
          <w:b/>
          <w:szCs w:val="22"/>
        </w:rPr>
        <w:t>HPJ 12</w:t>
      </w:r>
      <w:r w:rsidRPr="00A266D0">
        <w:rPr>
          <w:rFonts w:ascii="Arial Narrow" w:hAnsi="Arial Narrow"/>
          <w:szCs w:val="22"/>
        </w:rPr>
        <w:t xml:space="preserve"> - Hnědozemě modální, kambizemě modální a kambizemě luvické, všechny včetně slabě oglejených forem na svahových (polygenetických) hlínách, středně těžké s těžkou spodinou, až středně skeletovité, vododržné, ve spodině s místním převlhčením</w:t>
      </w:r>
    </w:p>
    <w:p w14:paraId="7ECC69C9" w14:textId="77777777" w:rsidR="00A266D0" w:rsidRPr="00A266D0" w:rsidRDefault="00A266D0" w:rsidP="000C62E7">
      <w:pPr>
        <w:ind w:right="25" w:firstLine="0"/>
        <w:rPr>
          <w:rFonts w:ascii="Arial Narrow" w:hAnsi="Arial Narrow"/>
          <w:szCs w:val="22"/>
        </w:rPr>
      </w:pPr>
      <w:r w:rsidRPr="00A266D0">
        <w:rPr>
          <w:rFonts w:ascii="Arial Narrow" w:hAnsi="Arial Narrow"/>
          <w:b/>
          <w:szCs w:val="22"/>
        </w:rPr>
        <w:t>HPJ 26</w:t>
      </w:r>
      <w:r w:rsidRPr="00A266D0">
        <w:rPr>
          <w:rFonts w:ascii="Arial Narrow" w:hAnsi="Arial Narrow"/>
          <w:szCs w:val="22"/>
        </w:rPr>
        <w:t xml:space="preserve"> - Kambizemě modální eubazické a mezobazické na břidlicích, převážně středně těžké, až středně skeletovité, s příznivými vláhovými poměry</w:t>
      </w:r>
    </w:p>
    <w:p w14:paraId="030345A6" w14:textId="77777777" w:rsidR="00A266D0" w:rsidRPr="00A266D0" w:rsidRDefault="00A266D0" w:rsidP="000C62E7">
      <w:pPr>
        <w:ind w:right="25" w:firstLine="0"/>
        <w:rPr>
          <w:rFonts w:ascii="Arial Narrow" w:hAnsi="Arial Narrow"/>
          <w:szCs w:val="22"/>
        </w:rPr>
      </w:pPr>
      <w:r w:rsidRPr="00A266D0">
        <w:rPr>
          <w:rFonts w:ascii="Arial Narrow" w:hAnsi="Arial Narrow"/>
          <w:b/>
          <w:szCs w:val="22"/>
        </w:rPr>
        <w:t>HPJ 27</w:t>
      </w:r>
      <w:r w:rsidRPr="00A266D0">
        <w:rPr>
          <w:rFonts w:ascii="Arial Narrow" w:hAnsi="Arial Narrow"/>
          <w:szCs w:val="22"/>
        </w:rPr>
        <w:t xml:space="preserve"> - Kambizemě modální eubazické až mezobazické na pískovcích, drobách, kulmu, brdském kambriu, flyši, zrnitostně lehké nebo středně těžké lehčí, s různou skeletovitostí, půdy výsušné</w:t>
      </w:r>
    </w:p>
    <w:p w14:paraId="2F93AE13" w14:textId="77777777" w:rsidR="00A266D0" w:rsidRPr="00A266D0" w:rsidRDefault="00A266D0" w:rsidP="000C62E7">
      <w:pPr>
        <w:ind w:right="25" w:firstLine="0"/>
        <w:rPr>
          <w:rFonts w:ascii="Arial Narrow" w:hAnsi="Arial Narrow"/>
          <w:szCs w:val="22"/>
        </w:rPr>
      </w:pPr>
      <w:r w:rsidRPr="00A266D0">
        <w:rPr>
          <w:rFonts w:ascii="Arial Narrow" w:hAnsi="Arial Narrow"/>
          <w:b/>
          <w:szCs w:val="22"/>
        </w:rPr>
        <w:t>HPJ 37</w:t>
      </w:r>
      <w:r w:rsidRPr="00A266D0">
        <w:rPr>
          <w:rFonts w:ascii="Arial Narrow" w:hAnsi="Arial Narrow"/>
          <w:szCs w:val="22"/>
        </w:rPr>
        <w:t xml:space="preserve"> - Kambizemě litické, kambizemě modální, kambizemě rankerové a rankery modální na pevných substrátech bez rozlišení, v podorničí od 30 cm silně skeletovité nebo s pevnou horninou, slabě až středně skeletovité, v ornici středně těžké lehčí až lehké, převážně výsušné, závislé na srážkách</w:t>
      </w:r>
    </w:p>
    <w:p w14:paraId="4F89CE4B" w14:textId="77777777" w:rsidR="00A266D0" w:rsidRPr="00A266D0" w:rsidRDefault="00A266D0" w:rsidP="000C62E7">
      <w:pPr>
        <w:ind w:right="25" w:firstLine="0"/>
        <w:rPr>
          <w:rFonts w:ascii="Arial Narrow" w:hAnsi="Arial Narrow"/>
          <w:szCs w:val="22"/>
        </w:rPr>
      </w:pPr>
      <w:r w:rsidRPr="00A266D0">
        <w:rPr>
          <w:rFonts w:ascii="Arial Narrow" w:hAnsi="Arial Narrow"/>
          <w:b/>
          <w:szCs w:val="22"/>
        </w:rPr>
        <w:t>HPJ 40</w:t>
      </w:r>
      <w:r>
        <w:rPr>
          <w:rFonts w:ascii="Arial Narrow" w:hAnsi="Arial Narrow"/>
          <w:b/>
          <w:szCs w:val="22"/>
        </w:rPr>
        <w:t xml:space="preserve"> </w:t>
      </w:r>
      <w:r w:rsidRPr="00A266D0">
        <w:rPr>
          <w:rFonts w:ascii="Arial Narrow" w:hAnsi="Arial Narrow"/>
          <w:szCs w:val="22"/>
        </w:rPr>
        <w:t>- Půdy se sklonitostí vyšší než 12 stupňů, kambizemě, rendziny, pararendziny, rankery, regozemě, černozemě, hnědozemě a další, zrnitostně středně těžké lehčí až lehké, s různou skeletovitostí, vláhově závislé na klimatu a expozici</w:t>
      </w:r>
    </w:p>
    <w:p w14:paraId="74BBF759" w14:textId="77777777" w:rsidR="00A266D0" w:rsidRPr="00A266D0" w:rsidRDefault="00A266D0" w:rsidP="000C62E7">
      <w:pPr>
        <w:ind w:right="25" w:firstLine="0"/>
        <w:rPr>
          <w:rFonts w:ascii="Arial Narrow" w:hAnsi="Arial Narrow"/>
          <w:szCs w:val="22"/>
        </w:rPr>
      </w:pPr>
      <w:r w:rsidRPr="00A266D0">
        <w:rPr>
          <w:rFonts w:ascii="Arial Narrow" w:hAnsi="Arial Narrow"/>
          <w:b/>
          <w:szCs w:val="22"/>
        </w:rPr>
        <w:t>HPJ 46</w:t>
      </w:r>
      <w:r w:rsidRPr="00A266D0">
        <w:rPr>
          <w:rFonts w:ascii="Arial Narrow" w:hAnsi="Arial Narrow"/>
          <w:szCs w:val="22"/>
        </w:rPr>
        <w:t xml:space="preserve"> - Hnědozemě luvické oglejené, luvizemě oglejené na svahových (polygenetických) hlínách, středně těžké, ve spodině těžší, bez skeletu až středně skeletovité, se sklonem k dočasnému zamokření</w:t>
      </w:r>
    </w:p>
    <w:p w14:paraId="6A0D04F2" w14:textId="77777777" w:rsidR="00A266D0" w:rsidRPr="00A266D0" w:rsidRDefault="00A266D0" w:rsidP="00A266D0">
      <w:pPr>
        <w:ind w:right="25" w:firstLine="0"/>
        <w:rPr>
          <w:rFonts w:ascii="Arial Narrow" w:hAnsi="Arial Narrow"/>
          <w:szCs w:val="22"/>
        </w:rPr>
      </w:pPr>
      <w:r w:rsidRPr="00A266D0">
        <w:rPr>
          <w:rFonts w:ascii="Arial Narrow" w:hAnsi="Arial Narrow"/>
          <w:b/>
          <w:szCs w:val="22"/>
        </w:rPr>
        <w:t>HPJ 47</w:t>
      </w:r>
      <w:r w:rsidRPr="00A266D0">
        <w:rPr>
          <w:rFonts w:ascii="Arial Narrow" w:hAnsi="Arial Narrow"/>
          <w:szCs w:val="22"/>
        </w:rPr>
        <w:t xml:space="preserve"> – pseudogleje modální, luvické, kambizemě oglejené na svahových hlínách, středně těžké, ve spodině těžší až středně  skeletovité, se sklonem k dočasnému zamokření</w:t>
      </w:r>
    </w:p>
    <w:p w14:paraId="10839C3F" w14:textId="77777777" w:rsidR="00A266D0" w:rsidRPr="00A266D0" w:rsidRDefault="00A266D0" w:rsidP="000C62E7">
      <w:pPr>
        <w:ind w:right="25" w:firstLine="0"/>
        <w:rPr>
          <w:rFonts w:ascii="Arial Narrow" w:hAnsi="Arial Narrow"/>
          <w:szCs w:val="22"/>
        </w:rPr>
      </w:pPr>
      <w:r w:rsidRPr="00A266D0">
        <w:rPr>
          <w:rFonts w:ascii="Arial Narrow" w:hAnsi="Arial Narrow"/>
          <w:b/>
          <w:szCs w:val="22"/>
        </w:rPr>
        <w:lastRenderedPageBreak/>
        <w:t>HPJ 48</w:t>
      </w:r>
      <w:r w:rsidRPr="00A266D0">
        <w:rPr>
          <w:rFonts w:ascii="Arial Narrow" w:hAnsi="Arial Narrow"/>
          <w:szCs w:val="22"/>
        </w:rPr>
        <w:t xml:space="preserve"> - Kambizemě oglejené, rendziny kambické oglejené, pararendziny kambické oglejené a pseudogleje modální na opukách, břidlicích, permokarbonu nebo flyši, středně těžké lehčí až středně těžké, bez skeletu až středně skeletovité, se sklonem k dočasnému, převážně jarnímu zamokření</w:t>
      </w:r>
    </w:p>
    <w:p w14:paraId="240DD8AE" w14:textId="77777777" w:rsidR="00A266D0" w:rsidRPr="00A266D0" w:rsidRDefault="00A266D0" w:rsidP="000C62E7">
      <w:pPr>
        <w:ind w:right="25" w:firstLine="0"/>
        <w:rPr>
          <w:rFonts w:ascii="Arial Narrow" w:hAnsi="Arial Narrow"/>
          <w:szCs w:val="22"/>
        </w:rPr>
      </w:pPr>
      <w:r w:rsidRPr="00A266D0">
        <w:rPr>
          <w:rFonts w:ascii="Arial Narrow" w:hAnsi="Arial Narrow"/>
          <w:b/>
          <w:szCs w:val="22"/>
        </w:rPr>
        <w:t>HPJ 68</w:t>
      </w:r>
      <w:r w:rsidRPr="00A266D0">
        <w:rPr>
          <w:rFonts w:ascii="Arial Narrow" w:hAnsi="Arial Narrow"/>
          <w:szCs w:val="22"/>
        </w:rPr>
        <w:t xml:space="preserve"> - Gleje modální i modální zrašelinělé, gleje histické, černice glejové zrašelinělé na nivních uloženinách v okolí menších vodních toků, půdy úzkých depresí včetně svahů, obtížně vymezitelné, středně těžké až velmi těžké, nepříznivý vodní režim</w:t>
      </w:r>
    </w:p>
    <w:p w14:paraId="423E631A" w14:textId="77777777" w:rsidR="00A266D0" w:rsidRDefault="00A266D0" w:rsidP="000C62E7">
      <w:pPr>
        <w:ind w:right="25" w:firstLine="0"/>
        <w:rPr>
          <w:rFonts w:ascii="Arial Narrow" w:hAnsi="Arial Narrow"/>
        </w:rPr>
      </w:pPr>
    </w:p>
    <w:p w14:paraId="6E6CB8C1" w14:textId="77777777" w:rsidR="00E42B7E" w:rsidRPr="00A266D0" w:rsidRDefault="00E42B7E" w:rsidP="00B83AFA">
      <w:pPr>
        <w:ind w:right="25" w:firstLine="0"/>
        <w:rPr>
          <w:rFonts w:ascii="Arial Narrow" w:hAnsi="Arial Narrow" w:cs="Arial"/>
          <w:u w:val="single"/>
        </w:rPr>
      </w:pPr>
      <w:r w:rsidRPr="00A266D0">
        <w:rPr>
          <w:rFonts w:ascii="Arial Narrow" w:hAnsi="Arial Narrow" w:cs="Arial"/>
          <w:u w:val="single"/>
        </w:rPr>
        <w:t xml:space="preserve">Hydrologické a odtokové poměry, protierozní opatření </w:t>
      </w:r>
    </w:p>
    <w:p w14:paraId="5BF8BBEC" w14:textId="77777777" w:rsidR="00A266D0" w:rsidRPr="00A33710" w:rsidRDefault="00A266D0" w:rsidP="00A266D0">
      <w:pPr>
        <w:ind w:firstLine="0"/>
        <w:rPr>
          <w:rFonts w:ascii="Arial Narrow" w:hAnsi="Arial Narrow"/>
        </w:rPr>
      </w:pPr>
      <w:r w:rsidRPr="00A33710">
        <w:rPr>
          <w:rFonts w:ascii="Arial Narrow" w:hAnsi="Arial Narrow"/>
        </w:rPr>
        <w:t>Obec leží v nadmořské výšce 520-566 m.n-m. Nejnižším místem je jižní část katastrálního území (447 m.n.m.). Nejvyšším bodem je kopec Kojál, jehož část leší v severozápadní části k.ú. (600 m.n.m.). Řešené území leží v mírně teplé klimatické oblasti MT5.</w:t>
      </w:r>
    </w:p>
    <w:p w14:paraId="704E37A8" w14:textId="77777777" w:rsidR="00A266D0" w:rsidRDefault="00A266D0" w:rsidP="00A53612">
      <w:pPr>
        <w:ind w:firstLine="0"/>
        <w:rPr>
          <w:rFonts w:ascii="Arial Narrow" w:hAnsi="Arial Narrow"/>
          <w:i/>
        </w:rPr>
      </w:pPr>
    </w:p>
    <w:p w14:paraId="03BA0998" w14:textId="77777777" w:rsidR="00A266D0" w:rsidRPr="004B5A34" w:rsidRDefault="00A266D0" w:rsidP="00A266D0">
      <w:pPr>
        <w:ind w:firstLine="0"/>
        <w:rPr>
          <w:rFonts w:ascii="Arial Narrow" w:hAnsi="Arial Narrow"/>
        </w:rPr>
      </w:pPr>
      <w:r w:rsidRPr="003F7381">
        <w:rPr>
          <w:rFonts w:ascii="Arial Narrow" w:hAnsi="Arial Narrow" w:cs="Arial"/>
        </w:rPr>
        <w:t xml:space="preserve">Území obce Senetářov spadá do povodí Dyje. </w:t>
      </w:r>
      <w:r w:rsidRPr="004B5A34">
        <w:rPr>
          <w:rFonts w:ascii="Arial Narrow" w:hAnsi="Arial Narrow"/>
        </w:rPr>
        <w:t>Řešeným územím protéká Senetářovský potok a Podomský potok. V jižní části katastrálního území se nachází další bezejmenné vodní toky. Na Podomském potoce jsou zrealizovány dvě vodní plochy Podomská nádrž a nádrž Žlíbek.</w:t>
      </w:r>
    </w:p>
    <w:p w14:paraId="130EAC84" w14:textId="77777777" w:rsidR="00A266D0" w:rsidRDefault="00A266D0" w:rsidP="00A266D0">
      <w:pPr>
        <w:pStyle w:val="Textk"/>
        <w:ind w:left="3"/>
        <w:jc w:val="both"/>
        <w:rPr>
          <w:rFonts w:ascii="Arial Narrow" w:hAnsi="Arial Narrow" w:cs="Arial"/>
          <w:lang w:eastAsia="ar-SA" w:bidi="ar-SA"/>
        </w:rPr>
      </w:pPr>
      <w:r w:rsidRPr="003F7381">
        <w:rPr>
          <w:rFonts w:ascii="Arial Narrow" w:hAnsi="Arial Narrow" w:cs="Arial"/>
          <w:lang w:eastAsia="ar-SA" w:bidi="ar-SA"/>
        </w:rPr>
        <w:t>Území obce nespadá do žádné z vymezených chráněných oblastí přirozené akumulace vod. V jižní části k.ú. se nachází několik vodních z</w:t>
      </w:r>
      <w:r>
        <w:rPr>
          <w:rFonts w:ascii="Arial Narrow" w:hAnsi="Arial Narrow" w:cs="Arial"/>
          <w:lang w:eastAsia="ar-SA" w:bidi="ar-SA"/>
        </w:rPr>
        <w:t>drojů kolem kterých je vyhlášeno pásmo hygienické ochrany 1 a 2 stupně vnější a vnitřní. V jižní části obce se nachází dva vodní zdroje</w:t>
      </w:r>
      <w:r w:rsidR="00D42595">
        <w:rPr>
          <w:rFonts w:ascii="Arial Narrow" w:hAnsi="Arial Narrow" w:cs="Arial"/>
          <w:lang w:eastAsia="ar-SA" w:bidi="ar-SA"/>
        </w:rPr>
        <w:t>,</w:t>
      </w:r>
      <w:r>
        <w:rPr>
          <w:rFonts w:ascii="Arial Narrow" w:hAnsi="Arial Narrow" w:cs="Arial"/>
          <w:lang w:eastAsia="ar-SA" w:bidi="ar-SA"/>
        </w:rPr>
        <w:t xml:space="preserve"> kolem kterých je vyhlášeno pásmo hygienické ochrany 1 a 2 stupně vnější a vnitřní. Do severní části katastrálního území u k.ú. Kotvrdovice zasahuje pásmo hygienické ochrany 2 stupně vnější.</w:t>
      </w:r>
    </w:p>
    <w:p w14:paraId="34FD0272" w14:textId="77777777" w:rsidR="005B5587" w:rsidRPr="0085798A" w:rsidRDefault="005B5587" w:rsidP="00DE34E8">
      <w:pPr>
        <w:ind w:right="25" w:firstLine="0"/>
        <w:rPr>
          <w:rFonts w:ascii="Arial Narrow" w:hAnsi="Arial Narrow" w:cs="Arial"/>
          <w:u w:val="single"/>
        </w:rPr>
      </w:pPr>
      <w:r w:rsidRPr="0085798A">
        <w:rPr>
          <w:rFonts w:ascii="Arial Narrow" w:hAnsi="Arial Narrow" w:cs="Arial"/>
          <w:u w:val="single"/>
        </w:rPr>
        <w:t>Vodní a větrná eroze</w:t>
      </w:r>
    </w:p>
    <w:p w14:paraId="6953959F" w14:textId="77777777" w:rsidR="00D42595" w:rsidRPr="0085798A" w:rsidRDefault="00D42595" w:rsidP="00D42595">
      <w:pPr>
        <w:ind w:right="57" w:firstLine="0"/>
        <w:rPr>
          <w:rFonts w:ascii="Arial Narrow" w:hAnsi="Arial Narrow"/>
          <w:szCs w:val="22"/>
        </w:rPr>
      </w:pPr>
      <w:r w:rsidRPr="0085798A">
        <w:rPr>
          <w:rFonts w:ascii="Arial Narrow" w:hAnsi="Arial Narrow" w:cs="Arial"/>
        </w:rPr>
        <w:t xml:space="preserve">Severní část řešeného území je ohrožena větrnou erozí. </w:t>
      </w:r>
      <w:r w:rsidRPr="0085798A">
        <w:rPr>
          <w:rFonts w:ascii="Arial Narrow" w:hAnsi="Arial Narrow"/>
          <w:szCs w:val="22"/>
        </w:rPr>
        <w:t xml:space="preserve">Pro omezení větrné eroze byly v územním plánu vymezeny interakční prvky, které byly vymezeny v Plánu společných zařízení v rámci komplexních pozemkových úprav. Nedílnou součástí těchto opatření je také nově vymezený Územní systém ekologické stability. </w:t>
      </w:r>
    </w:p>
    <w:p w14:paraId="469FD62B" w14:textId="77777777" w:rsidR="005B5587" w:rsidRPr="0085798A" w:rsidRDefault="005B5587" w:rsidP="00A266D0">
      <w:pPr>
        <w:pStyle w:val="Textk"/>
        <w:ind w:left="3"/>
        <w:jc w:val="both"/>
        <w:rPr>
          <w:rFonts w:ascii="Arial Narrow" w:hAnsi="Arial Narrow" w:cs="Arial"/>
          <w:lang w:eastAsia="ar-SA" w:bidi="ar-SA"/>
        </w:rPr>
      </w:pPr>
      <w:r w:rsidRPr="0085798A">
        <w:rPr>
          <w:rFonts w:ascii="Arial Narrow" w:hAnsi="Arial Narrow" w:cs="Arial"/>
          <w:lang w:eastAsia="ar-SA" w:bidi="ar-SA"/>
        </w:rPr>
        <w:t xml:space="preserve">Podrobněji viz kapitola </w:t>
      </w:r>
      <w:r w:rsidR="00D42595" w:rsidRPr="0085798A">
        <w:rPr>
          <w:rFonts w:ascii="Arial Narrow" w:hAnsi="Arial Narrow" w:cs="Arial"/>
          <w:lang w:eastAsia="ar-SA" w:bidi="ar-SA"/>
        </w:rPr>
        <w:t>2.5.8.3 Protierozní opatření.</w:t>
      </w:r>
    </w:p>
    <w:p w14:paraId="7CE80E8D" w14:textId="77777777" w:rsidR="002B24D9" w:rsidRPr="0085798A" w:rsidRDefault="002B24D9" w:rsidP="002B24D9">
      <w:pPr>
        <w:ind w:right="25" w:firstLine="0"/>
        <w:rPr>
          <w:rFonts w:ascii="Arial Narrow" w:hAnsi="Arial Narrow" w:cs="Arial"/>
          <w:u w:val="single"/>
        </w:rPr>
      </w:pPr>
      <w:r w:rsidRPr="0085798A">
        <w:rPr>
          <w:rFonts w:ascii="Arial Narrow" w:hAnsi="Arial Narrow" w:cs="Arial"/>
          <w:u w:val="single"/>
        </w:rPr>
        <w:t>Investice do půdy</w:t>
      </w:r>
    </w:p>
    <w:p w14:paraId="6D833CBE" w14:textId="77777777" w:rsidR="00DE34E8" w:rsidRPr="0085798A" w:rsidRDefault="002B24D9" w:rsidP="00386F39">
      <w:pPr>
        <w:suppressAutoHyphens w:val="0"/>
        <w:ind w:firstLine="0"/>
        <w:rPr>
          <w:rFonts w:ascii="Arial Narrow" w:hAnsi="Arial Narrow"/>
          <w:szCs w:val="22"/>
        </w:rPr>
      </w:pPr>
      <w:r w:rsidRPr="0085798A">
        <w:rPr>
          <w:rFonts w:ascii="Arial Narrow" w:hAnsi="Arial Narrow"/>
          <w:szCs w:val="22"/>
        </w:rPr>
        <w:t xml:space="preserve">V katastrálním území </w:t>
      </w:r>
      <w:r w:rsidR="00A266D0" w:rsidRPr="0085798A">
        <w:rPr>
          <w:rFonts w:ascii="Arial Narrow" w:hAnsi="Arial Narrow"/>
          <w:szCs w:val="22"/>
        </w:rPr>
        <w:t>Senetářov</w:t>
      </w:r>
      <w:r w:rsidRPr="0085798A">
        <w:rPr>
          <w:rFonts w:ascii="Arial Narrow" w:hAnsi="Arial Narrow"/>
          <w:szCs w:val="22"/>
        </w:rPr>
        <w:t xml:space="preserve"> se nachází velkoplošné a maloplošné investice do půdy </w:t>
      </w:r>
      <w:r w:rsidR="00DE34E8" w:rsidRPr="0085798A">
        <w:rPr>
          <w:rFonts w:ascii="Arial Narrow" w:hAnsi="Arial Narrow"/>
          <w:szCs w:val="22"/>
        </w:rPr>
        <w:t xml:space="preserve">- </w:t>
      </w:r>
      <w:r w:rsidR="00A266D0" w:rsidRPr="0085798A">
        <w:rPr>
          <w:rFonts w:ascii="Arial Narrow" w:hAnsi="Arial Narrow"/>
          <w:szCs w:val="22"/>
        </w:rPr>
        <w:t>odvodnění</w:t>
      </w:r>
      <w:r w:rsidRPr="0085798A">
        <w:rPr>
          <w:rFonts w:ascii="Arial Narrow" w:hAnsi="Arial Narrow"/>
          <w:szCs w:val="22"/>
        </w:rPr>
        <w:t>.</w:t>
      </w:r>
      <w:r w:rsidR="005B5587" w:rsidRPr="0085798A">
        <w:rPr>
          <w:rFonts w:ascii="Arial Narrow" w:hAnsi="Arial Narrow"/>
          <w:szCs w:val="22"/>
        </w:rPr>
        <w:t xml:space="preserve"> </w:t>
      </w:r>
    </w:p>
    <w:p w14:paraId="5EBE393C" w14:textId="77777777" w:rsidR="00DE34E8" w:rsidRPr="0085798A" w:rsidRDefault="00DE34E8" w:rsidP="00DE34E8">
      <w:pPr>
        <w:suppressAutoHyphens w:val="0"/>
        <w:ind w:firstLine="0"/>
        <w:rPr>
          <w:rFonts w:ascii="Arial Narrow" w:hAnsi="Arial Narrow"/>
          <w:szCs w:val="22"/>
        </w:rPr>
      </w:pPr>
      <w:r w:rsidRPr="0085798A">
        <w:rPr>
          <w:rFonts w:ascii="Arial Narrow" w:hAnsi="Arial Narrow"/>
          <w:szCs w:val="22"/>
        </w:rPr>
        <w:t>Závlahy jsou zakresleny v grafické části územního plánu, ve výkrese II.2b, podle Územně analytických podkladů správního území ORP Blansko a dle webu http://meliorace.vumop.cz/?core=app</w:t>
      </w:r>
    </w:p>
    <w:p w14:paraId="42A6A882" w14:textId="77777777" w:rsidR="00386F39" w:rsidRPr="0085798A" w:rsidRDefault="00386F39" w:rsidP="00386F39">
      <w:pPr>
        <w:suppressAutoHyphens w:val="0"/>
        <w:ind w:firstLine="0"/>
        <w:rPr>
          <w:rFonts w:ascii="Arial Narrow" w:hAnsi="Arial Narrow"/>
          <w:szCs w:val="22"/>
        </w:rPr>
      </w:pPr>
      <w:r w:rsidRPr="0085798A">
        <w:rPr>
          <w:rFonts w:ascii="Arial Narrow" w:hAnsi="Arial Narrow"/>
          <w:szCs w:val="22"/>
        </w:rPr>
        <w:t xml:space="preserve">Na plochách plošného a liniového odvodnění nebyla vymezena zastavitelná plochy </w:t>
      </w:r>
      <w:r w:rsidR="00DE34E8" w:rsidRPr="0085798A">
        <w:rPr>
          <w:rFonts w:ascii="Arial Narrow" w:hAnsi="Arial Narrow"/>
          <w:szCs w:val="22"/>
        </w:rPr>
        <w:t>vyjma plochy Z11 VZx.</w:t>
      </w:r>
    </w:p>
    <w:p w14:paraId="0E9B6AC8" w14:textId="77777777" w:rsidR="00DE34E8" w:rsidRPr="0085798A" w:rsidRDefault="00DE34E8" w:rsidP="00386F39">
      <w:pPr>
        <w:suppressAutoHyphens w:val="0"/>
        <w:ind w:firstLine="0"/>
        <w:rPr>
          <w:rFonts w:ascii="Arial Narrow" w:hAnsi="Arial Narrow"/>
          <w:szCs w:val="22"/>
        </w:rPr>
      </w:pPr>
    </w:p>
    <w:p w14:paraId="7B5C2F2D" w14:textId="77777777" w:rsidR="00DE34E8" w:rsidRPr="0085798A" w:rsidRDefault="00DE34E8" w:rsidP="00386F39">
      <w:pPr>
        <w:suppressAutoHyphens w:val="0"/>
        <w:ind w:firstLine="0"/>
        <w:rPr>
          <w:rFonts w:ascii="Arial Narrow" w:hAnsi="Arial Narrow"/>
          <w:szCs w:val="22"/>
          <w:u w:val="single"/>
        </w:rPr>
      </w:pPr>
      <w:r w:rsidRPr="0085798A">
        <w:rPr>
          <w:rFonts w:ascii="Arial Narrow" w:hAnsi="Arial Narrow"/>
          <w:szCs w:val="22"/>
          <w:u w:val="single"/>
        </w:rPr>
        <w:t>Účelové komunikace</w:t>
      </w:r>
    </w:p>
    <w:p w14:paraId="1A8ADE37" w14:textId="77777777" w:rsidR="00DE34E8" w:rsidRPr="0085798A" w:rsidRDefault="00DE34E8" w:rsidP="00386F39">
      <w:pPr>
        <w:suppressAutoHyphens w:val="0"/>
        <w:ind w:firstLine="0"/>
        <w:rPr>
          <w:rFonts w:ascii="Arial Narrow" w:hAnsi="Arial Narrow"/>
          <w:szCs w:val="22"/>
        </w:rPr>
      </w:pPr>
      <w:r w:rsidRPr="0085798A">
        <w:rPr>
          <w:rFonts w:ascii="Arial Narrow" w:hAnsi="Arial Narrow"/>
          <w:szCs w:val="22"/>
        </w:rPr>
        <w:t>Stávající účelové komunikace sloužících k obhospodařování zemědělských a lesních pozemků a polní cesty nejdou navrhovaným řešením rušeny. Komunikační síť je doplněna návrhem nových komunikací, jejichž vymezení vychází z dokončených komplexních pozemkových úprav.</w:t>
      </w:r>
    </w:p>
    <w:p w14:paraId="4F316D9F" w14:textId="77777777" w:rsidR="008975BD" w:rsidRDefault="008975BD" w:rsidP="00DD3D6C">
      <w:pPr>
        <w:ind w:right="25" w:firstLine="0"/>
        <w:rPr>
          <w:rFonts w:ascii="Arial Narrow" w:hAnsi="Arial Narrow" w:cs="Arial"/>
          <w:u w:val="single"/>
        </w:rPr>
      </w:pPr>
    </w:p>
    <w:p w14:paraId="36474B2C" w14:textId="77777777" w:rsidR="00E42B7E" w:rsidRPr="00A266D0" w:rsidRDefault="00E42B7E" w:rsidP="00DD3D6C">
      <w:pPr>
        <w:ind w:right="25" w:firstLine="0"/>
        <w:rPr>
          <w:rFonts w:ascii="Arial Narrow" w:hAnsi="Arial Narrow" w:cs="Arial"/>
          <w:u w:val="single"/>
        </w:rPr>
      </w:pPr>
      <w:r w:rsidRPr="00A266D0">
        <w:rPr>
          <w:rFonts w:ascii="Arial Narrow" w:hAnsi="Arial Narrow" w:cs="Arial"/>
          <w:u w:val="single"/>
        </w:rPr>
        <w:t>Zdůvodnění navrhovaného odnětí zemědělské půdy, včetně zdůvodnění, proč je navrhované řešení nejvýhodnější</w:t>
      </w:r>
    </w:p>
    <w:p w14:paraId="681BABBA" w14:textId="77777777" w:rsidR="00E42B7E" w:rsidRPr="00A266D0" w:rsidRDefault="00E42B7E" w:rsidP="00E42B7E">
      <w:pPr>
        <w:pStyle w:val="Zkladntextodsazen"/>
        <w:ind w:right="25" w:firstLine="0"/>
        <w:rPr>
          <w:rFonts w:ascii="Arial Narrow" w:hAnsi="Arial Narrow"/>
        </w:rPr>
      </w:pPr>
      <w:r w:rsidRPr="00A266D0">
        <w:rPr>
          <w:rFonts w:ascii="Arial Narrow" w:hAnsi="Arial Narrow"/>
        </w:rPr>
        <w:t>Při zpracování územního plánu bylo projektantem v souladu s ustanovením § 5 zákona č. 334/92 Sb. alternativně posuzováno uspokojení rozvojových potřeb sídla. Hledáno bylo řešení, které by bylo nejvýhodnější jak z hlediska ochrany ZPF, tak i z hlediska ostatních obecných zájmů.</w:t>
      </w:r>
    </w:p>
    <w:p w14:paraId="0897E91F" w14:textId="77777777" w:rsidR="008B05F7" w:rsidRDefault="008B05F7" w:rsidP="008B05F7">
      <w:pPr>
        <w:pStyle w:val="Import1"/>
        <w:spacing w:line="240" w:lineRule="auto"/>
        <w:ind w:left="0"/>
        <w:jc w:val="both"/>
        <w:rPr>
          <w:rFonts w:ascii="Arial Narrow" w:eastAsia="Times New Roman" w:hAnsi="Arial Narrow" w:cs="Times New Roman"/>
          <w:sz w:val="22"/>
          <w:szCs w:val="22"/>
        </w:rPr>
      </w:pPr>
      <w:r w:rsidRPr="00333F94">
        <w:rPr>
          <w:rFonts w:ascii="Arial Narrow" w:eastAsia="Times New Roman" w:hAnsi="Arial Narrow" w:cs="Times New Roman"/>
          <w:sz w:val="22"/>
          <w:szCs w:val="22"/>
        </w:rPr>
        <w:t xml:space="preserve">Obec Senetářov má tvar ulicovky a vznikla </w:t>
      </w:r>
      <w:r>
        <w:rPr>
          <w:rFonts w:ascii="Arial Narrow" w:eastAsia="Times New Roman" w:hAnsi="Arial Narrow" w:cs="Times New Roman"/>
          <w:sz w:val="22"/>
          <w:szCs w:val="22"/>
        </w:rPr>
        <w:t>podél hlavní</w:t>
      </w:r>
      <w:r w:rsidRPr="00333F94">
        <w:rPr>
          <w:rFonts w:ascii="Arial Narrow" w:eastAsia="Times New Roman" w:hAnsi="Arial Narrow" w:cs="Times New Roman"/>
          <w:sz w:val="22"/>
          <w:szCs w:val="22"/>
        </w:rPr>
        <w:t xml:space="preserve"> silnic</w:t>
      </w:r>
      <w:r>
        <w:rPr>
          <w:rFonts w:ascii="Arial Narrow" w:eastAsia="Times New Roman" w:hAnsi="Arial Narrow" w:cs="Times New Roman"/>
          <w:sz w:val="22"/>
          <w:szCs w:val="22"/>
        </w:rPr>
        <w:t>e (sever – jih)</w:t>
      </w:r>
      <w:r w:rsidRPr="00333F94">
        <w:rPr>
          <w:rFonts w:ascii="Arial Narrow" w:eastAsia="Times New Roman" w:hAnsi="Arial Narrow" w:cs="Times New Roman"/>
          <w:sz w:val="22"/>
          <w:szCs w:val="22"/>
        </w:rPr>
        <w:t xml:space="preserve">. </w:t>
      </w:r>
      <w:r w:rsidRPr="000E1489">
        <w:rPr>
          <w:rFonts w:ascii="Arial Narrow" w:eastAsia="Times New Roman" w:hAnsi="Arial Narrow" w:cs="Times New Roman"/>
          <w:sz w:val="22"/>
          <w:szCs w:val="22"/>
        </w:rPr>
        <w:t>Centrum obce se formovalo podél hlavní dopravní cesty (Blansko – Vyškov).</w:t>
      </w:r>
      <w:r>
        <w:rPr>
          <w:rFonts w:ascii="Arial Narrow" w:eastAsia="Times New Roman" w:hAnsi="Arial Narrow" w:cs="Times New Roman"/>
          <w:sz w:val="22"/>
          <w:szCs w:val="22"/>
        </w:rPr>
        <w:t xml:space="preserve"> Horní centrum se nachází u křižovatky v centru, kde je umístěn jednoduchý autobusový terminál a jsou zde soustředěny stavby občanského vybavení - mateřská škola, hospoda u Topola a obchod. Z horního centra do spodní části obce je situována podélná zelená náves. Dříve zde protékal potok, dnes je zatrubněn a připomínají ho pouze vodní nádrže a zeleň. Na návsi je umístěn kostel sv. Josefa, obecní úřad, Muzeum perleťářství a tradičního bydlení.  </w:t>
      </w:r>
    </w:p>
    <w:p w14:paraId="46D708FA" w14:textId="7E976E3B" w:rsidR="008B05F7" w:rsidRPr="00C959C4" w:rsidRDefault="008B05F7" w:rsidP="008B05F7">
      <w:pPr>
        <w:ind w:right="25" w:firstLine="0"/>
        <w:rPr>
          <w:rFonts w:ascii="Arial Narrow" w:hAnsi="Arial Narrow"/>
          <w:color w:val="000000"/>
        </w:rPr>
      </w:pPr>
      <w:r w:rsidRPr="00FB2E38">
        <w:rPr>
          <w:rFonts w:ascii="Arial Narrow" w:hAnsi="Arial Narrow"/>
          <w:color w:val="000000"/>
        </w:rPr>
        <w:t xml:space="preserve">Obec se vyznačuje kvalitním životním prostředím, lesní a zemědělskou krajinou v okolí a zájmem občanů o trvalé bydlení. Charakter rozvoje obce se tedy odvíjí především od zájmu obyvatel o bydlení a další rozvoj je umožněný vymezením zastavitelných ploch především pro funkci </w:t>
      </w:r>
      <w:r w:rsidRPr="00FB2E38">
        <w:rPr>
          <w:rFonts w:ascii="Arial Narrow" w:hAnsi="Arial Narrow"/>
          <w:b/>
          <w:color w:val="000000"/>
        </w:rPr>
        <w:t>bydlení individuální.</w:t>
      </w:r>
      <w:r w:rsidRPr="004F7DE9">
        <w:rPr>
          <w:rFonts w:ascii="Arial Narrow" w:hAnsi="Arial Narrow"/>
          <w:i/>
          <w:color w:val="000000"/>
        </w:rPr>
        <w:t xml:space="preserve"> </w:t>
      </w:r>
      <w:r w:rsidRPr="00C959C4">
        <w:rPr>
          <w:rFonts w:ascii="Arial Narrow" w:hAnsi="Arial Narrow"/>
          <w:color w:val="000000"/>
        </w:rPr>
        <w:t>Plochy bydlení individuální jsou navrženy ve dvou lokalitách</w:t>
      </w:r>
      <w:r>
        <w:rPr>
          <w:rFonts w:ascii="Arial Narrow" w:hAnsi="Arial Narrow"/>
          <w:color w:val="000000"/>
        </w:rPr>
        <w:t>. Z platného ÚP byla převzata plocha bydlení Z1 BI u sportovního areálu v jižní části obce. Plocha leží v zastavěném území a tvoří proluku.</w:t>
      </w:r>
      <w:r>
        <w:rPr>
          <w:rFonts w:ascii="Arial Narrow" w:hAnsi="Arial Narrow"/>
          <w:i/>
          <w:color w:val="000000"/>
        </w:rPr>
        <w:t xml:space="preserve"> </w:t>
      </w:r>
      <w:r w:rsidRPr="00C959C4">
        <w:rPr>
          <w:rFonts w:ascii="Arial Narrow" w:hAnsi="Arial Narrow"/>
          <w:color w:val="000000"/>
        </w:rPr>
        <w:t>Druhá větší plocha byla vymezena v severní části</w:t>
      </w:r>
      <w:r>
        <w:rPr>
          <w:rFonts w:ascii="Arial Narrow" w:hAnsi="Arial Narrow"/>
          <w:color w:val="000000"/>
        </w:rPr>
        <w:t xml:space="preserve"> Z5 a Z6 BI. Plocha navazuje na již zastavěnou plochu (nová ulice). </w:t>
      </w:r>
      <w:r w:rsidRPr="00C959C4">
        <w:rPr>
          <w:rFonts w:ascii="Arial Narrow" w:hAnsi="Arial Narrow"/>
          <w:color w:val="000000"/>
        </w:rPr>
        <w:t xml:space="preserve">Plocha byla vymezena v logické návaznosti na zastavěné území. </w:t>
      </w:r>
      <w:r w:rsidRPr="00C959C4">
        <w:rPr>
          <w:rFonts w:ascii="Arial Narrow" w:hAnsi="Arial Narrow"/>
        </w:rPr>
        <w:t xml:space="preserve">V areálu zemědělské výroby na jihozápadním okraji obce byla vymezena přestavbová plocha P1 </w:t>
      </w:r>
      <w:r w:rsidR="000C10B5" w:rsidRPr="0085798A">
        <w:rPr>
          <w:rFonts w:ascii="Arial Narrow" w:hAnsi="Arial Narrow"/>
          <w:szCs w:val="22"/>
        </w:rPr>
        <w:t xml:space="preserve">OK občanské vybavení komerční  </w:t>
      </w:r>
      <w:r w:rsidRPr="0085798A">
        <w:rPr>
          <w:rFonts w:ascii="Arial Narrow" w:hAnsi="Arial Narrow"/>
        </w:rPr>
        <w:t>pro dočasné ubytování zaměstnanců firmy. Kolem navržené plochy je navr</w:t>
      </w:r>
      <w:r w:rsidRPr="00C959C4">
        <w:rPr>
          <w:rFonts w:ascii="Arial Narrow" w:hAnsi="Arial Narrow"/>
        </w:rPr>
        <w:t>žena přestavbová plocha pro zeleň ochrannou a izolační P2 ZO.</w:t>
      </w:r>
    </w:p>
    <w:p w14:paraId="428039EF" w14:textId="77777777" w:rsidR="008B05F7" w:rsidRPr="007711BD" w:rsidRDefault="008B05F7" w:rsidP="008B05F7">
      <w:pPr>
        <w:pStyle w:val="Import1"/>
        <w:spacing w:line="240" w:lineRule="auto"/>
        <w:ind w:left="0"/>
        <w:jc w:val="both"/>
        <w:rPr>
          <w:rFonts w:ascii="Arial Narrow" w:eastAsia="Times New Roman" w:hAnsi="Arial Narrow" w:cs="Times New Roman"/>
          <w:i/>
          <w:sz w:val="22"/>
          <w:szCs w:val="22"/>
        </w:rPr>
      </w:pPr>
      <w:r w:rsidRPr="007711BD">
        <w:rPr>
          <w:rFonts w:ascii="Arial Narrow" w:eastAsia="Times New Roman" w:hAnsi="Arial Narrow" w:cs="Times New Roman"/>
          <w:i/>
          <w:sz w:val="22"/>
          <w:szCs w:val="22"/>
        </w:rPr>
        <w:lastRenderedPageBreak/>
        <w:t xml:space="preserve"> </w:t>
      </w:r>
    </w:p>
    <w:p w14:paraId="4C3B5ADE" w14:textId="77777777" w:rsidR="008B05F7" w:rsidRPr="00F67139" w:rsidRDefault="008B05F7" w:rsidP="008B05F7">
      <w:pPr>
        <w:pStyle w:val="Odrkov"/>
        <w:tabs>
          <w:tab w:val="left" w:pos="0"/>
        </w:tabs>
        <w:spacing w:before="0"/>
        <w:ind w:right="67" w:firstLine="0"/>
        <w:rPr>
          <w:rFonts w:ascii="Arial Narrow" w:hAnsi="Arial Narrow"/>
        </w:rPr>
      </w:pPr>
      <w:r w:rsidRPr="00F67139">
        <w:rPr>
          <w:rFonts w:ascii="Arial Narrow" w:hAnsi="Arial Narrow"/>
        </w:rPr>
        <w:t xml:space="preserve">Řešením územního plánu je zachován stávající typ zástavby, je respektována </w:t>
      </w:r>
      <w:r w:rsidRPr="00F67139">
        <w:rPr>
          <w:rFonts w:ascii="Arial Narrow" w:hAnsi="Arial Narrow"/>
          <w:b/>
        </w:rPr>
        <w:t>a podporována jak kompaktní tak rozvolněná forma zástavby</w:t>
      </w:r>
      <w:r w:rsidRPr="00F67139">
        <w:rPr>
          <w:rFonts w:ascii="Arial Narrow" w:hAnsi="Arial Narrow"/>
        </w:rPr>
        <w:t xml:space="preserve"> v krajinném prostředí a na okrajích sídla a jsou respektovány a rozvíjeny cenné přírodní a typické krajinné prvky.</w:t>
      </w:r>
    </w:p>
    <w:p w14:paraId="1C19D6B6" w14:textId="77777777" w:rsidR="008B05F7" w:rsidRPr="00F67139" w:rsidRDefault="008B05F7" w:rsidP="008B05F7">
      <w:pPr>
        <w:pStyle w:val="Odrkov"/>
        <w:tabs>
          <w:tab w:val="left" w:pos="0"/>
        </w:tabs>
        <w:spacing w:before="0"/>
        <w:ind w:right="67" w:firstLine="0"/>
        <w:rPr>
          <w:rFonts w:ascii="Arial Narrow" w:hAnsi="Arial Narrow"/>
          <w:b/>
        </w:rPr>
      </w:pPr>
      <w:r w:rsidRPr="00F67139">
        <w:rPr>
          <w:rFonts w:ascii="Arial Narrow" w:hAnsi="Arial Narrow"/>
        </w:rPr>
        <w:t>Obec Senetářov se bude rozvíjet jako obec s </w:t>
      </w:r>
      <w:r w:rsidRPr="00F67139">
        <w:rPr>
          <w:rFonts w:ascii="Arial Narrow" w:hAnsi="Arial Narrow"/>
          <w:b/>
        </w:rPr>
        <w:t>preferovanou funkcí bydlení v rodinných domech a s funkcí smíšenou obytnou – venkovskou a s funkcí bydlení individuální.</w:t>
      </w:r>
    </w:p>
    <w:p w14:paraId="264EB25A" w14:textId="77777777" w:rsidR="008B05F7" w:rsidRPr="00F67139" w:rsidRDefault="008B05F7" w:rsidP="008B05F7">
      <w:pPr>
        <w:pStyle w:val="Odrkov"/>
        <w:tabs>
          <w:tab w:val="left" w:pos="0"/>
        </w:tabs>
        <w:spacing w:before="0"/>
        <w:ind w:right="67" w:firstLine="0"/>
        <w:rPr>
          <w:rFonts w:ascii="Arial Narrow" w:hAnsi="Arial Narrow"/>
        </w:rPr>
      </w:pPr>
      <w:r w:rsidRPr="00F67139">
        <w:rPr>
          <w:rFonts w:ascii="Arial Narrow" w:hAnsi="Arial Narrow"/>
        </w:rPr>
        <w:t xml:space="preserve">V územním plánu byly doplněny chybějící plochy </w:t>
      </w:r>
      <w:r w:rsidRPr="00F67139">
        <w:rPr>
          <w:rFonts w:ascii="Arial Narrow" w:hAnsi="Arial Narrow"/>
          <w:b/>
        </w:rPr>
        <w:t xml:space="preserve">veřejných prostranství </w:t>
      </w:r>
      <w:r w:rsidRPr="00F67139">
        <w:rPr>
          <w:rFonts w:ascii="Arial Narrow" w:hAnsi="Arial Narrow"/>
        </w:rPr>
        <w:t xml:space="preserve">(s převahou zpevněných ploch i s převahou zeleně), plochy pro rozšíření občanského vybavení – rozšíření hřbitova a rozšíření penzionu Kůlna, plochy pro chybějící </w:t>
      </w:r>
      <w:r w:rsidRPr="00F67139">
        <w:rPr>
          <w:rFonts w:ascii="Arial Narrow" w:hAnsi="Arial Narrow"/>
          <w:b/>
        </w:rPr>
        <w:t>technickou infrastrukturu</w:t>
      </w:r>
      <w:r w:rsidRPr="00F67139">
        <w:rPr>
          <w:rFonts w:ascii="Arial Narrow" w:hAnsi="Arial Narrow"/>
        </w:rPr>
        <w:t xml:space="preserve"> (ČS, sběrný dvůr).</w:t>
      </w:r>
    </w:p>
    <w:p w14:paraId="341CDCF2" w14:textId="77777777" w:rsidR="008B05F7" w:rsidRPr="00F67139" w:rsidRDefault="008B05F7" w:rsidP="008B05F7">
      <w:pPr>
        <w:pStyle w:val="Odrkov"/>
        <w:tabs>
          <w:tab w:val="left" w:pos="0"/>
        </w:tabs>
        <w:spacing w:before="0"/>
        <w:ind w:right="67" w:firstLine="0"/>
        <w:rPr>
          <w:rFonts w:ascii="Arial Narrow" w:hAnsi="Arial Narrow"/>
          <w:b/>
        </w:rPr>
      </w:pPr>
      <w:r w:rsidRPr="00F67139">
        <w:rPr>
          <w:rFonts w:ascii="Arial Narrow" w:hAnsi="Arial Narrow"/>
          <w:color w:val="000000"/>
        </w:rPr>
        <w:t xml:space="preserve">V obci Senetářov jsou navržené </w:t>
      </w:r>
      <w:r w:rsidRPr="00F67139">
        <w:rPr>
          <w:rFonts w:ascii="Arial Narrow" w:hAnsi="Arial Narrow"/>
          <w:b/>
          <w:color w:val="000000"/>
        </w:rPr>
        <w:t>plochy přestavby</w:t>
      </w:r>
      <w:r w:rsidRPr="00F67139">
        <w:rPr>
          <w:rFonts w:ascii="Arial Narrow" w:hAnsi="Arial Narrow"/>
          <w:color w:val="000000"/>
        </w:rPr>
        <w:t xml:space="preserve"> části zemědělského areálu na plochu bydlení jiné a zeleň ochranná a izolační.</w:t>
      </w:r>
    </w:p>
    <w:p w14:paraId="5254F6DF" w14:textId="77777777" w:rsidR="008B05F7" w:rsidRPr="00F67139" w:rsidRDefault="008B05F7" w:rsidP="008B05F7">
      <w:pPr>
        <w:pStyle w:val="Odrkov"/>
        <w:tabs>
          <w:tab w:val="left" w:pos="0"/>
        </w:tabs>
        <w:spacing w:before="0"/>
        <w:ind w:right="67" w:firstLine="0"/>
        <w:rPr>
          <w:rFonts w:ascii="Arial Narrow" w:hAnsi="Arial Narrow"/>
          <w:color w:val="000000" w:themeColor="text1"/>
        </w:rPr>
      </w:pPr>
      <w:r w:rsidRPr="00F67139">
        <w:rPr>
          <w:rFonts w:ascii="Arial Narrow" w:hAnsi="Arial Narrow"/>
          <w:color w:val="000000" w:themeColor="text1"/>
        </w:rPr>
        <w:t>V územním plánu byla vymezena jedna plocha výroby zemědělské a lesnické – hospodářský objekt v lokalitě u nádrže Žlíbek.</w:t>
      </w:r>
    </w:p>
    <w:p w14:paraId="208FA361" w14:textId="7261C03C" w:rsidR="008B05F7" w:rsidRPr="00F67139" w:rsidRDefault="008B05F7" w:rsidP="008B05F7">
      <w:pPr>
        <w:pStyle w:val="Odrkov"/>
        <w:tabs>
          <w:tab w:val="left" w:pos="0"/>
        </w:tabs>
        <w:spacing w:before="0"/>
        <w:ind w:right="67" w:firstLine="0"/>
        <w:rPr>
          <w:rFonts w:ascii="Arial Narrow" w:hAnsi="Arial Narrow"/>
          <w:color w:val="000000" w:themeColor="text1"/>
        </w:rPr>
      </w:pPr>
      <w:r w:rsidRPr="00F67139">
        <w:rPr>
          <w:rFonts w:ascii="Arial Narrow" w:hAnsi="Arial Narrow"/>
          <w:color w:val="000000" w:themeColor="text1"/>
        </w:rPr>
        <w:t>V územním plánu jsou navržena řešení pro zlepšení životního prostředí – návrh inženýrských sítí v nových lokalitách, návrh vodních ploch, návrh interakčních prvků, návrh USES a návrh smíšených ploch nezastavěného území – protierozní ohrožení</w:t>
      </w:r>
      <w:r>
        <w:rPr>
          <w:rFonts w:ascii="Arial Narrow" w:hAnsi="Arial Narrow"/>
          <w:color w:val="000000" w:themeColor="text1"/>
        </w:rPr>
        <w:t xml:space="preserve"> a další.</w:t>
      </w:r>
    </w:p>
    <w:p w14:paraId="417B75F6" w14:textId="77777777" w:rsidR="008B05F7" w:rsidRPr="008B05F7" w:rsidRDefault="008B05F7" w:rsidP="008B05F7">
      <w:pPr>
        <w:pStyle w:val="Odrkov"/>
        <w:tabs>
          <w:tab w:val="left" w:pos="0"/>
        </w:tabs>
        <w:spacing w:before="0"/>
        <w:ind w:right="67" w:firstLine="0"/>
        <w:rPr>
          <w:rFonts w:ascii="Arial Narrow" w:hAnsi="Arial Narrow"/>
          <w:color w:val="000000" w:themeColor="text1"/>
        </w:rPr>
      </w:pPr>
    </w:p>
    <w:p w14:paraId="38694146" w14:textId="77777777" w:rsidR="00816D4E" w:rsidRPr="008B05F7" w:rsidRDefault="008B05F7" w:rsidP="008B05F7">
      <w:pPr>
        <w:ind w:firstLine="0"/>
        <w:rPr>
          <w:rFonts w:ascii="Arial Narrow" w:hAnsi="Arial Narrow"/>
          <w:iCs/>
          <w:color w:val="FF0000"/>
        </w:rPr>
      </w:pPr>
      <w:r w:rsidRPr="00254DB6">
        <w:rPr>
          <w:rFonts w:ascii="Arial Narrow" w:hAnsi="Arial Narrow"/>
          <w:iCs/>
          <w:color w:val="000000" w:themeColor="text1"/>
        </w:rPr>
        <w:t xml:space="preserve">Na základě analýz a výpočtů </w:t>
      </w:r>
      <w:r w:rsidRPr="00254DB6">
        <w:rPr>
          <w:rFonts w:ascii="Arial Narrow" w:hAnsi="Arial Narrow"/>
          <w:iCs/>
          <w:color w:val="000000" w:themeColor="text1"/>
          <w:szCs w:val="22"/>
        </w:rPr>
        <w:t xml:space="preserve">lze očekávat, že počet trvale bydlících obyvatel obce </w:t>
      </w:r>
      <w:r w:rsidRPr="00254DB6">
        <w:rPr>
          <w:rFonts w:ascii="Arial Narrow" w:hAnsi="Arial Narrow"/>
          <w:b/>
          <w:iCs/>
          <w:color w:val="000000" w:themeColor="text1"/>
          <w:szCs w:val="22"/>
          <w:u w:val="single"/>
        </w:rPr>
        <w:t>vzroste v roce 2030 na cca</w:t>
      </w:r>
      <w:r w:rsidRPr="001F5C76">
        <w:rPr>
          <w:rFonts w:ascii="Arial Narrow" w:hAnsi="Arial Narrow"/>
          <w:b/>
          <w:iCs/>
          <w:szCs w:val="22"/>
          <w:u w:val="single"/>
        </w:rPr>
        <w:t xml:space="preserve"> 610 </w:t>
      </w:r>
      <w:r w:rsidRPr="00254DB6">
        <w:rPr>
          <w:rFonts w:ascii="Arial Narrow" w:hAnsi="Arial Narrow"/>
          <w:b/>
          <w:iCs/>
          <w:color w:val="000000" w:themeColor="text1"/>
          <w:szCs w:val="22"/>
          <w:u w:val="single"/>
        </w:rPr>
        <w:t>obyvatel</w:t>
      </w:r>
      <w:r w:rsidRPr="00254DB6">
        <w:rPr>
          <w:rFonts w:ascii="Arial Narrow" w:hAnsi="Arial Narrow"/>
          <w:iCs/>
          <w:color w:val="000000" w:themeColor="text1"/>
          <w:szCs w:val="22"/>
        </w:rPr>
        <w:t xml:space="preserve">. Viz </w:t>
      </w:r>
      <w:r w:rsidRPr="00254DB6">
        <w:rPr>
          <w:rFonts w:ascii="Arial Narrow" w:hAnsi="Arial Narrow"/>
          <w:iCs/>
          <w:color w:val="000000" w:themeColor="text1"/>
        </w:rPr>
        <w:t>VYHODNOCENÍ ÚČELNÉHO VYUŽITÍ ZASTAVĚNÉHO ÚZEMÍ A VYHODNOCENÍ POTŘEBY VYMEZENÍ ZASTAVITELNÝCH PLOCH</w:t>
      </w:r>
    </w:p>
    <w:p w14:paraId="38F9EB47" w14:textId="77777777" w:rsidR="00E42B7E" w:rsidRPr="008B05F7" w:rsidRDefault="008B05F7" w:rsidP="006864DA">
      <w:pPr>
        <w:pStyle w:val="Zkladntextodsazen"/>
        <w:ind w:firstLine="0"/>
        <w:rPr>
          <w:rFonts w:ascii="Arial Narrow" w:hAnsi="Arial Narrow"/>
          <w:b/>
          <w:iCs/>
        </w:rPr>
      </w:pPr>
      <w:r w:rsidRPr="008B05F7">
        <w:rPr>
          <w:rFonts w:ascii="Arial Narrow" w:hAnsi="Arial Narrow"/>
          <w:b/>
          <w:iCs/>
        </w:rPr>
        <w:t>Severní část ř</w:t>
      </w:r>
      <w:r w:rsidR="002B24D9" w:rsidRPr="008B05F7">
        <w:rPr>
          <w:rFonts w:ascii="Arial Narrow" w:hAnsi="Arial Narrow"/>
          <w:b/>
          <w:iCs/>
        </w:rPr>
        <w:t>ešené území</w:t>
      </w:r>
      <w:r w:rsidR="00EA74D1" w:rsidRPr="008B05F7">
        <w:rPr>
          <w:rFonts w:ascii="Arial Narrow" w:hAnsi="Arial Narrow"/>
          <w:b/>
          <w:iCs/>
        </w:rPr>
        <w:t xml:space="preserve"> </w:t>
      </w:r>
      <w:r w:rsidRPr="008B05F7">
        <w:rPr>
          <w:rFonts w:ascii="Arial Narrow" w:hAnsi="Arial Narrow"/>
          <w:b/>
          <w:iCs/>
        </w:rPr>
        <w:t xml:space="preserve">kolem obce </w:t>
      </w:r>
      <w:r w:rsidR="00EA74D1" w:rsidRPr="008B05F7">
        <w:rPr>
          <w:rFonts w:ascii="Arial Narrow" w:hAnsi="Arial Narrow"/>
          <w:b/>
          <w:iCs/>
        </w:rPr>
        <w:t xml:space="preserve">leží </w:t>
      </w:r>
      <w:r w:rsidR="002B24D9" w:rsidRPr="008B05F7">
        <w:rPr>
          <w:rFonts w:ascii="Arial Narrow" w:hAnsi="Arial Narrow"/>
          <w:b/>
          <w:iCs/>
        </w:rPr>
        <w:t>v zemědělské krajině</w:t>
      </w:r>
      <w:r w:rsidR="00EA74D1" w:rsidRPr="008B05F7">
        <w:rPr>
          <w:rFonts w:ascii="Arial Narrow" w:hAnsi="Arial Narrow"/>
          <w:b/>
          <w:iCs/>
        </w:rPr>
        <w:t>.</w:t>
      </w:r>
      <w:r w:rsidR="00E42B7E" w:rsidRPr="008B05F7">
        <w:rPr>
          <w:rFonts w:ascii="Arial Narrow" w:hAnsi="Arial Narrow"/>
          <w:b/>
          <w:iCs/>
        </w:rPr>
        <w:t xml:space="preserve"> </w:t>
      </w:r>
      <w:r w:rsidR="00E13517" w:rsidRPr="008B05F7">
        <w:rPr>
          <w:rFonts w:ascii="Arial Narrow" w:hAnsi="Arial Narrow"/>
          <w:b/>
          <w:iCs/>
        </w:rPr>
        <w:t xml:space="preserve">V okolí obce </w:t>
      </w:r>
      <w:r w:rsidR="00E42B7E" w:rsidRPr="008B05F7">
        <w:rPr>
          <w:rFonts w:ascii="Arial Narrow" w:hAnsi="Arial Narrow"/>
          <w:b/>
          <w:iCs/>
        </w:rPr>
        <w:t>se nachází půdy převážně I</w:t>
      </w:r>
      <w:r w:rsidRPr="008B05F7">
        <w:rPr>
          <w:rFonts w:ascii="Arial Narrow" w:hAnsi="Arial Narrow"/>
          <w:b/>
          <w:iCs/>
        </w:rPr>
        <w:t>V</w:t>
      </w:r>
      <w:r w:rsidR="00E42B7E" w:rsidRPr="008B05F7">
        <w:rPr>
          <w:rFonts w:ascii="Arial Narrow" w:hAnsi="Arial Narrow"/>
          <w:b/>
          <w:iCs/>
        </w:rPr>
        <w:t xml:space="preserve">. </w:t>
      </w:r>
      <w:r w:rsidRPr="008B05F7">
        <w:rPr>
          <w:rFonts w:ascii="Arial Narrow" w:hAnsi="Arial Narrow"/>
          <w:b/>
          <w:iCs/>
        </w:rPr>
        <w:t>a V.</w:t>
      </w:r>
      <w:r w:rsidR="00E42B7E" w:rsidRPr="008B05F7">
        <w:rPr>
          <w:rFonts w:ascii="Arial Narrow" w:hAnsi="Arial Narrow"/>
          <w:b/>
          <w:iCs/>
        </w:rPr>
        <w:t xml:space="preserve">třídy ochrany. </w:t>
      </w:r>
    </w:p>
    <w:p w14:paraId="66C3DC41" w14:textId="77777777" w:rsidR="007B05EA" w:rsidRPr="008B05F7" w:rsidRDefault="00E42B7E" w:rsidP="00EA74D1">
      <w:pPr>
        <w:pStyle w:val="Zkladntextodsazen"/>
        <w:ind w:firstLine="0"/>
        <w:rPr>
          <w:rFonts w:ascii="Arial Narrow" w:hAnsi="Arial Narrow"/>
        </w:rPr>
      </w:pPr>
      <w:r w:rsidRPr="008B05F7">
        <w:rPr>
          <w:rFonts w:ascii="Arial Narrow" w:hAnsi="Arial Narrow"/>
        </w:rPr>
        <w:t xml:space="preserve">Rozvojové plochy byly přednostně umístěny na půdě horší kvality. Nové plochy </w:t>
      </w:r>
      <w:r w:rsidR="008B05F7" w:rsidRPr="008B05F7">
        <w:rPr>
          <w:rFonts w:ascii="Arial Narrow" w:hAnsi="Arial Narrow"/>
        </w:rPr>
        <w:t>nebyly na kvalitní půdě navrženy.</w:t>
      </w:r>
    </w:p>
    <w:p w14:paraId="02E5A52D" w14:textId="77777777" w:rsidR="00E42B7E" w:rsidRPr="004F7DE9" w:rsidRDefault="00E42B7E" w:rsidP="00E42B7E">
      <w:pPr>
        <w:tabs>
          <w:tab w:val="left" w:pos="4395"/>
        </w:tabs>
        <w:ind w:right="25" w:firstLine="0"/>
        <w:rPr>
          <w:rFonts w:ascii="Arial Narrow" w:hAnsi="Arial Narrow"/>
          <w:b/>
          <w:i/>
          <w:sz w:val="21"/>
          <w:szCs w:val="21"/>
        </w:rPr>
      </w:pPr>
    </w:p>
    <w:p w14:paraId="3EFE509E" w14:textId="77777777" w:rsidR="00E42B7E" w:rsidRPr="008B05F7" w:rsidRDefault="00E42B7E" w:rsidP="00E42B7E">
      <w:pPr>
        <w:ind w:right="25" w:firstLine="0"/>
        <w:rPr>
          <w:rFonts w:ascii="Arial Narrow" w:hAnsi="Arial Narrow" w:cs="Arial"/>
          <w:u w:val="single"/>
        </w:rPr>
      </w:pPr>
      <w:r w:rsidRPr="008B05F7">
        <w:rPr>
          <w:rFonts w:ascii="Arial Narrow" w:hAnsi="Arial Narrow" w:cs="Arial"/>
          <w:u w:val="single"/>
        </w:rPr>
        <w:t>Odnětí zemědělské půdy, zdůvodnění a popis záborů</w:t>
      </w:r>
    </w:p>
    <w:p w14:paraId="3D6789C1" w14:textId="77777777" w:rsidR="00E42B7E" w:rsidRPr="008B05F7" w:rsidRDefault="00E42B7E" w:rsidP="00E42B7E">
      <w:pPr>
        <w:ind w:right="25" w:firstLine="0"/>
        <w:rPr>
          <w:rFonts w:ascii="Arial Narrow" w:hAnsi="Arial Narrow" w:cs="Arial"/>
        </w:rPr>
      </w:pPr>
      <w:r w:rsidRPr="008B05F7">
        <w:rPr>
          <w:rFonts w:ascii="Arial Narrow" w:hAnsi="Arial Narrow" w:cs="Arial"/>
        </w:rPr>
        <w:t>Vyhodnocení využití stávajících rozvojových ploch a přezkum nerealizovaných návrhových ploch v platné ÚPD. Některé zastavitelné plochy dosud nejsou využity buď pro komplikované majetkoprávní vztahy, nebo z důvodu komplikovanějšího a tedy nákladnějšího řešení dopravní obsluhy a obsluhy technickou vybaveností.</w:t>
      </w:r>
    </w:p>
    <w:p w14:paraId="481C7F1D" w14:textId="77777777" w:rsidR="00E87A15" w:rsidRPr="008B05F7" w:rsidRDefault="00E87A15" w:rsidP="00DF3B91">
      <w:pPr>
        <w:ind w:firstLine="0"/>
        <w:rPr>
          <w:rFonts w:ascii="Arial Narrow" w:hAnsi="Arial Narrow" w:cs="Arial"/>
          <w:color w:val="FF0000"/>
          <w:szCs w:val="22"/>
        </w:rPr>
      </w:pPr>
    </w:p>
    <w:p w14:paraId="084558C0" w14:textId="77777777" w:rsidR="00574EFF" w:rsidRPr="008B05F7" w:rsidRDefault="00574EFF" w:rsidP="00574EFF">
      <w:pPr>
        <w:ind w:firstLine="0"/>
        <w:rPr>
          <w:rFonts w:ascii="Arial Narrow" w:hAnsi="Arial Narrow" w:cs="Arial"/>
          <w:b/>
          <w:szCs w:val="22"/>
        </w:rPr>
      </w:pPr>
      <w:r w:rsidRPr="008B05F7">
        <w:rPr>
          <w:rFonts w:ascii="Arial Narrow" w:hAnsi="Arial Narrow" w:cs="Arial"/>
          <w:szCs w:val="22"/>
        </w:rPr>
        <w:t xml:space="preserve">V rámci územního plánu </w:t>
      </w:r>
      <w:r w:rsidR="008B05F7" w:rsidRPr="008B05F7">
        <w:rPr>
          <w:rFonts w:ascii="Arial Narrow" w:hAnsi="Arial Narrow" w:cs="Arial"/>
          <w:szCs w:val="22"/>
        </w:rPr>
        <w:t>Senetářov</w:t>
      </w:r>
      <w:r w:rsidRPr="008B05F7">
        <w:rPr>
          <w:rFonts w:ascii="Arial Narrow" w:hAnsi="Arial Narrow" w:cs="Arial"/>
          <w:szCs w:val="22"/>
        </w:rPr>
        <w:t xml:space="preserve"> bylo </w:t>
      </w:r>
      <w:r w:rsidRPr="008B05F7">
        <w:rPr>
          <w:rFonts w:ascii="Arial Narrow" w:hAnsi="Arial Narrow" w:cs="Arial"/>
          <w:b/>
          <w:szCs w:val="22"/>
        </w:rPr>
        <w:t>aktualizováno zastavěné</w:t>
      </w:r>
      <w:r w:rsidRPr="008B05F7">
        <w:rPr>
          <w:rFonts w:ascii="Arial Narrow" w:hAnsi="Arial Narrow" w:cs="Arial"/>
          <w:szCs w:val="22"/>
        </w:rPr>
        <w:t xml:space="preserve"> území obce k </w:t>
      </w:r>
      <w:r w:rsidR="008B05F7" w:rsidRPr="008B05F7">
        <w:rPr>
          <w:rFonts w:ascii="Arial Narrow" w:hAnsi="Arial Narrow" w:cs="Arial"/>
          <w:szCs w:val="22"/>
        </w:rPr>
        <w:t>01</w:t>
      </w:r>
      <w:r w:rsidRPr="008B05F7">
        <w:rPr>
          <w:rFonts w:ascii="Arial Narrow" w:hAnsi="Arial Narrow" w:cs="Arial"/>
          <w:szCs w:val="22"/>
        </w:rPr>
        <w:t>.</w:t>
      </w:r>
      <w:r w:rsidR="008B05F7" w:rsidRPr="008B05F7">
        <w:rPr>
          <w:rFonts w:ascii="Arial Narrow" w:hAnsi="Arial Narrow" w:cs="Arial"/>
          <w:szCs w:val="22"/>
        </w:rPr>
        <w:t>03</w:t>
      </w:r>
      <w:r w:rsidRPr="008B05F7">
        <w:rPr>
          <w:rFonts w:ascii="Arial Narrow" w:hAnsi="Arial Narrow" w:cs="Arial"/>
          <w:szCs w:val="22"/>
        </w:rPr>
        <w:t>.20</w:t>
      </w:r>
      <w:r w:rsidR="008B05F7" w:rsidRPr="008B05F7">
        <w:rPr>
          <w:rFonts w:ascii="Arial Narrow" w:hAnsi="Arial Narrow" w:cs="Arial"/>
          <w:szCs w:val="22"/>
        </w:rPr>
        <w:t>20</w:t>
      </w:r>
      <w:r w:rsidRPr="008B05F7">
        <w:rPr>
          <w:rFonts w:ascii="Arial Narrow" w:hAnsi="Arial Narrow" w:cs="Arial"/>
          <w:szCs w:val="22"/>
        </w:rPr>
        <w:t xml:space="preserve">. Na základě průzkumů v obci bylo zjištěno, že v obci bylo postaveno několik domů v zastavitelných plochách. Tyto plochy byly zahrnuty do zastavěného území. </w:t>
      </w:r>
    </w:p>
    <w:p w14:paraId="117B218B" w14:textId="4BF27C71" w:rsidR="008975BD" w:rsidRDefault="008975BD" w:rsidP="00E87A15">
      <w:pPr>
        <w:ind w:right="25" w:firstLine="0"/>
        <w:rPr>
          <w:rFonts w:ascii="Arial Narrow" w:hAnsi="Arial Narrow" w:cs="Arial"/>
          <w:szCs w:val="22"/>
          <w:u w:val="single"/>
        </w:rPr>
      </w:pPr>
    </w:p>
    <w:p w14:paraId="3BC28F76" w14:textId="77777777" w:rsidR="00E87A15" w:rsidRPr="008B05F7" w:rsidRDefault="00E87A15" w:rsidP="00E87A15">
      <w:pPr>
        <w:ind w:right="25" w:firstLine="0"/>
        <w:rPr>
          <w:rFonts w:ascii="Arial Narrow" w:hAnsi="Arial Narrow" w:cs="Arial"/>
          <w:szCs w:val="22"/>
          <w:u w:val="single"/>
        </w:rPr>
      </w:pPr>
      <w:r w:rsidRPr="008B05F7">
        <w:rPr>
          <w:rFonts w:ascii="Arial Narrow" w:hAnsi="Arial Narrow" w:cs="Arial"/>
          <w:szCs w:val="22"/>
          <w:u w:val="single"/>
        </w:rPr>
        <w:t>Odnětí zemědělské půdy, zdůvodnění a popis záborů</w:t>
      </w:r>
    </w:p>
    <w:tbl>
      <w:tblPr>
        <w:tblW w:w="8374"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0"/>
        <w:gridCol w:w="5101"/>
        <w:gridCol w:w="852"/>
        <w:gridCol w:w="851"/>
      </w:tblGrid>
      <w:tr w:rsidR="004B5E71" w:rsidRPr="004F7DE9" w14:paraId="3F03B212" w14:textId="77777777" w:rsidTr="00047B70">
        <w:tc>
          <w:tcPr>
            <w:tcW w:w="8374" w:type="dxa"/>
            <w:gridSpan w:val="4"/>
            <w:shd w:val="clear" w:color="auto" w:fill="D9D9D9" w:themeFill="background1" w:themeFillShade="D9"/>
          </w:tcPr>
          <w:p w14:paraId="32068406" w14:textId="77777777" w:rsidR="004B5E71" w:rsidRPr="008B05F7" w:rsidRDefault="004B5E71" w:rsidP="008B05F7">
            <w:pPr>
              <w:pStyle w:val="Neodsazen"/>
              <w:snapToGrid w:val="0"/>
              <w:ind w:right="25"/>
              <w:rPr>
                <w:rFonts w:ascii="Arial Narrow" w:hAnsi="Arial Narrow"/>
                <w:b/>
                <w:caps/>
                <w:sz w:val="21"/>
                <w:szCs w:val="21"/>
              </w:rPr>
            </w:pPr>
            <w:r w:rsidRPr="008B05F7">
              <w:rPr>
                <w:rFonts w:ascii="Arial Narrow" w:hAnsi="Arial Narrow"/>
                <w:b/>
                <w:caps/>
                <w:sz w:val="21"/>
                <w:szCs w:val="21"/>
              </w:rPr>
              <w:t xml:space="preserve">Plochy </w:t>
            </w:r>
            <w:r w:rsidR="00A63414" w:rsidRPr="008B05F7">
              <w:rPr>
                <w:rFonts w:ascii="Arial Narrow" w:hAnsi="Arial Narrow"/>
                <w:b/>
                <w:caps/>
                <w:sz w:val="21"/>
                <w:szCs w:val="21"/>
              </w:rPr>
              <w:t xml:space="preserve">BYDLENÍ </w:t>
            </w:r>
            <w:r w:rsidR="008B05F7" w:rsidRPr="008B05F7">
              <w:rPr>
                <w:rFonts w:ascii="Arial Narrow" w:hAnsi="Arial Narrow"/>
                <w:b/>
                <w:caps/>
                <w:sz w:val="21"/>
                <w:szCs w:val="21"/>
              </w:rPr>
              <w:t>– BYDLENÍ INDIVIDUÁLNÍ</w:t>
            </w:r>
            <w:r w:rsidRPr="008B05F7">
              <w:rPr>
                <w:rFonts w:ascii="Arial Narrow" w:hAnsi="Arial Narrow"/>
                <w:b/>
                <w:caps/>
                <w:sz w:val="21"/>
                <w:szCs w:val="21"/>
              </w:rPr>
              <w:t xml:space="preserve"> JIŽ ODOUHLASENÉ</w:t>
            </w:r>
          </w:p>
        </w:tc>
      </w:tr>
      <w:tr w:rsidR="004B5E71" w:rsidRPr="004F7DE9" w14:paraId="5E926A2F" w14:textId="77777777" w:rsidTr="00462876">
        <w:tc>
          <w:tcPr>
            <w:tcW w:w="1570" w:type="dxa"/>
          </w:tcPr>
          <w:p w14:paraId="0BD338DB" w14:textId="77777777" w:rsidR="004B5E71" w:rsidRPr="008B05F7" w:rsidRDefault="004B5E71" w:rsidP="00AD0F36">
            <w:pPr>
              <w:pStyle w:val="Neodsazen"/>
              <w:snapToGrid w:val="0"/>
              <w:ind w:right="25"/>
              <w:jc w:val="left"/>
              <w:rPr>
                <w:rFonts w:ascii="Arial Narrow" w:hAnsi="Arial Narrow"/>
                <w:caps/>
                <w:sz w:val="21"/>
                <w:szCs w:val="21"/>
              </w:rPr>
            </w:pPr>
            <w:r w:rsidRPr="008B05F7">
              <w:rPr>
                <w:rFonts w:ascii="Arial Narrow" w:hAnsi="Arial Narrow"/>
                <w:caps/>
                <w:sz w:val="21"/>
                <w:szCs w:val="21"/>
              </w:rPr>
              <w:t>Ozn.</w:t>
            </w:r>
          </w:p>
        </w:tc>
        <w:tc>
          <w:tcPr>
            <w:tcW w:w="5101" w:type="dxa"/>
          </w:tcPr>
          <w:p w14:paraId="4138D4A5" w14:textId="77777777" w:rsidR="004B5E71" w:rsidRPr="008B05F7" w:rsidRDefault="004B5E71" w:rsidP="00AD0F36">
            <w:pPr>
              <w:pStyle w:val="Neodsazen"/>
              <w:snapToGrid w:val="0"/>
              <w:ind w:right="25"/>
              <w:rPr>
                <w:rFonts w:ascii="Arial Narrow" w:hAnsi="Arial Narrow"/>
                <w:caps/>
                <w:sz w:val="21"/>
                <w:szCs w:val="21"/>
              </w:rPr>
            </w:pPr>
            <w:r w:rsidRPr="008B05F7">
              <w:rPr>
                <w:rFonts w:ascii="Arial Narrow" w:hAnsi="Arial Narrow"/>
                <w:caps/>
                <w:sz w:val="21"/>
                <w:szCs w:val="21"/>
              </w:rPr>
              <w:t>Zdůvodnění záborů</w:t>
            </w:r>
          </w:p>
        </w:tc>
        <w:tc>
          <w:tcPr>
            <w:tcW w:w="1703" w:type="dxa"/>
            <w:gridSpan w:val="2"/>
          </w:tcPr>
          <w:p w14:paraId="3C42826D" w14:textId="77777777" w:rsidR="004B5E71" w:rsidRPr="009E4D75" w:rsidRDefault="004B5E71" w:rsidP="00AD0F36">
            <w:pPr>
              <w:pStyle w:val="Neodsazen"/>
              <w:snapToGrid w:val="0"/>
              <w:ind w:right="25"/>
              <w:rPr>
                <w:rFonts w:ascii="Arial Narrow" w:hAnsi="Arial Narrow"/>
                <w:caps/>
                <w:sz w:val="16"/>
                <w:szCs w:val="16"/>
              </w:rPr>
            </w:pPr>
            <w:r w:rsidRPr="009E4D75">
              <w:rPr>
                <w:rFonts w:ascii="Arial Narrow" w:hAnsi="Arial Narrow"/>
                <w:caps/>
                <w:sz w:val="16"/>
                <w:szCs w:val="16"/>
              </w:rPr>
              <w:t>plocha záboru (</w:t>
            </w:r>
            <w:r w:rsidRPr="009E4D75">
              <w:rPr>
                <w:rFonts w:ascii="Arial Narrow" w:hAnsi="Arial Narrow"/>
                <w:sz w:val="16"/>
                <w:szCs w:val="16"/>
              </w:rPr>
              <w:t>ha</w:t>
            </w:r>
            <w:r w:rsidRPr="009E4D75">
              <w:rPr>
                <w:rFonts w:ascii="Arial Narrow" w:hAnsi="Arial Narrow"/>
                <w:caps/>
                <w:sz w:val="16"/>
                <w:szCs w:val="16"/>
              </w:rPr>
              <w:t>)</w:t>
            </w:r>
          </w:p>
        </w:tc>
      </w:tr>
      <w:tr w:rsidR="004B5E71" w:rsidRPr="004F7DE9" w14:paraId="7EBAE4E0" w14:textId="77777777" w:rsidTr="00462876">
        <w:tc>
          <w:tcPr>
            <w:tcW w:w="1570" w:type="dxa"/>
            <w:tcBorders>
              <w:bottom w:val="single" w:sz="4" w:space="0" w:color="auto"/>
            </w:tcBorders>
          </w:tcPr>
          <w:p w14:paraId="32007E11" w14:textId="77777777" w:rsidR="004B5E71" w:rsidRPr="008B05F7" w:rsidRDefault="004B5E71" w:rsidP="00AD0F36">
            <w:pPr>
              <w:pStyle w:val="Neodsazen"/>
              <w:snapToGrid w:val="0"/>
              <w:ind w:right="25"/>
              <w:jc w:val="left"/>
              <w:rPr>
                <w:rFonts w:ascii="Arial Narrow" w:hAnsi="Arial Narrow"/>
                <w:b/>
                <w:caps/>
                <w:sz w:val="21"/>
                <w:szCs w:val="21"/>
              </w:rPr>
            </w:pPr>
          </w:p>
          <w:p w14:paraId="57F128B8" w14:textId="77777777" w:rsidR="004B5E71" w:rsidRPr="008B05F7" w:rsidRDefault="00A63414" w:rsidP="00AD0F36">
            <w:pPr>
              <w:pStyle w:val="Neodsazen"/>
              <w:snapToGrid w:val="0"/>
              <w:ind w:right="25"/>
              <w:jc w:val="left"/>
              <w:rPr>
                <w:rFonts w:ascii="Arial Narrow" w:hAnsi="Arial Narrow"/>
                <w:b/>
                <w:sz w:val="20"/>
              </w:rPr>
            </w:pPr>
            <w:r w:rsidRPr="008B05F7">
              <w:rPr>
                <w:rFonts w:ascii="Arial Narrow" w:hAnsi="Arial Narrow"/>
                <w:b/>
                <w:sz w:val="20"/>
              </w:rPr>
              <w:t>B</w:t>
            </w:r>
            <w:r w:rsidR="008B05F7" w:rsidRPr="008B05F7">
              <w:rPr>
                <w:rFonts w:ascii="Arial Narrow" w:hAnsi="Arial Narrow"/>
                <w:b/>
                <w:sz w:val="20"/>
              </w:rPr>
              <w:t>I</w:t>
            </w:r>
          </w:p>
          <w:p w14:paraId="59B3ECD0" w14:textId="77777777" w:rsidR="004B5E71" w:rsidRPr="008B05F7" w:rsidRDefault="00A63414" w:rsidP="00AD0F36">
            <w:pPr>
              <w:pStyle w:val="Neodsazen"/>
              <w:snapToGrid w:val="0"/>
              <w:ind w:right="25"/>
              <w:jc w:val="left"/>
              <w:rPr>
                <w:rFonts w:ascii="Arial Narrow" w:hAnsi="Arial Narrow"/>
                <w:sz w:val="20"/>
                <w:szCs w:val="21"/>
              </w:rPr>
            </w:pPr>
            <w:r w:rsidRPr="008B05F7">
              <w:rPr>
                <w:rFonts w:ascii="Arial Narrow" w:hAnsi="Arial Narrow"/>
                <w:sz w:val="20"/>
                <w:szCs w:val="21"/>
              </w:rPr>
              <w:t>Z</w:t>
            </w:r>
            <w:r w:rsidR="004B5E71" w:rsidRPr="008B05F7">
              <w:rPr>
                <w:rFonts w:ascii="Arial Narrow" w:hAnsi="Arial Narrow"/>
                <w:sz w:val="20"/>
                <w:szCs w:val="21"/>
              </w:rPr>
              <w:t>1</w:t>
            </w:r>
          </w:p>
          <w:p w14:paraId="6690DCD3" w14:textId="77777777" w:rsidR="004B5E71" w:rsidRPr="008B05F7" w:rsidRDefault="004B5E71" w:rsidP="002C72D4">
            <w:pPr>
              <w:pStyle w:val="Neodsazen"/>
              <w:snapToGrid w:val="0"/>
              <w:ind w:right="25"/>
              <w:jc w:val="left"/>
              <w:rPr>
                <w:rFonts w:ascii="Arial Narrow" w:hAnsi="Arial Narrow"/>
                <w:sz w:val="20"/>
                <w:szCs w:val="21"/>
              </w:rPr>
            </w:pPr>
          </w:p>
        </w:tc>
        <w:tc>
          <w:tcPr>
            <w:tcW w:w="5101" w:type="dxa"/>
            <w:tcBorders>
              <w:bottom w:val="single" w:sz="4" w:space="0" w:color="auto"/>
            </w:tcBorders>
          </w:tcPr>
          <w:p w14:paraId="5E746EC1" w14:textId="77777777" w:rsidR="004B5E71" w:rsidRPr="008B05F7" w:rsidRDefault="004B5E71" w:rsidP="00AD0F36">
            <w:pPr>
              <w:pStyle w:val="Zkladntext21"/>
              <w:snapToGrid w:val="0"/>
              <w:ind w:right="25" w:firstLine="0"/>
              <w:rPr>
                <w:rFonts w:ascii="Arial Narrow" w:hAnsi="Arial Narrow"/>
                <w:color w:val="000000" w:themeColor="text1"/>
                <w:sz w:val="21"/>
                <w:szCs w:val="21"/>
              </w:rPr>
            </w:pPr>
            <w:r w:rsidRPr="008B05F7">
              <w:rPr>
                <w:rFonts w:ascii="Arial Narrow" w:hAnsi="Arial Narrow"/>
                <w:color w:val="000000" w:themeColor="text1"/>
                <w:sz w:val="21"/>
                <w:szCs w:val="21"/>
              </w:rPr>
              <w:t xml:space="preserve">Návrh plochy </w:t>
            </w:r>
            <w:r w:rsidR="00A026D3" w:rsidRPr="008B05F7">
              <w:rPr>
                <w:rFonts w:ascii="Arial Narrow" w:hAnsi="Arial Narrow"/>
                <w:color w:val="000000" w:themeColor="text1"/>
                <w:sz w:val="21"/>
                <w:szCs w:val="21"/>
              </w:rPr>
              <w:t>bydlení v rodinných domech</w:t>
            </w:r>
            <w:r w:rsidRPr="008B05F7">
              <w:rPr>
                <w:rFonts w:ascii="Arial Narrow" w:hAnsi="Arial Narrow"/>
                <w:color w:val="000000" w:themeColor="text1"/>
                <w:sz w:val="21"/>
                <w:szCs w:val="21"/>
              </w:rPr>
              <w:t xml:space="preserve">, </w:t>
            </w:r>
            <w:r w:rsidR="00F2701A" w:rsidRPr="008B05F7">
              <w:rPr>
                <w:rFonts w:ascii="Arial Narrow" w:hAnsi="Arial Narrow"/>
                <w:color w:val="000000" w:themeColor="text1"/>
                <w:sz w:val="21"/>
                <w:szCs w:val="21"/>
              </w:rPr>
              <w:t xml:space="preserve">v severní </w:t>
            </w:r>
            <w:r w:rsidR="007E0058" w:rsidRPr="008B05F7">
              <w:rPr>
                <w:rFonts w:ascii="Arial Narrow" w:hAnsi="Arial Narrow"/>
                <w:color w:val="000000" w:themeColor="text1"/>
                <w:sz w:val="21"/>
                <w:szCs w:val="21"/>
              </w:rPr>
              <w:t xml:space="preserve">části </w:t>
            </w:r>
            <w:r w:rsidR="00A026D3" w:rsidRPr="008B05F7">
              <w:rPr>
                <w:rFonts w:ascii="Arial Narrow" w:hAnsi="Arial Narrow"/>
                <w:color w:val="000000" w:themeColor="text1"/>
                <w:sz w:val="21"/>
                <w:szCs w:val="21"/>
              </w:rPr>
              <w:t>obce</w:t>
            </w:r>
            <w:r w:rsidRPr="008B05F7">
              <w:rPr>
                <w:rFonts w:ascii="Arial Narrow" w:hAnsi="Arial Narrow"/>
                <w:color w:val="000000" w:themeColor="text1"/>
                <w:sz w:val="21"/>
                <w:szCs w:val="21"/>
              </w:rPr>
              <w:t xml:space="preserve">. </w:t>
            </w:r>
            <w:r w:rsidR="00F2701A" w:rsidRPr="008B05F7">
              <w:rPr>
                <w:rFonts w:ascii="Arial Narrow" w:hAnsi="Arial Narrow"/>
                <w:color w:val="000000" w:themeColor="text1"/>
                <w:sz w:val="21"/>
                <w:szCs w:val="21"/>
              </w:rPr>
              <w:t>Rovinatý</w:t>
            </w:r>
            <w:r w:rsidRPr="008B05F7">
              <w:rPr>
                <w:rFonts w:ascii="Arial Narrow" w:hAnsi="Arial Narrow"/>
                <w:color w:val="000000" w:themeColor="text1"/>
                <w:sz w:val="21"/>
                <w:szCs w:val="21"/>
              </w:rPr>
              <w:t xml:space="preserve"> pozemek.</w:t>
            </w:r>
          </w:p>
          <w:p w14:paraId="33C9D5BB" w14:textId="77777777" w:rsidR="004B5E71" w:rsidRPr="008B05F7" w:rsidRDefault="004B5E71" w:rsidP="00AD0F36">
            <w:pPr>
              <w:pStyle w:val="Zkladntext21"/>
              <w:snapToGrid w:val="0"/>
              <w:ind w:right="25" w:firstLine="0"/>
              <w:rPr>
                <w:rFonts w:ascii="Arial Narrow" w:hAnsi="Arial Narrow"/>
                <w:color w:val="000000" w:themeColor="text1"/>
                <w:sz w:val="21"/>
                <w:szCs w:val="21"/>
              </w:rPr>
            </w:pPr>
            <w:r w:rsidRPr="008B05F7">
              <w:rPr>
                <w:rFonts w:ascii="Arial Narrow" w:hAnsi="Arial Narrow"/>
                <w:color w:val="000000" w:themeColor="text1"/>
                <w:sz w:val="21"/>
                <w:szCs w:val="21"/>
              </w:rPr>
              <w:t>Stávající využití:</w:t>
            </w:r>
            <w:r w:rsidR="008B05F7" w:rsidRPr="008B05F7">
              <w:rPr>
                <w:rFonts w:ascii="Arial Narrow" w:hAnsi="Arial Narrow"/>
                <w:color w:val="000000" w:themeColor="text1"/>
                <w:sz w:val="21"/>
                <w:szCs w:val="21"/>
              </w:rPr>
              <w:t xml:space="preserve"> </w:t>
            </w:r>
            <w:r w:rsidR="008B05F7">
              <w:rPr>
                <w:rFonts w:ascii="Arial Narrow" w:hAnsi="Arial Narrow"/>
                <w:color w:val="000000" w:themeColor="text1"/>
                <w:sz w:val="21"/>
                <w:szCs w:val="21"/>
              </w:rPr>
              <w:t>zahrada</w:t>
            </w:r>
          </w:p>
          <w:p w14:paraId="611924D3" w14:textId="77777777" w:rsidR="007A5FF4" w:rsidRPr="008B05F7" w:rsidRDefault="007A5FF4" w:rsidP="00AD0F36">
            <w:pPr>
              <w:pStyle w:val="Zkladntext21"/>
              <w:snapToGrid w:val="0"/>
              <w:ind w:right="25" w:firstLine="0"/>
              <w:rPr>
                <w:rFonts w:ascii="Arial Narrow" w:hAnsi="Arial Narrow"/>
                <w:color w:val="000000" w:themeColor="text1"/>
                <w:sz w:val="21"/>
                <w:szCs w:val="21"/>
              </w:rPr>
            </w:pPr>
            <w:r w:rsidRPr="008B05F7">
              <w:rPr>
                <w:rFonts w:ascii="Arial Narrow" w:hAnsi="Arial Narrow"/>
                <w:color w:val="000000" w:themeColor="text1"/>
                <w:sz w:val="21"/>
                <w:szCs w:val="21"/>
              </w:rPr>
              <w:t xml:space="preserve">k.ú. </w:t>
            </w:r>
            <w:r w:rsidR="008B05F7">
              <w:rPr>
                <w:rFonts w:ascii="Arial Narrow" w:hAnsi="Arial Narrow"/>
                <w:color w:val="000000" w:themeColor="text1"/>
                <w:sz w:val="21"/>
                <w:szCs w:val="21"/>
              </w:rPr>
              <w:t>Senetářov</w:t>
            </w:r>
          </w:p>
          <w:p w14:paraId="1CA68DD8" w14:textId="77777777" w:rsidR="004B5E71" w:rsidRPr="008B05F7" w:rsidRDefault="004B5E71" w:rsidP="00AD0F36">
            <w:pPr>
              <w:pStyle w:val="Zkladntext21"/>
              <w:snapToGrid w:val="0"/>
              <w:ind w:right="25" w:firstLine="0"/>
              <w:rPr>
                <w:rFonts w:ascii="Arial Narrow" w:hAnsi="Arial Narrow"/>
                <w:color w:val="000000" w:themeColor="text1"/>
                <w:sz w:val="21"/>
                <w:szCs w:val="21"/>
              </w:rPr>
            </w:pPr>
            <w:r w:rsidRPr="008B05F7">
              <w:rPr>
                <w:rFonts w:ascii="Arial Narrow" w:hAnsi="Arial Narrow"/>
                <w:color w:val="000000" w:themeColor="text1"/>
                <w:sz w:val="21"/>
                <w:szCs w:val="21"/>
              </w:rPr>
              <w:t xml:space="preserve">Počet rozestavěných domů: 0 RD </w:t>
            </w:r>
          </w:p>
          <w:p w14:paraId="3C9C4D1E" w14:textId="77777777" w:rsidR="004B5E71" w:rsidRPr="008B05F7" w:rsidRDefault="004B5E71" w:rsidP="00AD0F36">
            <w:pPr>
              <w:pStyle w:val="Zkladntext21"/>
              <w:snapToGrid w:val="0"/>
              <w:ind w:right="25" w:firstLine="0"/>
              <w:rPr>
                <w:rFonts w:ascii="Arial Narrow" w:hAnsi="Arial Narrow"/>
                <w:color w:val="000000" w:themeColor="text1"/>
                <w:sz w:val="21"/>
                <w:szCs w:val="21"/>
              </w:rPr>
            </w:pPr>
            <w:r w:rsidRPr="008B05F7">
              <w:rPr>
                <w:rFonts w:ascii="Arial Narrow" w:hAnsi="Arial Narrow"/>
                <w:color w:val="000000" w:themeColor="text1"/>
                <w:sz w:val="21"/>
                <w:szCs w:val="21"/>
              </w:rPr>
              <w:t>Počet vydaných stavebních povolení: 0</w:t>
            </w:r>
            <w:r w:rsidR="007A5FF4" w:rsidRPr="008B05F7">
              <w:rPr>
                <w:rFonts w:ascii="Arial Narrow" w:hAnsi="Arial Narrow"/>
                <w:color w:val="000000" w:themeColor="text1"/>
                <w:sz w:val="21"/>
                <w:szCs w:val="21"/>
              </w:rPr>
              <w:t xml:space="preserve"> </w:t>
            </w:r>
            <w:r w:rsidRPr="008B05F7">
              <w:rPr>
                <w:rFonts w:ascii="Arial Narrow" w:hAnsi="Arial Narrow"/>
                <w:color w:val="000000" w:themeColor="text1"/>
                <w:sz w:val="21"/>
                <w:szCs w:val="21"/>
              </w:rPr>
              <w:t>SP</w:t>
            </w:r>
          </w:p>
          <w:p w14:paraId="534753D6" w14:textId="77777777" w:rsidR="004B5E71" w:rsidRPr="008B05F7" w:rsidRDefault="004B5E71" w:rsidP="00AD0F36">
            <w:pPr>
              <w:pStyle w:val="Zkladntext21"/>
              <w:snapToGrid w:val="0"/>
              <w:ind w:right="25" w:firstLine="0"/>
              <w:rPr>
                <w:rFonts w:ascii="Arial Narrow" w:hAnsi="Arial Narrow"/>
                <w:color w:val="000000" w:themeColor="text1"/>
                <w:sz w:val="21"/>
                <w:szCs w:val="21"/>
              </w:rPr>
            </w:pPr>
            <w:r w:rsidRPr="008B05F7">
              <w:rPr>
                <w:rFonts w:ascii="Arial Narrow" w:hAnsi="Arial Narrow"/>
                <w:color w:val="000000" w:themeColor="text1"/>
                <w:sz w:val="21"/>
                <w:szCs w:val="21"/>
              </w:rPr>
              <w:t>Zastavěnost:  0%</w:t>
            </w:r>
          </w:p>
          <w:p w14:paraId="72680DB5" w14:textId="77777777" w:rsidR="004B5E71" w:rsidRPr="008B05F7" w:rsidRDefault="009C020B" w:rsidP="00AD0F36">
            <w:pPr>
              <w:pStyle w:val="Zkladntext21"/>
              <w:snapToGrid w:val="0"/>
              <w:ind w:right="25" w:firstLine="0"/>
              <w:rPr>
                <w:rFonts w:ascii="Arial Narrow" w:hAnsi="Arial Narrow"/>
                <w:color w:val="auto"/>
                <w:sz w:val="21"/>
                <w:szCs w:val="21"/>
              </w:rPr>
            </w:pPr>
            <w:r w:rsidRPr="008B05F7">
              <w:rPr>
                <w:rFonts w:ascii="Arial Narrow" w:hAnsi="Arial Narrow"/>
                <w:color w:val="auto"/>
                <w:sz w:val="21"/>
                <w:szCs w:val="21"/>
              </w:rPr>
              <w:t>Plánovaný počet RD</w:t>
            </w:r>
            <w:r w:rsidR="004B5E71" w:rsidRPr="008B05F7">
              <w:rPr>
                <w:rFonts w:ascii="Arial Narrow" w:hAnsi="Arial Narrow"/>
                <w:color w:val="auto"/>
                <w:sz w:val="21"/>
                <w:szCs w:val="21"/>
              </w:rPr>
              <w:t xml:space="preserve">: </w:t>
            </w:r>
            <w:r w:rsidR="008B05F7">
              <w:rPr>
                <w:rFonts w:ascii="Arial Narrow" w:hAnsi="Arial Narrow"/>
                <w:color w:val="auto"/>
                <w:sz w:val="21"/>
                <w:szCs w:val="21"/>
              </w:rPr>
              <w:t>1</w:t>
            </w:r>
          </w:p>
          <w:p w14:paraId="1CE2D836" w14:textId="77777777" w:rsidR="004B5E71" w:rsidRPr="008B05F7" w:rsidRDefault="004B5E71" w:rsidP="00AD0F36">
            <w:pPr>
              <w:pStyle w:val="Zkladntext21"/>
              <w:snapToGrid w:val="0"/>
              <w:ind w:right="25" w:firstLine="0"/>
              <w:rPr>
                <w:rFonts w:ascii="Arial Narrow" w:hAnsi="Arial Narrow"/>
                <w:color w:val="auto"/>
                <w:sz w:val="21"/>
                <w:szCs w:val="21"/>
              </w:rPr>
            </w:pPr>
          </w:p>
          <w:p w14:paraId="458D420B" w14:textId="77777777" w:rsidR="004B5E71" w:rsidRPr="008B05F7" w:rsidRDefault="004B5E71" w:rsidP="00AD0F36">
            <w:pPr>
              <w:pStyle w:val="Neodsazen"/>
              <w:ind w:right="25"/>
              <w:rPr>
                <w:rFonts w:ascii="Arial Narrow" w:hAnsi="Arial Narrow"/>
                <w:b/>
                <w:sz w:val="21"/>
                <w:szCs w:val="21"/>
              </w:rPr>
            </w:pPr>
            <w:r w:rsidRPr="008B05F7">
              <w:rPr>
                <w:rFonts w:ascii="Arial Narrow" w:hAnsi="Arial Narrow"/>
                <w:b/>
                <w:sz w:val="21"/>
                <w:szCs w:val="21"/>
              </w:rPr>
              <w:t>Výhody:</w:t>
            </w:r>
          </w:p>
          <w:p w14:paraId="572B8333" w14:textId="77777777" w:rsidR="004B5E71" w:rsidRPr="008B05F7" w:rsidRDefault="00533CEB" w:rsidP="0042080F">
            <w:pPr>
              <w:pStyle w:val="Neodsazen"/>
              <w:autoSpaceDE w:val="0"/>
              <w:spacing w:before="40"/>
              <w:ind w:right="25"/>
              <w:rPr>
                <w:lang w:eastAsia="cs-CZ"/>
              </w:rPr>
            </w:pPr>
            <w:r w:rsidRPr="008B05F7">
              <w:rPr>
                <w:rFonts w:ascii="Arial Narrow" w:hAnsi="Arial Narrow"/>
                <w:b/>
                <w:bCs/>
                <w:sz w:val="21"/>
                <w:szCs w:val="21"/>
              </w:rPr>
              <w:t xml:space="preserve">zábor ZPF řádně odůvodněn a schválen v rámci platné ÚPD </w:t>
            </w:r>
            <w:r w:rsidR="004B5E71" w:rsidRPr="008B05F7">
              <w:rPr>
                <w:rFonts w:ascii="Arial Narrow" w:hAnsi="Arial Narrow"/>
                <w:iCs/>
                <w:sz w:val="20"/>
                <w:lang w:eastAsia="cs-CZ"/>
              </w:rPr>
              <w:t>(</w:t>
            </w:r>
            <w:r w:rsidR="00F2701A" w:rsidRPr="008B05F7">
              <w:rPr>
                <w:rFonts w:ascii="Arial Narrow" w:hAnsi="Arial Narrow"/>
                <w:iCs/>
                <w:sz w:val="20"/>
                <w:lang w:eastAsia="cs-CZ"/>
              </w:rPr>
              <w:t xml:space="preserve">změna </w:t>
            </w:r>
            <w:r w:rsidR="008B05F7">
              <w:rPr>
                <w:rFonts w:ascii="Arial Narrow" w:hAnsi="Arial Narrow"/>
                <w:iCs/>
                <w:sz w:val="20"/>
                <w:lang w:eastAsia="cs-CZ"/>
              </w:rPr>
              <w:t>B3-1)</w:t>
            </w:r>
          </w:p>
          <w:p w14:paraId="3B552840" w14:textId="77777777" w:rsidR="004B5E71" w:rsidRPr="008B05F7" w:rsidRDefault="004B5E71" w:rsidP="0042080F">
            <w:pPr>
              <w:pStyle w:val="Neodsazen"/>
              <w:autoSpaceDE w:val="0"/>
              <w:spacing w:before="40"/>
              <w:ind w:right="25"/>
              <w:rPr>
                <w:lang w:eastAsia="cs-CZ"/>
              </w:rPr>
            </w:pPr>
            <w:r w:rsidRPr="008B05F7">
              <w:rPr>
                <w:rFonts w:ascii="Arial Narrow" w:hAnsi="Arial Narrow" w:cs="Arial"/>
                <w:bCs/>
                <w:sz w:val="20"/>
              </w:rPr>
              <w:t>Přetrvávající zájem o výstavbu</w:t>
            </w:r>
            <w:r w:rsidR="007E0058" w:rsidRPr="008B05F7">
              <w:rPr>
                <w:rFonts w:ascii="Arial Narrow" w:hAnsi="Arial Narrow" w:cs="Arial"/>
                <w:bCs/>
                <w:sz w:val="20"/>
              </w:rPr>
              <w:t>.</w:t>
            </w:r>
          </w:p>
          <w:p w14:paraId="4CF5E83B" w14:textId="77777777" w:rsidR="007D5162" w:rsidRDefault="007D5162" w:rsidP="0042080F">
            <w:pPr>
              <w:pStyle w:val="Neodsazen"/>
              <w:autoSpaceDE w:val="0"/>
              <w:spacing w:before="40"/>
              <w:ind w:right="25"/>
              <w:rPr>
                <w:rFonts w:ascii="Arial Narrow" w:hAnsi="Arial Narrow" w:cs="Arial"/>
                <w:bCs/>
                <w:sz w:val="20"/>
              </w:rPr>
            </w:pPr>
            <w:r w:rsidRPr="008B05F7">
              <w:rPr>
                <w:rFonts w:ascii="Arial Narrow" w:hAnsi="Arial Narrow" w:cs="Arial"/>
                <w:bCs/>
                <w:sz w:val="20"/>
              </w:rPr>
              <w:t xml:space="preserve">Plocha </w:t>
            </w:r>
            <w:r w:rsidR="009C020B" w:rsidRPr="008B05F7">
              <w:rPr>
                <w:rFonts w:ascii="Arial Narrow" w:hAnsi="Arial Narrow" w:cs="Arial"/>
                <w:bCs/>
                <w:sz w:val="20"/>
              </w:rPr>
              <w:t>leží v</w:t>
            </w:r>
            <w:r w:rsidRPr="008B05F7">
              <w:rPr>
                <w:rFonts w:ascii="Arial Narrow" w:hAnsi="Arial Narrow" w:cs="Arial"/>
                <w:bCs/>
                <w:sz w:val="20"/>
              </w:rPr>
              <w:t xml:space="preserve"> zastavěné</w:t>
            </w:r>
            <w:r w:rsidR="009C020B" w:rsidRPr="008B05F7">
              <w:rPr>
                <w:rFonts w:ascii="Arial Narrow" w:hAnsi="Arial Narrow" w:cs="Arial"/>
                <w:bCs/>
                <w:sz w:val="20"/>
              </w:rPr>
              <w:t>m</w:t>
            </w:r>
            <w:r w:rsidRPr="008B05F7">
              <w:rPr>
                <w:rFonts w:ascii="Arial Narrow" w:hAnsi="Arial Narrow" w:cs="Arial"/>
                <w:bCs/>
                <w:sz w:val="20"/>
              </w:rPr>
              <w:t xml:space="preserve"> území.</w:t>
            </w:r>
          </w:p>
          <w:p w14:paraId="10DAF621" w14:textId="77777777" w:rsidR="008B05F7" w:rsidRDefault="008B05F7" w:rsidP="0042080F">
            <w:pPr>
              <w:pStyle w:val="Neodsazen"/>
              <w:autoSpaceDE w:val="0"/>
              <w:spacing w:before="40"/>
              <w:ind w:right="25"/>
              <w:rPr>
                <w:rFonts w:ascii="Arial Narrow" w:hAnsi="Arial Narrow" w:cs="Arial"/>
                <w:bCs/>
                <w:sz w:val="20"/>
              </w:rPr>
            </w:pPr>
            <w:r>
              <w:rPr>
                <w:rFonts w:ascii="Arial Narrow" w:hAnsi="Arial Narrow" w:cs="Arial"/>
                <w:bCs/>
                <w:sz w:val="20"/>
              </w:rPr>
              <w:t>Zainvestovaná lokalita</w:t>
            </w:r>
            <w:r w:rsidR="003A1C68">
              <w:rPr>
                <w:rFonts w:ascii="Arial Narrow" w:hAnsi="Arial Narrow" w:cs="Arial"/>
                <w:bCs/>
                <w:sz w:val="20"/>
              </w:rPr>
              <w:t xml:space="preserve"> – komunikace a inženýrské sítě před řešeným pozemkem</w:t>
            </w:r>
          </w:p>
          <w:p w14:paraId="3B210989" w14:textId="77777777" w:rsidR="003A1C68" w:rsidRPr="008B05F7" w:rsidRDefault="003A1C68" w:rsidP="0042080F">
            <w:pPr>
              <w:pStyle w:val="Neodsazen"/>
              <w:autoSpaceDE w:val="0"/>
              <w:spacing w:before="40"/>
              <w:ind w:right="25"/>
              <w:rPr>
                <w:rFonts w:ascii="Arial Narrow" w:hAnsi="Arial Narrow" w:cs="Arial"/>
                <w:bCs/>
                <w:sz w:val="20"/>
              </w:rPr>
            </w:pPr>
            <w:r w:rsidRPr="008B05F7">
              <w:rPr>
                <w:rFonts w:ascii="Arial Narrow" w:hAnsi="Arial Narrow"/>
                <w:sz w:val="21"/>
                <w:szCs w:val="21"/>
              </w:rPr>
              <w:t>zábor pozemků I</w:t>
            </w:r>
            <w:r>
              <w:rPr>
                <w:rFonts w:ascii="Arial Narrow" w:hAnsi="Arial Narrow"/>
                <w:sz w:val="21"/>
                <w:szCs w:val="21"/>
              </w:rPr>
              <w:t>V</w:t>
            </w:r>
            <w:r w:rsidRPr="008B05F7">
              <w:rPr>
                <w:rFonts w:ascii="Arial Narrow" w:hAnsi="Arial Narrow"/>
                <w:sz w:val="21"/>
                <w:szCs w:val="21"/>
              </w:rPr>
              <w:t>. třídy ochrany</w:t>
            </w:r>
          </w:p>
          <w:p w14:paraId="7D77936C" w14:textId="77777777" w:rsidR="004B5E71" w:rsidRPr="008B05F7" w:rsidRDefault="004B5E71" w:rsidP="009C020B">
            <w:pPr>
              <w:pStyle w:val="Neodsazen"/>
              <w:autoSpaceDE w:val="0"/>
              <w:spacing w:before="40"/>
              <w:ind w:right="25"/>
              <w:rPr>
                <w:rFonts w:ascii="Arial Narrow" w:hAnsi="Arial Narrow"/>
                <w:b/>
                <w:sz w:val="21"/>
                <w:szCs w:val="21"/>
              </w:rPr>
            </w:pPr>
            <w:r w:rsidRPr="008B05F7">
              <w:rPr>
                <w:rFonts w:ascii="Arial Narrow" w:hAnsi="Arial Narrow"/>
                <w:b/>
                <w:sz w:val="21"/>
                <w:szCs w:val="21"/>
              </w:rPr>
              <w:t>Nevýhody:</w:t>
            </w:r>
          </w:p>
          <w:p w14:paraId="5E3BA3D2" w14:textId="77777777" w:rsidR="00AE7B09" w:rsidRDefault="003A1C68" w:rsidP="007E400B">
            <w:pPr>
              <w:pStyle w:val="Neodsazen"/>
              <w:tabs>
                <w:tab w:val="clear" w:pos="0"/>
              </w:tabs>
              <w:autoSpaceDE w:val="0"/>
              <w:spacing w:before="40"/>
              <w:ind w:right="25"/>
              <w:rPr>
                <w:rFonts w:ascii="Arial Narrow" w:hAnsi="Arial Narrow" w:cs="Arial"/>
                <w:sz w:val="20"/>
              </w:rPr>
            </w:pPr>
            <w:r>
              <w:rPr>
                <w:rFonts w:ascii="Arial Narrow" w:hAnsi="Arial Narrow"/>
                <w:sz w:val="21"/>
                <w:szCs w:val="21"/>
              </w:rPr>
              <w:t>Část pozemku leží v ochranném pásmu lesa</w:t>
            </w:r>
            <w:r w:rsidR="00EE0F34">
              <w:rPr>
                <w:rFonts w:ascii="Arial Narrow" w:hAnsi="Arial Narrow"/>
                <w:sz w:val="21"/>
                <w:szCs w:val="21"/>
              </w:rPr>
              <w:t>.</w:t>
            </w:r>
            <w:r w:rsidR="002C72D4" w:rsidRPr="008B05F7">
              <w:rPr>
                <w:rFonts w:ascii="Arial Narrow" w:hAnsi="Arial Narrow" w:cs="Arial"/>
                <w:sz w:val="20"/>
              </w:rPr>
              <w:t xml:space="preserve"> </w:t>
            </w:r>
          </w:p>
          <w:p w14:paraId="6F5FA173" w14:textId="7634AF72" w:rsidR="00CA7C69" w:rsidRPr="008B05F7" w:rsidRDefault="00CA7C69" w:rsidP="007E400B">
            <w:pPr>
              <w:pStyle w:val="Neodsazen"/>
              <w:tabs>
                <w:tab w:val="clear" w:pos="0"/>
              </w:tabs>
              <w:autoSpaceDE w:val="0"/>
              <w:spacing w:before="40"/>
              <w:ind w:right="25"/>
              <w:rPr>
                <w:rFonts w:ascii="Arial Narrow" w:hAnsi="Arial Narrow" w:cs="Arial"/>
                <w:sz w:val="20"/>
              </w:rPr>
            </w:pPr>
          </w:p>
        </w:tc>
        <w:tc>
          <w:tcPr>
            <w:tcW w:w="852" w:type="dxa"/>
            <w:tcBorders>
              <w:bottom w:val="single" w:sz="4" w:space="0" w:color="auto"/>
            </w:tcBorders>
          </w:tcPr>
          <w:p w14:paraId="42C1A580" w14:textId="77777777" w:rsidR="004B5E71" w:rsidRPr="008B05F7" w:rsidRDefault="004B5E71" w:rsidP="00AD0F36">
            <w:pPr>
              <w:pStyle w:val="Zkladntext21"/>
              <w:snapToGrid w:val="0"/>
              <w:ind w:right="25" w:firstLine="0"/>
              <w:rPr>
                <w:rFonts w:ascii="Arial Narrow" w:hAnsi="Arial Narrow"/>
                <w:color w:val="auto"/>
                <w:sz w:val="21"/>
                <w:szCs w:val="21"/>
              </w:rPr>
            </w:pPr>
            <w:r w:rsidRPr="008B05F7">
              <w:rPr>
                <w:rFonts w:ascii="Arial Narrow" w:hAnsi="Arial Narrow"/>
                <w:color w:val="auto"/>
                <w:sz w:val="21"/>
                <w:szCs w:val="21"/>
              </w:rPr>
              <w:t>B</w:t>
            </w:r>
            <w:r w:rsidR="008B05F7">
              <w:rPr>
                <w:rFonts w:ascii="Arial Narrow" w:hAnsi="Arial Narrow"/>
                <w:color w:val="auto"/>
                <w:sz w:val="21"/>
                <w:szCs w:val="21"/>
              </w:rPr>
              <w:t>I</w:t>
            </w:r>
            <w:r w:rsidR="00A026D3" w:rsidRPr="008B05F7">
              <w:rPr>
                <w:rFonts w:ascii="Arial Narrow" w:hAnsi="Arial Narrow"/>
                <w:color w:val="auto"/>
                <w:sz w:val="21"/>
                <w:szCs w:val="21"/>
              </w:rPr>
              <w:t xml:space="preserve"> Z</w:t>
            </w:r>
            <w:r w:rsidRPr="008B05F7">
              <w:rPr>
                <w:rFonts w:ascii="Arial Narrow" w:hAnsi="Arial Narrow"/>
                <w:color w:val="auto"/>
                <w:sz w:val="21"/>
                <w:szCs w:val="21"/>
              </w:rPr>
              <w:t>1</w:t>
            </w:r>
          </w:p>
          <w:p w14:paraId="19F6E88F" w14:textId="77777777" w:rsidR="004B5E71" w:rsidRPr="008B05F7" w:rsidRDefault="004B5E71" w:rsidP="00F2701A">
            <w:pPr>
              <w:pStyle w:val="Zkladntext21"/>
              <w:snapToGrid w:val="0"/>
              <w:ind w:right="25" w:firstLine="0"/>
              <w:rPr>
                <w:rFonts w:ascii="Arial Narrow" w:hAnsi="Arial Narrow"/>
                <w:color w:val="auto"/>
                <w:sz w:val="21"/>
                <w:szCs w:val="21"/>
              </w:rPr>
            </w:pPr>
          </w:p>
        </w:tc>
        <w:tc>
          <w:tcPr>
            <w:tcW w:w="851" w:type="dxa"/>
            <w:tcBorders>
              <w:bottom w:val="single" w:sz="4" w:space="0" w:color="auto"/>
            </w:tcBorders>
          </w:tcPr>
          <w:p w14:paraId="30446D3F" w14:textId="77777777" w:rsidR="004B5E71" w:rsidRPr="008B05F7" w:rsidRDefault="008B05F7" w:rsidP="00AD0F36">
            <w:pPr>
              <w:pStyle w:val="Zkladntext21"/>
              <w:snapToGrid w:val="0"/>
              <w:ind w:right="25" w:firstLine="0"/>
              <w:rPr>
                <w:rFonts w:ascii="Arial Narrow" w:hAnsi="Arial Narrow"/>
                <w:color w:val="auto"/>
                <w:sz w:val="21"/>
                <w:szCs w:val="21"/>
              </w:rPr>
            </w:pPr>
            <w:r>
              <w:rPr>
                <w:rFonts w:ascii="Arial Narrow" w:hAnsi="Arial Narrow"/>
                <w:color w:val="auto"/>
                <w:sz w:val="21"/>
                <w:szCs w:val="21"/>
              </w:rPr>
              <w:t>0,16</w:t>
            </w:r>
          </w:p>
          <w:p w14:paraId="4C1FE5AC" w14:textId="77777777" w:rsidR="007E0058" w:rsidRPr="008B05F7" w:rsidRDefault="007E0058" w:rsidP="002C72D4">
            <w:pPr>
              <w:pStyle w:val="Zkladntext21"/>
              <w:snapToGrid w:val="0"/>
              <w:ind w:right="25" w:firstLine="0"/>
              <w:rPr>
                <w:rFonts w:ascii="Arial Narrow" w:hAnsi="Arial Narrow"/>
                <w:color w:val="auto"/>
                <w:sz w:val="21"/>
                <w:szCs w:val="21"/>
              </w:rPr>
            </w:pPr>
          </w:p>
        </w:tc>
      </w:tr>
      <w:tr w:rsidR="00BB1FCA" w:rsidRPr="004F7DE9" w14:paraId="7CC42394" w14:textId="77777777" w:rsidTr="00C721AB">
        <w:tc>
          <w:tcPr>
            <w:tcW w:w="8374" w:type="dxa"/>
            <w:gridSpan w:val="4"/>
            <w:tcBorders>
              <w:bottom w:val="single" w:sz="4" w:space="0" w:color="auto"/>
            </w:tcBorders>
            <w:shd w:val="clear" w:color="auto" w:fill="F2DBDB" w:themeFill="accent2" w:themeFillTint="33"/>
          </w:tcPr>
          <w:p w14:paraId="62EB6D11" w14:textId="77777777" w:rsidR="00BB1FCA" w:rsidRPr="003A1C68" w:rsidRDefault="00BB1FCA" w:rsidP="003A1C68">
            <w:pPr>
              <w:pStyle w:val="Zkladntext21"/>
              <w:snapToGrid w:val="0"/>
              <w:ind w:right="25" w:firstLine="0"/>
              <w:rPr>
                <w:rFonts w:ascii="Arial Narrow" w:hAnsi="Arial Narrow"/>
                <w:color w:val="auto"/>
                <w:sz w:val="21"/>
                <w:szCs w:val="21"/>
              </w:rPr>
            </w:pPr>
            <w:r w:rsidRPr="003A1C68">
              <w:rPr>
                <w:rFonts w:ascii="Arial Narrow" w:hAnsi="Arial Narrow"/>
                <w:b/>
                <w:caps/>
                <w:color w:val="auto"/>
                <w:sz w:val="21"/>
                <w:szCs w:val="21"/>
              </w:rPr>
              <w:lastRenderedPageBreak/>
              <w:t xml:space="preserve">Plochy BYDLENÍ </w:t>
            </w:r>
            <w:r w:rsidR="003A1C68" w:rsidRPr="003A1C68">
              <w:rPr>
                <w:rFonts w:ascii="Arial Narrow" w:hAnsi="Arial Narrow"/>
                <w:b/>
                <w:caps/>
                <w:color w:val="auto"/>
                <w:sz w:val="21"/>
                <w:szCs w:val="21"/>
              </w:rPr>
              <w:t>– BYDLENÍ INDIVIDUÁLNÍ</w:t>
            </w:r>
            <w:r w:rsidRPr="003A1C68">
              <w:rPr>
                <w:rFonts w:ascii="Arial Narrow" w:hAnsi="Arial Narrow"/>
                <w:b/>
                <w:caps/>
                <w:color w:val="auto"/>
                <w:sz w:val="21"/>
                <w:szCs w:val="21"/>
              </w:rPr>
              <w:t xml:space="preserve"> – NOVĚ VYMEZENÉ PLOCHY</w:t>
            </w:r>
          </w:p>
        </w:tc>
      </w:tr>
      <w:tr w:rsidR="00BB1FCA" w:rsidRPr="004F7DE9" w14:paraId="4A673F6F" w14:textId="77777777" w:rsidTr="00462876">
        <w:tc>
          <w:tcPr>
            <w:tcW w:w="1570" w:type="dxa"/>
            <w:tcBorders>
              <w:bottom w:val="single" w:sz="4" w:space="0" w:color="auto"/>
            </w:tcBorders>
          </w:tcPr>
          <w:p w14:paraId="0B95CF04" w14:textId="77777777" w:rsidR="00BB1FCA" w:rsidRPr="003A1C68" w:rsidRDefault="003A1C68" w:rsidP="007E0058">
            <w:pPr>
              <w:pStyle w:val="Neodsazen"/>
              <w:snapToGrid w:val="0"/>
              <w:ind w:right="25"/>
              <w:jc w:val="left"/>
              <w:rPr>
                <w:rFonts w:ascii="Arial Narrow" w:hAnsi="Arial Narrow"/>
                <w:b/>
                <w:sz w:val="20"/>
              </w:rPr>
            </w:pPr>
            <w:r>
              <w:rPr>
                <w:rFonts w:ascii="Arial Narrow" w:hAnsi="Arial Narrow"/>
                <w:b/>
                <w:sz w:val="20"/>
              </w:rPr>
              <w:t>BI</w:t>
            </w:r>
          </w:p>
          <w:p w14:paraId="0D3395D0" w14:textId="77777777" w:rsidR="00BB1FCA" w:rsidRDefault="00BB1FCA" w:rsidP="007E0058">
            <w:pPr>
              <w:pStyle w:val="Neodsazen"/>
              <w:snapToGrid w:val="0"/>
              <w:ind w:right="25"/>
              <w:jc w:val="left"/>
              <w:rPr>
                <w:rFonts w:ascii="Arial Narrow" w:hAnsi="Arial Narrow"/>
                <w:sz w:val="20"/>
                <w:szCs w:val="21"/>
              </w:rPr>
            </w:pPr>
            <w:r w:rsidRPr="003A1C68">
              <w:rPr>
                <w:rFonts w:ascii="Arial Narrow" w:hAnsi="Arial Narrow"/>
                <w:sz w:val="20"/>
                <w:szCs w:val="21"/>
              </w:rPr>
              <w:t>Z</w:t>
            </w:r>
            <w:r w:rsidR="003A1C68">
              <w:rPr>
                <w:rFonts w:ascii="Arial Narrow" w:hAnsi="Arial Narrow"/>
                <w:sz w:val="20"/>
                <w:szCs w:val="21"/>
              </w:rPr>
              <w:t>5</w:t>
            </w:r>
          </w:p>
          <w:p w14:paraId="0F06F95F" w14:textId="77777777" w:rsidR="003A1C68" w:rsidRPr="003A1C68" w:rsidRDefault="003A1C68" w:rsidP="007E0058">
            <w:pPr>
              <w:pStyle w:val="Neodsazen"/>
              <w:snapToGrid w:val="0"/>
              <w:ind w:right="25"/>
              <w:jc w:val="left"/>
              <w:rPr>
                <w:rFonts w:ascii="Arial Narrow" w:hAnsi="Arial Narrow"/>
                <w:sz w:val="20"/>
                <w:szCs w:val="21"/>
              </w:rPr>
            </w:pPr>
            <w:r>
              <w:rPr>
                <w:rFonts w:ascii="Arial Narrow" w:hAnsi="Arial Narrow"/>
                <w:sz w:val="20"/>
                <w:szCs w:val="21"/>
              </w:rPr>
              <w:t>Z6</w:t>
            </w:r>
          </w:p>
          <w:p w14:paraId="19997CD1" w14:textId="77777777" w:rsidR="00BB1FCA" w:rsidRPr="003A1C68" w:rsidRDefault="00BB1FCA" w:rsidP="00A63414">
            <w:pPr>
              <w:pStyle w:val="Neodsazen"/>
              <w:snapToGrid w:val="0"/>
              <w:ind w:right="25"/>
              <w:jc w:val="left"/>
              <w:rPr>
                <w:rFonts w:ascii="Arial Narrow" w:hAnsi="Arial Narrow"/>
                <w:b/>
                <w:sz w:val="20"/>
              </w:rPr>
            </w:pPr>
          </w:p>
        </w:tc>
        <w:tc>
          <w:tcPr>
            <w:tcW w:w="5101" w:type="dxa"/>
            <w:tcBorders>
              <w:bottom w:val="single" w:sz="4" w:space="0" w:color="auto"/>
            </w:tcBorders>
          </w:tcPr>
          <w:p w14:paraId="30562675" w14:textId="77777777" w:rsidR="00B577DC" w:rsidRPr="003A1C68" w:rsidRDefault="003A1C68" w:rsidP="00B577DC">
            <w:pPr>
              <w:pStyle w:val="Zkladntext21"/>
              <w:snapToGrid w:val="0"/>
              <w:ind w:right="25" w:firstLine="0"/>
              <w:rPr>
                <w:rFonts w:ascii="Arial Narrow" w:hAnsi="Arial Narrow" w:cs="Arial"/>
                <w:color w:val="000000" w:themeColor="text1"/>
                <w:sz w:val="20"/>
              </w:rPr>
            </w:pPr>
            <w:r>
              <w:rPr>
                <w:rFonts w:ascii="Arial Narrow" w:hAnsi="Arial Narrow"/>
                <w:color w:val="000000" w:themeColor="text1"/>
                <w:sz w:val="21"/>
                <w:szCs w:val="21"/>
              </w:rPr>
              <w:t>Mírně svažitý</w:t>
            </w:r>
            <w:r w:rsidR="00B577DC" w:rsidRPr="003A1C68">
              <w:rPr>
                <w:rFonts w:ascii="Arial Narrow" w:hAnsi="Arial Narrow"/>
                <w:color w:val="000000" w:themeColor="text1"/>
                <w:sz w:val="21"/>
                <w:szCs w:val="21"/>
              </w:rPr>
              <w:t xml:space="preserve"> pozemek</w:t>
            </w:r>
            <w:r w:rsidR="00B577DC" w:rsidRPr="003A1C68">
              <w:rPr>
                <w:rFonts w:ascii="Arial Narrow" w:hAnsi="Arial Narrow" w:cs="Arial"/>
                <w:color w:val="000000" w:themeColor="text1"/>
                <w:sz w:val="20"/>
              </w:rPr>
              <w:t>. Plocha je dopravně napojitelná z navržené místní komunikace Z</w:t>
            </w:r>
            <w:r>
              <w:rPr>
                <w:rFonts w:ascii="Arial Narrow" w:hAnsi="Arial Narrow" w:cs="Arial"/>
                <w:color w:val="000000" w:themeColor="text1"/>
                <w:sz w:val="20"/>
              </w:rPr>
              <w:t>9</w:t>
            </w:r>
            <w:r w:rsidR="00B577DC" w:rsidRPr="003A1C68">
              <w:rPr>
                <w:rFonts w:ascii="Arial Narrow" w:hAnsi="Arial Narrow" w:cs="Arial"/>
                <w:color w:val="000000" w:themeColor="text1"/>
                <w:sz w:val="20"/>
              </w:rPr>
              <w:t xml:space="preserve"> P</w:t>
            </w:r>
            <w:r>
              <w:rPr>
                <w:rFonts w:ascii="Arial Narrow" w:hAnsi="Arial Narrow" w:cs="Arial"/>
                <w:color w:val="000000" w:themeColor="text1"/>
                <w:sz w:val="20"/>
              </w:rPr>
              <w:t>P</w:t>
            </w:r>
            <w:r w:rsidR="00B577DC" w:rsidRPr="003A1C68">
              <w:rPr>
                <w:rFonts w:ascii="Arial Narrow" w:hAnsi="Arial Narrow" w:cs="Arial"/>
                <w:color w:val="000000" w:themeColor="text1"/>
                <w:sz w:val="20"/>
              </w:rPr>
              <w:t xml:space="preserve">, která je napojena </w:t>
            </w:r>
            <w:r>
              <w:rPr>
                <w:rFonts w:ascii="Arial Narrow" w:hAnsi="Arial Narrow" w:cs="Arial"/>
                <w:color w:val="000000" w:themeColor="text1"/>
                <w:sz w:val="20"/>
              </w:rPr>
              <w:t>na silnici II/379</w:t>
            </w:r>
          </w:p>
          <w:p w14:paraId="740E29BF" w14:textId="77777777" w:rsidR="00B577DC" w:rsidRPr="003A1C68" w:rsidRDefault="00B577DC" w:rsidP="00B577DC">
            <w:pPr>
              <w:pStyle w:val="Zkladntext21"/>
              <w:snapToGrid w:val="0"/>
              <w:ind w:right="25" w:firstLine="0"/>
              <w:rPr>
                <w:rFonts w:ascii="Arial Narrow" w:hAnsi="Arial Narrow"/>
                <w:color w:val="000000" w:themeColor="text1"/>
                <w:sz w:val="21"/>
                <w:szCs w:val="21"/>
              </w:rPr>
            </w:pPr>
            <w:r w:rsidRPr="003A1C68">
              <w:rPr>
                <w:rFonts w:ascii="Arial Narrow" w:hAnsi="Arial Narrow"/>
                <w:color w:val="000000" w:themeColor="text1"/>
                <w:sz w:val="21"/>
                <w:szCs w:val="21"/>
              </w:rPr>
              <w:t xml:space="preserve">Stávající využití: </w:t>
            </w:r>
            <w:r w:rsidR="003A1C68">
              <w:rPr>
                <w:rFonts w:ascii="Arial Narrow" w:hAnsi="Arial Narrow"/>
                <w:color w:val="000000" w:themeColor="text1"/>
                <w:sz w:val="21"/>
                <w:szCs w:val="21"/>
              </w:rPr>
              <w:t>orná půda</w:t>
            </w:r>
          </w:p>
          <w:p w14:paraId="5E647D05" w14:textId="77777777" w:rsidR="00B577DC" w:rsidRPr="003A1C68" w:rsidRDefault="00B577DC" w:rsidP="00B577DC">
            <w:pPr>
              <w:pStyle w:val="Zkladntext21"/>
              <w:snapToGrid w:val="0"/>
              <w:ind w:right="25" w:firstLine="0"/>
              <w:rPr>
                <w:rFonts w:ascii="Arial Narrow" w:hAnsi="Arial Narrow"/>
                <w:color w:val="000000" w:themeColor="text1"/>
                <w:sz w:val="21"/>
                <w:szCs w:val="21"/>
              </w:rPr>
            </w:pPr>
            <w:r w:rsidRPr="003A1C68">
              <w:rPr>
                <w:rFonts w:ascii="Arial Narrow" w:hAnsi="Arial Narrow"/>
                <w:color w:val="000000" w:themeColor="text1"/>
                <w:sz w:val="21"/>
                <w:szCs w:val="21"/>
              </w:rPr>
              <w:t xml:space="preserve">k.ú. </w:t>
            </w:r>
            <w:r w:rsidR="003A1C68">
              <w:rPr>
                <w:rFonts w:ascii="Arial Narrow" w:hAnsi="Arial Narrow"/>
                <w:color w:val="000000" w:themeColor="text1"/>
                <w:sz w:val="21"/>
                <w:szCs w:val="21"/>
              </w:rPr>
              <w:t>Senetářov</w:t>
            </w:r>
          </w:p>
          <w:p w14:paraId="501D13BD" w14:textId="77777777" w:rsidR="00B577DC" w:rsidRPr="003A1C68" w:rsidRDefault="00B577DC" w:rsidP="00B577DC">
            <w:pPr>
              <w:pStyle w:val="Zkladntext21"/>
              <w:snapToGrid w:val="0"/>
              <w:ind w:right="25" w:firstLine="0"/>
              <w:rPr>
                <w:rFonts w:ascii="Arial Narrow" w:hAnsi="Arial Narrow"/>
                <w:color w:val="000000" w:themeColor="text1"/>
                <w:sz w:val="21"/>
                <w:szCs w:val="21"/>
              </w:rPr>
            </w:pPr>
            <w:r w:rsidRPr="003A1C68">
              <w:rPr>
                <w:rFonts w:ascii="Arial Narrow" w:hAnsi="Arial Narrow"/>
                <w:color w:val="000000" w:themeColor="text1"/>
                <w:sz w:val="21"/>
                <w:szCs w:val="21"/>
              </w:rPr>
              <w:t xml:space="preserve">Počet rozestavěných domů: 0 RD </w:t>
            </w:r>
          </w:p>
          <w:p w14:paraId="068B1B38" w14:textId="77777777" w:rsidR="00B577DC" w:rsidRPr="003A1C68" w:rsidRDefault="00B577DC" w:rsidP="00B577DC">
            <w:pPr>
              <w:pStyle w:val="Zkladntext21"/>
              <w:snapToGrid w:val="0"/>
              <w:ind w:right="25" w:firstLine="0"/>
              <w:rPr>
                <w:rFonts w:ascii="Arial Narrow" w:hAnsi="Arial Narrow"/>
                <w:color w:val="000000" w:themeColor="text1"/>
                <w:sz w:val="21"/>
                <w:szCs w:val="21"/>
              </w:rPr>
            </w:pPr>
            <w:r w:rsidRPr="003A1C68">
              <w:rPr>
                <w:rFonts w:ascii="Arial Narrow" w:hAnsi="Arial Narrow"/>
                <w:color w:val="000000" w:themeColor="text1"/>
                <w:sz w:val="21"/>
                <w:szCs w:val="21"/>
              </w:rPr>
              <w:t>Počet vydaných stavebních povolení: 0SP</w:t>
            </w:r>
          </w:p>
          <w:p w14:paraId="219FF9DA" w14:textId="77777777" w:rsidR="00B577DC" w:rsidRPr="003A1C68" w:rsidRDefault="00B577DC" w:rsidP="00B577DC">
            <w:pPr>
              <w:pStyle w:val="Zkladntext21"/>
              <w:snapToGrid w:val="0"/>
              <w:ind w:right="25" w:firstLine="0"/>
              <w:rPr>
                <w:rFonts w:ascii="Arial Narrow" w:hAnsi="Arial Narrow"/>
                <w:color w:val="000000" w:themeColor="text1"/>
                <w:sz w:val="21"/>
                <w:szCs w:val="21"/>
              </w:rPr>
            </w:pPr>
            <w:r w:rsidRPr="003A1C68">
              <w:rPr>
                <w:rFonts w:ascii="Arial Narrow" w:hAnsi="Arial Narrow"/>
                <w:color w:val="000000" w:themeColor="text1"/>
                <w:sz w:val="21"/>
                <w:szCs w:val="21"/>
              </w:rPr>
              <w:t>Zastavěnost:  0%</w:t>
            </w:r>
          </w:p>
          <w:p w14:paraId="1140F71E" w14:textId="77777777" w:rsidR="00B577DC" w:rsidRPr="003A1C68" w:rsidRDefault="00B577DC" w:rsidP="00B577DC">
            <w:pPr>
              <w:pStyle w:val="Zkladntext21"/>
              <w:snapToGrid w:val="0"/>
              <w:ind w:right="25" w:firstLine="0"/>
              <w:rPr>
                <w:rFonts w:ascii="Arial Narrow" w:hAnsi="Arial Narrow"/>
                <w:color w:val="auto"/>
                <w:sz w:val="21"/>
                <w:szCs w:val="21"/>
              </w:rPr>
            </w:pPr>
            <w:r w:rsidRPr="003A1C68">
              <w:rPr>
                <w:rFonts w:ascii="Arial Narrow" w:hAnsi="Arial Narrow"/>
                <w:color w:val="auto"/>
                <w:sz w:val="21"/>
                <w:szCs w:val="21"/>
              </w:rPr>
              <w:t xml:space="preserve">Plánovaný počet RD: </w:t>
            </w:r>
            <w:r w:rsidR="003A1C68">
              <w:rPr>
                <w:rFonts w:ascii="Arial Narrow" w:hAnsi="Arial Narrow"/>
                <w:color w:val="auto"/>
                <w:sz w:val="21"/>
                <w:szCs w:val="21"/>
              </w:rPr>
              <w:t>22</w:t>
            </w:r>
          </w:p>
          <w:p w14:paraId="0454E1FD" w14:textId="77777777" w:rsidR="00B577DC" w:rsidRPr="003A1C68" w:rsidRDefault="00B577DC" w:rsidP="00B577DC">
            <w:pPr>
              <w:pStyle w:val="Zkladntext21"/>
              <w:snapToGrid w:val="0"/>
              <w:ind w:right="25" w:firstLine="0"/>
              <w:rPr>
                <w:rFonts w:ascii="Arial Narrow" w:hAnsi="Arial Narrow"/>
                <w:color w:val="auto"/>
                <w:sz w:val="21"/>
                <w:szCs w:val="21"/>
              </w:rPr>
            </w:pPr>
          </w:p>
          <w:p w14:paraId="476E6134" w14:textId="77777777" w:rsidR="00B577DC" w:rsidRPr="003A1C68" w:rsidRDefault="00B577DC" w:rsidP="00B577DC">
            <w:pPr>
              <w:pStyle w:val="Neodsazen"/>
              <w:ind w:right="25"/>
              <w:rPr>
                <w:rFonts w:ascii="Arial Narrow" w:hAnsi="Arial Narrow"/>
                <w:b/>
                <w:sz w:val="21"/>
                <w:szCs w:val="21"/>
              </w:rPr>
            </w:pPr>
            <w:r w:rsidRPr="003A1C68">
              <w:rPr>
                <w:rFonts w:ascii="Arial Narrow" w:hAnsi="Arial Narrow"/>
                <w:b/>
                <w:sz w:val="21"/>
                <w:szCs w:val="21"/>
              </w:rPr>
              <w:t>Výhody:</w:t>
            </w:r>
          </w:p>
          <w:p w14:paraId="7093EDDE" w14:textId="77777777" w:rsidR="00B577DC" w:rsidRDefault="00B577DC" w:rsidP="00B577DC">
            <w:pPr>
              <w:pStyle w:val="Neodsazen"/>
              <w:autoSpaceDE w:val="0"/>
              <w:spacing w:before="40"/>
              <w:ind w:right="25"/>
              <w:rPr>
                <w:rFonts w:ascii="Arial Narrow" w:hAnsi="Arial Narrow"/>
                <w:sz w:val="21"/>
                <w:szCs w:val="21"/>
              </w:rPr>
            </w:pPr>
            <w:r w:rsidRPr="003A1C68">
              <w:rPr>
                <w:rFonts w:ascii="Arial Narrow" w:hAnsi="Arial Narrow"/>
                <w:sz w:val="21"/>
                <w:szCs w:val="21"/>
              </w:rPr>
              <w:t>plocha navazuje na zastavěné území.</w:t>
            </w:r>
          </w:p>
          <w:p w14:paraId="76193FA7" w14:textId="77777777" w:rsidR="003A1C68" w:rsidRPr="003A1C68" w:rsidRDefault="003A1C68" w:rsidP="00B577DC">
            <w:pPr>
              <w:pStyle w:val="Neodsazen"/>
              <w:autoSpaceDE w:val="0"/>
              <w:spacing w:before="40"/>
              <w:ind w:right="25"/>
              <w:rPr>
                <w:rFonts w:ascii="Arial Narrow" w:hAnsi="Arial Narrow"/>
                <w:sz w:val="21"/>
                <w:szCs w:val="21"/>
              </w:rPr>
            </w:pPr>
            <w:r>
              <w:rPr>
                <w:rFonts w:ascii="Arial Narrow" w:hAnsi="Arial Narrow"/>
                <w:sz w:val="21"/>
                <w:szCs w:val="21"/>
              </w:rPr>
              <w:t>Jedná se o lokalitu s prvky regulačního plánu.</w:t>
            </w:r>
          </w:p>
          <w:p w14:paraId="41ABD9FC" w14:textId="77777777" w:rsidR="00216181" w:rsidRPr="003A1C68" w:rsidRDefault="00216181" w:rsidP="00216181">
            <w:pPr>
              <w:pStyle w:val="Neodsazen"/>
              <w:autoSpaceDE w:val="0"/>
              <w:spacing w:before="40"/>
              <w:ind w:right="25"/>
              <w:rPr>
                <w:rFonts w:ascii="Arial Narrow" w:hAnsi="Arial Narrow" w:cs="Arial"/>
                <w:bCs/>
                <w:sz w:val="20"/>
              </w:rPr>
            </w:pPr>
            <w:r w:rsidRPr="003A1C68">
              <w:rPr>
                <w:rFonts w:ascii="Arial Narrow" w:hAnsi="Arial Narrow" w:cs="Arial"/>
                <w:bCs/>
                <w:sz w:val="20"/>
              </w:rPr>
              <w:t>Konkrétní zájemce o výstavbu</w:t>
            </w:r>
            <w:r w:rsidR="003A1C68">
              <w:rPr>
                <w:rFonts w:ascii="Arial Narrow" w:hAnsi="Arial Narrow" w:cs="Arial"/>
                <w:bCs/>
                <w:sz w:val="20"/>
              </w:rPr>
              <w:t xml:space="preserve"> – obec, místní občané</w:t>
            </w:r>
            <w:r w:rsidRPr="003A1C68">
              <w:rPr>
                <w:rFonts w:ascii="Arial Narrow" w:hAnsi="Arial Narrow" w:cs="Arial"/>
                <w:bCs/>
                <w:sz w:val="20"/>
              </w:rPr>
              <w:t>.</w:t>
            </w:r>
          </w:p>
          <w:p w14:paraId="78D67D2C" w14:textId="77777777" w:rsidR="00B577DC" w:rsidRPr="003A1C68" w:rsidRDefault="00B577DC" w:rsidP="00B577DC">
            <w:pPr>
              <w:pStyle w:val="Neodsazen"/>
              <w:autoSpaceDE w:val="0"/>
              <w:spacing w:before="40"/>
              <w:ind w:right="25"/>
              <w:rPr>
                <w:rFonts w:ascii="Arial Narrow" w:hAnsi="Arial Narrow"/>
                <w:sz w:val="21"/>
                <w:szCs w:val="21"/>
              </w:rPr>
            </w:pPr>
            <w:r w:rsidRPr="003A1C68">
              <w:rPr>
                <w:rFonts w:ascii="Arial Narrow" w:hAnsi="Arial Narrow"/>
                <w:sz w:val="21"/>
                <w:szCs w:val="21"/>
              </w:rPr>
              <w:t>zábor větší části pozemků IV.</w:t>
            </w:r>
            <w:r w:rsidR="003A1C68">
              <w:rPr>
                <w:rFonts w:ascii="Arial Narrow" w:hAnsi="Arial Narrow"/>
                <w:sz w:val="21"/>
                <w:szCs w:val="21"/>
              </w:rPr>
              <w:t xml:space="preserve"> a V.</w:t>
            </w:r>
            <w:r w:rsidRPr="003A1C68">
              <w:rPr>
                <w:rFonts w:ascii="Arial Narrow" w:hAnsi="Arial Narrow"/>
                <w:sz w:val="21"/>
                <w:szCs w:val="21"/>
              </w:rPr>
              <w:t xml:space="preserve"> třídy ochrany</w:t>
            </w:r>
          </w:p>
          <w:p w14:paraId="578CFF03" w14:textId="77777777" w:rsidR="00B577DC" w:rsidRPr="003A1C68" w:rsidRDefault="00B577DC" w:rsidP="00B577DC">
            <w:pPr>
              <w:pStyle w:val="Neodsazen"/>
              <w:ind w:right="25"/>
              <w:rPr>
                <w:rFonts w:ascii="Arial Narrow" w:hAnsi="Arial Narrow"/>
                <w:b/>
                <w:sz w:val="21"/>
                <w:szCs w:val="21"/>
              </w:rPr>
            </w:pPr>
            <w:r w:rsidRPr="003A1C68">
              <w:rPr>
                <w:rFonts w:ascii="Arial Narrow" w:hAnsi="Arial Narrow"/>
                <w:b/>
                <w:sz w:val="21"/>
                <w:szCs w:val="21"/>
              </w:rPr>
              <w:t>Nevýhody:</w:t>
            </w:r>
          </w:p>
          <w:p w14:paraId="57200402" w14:textId="77777777" w:rsidR="00BB1FCA" w:rsidRPr="003A1C68" w:rsidRDefault="00B577DC" w:rsidP="00B577DC">
            <w:pPr>
              <w:pStyle w:val="Neodsazen"/>
              <w:autoSpaceDE w:val="0"/>
              <w:spacing w:before="40"/>
              <w:ind w:right="25"/>
              <w:rPr>
                <w:rFonts w:ascii="Arial Narrow" w:hAnsi="Arial Narrow"/>
                <w:color w:val="000000" w:themeColor="text1"/>
                <w:sz w:val="21"/>
                <w:szCs w:val="21"/>
              </w:rPr>
            </w:pPr>
            <w:r w:rsidRPr="003A1C68">
              <w:rPr>
                <w:rFonts w:ascii="Arial Narrow" w:hAnsi="Arial Narrow"/>
                <w:sz w:val="21"/>
                <w:szCs w:val="21"/>
              </w:rPr>
              <w:t>Nezainvestované území</w:t>
            </w:r>
          </w:p>
        </w:tc>
        <w:tc>
          <w:tcPr>
            <w:tcW w:w="852" w:type="dxa"/>
            <w:tcBorders>
              <w:bottom w:val="single" w:sz="4" w:space="0" w:color="auto"/>
            </w:tcBorders>
          </w:tcPr>
          <w:p w14:paraId="0246AC7A" w14:textId="77777777" w:rsidR="00BB1FCA" w:rsidRDefault="00BB1FCA" w:rsidP="003A1C68">
            <w:pPr>
              <w:pStyle w:val="Zkladntext21"/>
              <w:snapToGrid w:val="0"/>
              <w:ind w:right="25" w:firstLine="0"/>
              <w:rPr>
                <w:rFonts w:ascii="Arial Narrow" w:hAnsi="Arial Narrow"/>
                <w:color w:val="auto"/>
                <w:sz w:val="21"/>
                <w:szCs w:val="21"/>
              </w:rPr>
            </w:pPr>
            <w:r w:rsidRPr="003A1C68">
              <w:rPr>
                <w:rFonts w:ascii="Arial Narrow" w:hAnsi="Arial Narrow"/>
                <w:color w:val="auto"/>
                <w:sz w:val="21"/>
                <w:szCs w:val="21"/>
              </w:rPr>
              <w:t>B</w:t>
            </w:r>
            <w:r w:rsidR="003A1C68" w:rsidRPr="003A1C68">
              <w:rPr>
                <w:rFonts w:ascii="Arial Narrow" w:hAnsi="Arial Narrow"/>
                <w:color w:val="auto"/>
                <w:sz w:val="21"/>
                <w:szCs w:val="21"/>
              </w:rPr>
              <w:t>I</w:t>
            </w:r>
            <w:r w:rsidRPr="003A1C68">
              <w:rPr>
                <w:rFonts w:ascii="Arial Narrow" w:hAnsi="Arial Narrow"/>
                <w:color w:val="auto"/>
                <w:sz w:val="21"/>
                <w:szCs w:val="21"/>
              </w:rPr>
              <w:t xml:space="preserve"> Z</w:t>
            </w:r>
            <w:r w:rsidR="003A1C68" w:rsidRPr="003A1C68">
              <w:rPr>
                <w:rFonts w:ascii="Arial Narrow" w:hAnsi="Arial Narrow"/>
                <w:color w:val="auto"/>
                <w:sz w:val="21"/>
                <w:szCs w:val="21"/>
              </w:rPr>
              <w:t>5</w:t>
            </w:r>
          </w:p>
          <w:p w14:paraId="6C537F70" w14:textId="77777777" w:rsidR="003A1C68" w:rsidRPr="003A1C68" w:rsidRDefault="003A1C68" w:rsidP="003A1C68">
            <w:pPr>
              <w:pStyle w:val="Zkladntext21"/>
              <w:snapToGrid w:val="0"/>
              <w:ind w:right="25" w:firstLine="0"/>
              <w:rPr>
                <w:rFonts w:ascii="Arial Narrow" w:hAnsi="Arial Narrow"/>
                <w:color w:val="auto"/>
                <w:sz w:val="21"/>
                <w:szCs w:val="21"/>
              </w:rPr>
            </w:pPr>
            <w:r w:rsidRPr="003A1C68">
              <w:rPr>
                <w:rFonts w:ascii="Arial Narrow" w:hAnsi="Arial Narrow"/>
                <w:color w:val="auto"/>
                <w:sz w:val="21"/>
                <w:szCs w:val="21"/>
              </w:rPr>
              <w:t>BI Z</w:t>
            </w:r>
            <w:r>
              <w:rPr>
                <w:rFonts w:ascii="Arial Narrow" w:hAnsi="Arial Narrow"/>
                <w:color w:val="auto"/>
                <w:sz w:val="21"/>
                <w:szCs w:val="21"/>
              </w:rPr>
              <w:t>6</w:t>
            </w:r>
          </w:p>
        </w:tc>
        <w:tc>
          <w:tcPr>
            <w:tcW w:w="851" w:type="dxa"/>
            <w:tcBorders>
              <w:bottom w:val="single" w:sz="4" w:space="0" w:color="auto"/>
            </w:tcBorders>
          </w:tcPr>
          <w:p w14:paraId="5A4CD197" w14:textId="77777777" w:rsidR="00BB1FCA" w:rsidRPr="0085798A" w:rsidRDefault="00B577DC" w:rsidP="00DB543C">
            <w:pPr>
              <w:pStyle w:val="Zkladntext21"/>
              <w:snapToGrid w:val="0"/>
              <w:ind w:right="25" w:firstLine="0"/>
              <w:rPr>
                <w:rFonts w:ascii="Arial Narrow" w:hAnsi="Arial Narrow"/>
                <w:color w:val="auto"/>
                <w:sz w:val="21"/>
                <w:szCs w:val="21"/>
              </w:rPr>
            </w:pPr>
            <w:r w:rsidRPr="0085798A">
              <w:rPr>
                <w:rFonts w:ascii="Arial Narrow" w:hAnsi="Arial Narrow"/>
                <w:color w:val="auto"/>
                <w:sz w:val="21"/>
                <w:szCs w:val="21"/>
              </w:rPr>
              <w:t>1,</w:t>
            </w:r>
            <w:r w:rsidR="00F75A82" w:rsidRPr="0085798A">
              <w:rPr>
                <w:rFonts w:ascii="Arial Narrow" w:hAnsi="Arial Narrow"/>
                <w:color w:val="auto"/>
                <w:sz w:val="21"/>
                <w:szCs w:val="21"/>
              </w:rPr>
              <w:t>0</w:t>
            </w:r>
          </w:p>
          <w:p w14:paraId="50117FF8" w14:textId="77777777" w:rsidR="003A1C68" w:rsidRPr="003A1C68" w:rsidRDefault="003A1C68" w:rsidP="00F75A82">
            <w:pPr>
              <w:pStyle w:val="Zkladntext21"/>
              <w:snapToGrid w:val="0"/>
              <w:ind w:right="25" w:firstLine="0"/>
              <w:rPr>
                <w:rFonts w:ascii="Arial Narrow" w:hAnsi="Arial Narrow"/>
                <w:color w:val="auto"/>
                <w:sz w:val="21"/>
                <w:szCs w:val="21"/>
              </w:rPr>
            </w:pPr>
            <w:r w:rsidRPr="0085798A">
              <w:rPr>
                <w:rFonts w:ascii="Arial Narrow" w:hAnsi="Arial Narrow"/>
                <w:color w:val="auto"/>
                <w:sz w:val="21"/>
                <w:szCs w:val="21"/>
              </w:rPr>
              <w:t>0,</w:t>
            </w:r>
            <w:r w:rsidR="00F75A82" w:rsidRPr="0085798A">
              <w:rPr>
                <w:rFonts w:ascii="Arial Narrow" w:hAnsi="Arial Narrow"/>
                <w:color w:val="auto"/>
                <w:sz w:val="21"/>
                <w:szCs w:val="21"/>
              </w:rPr>
              <w:t>8</w:t>
            </w:r>
          </w:p>
        </w:tc>
      </w:tr>
      <w:tr w:rsidR="00216181" w:rsidRPr="004F7DE9" w14:paraId="7BD2D3C5" w14:textId="77777777" w:rsidTr="0059541D">
        <w:tc>
          <w:tcPr>
            <w:tcW w:w="8374" w:type="dxa"/>
            <w:gridSpan w:val="4"/>
            <w:tcBorders>
              <w:bottom w:val="single" w:sz="4" w:space="0" w:color="auto"/>
            </w:tcBorders>
            <w:shd w:val="clear" w:color="auto" w:fill="D9D9D9" w:themeFill="background1" w:themeFillShade="D9"/>
          </w:tcPr>
          <w:p w14:paraId="75F96634" w14:textId="77777777" w:rsidR="00216181" w:rsidRPr="003A1C68" w:rsidRDefault="00216181" w:rsidP="003A1C68">
            <w:pPr>
              <w:pStyle w:val="Neodsazen"/>
              <w:snapToGrid w:val="0"/>
              <w:ind w:right="25"/>
              <w:rPr>
                <w:rFonts w:ascii="Arial Narrow" w:hAnsi="Arial Narrow"/>
                <w:b/>
                <w:caps/>
                <w:sz w:val="21"/>
                <w:szCs w:val="21"/>
              </w:rPr>
            </w:pPr>
            <w:r w:rsidRPr="003A1C68">
              <w:rPr>
                <w:rFonts w:ascii="Arial Narrow" w:hAnsi="Arial Narrow"/>
                <w:b/>
                <w:caps/>
                <w:sz w:val="21"/>
                <w:szCs w:val="21"/>
              </w:rPr>
              <w:t xml:space="preserve">Plochy </w:t>
            </w:r>
            <w:r w:rsidR="003A1C68" w:rsidRPr="003A1C68">
              <w:rPr>
                <w:rFonts w:ascii="Arial Narrow" w:hAnsi="Arial Narrow"/>
                <w:b/>
                <w:caps/>
                <w:sz w:val="21"/>
                <w:szCs w:val="21"/>
              </w:rPr>
              <w:t>OBČANSKÉHO VYBAVENÍ</w:t>
            </w:r>
            <w:r w:rsidRPr="003A1C68">
              <w:rPr>
                <w:rFonts w:ascii="Arial Narrow" w:hAnsi="Arial Narrow"/>
                <w:b/>
                <w:caps/>
                <w:sz w:val="21"/>
                <w:szCs w:val="21"/>
              </w:rPr>
              <w:t xml:space="preserve"> JIŽ ODOUHLASENÉ</w:t>
            </w:r>
          </w:p>
        </w:tc>
      </w:tr>
      <w:tr w:rsidR="00216181" w:rsidRPr="004F7DE9" w14:paraId="0A3B24DF" w14:textId="77777777" w:rsidTr="00462876">
        <w:tc>
          <w:tcPr>
            <w:tcW w:w="1570" w:type="dxa"/>
            <w:shd w:val="clear" w:color="auto" w:fill="auto"/>
          </w:tcPr>
          <w:p w14:paraId="62132892" w14:textId="77777777" w:rsidR="00216181" w:rsidRPr="003A1C68" w:rsidRDefault="003A1C68" w:rsidP="00A63414">
            <w:pPr>
              <w:pStyle w:val="Neodsazen"/>
              <w:snapToGrid w:val="0"/>
              <w:ind w:right="25"/>
              <w:rPr>
                <w:rFonts w:ascii="Arial Narrow" w:hAnsi="Arial Narrow"/>
                <w:b/>
                <w:caps/>
                <w:sz w:val="21"/>
                <w:szCs w:val="21"/>
              </w:rPr>
            </w:pPr>
            <w:r w:rsidRPr="003A1C68">
              <w:rPr>
                <w:rFonts w:ascii="Arial Narrow" w:hAnsi="Arial Narrow"/>
                <w:b/>
                <w:caps/>
                <w:sz w:val="21"/>
                <w:szCs w:val="21"/>
              </w:rPr>
              <w:t>OH</w:t>
            </w:r>
            <w:r w:rsidR="00216181" w:rsidRPr="003A1C68">
              <w:rPr>
                <w:rFonts w:ascii="Arial Narrow" w:hAnsi="Arial Narrow"/>
                <w:b/>
                <w:caps/>
                <w:sz w:val="21"/>
                <w:szCs w:val="21"/>
              </w:rPr>
              <w:t xml:space="preserve"> </w:t>
            </w:r>
          </w:p>
          <w:p w14:paraId="14085A8F" w14:textId="77777777" w:rsidR="00216181" w:rsidRPr="004F7DE9" w:rsidRDefault="00216181" w:rsidP="003A1C68">
            <w:pPr>
              <w:pStyle w:val="Neodsazen"/>
              <w:snapToGrid w:val="0"/>
              <w:ind w:right="25"/>
              <w:rPr>
                <w:rFonts w:ascii="Arial Narrow" w:hAnsi="Arial Narrow"/>
                <w:i/>
                <w:caps/>
                <w:sz w:val="21"/>
                <w:szCs w:val="21"/>
              </w:rPr>
            </w:pPr>
            <w:r w:rsidRPr="003A1C68">
              <w:rPr>
                <w:rFonts w:ascii="Arial Narrow" w:hAnsi="Arial Narrow"/>
                <w:caps/>
                <w:sz w:val="21"/>
                <w:szCs w:val="21"/>
              </w:rPr>
              <w:t>Z</w:t>
            </w:r>
            <w:r w:rsidR="003A1C68" w:rsidRPr="003A1C68">
              <w:rPr>
                <w:rFonts w:ascii="Arial Narrow" w:hAnsi="Arial Narrow"/>
                <w:caps/>
                <w:sz w:val="21"/>
                <w:szCs w:val="21"/>
              </w:rPr>
              <w:t>2</w:t>
            </w:r>
          </w:p>
        </w:tc>
        <w:tc>
          <w:tcPr>
            <w:tcW w:w="5101" w:type="dxa"/>
            <w:shd w:val="clear" w:color="auto" w:fill="auto"/>
          </w:tcPr>
          <w:p w14:paraId="1F86DA8C" w14:textId="77777777" w:rsidR="00216181" w:rsidRPr="00EE0F34" w:rsidRDefault="003A1C68" w:rsidP="00216181">
            <w:pPr>
              <w:pStyle w:val="Zkladntext21"/>
              <w:snapToGrid w:val="0"/>
              <w:ind w:right="25" w:firstLine="0"/>
              <w:rPr>
                <w:rFonts w:ascii="Arial Narrow" w:hAnsi="Arial Narrow" w:cs="Arial"/>
                <w:color w:val="auto"/>
                <w:sz w:val="20"/>
              </w:rPr>
            </w:pPr>
            <w:r w:rsidRPr="00EE0F34">
              <w:rPr>
                <w:rFonts w:ascii="Arial Narrow" w:hAnsi="Arial Narrow" w:cs="Arial"/>
                <w:color w:val="auto"/>
                <w:sz w:val="20"/>
              </w:rPr>
              <w:t xml:space="preserve">Plocha pro rozšíření hřbitova. Plocha leží v zastavěném území </w:t>
            </w:r>
            <w:r w:rsidR="00EE0F34" w:rsidRPr="00EE0F34">
              <w:rPr>
                <w:rFonts w:ascii="Arial Narrow" w:hAnsi="Arial Narrow" w:cs="Arial"/>
                <w:color w:val="auto"/>
                <w:sz w:val="20"/>
              </w:rPr>
              <w:t xml:space="preserve">a navazuje na stávající hřbitov. </w:t>
            </w:r>
            <w:r w:rsidR="00EE0F34">
              <w:rPr>
                <w:rFonts w:ascii="Arial Narrow" w:hAnsi="Arial Narrow" w:cs="Arial"/>
                <w:color w:val="auto"/>
                <w:sz w:val="20"/>
              </w:rPr>
              <w:t>Plochu pro rozšíření hřbitova nelze umístit na jiném pozemku.</w:t>
            </w:r>
          </w:p>
          <w:p w14:paraId="137AE1FD" w14:textId="77777777" w:rsidR="00216181" w:rsidRPr="00EE0F34" w:rsidRDefault="00EE0F34" w:rsidP="00216181">
            <w:pPr>
              <w:pStyle w:val="Zkladntext21"/>
              <w:snapToGrid w:val="0"/>
              <w:ind w:right="25" w:firstLine="0"/>
              <w:rPr>
                <w:rFonts w:ascii="Arial Narrow" w:hAnsi="Arial Narrow" w:cs="Arial"/>
                <w:b/>
                <w:color w:val="auto"/>
                <w:sz w:val="20"/>
              </w:rPr>
            </w:pPr>
            <w:r>
              <w:rPr>
                <w:rFonts w:ascii="Arial Narrow" w:hAnsi="Arial Narrow" w:cs="Arial"/>
                <w:color w:val="auto"/>
                <w:sz w:val="20"/>
              </w:rPr>
              <w:t>Rovinatý pozemek</w:t>
            </w:r>
            <w:r w:rsidR="00216181" w:rsidRPr="00EE0F34">
              <w:rPr>
                <w:rFonts w:ascii="Arial Narrow" w:hAnsi="Arial Narrow" w:cs="Arial"/>
                <w:color w:val="auto"/>
                <w:sz w:val="20"/>
              </w:rPr>
              <w:t xml:space="preserve">. V souladu se zadáním byla vymezena plocha pro </w:t>
            </w:r>
            <w:r w:rsidRPr="00EE0F34">
              <w:rPr>
                <w:rFonts w:ascii="Arial Narrow" w:hAnsi="Arial Narrow" w:cs="Arial"/>
                <w:color w:val="auto"/>
                <w:sz w:val="20"/>
              </w:rPr>
              <w:t>rozšíření hřbitova</w:t>
            </w:r>
            <w:r w:rsidR="00216181" w:rsidRPr="00EE0F34">
              <w:rPr>
                <w:rFonts w:ascii="Arial Narrow" w:hAnsi="Arial Narrow" w:cs="Arial"/>
                <w:color w:val="auto"/>
                <w:sz w:val="20"/>
              </w:rPr>
              <w:t xml:space="preserve">. </w:t>
            </w:r>
            <w:r w:rsidRPr="00EE0F34">
              <w:rPr>
                <w:rFonts w:ascii="Arial Narrow" w:hAnsi="Arial Narrow" w:cs="Arial"/>
                <w:color w:val="auto"/>
                <w:sz w:val="20"/>
              </w:rPr>
              <w:t xml:space="preserve"> </w:t>
            </w:r>
            <w:r w:rsidR="00216181" w:rsidRPr="00EE0F34">
              <w:rPr>
                <w:rFonts w:ascii="Arial Narrow" w:hAnsi="Arial Narrow" w:cs="Arial"/>
                <w:b/>
                <w:color w:val="000000" w:themeColor="text1"/>
                <w:sz w:val="20"/>
              </w:rPr>
              <w:t>Plocha byla převzata z platného ÚPO</w:t>
            </w:r>
            <w:r>
              <w:rPr>
                <w:rFonts w:ascii="Arial Narrow" w:hAnsi="Arial Narrow" w:cs="Arial"/>
                <w:b/>
                <w:color w:val="000000" w:themeColor="text1"/>
                <w:sz w:val="20"/>
              </w:rPr>
              <w:t xml:space="preserve"> (21a OH)</w:t>
            </w:r>
            <w:r w:rsidR="00216181" w:rsidRPr="00EE0F34">
              <w:rPr>
                <w:rFonts w:ascii="Arial Narrow" w:hAnsi="Arial Narrow" w:cs="Arial"/>
                <w:b/>
                <w:color w:val="000000" w:themeColor="text1"/>
                <w:sz w:val="20"/>
              </w:rPr>
              <w:t>.</w:t>
            </w:r>
          </w:p>
          <w:p w14:paraId="6C3C5211" w14:textId="77777777" w:rsidR="00216181" w:rsidRPr="00EE0F34" w:rsidRDefault="00216181" w:rsidP="0059541D">
            <w:pPr>
              <w:pStyle w:val="Zkladntext21"/>
              <w:snapToGrid w:val="0"/>
              <w:ind w:right="25" w:firstLine="0"/>
              <w:rPr>
                <w:rFonts w:ascii="Arial Narrow" w:hAnsi="Arial Narrow"/>
                <w:color w:val="auto"/>
                <w:sz w:val="21"/>
                <w:szCs w:val="21"/>
              </w:rPr>
            </w:pPr>
          </w:p>
          <w:p w14:paraId="612547FD" w14:textId="77777777" w:rsidR="00216181" w:rsidRPr="00EE0F34" w:rsidRDefault="00216181" w:rsidP="0059541D">
            <w:pPr>
              <w:pStyle w:val="Neodsazen"/>
              <w:ind w:right="25"/>
              <w:rPr>
                <w:rFonts w:ascii="Arial Narrow" w:hAnsi="Arial Narrow"/>
                <w:b/>
                <w:sz w:val="21"/>
                <w:szCs w:val="21"/>
              </w:rPr>
            </w:pPr>
            <w:r w:rsidRPr="00EE0F34">
              <w:rPr>
                <w:rFonts w:ascii="Arial Narrow" w:hAnsi="Arial Narrow"/>
                <w:b/>
                <w:sz w:val="21"/>
                <w:szCs w:val="21"/>
              </w:rPr>
              <w:t>Výhody:</w:t>
            </w:r>
          </w:p>
          <w:p w14:paraId="6E47B1D0" w14:textId="77777777" w:rsidR="001A1C2C" w:rsidRPr="001A1C2C" w:rsidRDefault="001A1C2C" w:rsidP="001A1C2C">
            <w:pPr>
              <w:pStyle w:val="Neodsazen"/>
              <w:autoSpaceDE w:val="0"/>
              <w:spacing w:before="40"/>
              <w:ind w:right="25"/>
              <w:rPr>
                <w:rFonts w:ascii="Arial Narrow" w:hAnsi="Arial Narrow"/>
                <w:sz w:val="21"/>
                <w:szCs w:val="21"/>
              </w:rPr>
            </w:pPr>
            <w:r w:rsidRPr="001A1C2C">
              <w:rPr>
                <w:rFonts w:ascii="Arial Narrow" w:hAnsi="Arial Narrow"/>
                <w:sz w:val="21"/>
                <w:szCs w:val="21"/>
              </w:rPr>
              <w:t>Jediné možné umístění záměru z důvodu zajištění návaznosti.</w:t>
            </w:r>
          </w:p>
          <w:p w14:paraId="4F7D70E6" w14:textId="77777777" w:rsidR="00216181" w:rsidRDefault="00533CEB" w:rsidP="0059541D">
            <w:pPr>
              <w:pStyle w:val="Neodsazen"/>
              <w:autoSpaceDE w:val="0"/>
              <w:spacing w:before="40"/>
              <w:ind w:right="25"/>
              <w:rPr>
                <w:rFonts w:ascii="Arial Narrow" w:hAnsi="Arial Narrow" w:cs="Arial"/>
                <w:bCs/>
                <w:sz w:val="20"/>
              </w:rPr>
            </w:pPr>
            <w:r w:rsidRPr="00EE0F34">
              <w:rPr>
                <w:rFonts w:ascii="Arial Narrow" w:hAnsi="Arial Narrow"/>
                <w:b/>
                <w:bCs/>
                <w:sz w:val="21"/>
                <w:szCs w:val="21"/>
              </w:rPr>
              <w:t xml:space="preserve">zábor ZPF řádně odůvodněn a schválen v rámci platné ÚPD </w:t>
            </w:r>
            <w:r w:rsidR="00216181" w:rsidRPr="00EE0F34">
              <w:rPr>
                <w:rFonts w:ascii="Arial Narrow" w:hAnsi="Arial Narrow" w:cs="Arial"/>
                <w:bCs/>
                <w:sz w:val="20"/>
              </w:rPr>
              <w:t xml:space="preserve">Plocha </w:t>
            </w:r>
            <w:r w:rsidR="00EE0F34" w:rsidRPr="00EE0F34">
              <w:rPr>
                <w:rFonts w:ascii="Arial Narrow" w:hAnsi="Arial Narrow" w:cs="Arial"/>
                <w:bCs/>
                <w:sz w:val="20"/>
              </w:rPr>
              <w:t>leží v</w:t>
            </w:r>
            <w:r w:rsidR="00216181" w:rsidRPr="00EE0F34">
              <w:rPr>
                <w:rFonts w:ascii="Arial Narrow" w:hAnsi="Arial Narrow" w:cs="Arial"/>
                <w:bCs/>
                <w:sz w:val="20"/>
              </w:rPr>
              <w:t xml:space="preserve"> zastavěné</w:t>
            </w:r>
            <w:r w:rsidR="00EE0F34" w:rsidRPr="00EE0F34">
              <w:rPr>
                <w:rFonts w:ascii="Arial Narrow" w:hAnsi="Arial Narrow" w:cs="Arial"/>
                <w:bCs/>
                <w:sz w:val="20"/>
              </w:rPr>
              <w:t>m</w:t>
            </w:r>
            <w:r w:rsidR="00216181" w:rsidRPr="00EE0F34">
              <w:rPr>
                <w:rFonts w:ascii="Arial Narrow" w:hAnsi="Arial Narrow" w:cs="Arial"/>
                <w:bCs/>
                <w:sz w:val="20"/>
              </w:rPr>
              <w:t xml:space="preserve"> území.</w:t>
            </w:r>
          </w:p>
          <w:p w14:paraId="1A60F69B" w14:textId="77777777" w:rsidR="00EE0F34" w:rsidRPr="008B05F7" w:rsidRDefault="00EE0F34" w:rsidP="00EE0F34">
            <w:pPr>
              <w:pStyle w:val="Neodsazen"/>
              <w:autoSpaceDE w:val="0"/>
              <w:spacing w:before="40"/>
              <w:ind w:right="25"/>
              <w:rPr>
                <w:rFonts w:ascii="Arial Narrow" w:hAnsi="Arial Narrow" w:cs="Arial"/>
                <w:bCs/>
                <w:sz w:val="20"/>
              </w:rPr>
            </w:pPr>
            <w:r w:rsidRPr="008B05F7">
              <w:rPr>
                <w:rFonts w:ascii="Arial Narrow" w:hAnsi="Arial Narrow"/>
                <w:sz w:val="21"/>
                <w:szCs w:val="21"/>
              </w:rPr>
              <w:t>zábor pozemků I</w:t>
            </w:r>
            <w:r>
              <w:rPr>
                <w:rFonts w:ascii="Arial Narrow" w:hAnsi="Arial Narrow"/>
                <w:sz w:val="21"/>
                <w:szCs w:val="21"/>
              </w:rPr>
              <w:t>V</w:t>
            </w:r>
            <w:r w:rsidRPr="008B05F7">
              <w:rPr>
                <w:rFonts w:ascii="Arial Narrow" w:hAnsi="Arial Narrow"/>
                <w:sz w:val="21"/>
                <w:szCs w:val="21"/>
              </w:rPr>
              <w:t>. třídy ochrany</w:t>
            </w:r>
          </w:p>
          <w:p w14:paraId="14E163FD" w14:textId="77777777" w:rsidR="00EE0F34" w:rsidRPr="00EE0F34" w:rsidRDefault="00EE0F34" w:rsidP="0059541D">
            <w:pPr>
              <w:pStyle w:val="Neodsazen"/>
              <w:autoSpaceDE w:val="0"/>
              <w:spacing w:before="40"/>
              <w:ind w:right="25"/>
              <w:rPr>
                <w:rFonts w:ascii="Arial Narrow" w:hAnsi="Arial Narrow" w:cs="Arial"/>
                <w:bCs/>
                <w:sz w:val="20"/>
              </w:rPr>
            </w:pPr>
            <w:r>
              <w:rPr>
                <w:rFonts w:ascii="Arial Narrow" w:hAnsi="Arial Narrow" w:cs="Arial"/>
                <w:bCs/>
                <w:sz w:val="20"/>
              </w:rPr>
              <w:t>zainvestované území</w:t>
            </w:r>
          </w:p>
          <w:p w14:paraId="25C5A5EC" w14:textId="77777777" w:rsidR="00216181" w:rsidRPr="00EE0F34" w:rsidRDefault="00216181" w:rsidP="0059541D">
            <w:pPr>
              <w:pStyle w:val="Neodsazen"/>
              <w:ind w:right="25"/>
              <w:rPr>
                <w:rFonts w:ascii="Arial Narrow" w:hAnsi="Arial Narrow"/>
                <w:b/>
                <w:sz w:val="21"/>
                <w:szCs w:val="21"/>
              </w:rPr>
            </w:pPr>
            <w:r w:rsidRPr="00EE0F34">
              <w:rPr>
                <w:rFonts w:ascii="Arial Narrow" w:hAnsi="Arial Narrow"/>
                <w:b/>
                <w:sz w:val="21"/>
                <w:szCs w:val="21"/>
              </w:rPr>
              <w:t>Nevýhody:</w:t>
            </w:r>
          </w:p>
          <w:p w14:paraId="2A7B0D60" w14:textId="77777777" w:rsidR="00F07979" w:rsidRPr="00EE0F34" w:rsidRDefault="00EE0F34" w:rsidP="00F07979">
            <w:pPr>
              <w:pStyle w:val="Neodsazen"/>
              <w:autoSpaceDE w:val="0"/>
              <w:spacing w:before="40"/>
              <w:ind w:right="25"/>
              <w:rPr>
                <w:rFonts w:ascii="Arial Narrow" w:hAnsi="Arial Narrow" w:cs="Arial"/>
                <w:sz w:val="20"/>
              </w:rPr>
            </w:pPr>
            <w:r>
              <w:rPr>
                <w:rFonts w:ascii="Arial Narrow" w:hAnsi="Arial Narrow"/>
                <w:sz w:val="21"/>
                <w:szCs w:val="21"/>
              </w:rPr>
              <w:t>Část pozemku leží v ochranném pásmu lesa.</w:t>
            </w:r>
          </w:p>
        </w:tc>
        <w:tc>
          <w:tcPr>
            <w:tcW w:w="852" w:type="dxa"/>
            <w:shd w:val="clear" w:color="auto" w:fill="auto"/>
          </w:tcPr>
          <w:p w14:paraId="4DBCF005" w14:textId="77777777" w:rsidR="00216181" w:rsidRPr="003A1C68" w:rsidRDefault="003A1C68" w:rsidP="003A1C68">
            <w:pPr>
              <w:pStyle w:val="Zkladntext21"/>
              <w:snapToGrid w:val="0"/>
              <w:ind w:right="25" w:firstLine="0"/>
              <w:rPr>
                <w:rFonts w:ascii="Arial Narrow" w:hAnsi="Arial Narrow"/>
                <w:color w:val="auto"/>
                <w:sz w:val="21"/>
                <w:szCs w:val="21"/>
              </w:rPr>
            </w:pPr>
            <w:r>
              <w:rPr>
                <w:rFonts w:ascii="Arial Narrow" w:hAnsi="Arial Narrow"/>
                <w:color w:val="auto"/>
                <w:sz w:val="21"/>
                <w:szCs w:val="21"/>
              </w:rPr>
              <w:t>OH</w:t>
            </w:r>
            <w:r w:rsidR="00216181" w:rsidRPr="003A1C68">
              <w:rPr>
                <w:rFonts w:ascii="Arial Narrow" w:hAnsi="Arial Narrow"/>
                <w:color w:val="auto"/>
                <w:sz w:val="21"/>
                <w:szCs w:val="21"/>
              </w:rPr>
              <w:t xml:space="preserve"> Z</w:t>
            </w:r>
            <w:r>
              <w:rPr>
                <w:rFonts w:ascii="Arial Narrow" w:hAnsi="Arial Narrow"/>
                <w:color w:val="auto"/>
                <w:sz w:val="21"/>
                <w:szCs w:val="21"/>
              </w:rPr>
              <w:t>2</w:t>
            </w:r>
          </w:p>
        </w:tc>
        <w:tc>
          <w:tcPr>
            <w:tcW w:w="851" w:type="dxa"/>
            <w:shd w:val="clear" w:color="auto" w:fill="auto"/>
          </w:tcPr>
          <w:p w14:paraId="6450C8FB" w14:textId="77777777" w:rsidR="00216181" w:rsidRPr="003A1C68" w:rsidRDefault="003A1C68" w:rsidP="0059541D">
            <w:pPr>
              <w:pStyle w:val="Zkladntext21"/>
              <w:snapToGrid w:val="0"/>
              <w:ind w:right="25" w:firstLine="0"/>
              <w:rPr>
                <w:rFonts w:ascii="Arial Narrow" w:hAnsi="Arial Narrow"/>
                <w:color w:val="auto"/>
                <w:sz w:val="21"/>
                <w:szCs w:val="21"/>
              </w:rPr>
            </w:pPr>
            <w:r>
              <w:rPr>
                <w:rFonts w:ascii="Arial Narrow" w:hAnsi="Arial Narrow"/>
                <w:color w:val="auto"/>
                <w:sz w:val="21"/>
                <w:szCs w:val="21"/>
              </w:rPr>
              <w:t>0,09</w:t>
            </w:r>
          </w:p>
        </w:tc>
      </w:tr>
      <w:tr w:rsidR="001E081C" w:rsidRPr="004F7DE9" w14:paraId="61159A0E" w14:textId="77777777" w:rsidTr="00F07979">
        <w:tc>
          <w:tcPr>
            <w:tcW w:w="8374" w:type="dxa"/>
            <w:gridSpan w:val="4"/>
            <w:shd w:val="clear" w:color="auto" w:fill="F2DBDB" w:themeFill="accent2" w:themeFillTint="33"/>
          </w:tcPr>
          <w:p w14:paraId="1A0230C4" w14:textId="77777777" w:rsidR="001E081C" w:rsidRPr="001A1C2C" w:rsidRDefault="001E081C" w:rsidP="001A1C2C">
            <w:pPr>
              <w:pStyle w:val="Zkladntext21"/>
              <w:snapToGrid w:val="0"/>
              <w:ind w:right="25" w:firstLine="0"/>
              <w:rPr>
                <w:rFonts w:ascii="Arial Narrow" w:hAnsi="Arial Narrow"/>
                <w:color w:val="auto"/>
                <w:sz w:val="21"/>
                <w:szCs w:val="21"/>
              </w:rPr>
            </w:pPr>
            <w:r w:rsidRPr="001A1C2C">
              <w:rPr>
                <w:rFonts w:ascii="Arial Narrow" w:hAnsi="Arial Narrow"/>
                <w:b/>
                <w:caps/>
                <w:color w:val="auto"/>
                <w:sz w:val="21"/>
                <w:szCs w:val="21"/>
              </w:rPr>
              <w:t xml:space="preserve">Plochy </w:t>
            </w:r>
            <w:r w:rsidR="001A1C2C" w:rsidRPr="001A1C2C">
              <w:rPr>
                <w:rFonts w:ascii="Arial Narrow" w:hAnsi="Arial Narrow"/>
                <w:b/>
                <w:caps/>
                <w:color w:val="auto"/>
                <w:sz w:val="21"/>
                <w:szCs w:val="21"/>
              </w:rPr>
              <w:t>OBČANSKÉHO VYBAVENÍ</w:t>
            </w:r>
            <w:r w:rsidRPr="001A1C2C">
              <w:rPr>
                <w:rFonts w:ascii="Arial Narrow" w:hAnsi="Arial Narrow"/>
                <w:b/>
                <w:caps/>
                <w:color w:val="auto"/>
                <w:sz w:val="21"/>
                <w:szCs w:val="21"/>
              </w:rPr>
              <w:t xml:space="preserve"> – NOVĚ VYMEZENÉ PLOCHY</w:t>
            </w:r>
          </w:p>
        </w:tc>
      </w:tr>
      <w:tr w:rsidR="001E081C" w:rsidRPr="004F7DE9" w14:paraId="2B01FE99" w14:textId="77777777" w:rsidTr="001A1C2C">
        <w:tc>
          <w:tcPr>
            <w:tcW w:w="1570" w:type="dxa"/>
            <w:tcBorders>
              <w:bottom w:val="single" w:sz="4" w:space="0" w:color="auto"/>
            </w:tcBorders>
            <w:shd w:val="clear" w:color="auto" w:fill="auto"/>
          </w:tcPr>
          <w:p w14:paraId="14C3F689" w14:textId="77777777" w:rsidR="001E081C" w:rsidRPr="001A1C2C" w:rsidRDefault="001A1C2C" w:rsidP="001E081C">
            <w:pPr>
              <w:pStyle w:val="Neodsazen"/>
              <w:snapToGrid w:val="0"/>
              <w:ind w:right="25"/>
              <w:rPr>
                <w:rFonts w:ascii="Arial Narrow" w:hAnsi="Arial Narrow"/>
                <w:b/>
                <w:caps/>
                <w:sz w:val="21"/>
                <w:szCs w:val="21"/>
              </w:rPr>
            </w:pPr>
            <w:r w:rsidRPr="001A1C2C">
              <w:rPr>
                <w:rFonts w:ascii="Arial Narrow" w:hAnsi="Arial Narrow"/>
                <w:b/>
                <w:caps/>
                <w:sz w:val="21"/>
                <w:szCs w:val="21"/>
              </w:rPr>
              <w:t>OK</w:t>
            </w:r>
          </w:p>
          <w:p w14:paraId="3CD5AB61" w14:textId="77777777" w:rsidR="001E081C" w:rsidRPr="004F7DE9" w:rsidRDefault="001E081C" w:rsidP="001A1C2C">
            <w:pPr>
              <w:pStyle w:val="Neodsazen"/>
              <w:snapToGrid w:val="0"/>
              <w:ind w:right="25"/>
              <w:rPr>
                <w:rFonts w:ascii="Arial Narrow" w:hAnsi="Arial Narrow"/>
                <w:i/>
                <w:caps/>
                <w:sz w:val="21"/>
                <w:szCs w:val="21"/>
              </w:rPr>
            </w:pPr>
            <w:r w:rsidRPr="001A1C2C">
              <w:rPr>
                <w:rFonts w:ascii="Arial Narrow" w:hAnsi="Arial Narrow"/>
                <w:caps/>
                <w:sz w:val="21"/>
                <w:szCs w:val="21"/>
              </w:rPr>
              <w:t>Z</w:t>
            </w:r>
            <w:r w:rsidR="001A1C2C" w:rsidRPr="001A1C2C">
              <w:rPr>
                <w:rFonts w:ascii="Arial Narrow" w:hAnsi="Arial Narrow"/>
                <w:caps/>
                <w:sz w:val="21"/>
                <w:szCs w:val="21"/>
              </w:rPr>
              <w:t>10</w:t>
            </w:r>
          </w:p>
        </w:tc>
        <w:tc>
          <w:tcPr>
            <w:tcW w:w="5101" w:type="dxa"/>
            <w:tcBorders>
              <w:bottom w:val="single" w:sz="4" w:space="0" w:color="auto"/>
            </w:tcBorders>
            <w:shd w:val="clear" w:color="auto" w:fill="auto"/>
          </w:tcPr>
          <w:p w14:paraId="6C1C7842" w14:textId="77777777" w:rsidR="001A1C2C" w:rsidRPr="001A1C2C" w:rsidRDefault="001E081C" w:rsidP="001A1C2C">
            <w:pPr>
              <w:pStyle w:val="Zkladntext21"/>
              <w:snapToGrid w:val="0"/>
              <w:ind w:right="25" w:firstLine="0"/>
              <w:rPr>
                <w:rFonts w:ascii="Arial Narrow" w:hAnsi="Arial Narrow" w:cs="Arial"/>
                <w:color w:val="auto"/>
                <w:sz w:val="20"/>
              </w:rPr>
            </w:pPr>
            <w:r w:rsidRPr="001A1C2C">
              <w:rPr>
                <w:rFonts w:ascii="Arial Narrow" w:hAnsi="Arial Narrow" w:cs="Arial"/>
                <w:color w:val="auto"/>
                <w:sz w:val="20"/>
              </w:rPr>
              <w:t xml:space="preserve">Umístění k.ú. </w:t>
            </w:r>
            <w:r w:rsidR="001A1C2C" w:rsidRPr="001A1C2C">
              <w:rPr>
                <w:rFonts w:ascii="Arial Narrow" w:hAnsi="Arial Narrow" w:cs="Arial"/>
                <w:color w:val="auto"/>
                <w:sz w:val="20"/>
              </w:rPr>
              <w:t>Senetářov</w:t>
            </w:r>
            <w:r w:rsidRPr="001A1C2C">
              <w:rPr>
                <w:rFonts w:ascii="Arial Narrow" w:hAnsi="Arial Narrow" w:cs="Arial"/>
                <w:color w:val="auto"/>
                <w:sz w:val="20"/>
              </w:rPr>
              <w:t xml:space="preserve">, </w:t>
            </w:r>
            <w:r w:rsidR="001A1C2C" w:rsidRPr="001A1C2C">
              <w:rPr>
                <w:rFonts w:ascii="Arial Narrow" w:hAnsi="Arial Narrow" w:cs="Arial"/>
                <w:color w:val="auto"/>
                <w:sz w:val="20"/>
              </w:rPr>
              <w:t>v jižní části katastrálního území u k.ú. Jedovnice</w:t>
            </w:r>
            <w:r w:rsidRPr="001A1C2C">
              <w:rPr>
                <w:rFonts w:ascii="Arial Narrow" w:hAnsi="Arial Narrow" w:cs="Arial"/>
                <w:color w:val="auto"/>
                <w:sz w:val="20"/>
              </w:rPr>
              <w:t xml:space="preserve">. </w:t>
            </w:r>
            <w:r w:rsidR="001A1C2C" w:rsidRPr="001A1C2C">
              <w:rPr>
                <w:rFonts w:ascii="Arial Narrow" w:hAnsi="Arial Narrow" w:cs="Arial"/>
                <w:color w:val="auto"/>
                <w:sz w:val="20"/>
              </w:rPr>
              <w:t>Rovinatý pozemek. Zainvestované území. Plocha navazuje na stávající objekt – Penzion Kůlna a navazuje na zastavěné území. Původní objekt sloužil jako hospodářské stavení lesních dělníků.</w:t>
            </w:r>
          </w:p>
          <w:p w14:paraId="1B3E7BE2" w14:textId="77777777" w:rsidR="001A1C2C" w:rsidRPr="001A1C2C" w:rsidRDefault="001A1C2C" w:rsidP="001A1C2C">
            <w:pPr>
              <w:pStyle w:val="Zkladntext21"/>
              <w:snapToGrid w:val="0"/>
              <w:ind w:right="25" w:firstLine="0"/>
              <w:rPr>
                <w:rFonts w:ascii="Arial Narrow" w:hAnsi="Arial Narrow" w:cs="Arial"/>
                <w:color w:val="auto"/>
                <w:sz w:val="20"/>
              </w:rPr>
            </w:pPr>
            <w:r w:rsidRPr="001A1C2C">
              <w:rPr>
                <w:rFonts w:ascii="Arial Narrow" w:hAnsi="Arial Narrow" w:cs="Arial"/>
                <w:color w:val="auto"/>
                <w:sz w:val="20"/>
              </w:rPr>
              <w:t xml:space="preserve">Plocha je dopravně napojitelná ze stávající zpevněné komunikace. V souladu se zadáním byla vymezena plocha pro rozvoj občanského vybavení.  Požadavek vlastníka. </w:t>
            </w:r>
          </w:p>
          <w:p w14:paraId="472342FA" w14:textId="77777777" w:rsidR="001A1C2C" w:rsidRPr="001A1C2C" w:rsidRDefault="001A1C2C" w:rsidP="001A1C2C">
            <w:pPr>
              <w:pStyle w:val="Zkladntext21"/>
              <w:snapToGrid w:val="0"/>
              <w:ind w:right="25" w:firstLine="0"/>
              <w:rPr>
                <w:rFonts w:ascii="Arial Narrow" w:hAnsi="Arial Narrow" w:cs="Arial"/>
                <w:color w:val="auto"/>
                <w:sz w:val="20"/>
              </w:rPr>
            </w:pPr>
            <w:r w:rsidRPr="001A1C2C">
              <w:rPr>
                <w:rFonts w:ascii="Arial Narrow" w:hAnsi="Arial Narrow" w:cs="Arial"/>
                <w:color w:val="auto"/>
                <w:sz w:val="20"/>
              </w:rPr>
              <w:t>Oproti stávajícímu stavu vedeného v platném územním plánu, kdy je vymezena stabilizovaná plocha občanského vybavení pouze na stavbu penzionu se bude jednat o rozšíření o navazující pozemek p.č.648/2 na němž jsou již realizovány terasy, zpevněné plochy, komunikace, parkoviště, zahradnické úpravy apod. Plánuje se výstavba přírodního koupacího biotopu.</w:t>
            </w:r>
          </w:p>
          <w:p w14:paraId="2ECD3B4D" w14:textId="77777777" w:rsidR="001E081C" w:rsidRPr="004F7DE9" w:rsidRDefault="001E081C" w:rsidP="001E081C">
            <w:pPr>
              <w:pStyle w:val="Zkladntext21"/>
              <w:snapToGrid w:val="0"/>
              <w:ind w:right="25" w:firstLine="0"/>
              <w:rPr>
                <w:rFonts w:ascii="Arial Narrow" w:hAnsi="Arial Narrow"/>
                <w:i/>
                <w:color w:val="auto"/>
                <w:sz w:val="21"/>
                <w:szCs w:val="21"/>
              </w:rPr>
            </w:pPr>
          </w:p>
          <w:p w14:paraId="1268C195" w14:textId="77777777" w:rsidR="001E081C" w:rsidRPr="001A1C2C" w:rsidRDefault="001E081C" w:rsidP="001E081C">
            <w:pPr>
              <w:pStyle w:val="Neodsazen"/>
              <w:ind w:right="25"/>
              <w:rPr>
                <w:rFonts w:ascii="Arial Narrow" w:hAnsi="Arial Narrow"/>
                <w:b/>
                <w:sz w:val="21"/>
                <w:szCs w:val="21"/>
              </w:rPr>
            </w:pPr>
            <w:r w:rsidRPr="001A1C2C">
              <w:rPr>
                <w:rFonts w:ascii="Arial Narrow" w:hAnsi="Arial Narrow"/>
                <w:b/>
                <w:sz w:val="21"/>
                <w:szCs w:val="21"/>
              </w:rPr>
              <w:t>Výhody:</w:t>
            </w:r>
          </w:p>
          <w:p w14:paraId="57D724FA" w14:textId="77777777" w:rsidR="001E081C" w:rsidRPr="001A1C2C" w:rsidRDefault="001A1C2C" w:rsidP="001E081C">
            <w:pPr>
              <w:pStyle w:val="Neodsazen"/>
              <w:autoSpaceDE w:val="0"/>
              <w:spacing w:before="40"/>
              <w:ind w:right="25"/>
              <w:rPr>
                <w:rFonts w:ascii="Arial Narrow" w:hAnsi="Arial Narrow"/>
                <w:sz w:val="21"/>
                <w:szCs w:val="21"/>
              </w:rPr>
            </w:pPr>
            <w:r w:rsidRPr="001A1C2C">
              <w:rPr>
                <w:rFonts w:ascii="Arial Narrow" w:hAnsi="Arial Narrow"/>
                <w:sz w:val="21"/>
                <w:szCs w:val="21"/>
              </w:rPr>
              <w:t xml:space="preserve">zábor pozemků </w:t>
            </w:r>
            <w:r w:rsidR="001E081C" w:rsidRPr="001A1C2C">
              <w:rPr>
                <w:rFonts w:ascii="Arial Narrow" w:hAnsi="Arial Narrow"/>
                <w:sz w:val="21"/>
                <w:szCs w:val="21"/>
              </w:rPr>
              <w:t>V. třídy ochrany</w:t>
            </w:r>
          </w:p>
          <w:p w14:paraId="73B27F55" w14:textId="77777777" w:rsidR="001E081C" w:rsidRPr="001A1C2C" w:rsidRDefault="001E081C" w:rsidP="00F07979">
            <w:pPr>
              <w:pStyle w:val="Neodsazen"/>
              <w:autoSpaceDE w:val="0"/>
              <w:spacing w:before="40"/>
              <w:ind w:right="25"/>
              <w:rPr>
                <w:rFonts w:ascii="Arial Narrow" w:hAnsi="Arial Narrow" w:cs="Arial"/>
                <w:bCs/>
                <w:sz w:val="20"/>
              </w:rPr>
            </w:pPr>
            <w:r w:rsidRPr="001A1C2C">
              <w:rPr>
                <w:rFonts w:ascii="Arial Narrow" w:hAnsi="Arial Narrow" w:cs="Arial"/>
                <w:bCs/>
                <w:sz w:val="20"/>
              </w:rPr>
              <w:t>Konkrétní zájemce o výstavbu.</w:t>
            </w:r>
          </w:p>
          <w:p w14:paraId="21CBCB07" w14:textId="77777777" w:rsidR="001E081C" w:rsidRPr="001A1C2C" w:rsidRDefault="001E081C" w:rsidP="001E081C">
            <w:pPr>
              <w:pStyle w:val="Neodsazen"/>
              <w:autoSpaceDE w:val="0"/>
              <w:spacing w:before="40"/>
              <w:ind w:right="25"/>
              <w:rPr>
                <w:rFonts w:ascii="Arial Narrow" w:hAnsi="Arial Narrow" w:cs="Arial"/>
                <w:bCs/>
                <w:sz w:val="20"/>
              </w:rPr>
            </w:pPr>
            <w:r w:rsidRPr="001A1C2C">
              <w:rPr>
                <w:rFonts w:ascii="Arial Narrow" w:hAnsi="Arial Narrow" w:cs="Arial"/>
                <w:bCs/>
                <w:sz w:val="20"/>
              </w:rPr>
              <w:t>Plocha navazuje na zastavěné území</w:t>
            </w:r>
            <w:r w:rsidR="001A1C2C">
              <w:rPr>
                <w:rFonts w:ascii="Arial Narrow" w:hAnsi="Arial Narrow" w:cs="Arial"/>
                <w:bCs/>
                <w:sz w:val="20"/>
              </w:rPr>
              <w:t xml:space="preserve"> a stávající penzion</w:t>
            </w:r>
            <w:r w:rsidRPr="001A1C2C">
              <w:rPr>
                <w:rFonts w:ascii="Arial Narrow" w:hAnsi="Arial Narrow" w:cs="Arial"/>
                <w:bCs/>
                <w:sz w:val="20"/>
              </w:rPr>
              <w:t>.</w:t>
            </w:r>
          </w:p>
          <w:p w14:paraId="22389BCB" w14:textId="77777777" w:rsidR="001E081C" w:rsidRPr="001A1C2C" w:rsidRDefault="001E081C" w:rsidP="001E081C">
            <w:pPr>
              <w:pStyle w:val="Neodsazen"/>
              <w:ind w:right="25"/>
              <w:rPr>
                <w:rFonts w:ascii="Arial Narrow" w:hAnsi="Arial Narrow"/>
                <w:b/>
                <w:sz w:val="21"/>
                <w:szCs w:val="21"/>
              </w:rPr>
            </w:pPr>
            <w:r w:rsidRPr="001A1C2C">
              <w:rPr>
                <w:rFonts w:ascii="Arial Narrow" w:hAnsi="Arial Narrow"/>
                <w:b/>
                <w:sz w:val="21"/>
                <w:szCs w:val="21"/>
              </w:rPr>
              <w:t>Nevýhody:</w:t>
            </w:r>
          </w:p>
          <w:p w14:paraId="70BD82D3" w14:textId="77777777" w:rsidR="001E081C" w:rsidRDefault="001A1C2C" w:rsidP="001A1C2C">
            <w:pPr>
              <w:pStyle w:val="Neodsazen"/>
              <w:snapToGrid w:val="0"/>
              <w:ind w:right="25"/>
              <w:rPr>
                <w:rFonts w:ascii="Arial Narrow" w:hAnsi="Arial Narrow"/>
                <w:sz w:val="21"/>
                <w:szCs w:val="21"/>
              </w:rPr>
            </w:pPr>
            <w:r>
              <w:rPr>
                <w:rFonts w:ascii="Arial Narrow" w:hAnsi="Arial Narrow"/>
                <w:sz w:val="21"/>
                <w:szCs w:val="21"/>
              </w:rPr>
              <w:t>Pozemek leží v ochranném pásmu lesa.</w:t>
            </w:r>
          </w:p>
          <w:p w14:paraId="3150CED1" w14:textId="77777777" w:rsidR="001A1C2C" w:rsidRPr="004F7DE9" w:rsidRDefault="001A1C2C" w:rsidP="001A1C2C">
            <w:pPr>
              <w:pStyle w:val="Neodsazen"/>
              <w:snapToGrid w:val="0"/>
              <w:ind w:right="25"/>
              <w:rPr>
                <w:rFonts w:ascii="Arial Narrow" w:hAnsi="Arial Narrow" w:cs="Arial"/>
                <w:i/>
                <w:sz w:val="20"/>
              </w:rPr>
            </w:pPr>
            <w:r>
              <w:rPr>
                <w:rFonts w:ascii="Arial Narrow" w:hAnsi="Arial Narrow"/>
                <w:sz w:val="21"/>
                <w:szCs w:val="21"/>
              </w:rPr>
              <w:t>Pozemek leží v pásmu hygienické ochrany vodního zdroje druhého stupně (vnější/vnitřní).</w:t>
            </w:r>
          </w:p>
        </w:tc>
        <w:tc>
          <w:tcPr>
            <w:tcW w:w="852" w:type="dxa"/>
            <w:tcBorders>
              <w:bottom w:val="single" w:sz="4" w:space="0" w:color="auto"/>
            </w:tcBorders>
            <w:shd w:val="clear" w:color="auto" w:fill="auto"/>
          </w:tcPr>
          <w:p w14:paraId="041AECA4" w14:textId="77777777" w:rsidR="001E081C" w:rsidRPr="001A1C2C" w:rsidRDefault="001A1C2C" w:rsidP="001A1C2C">
            <w:pPr>
              <w:pStyle w:val="Zkladntext21"/>
              <w:snapToGrid w:val="0"/>
              <w:ind w:right="25" w:firstLine="0"/>
              <w:rPr>
                <w:rFonts w:ascii="Arial Narrow" w:hAnsi="Arial Narrow"/>
                <w:color w:val="auto"/>
                <w:sz w:val="21"/>
                <w:szCs w:val="21"/>
              </w:rPr>
            </w:pPr>
            <w:r w:rsidRPr="001A1C2C">
              <w:rPr>
                <w:rFonts w:ascii="Arial Narrow" w:hAnsi="Arial Narrow"/>
                <w:color w:val="auto"/>
                <w:sz w:val="21"/>
                <w:szCs w:val="21"/>
              </w:rPr>
              <w:t>OK</w:t>
            </w:r>
            <w:r w:rsidR="001E081C" w:rsidRPr="001A1C2C">
              <w:rPr>
                <w:rFonts w:ascii="Arial Narrow" w:hAnsi="Arial Narrow"/>
                <w:color w:val="auto"/>
                <w:sz w:val="21"/>
                <w:szCs w:val="21"/>
              </w:rPr>
              <w:t xml:space="preserve"> Z</w:t>
            </w:r>
            <w:r w:rsidRPr="001A1C2C">
              <w:rPr>
                <w:rFonts w:ascii="Arial Narrow" w:hAnsi="Arial Narrow"/>
                <w:color w:val="auto"/>
                <w:sz w:val="21"/>
                <w:szCs w:val="21"/>
              </w:rPr>
              <w:t>10</w:t>
            </w:r>
          </w:p>
        </w:tc>
        <w:tc>
          <w:tcPr>
            <w:tcW w:w="851" w:type="dxa"/>
            <w:tcBorders>
              <w:bottom w:val="single" w:sz="4" w:space="0" w:color="auto"/>
            </w:tcBorders>
            <w:shd w:val="clear" w:color="auto" w:fill="auto"/>
          </w:tcPr>
          <w:p w14:paraId="17F4F259" w14:textId="77777777" w:rsidR="001E081C" w:rsidRPr="001A1C2C" w:rsidRDefault="001E081C" w:rsidP="00857B8E">
            <w:pPr>
              <w:pStyle w:val="Zkladntext21"/>
              <w:snapToGrid w:val="0"/>
              <w:ind w:right="25" w:firstLine="0"/>
              <w:rPr>
                <w:rFonts w:ascii="Arial Narrow" w:hAnsi="Arial Narrow"/>
                <w:color w:val="auto"/>
                <w:sz w:val="21"/>
                <w:szCs w:val="21"/>
              </w:rPr>
            </w:pPr>
            <w:r w:rsidRPr="001A1C2C">
              <w:rPr>
                <w:rFonts w:ascii="Arial Narrow" w:hAnsi="Arial Narrow"/>
                <w:color w:val="auto"/>
                <w:sz w:val="21"/>
                <w:szCs w:val="21"/>
              </w:rPr>
              <w:t>0,</w:t>
            </w:r>
            <w:r w:rsidR="00857B8E">
              <w:rPr>
                <w:rFonts w:ascii="Arial Narrow" w:hAnsi="Arial Narrow"/>
                <w:color w:val="auto"/>
                <w:sz w:val="21"/>
                <w:szCs w:val="21"/>
              </w:rPr>
              <w:t>19</w:t>
            </w:r>
          </w:p>
        </w:tc>
      </w:tr>
      <w:tr w:rsidR="001E081C" w:rsidRPr="004F7DE9" w14:paraId="05695DA9" w14:textId="77777777" w:rsidTr="001A1C2C">
        <w:trPr>
          <w:trHeight w:val="189"/>
        </w:trPr>
        <w:tc>
          <w:tcPr>
            <w:tcW w:w="8374" w:type="dxa"/>
            <w:gridSpan w:val="4"/>
            <w:shd w:val="clear" w:color="auto" w:fill="F2DBDB" w:themeFill="accent2" w:themeFillTint="33"/>
          </w:tcPr>
          <w:p w14:paraId="06910B41" w14:textId="77777777" w:rsidR="001E081C" w:rsidRPr="001A1C2C" w:rsidRDefault="001E081C" w:rsidP="00A63414">
            <w:pPr>
              <w:pStyle w:val="Neodsazen"/>
              <w:snapToGrid w:val="0"/>
              <w:ind w:right="25"/>
              <w:rPr>
                <w:rFonts w:ascii="Arial Narrow" w:hAnsi="Arial Narrow"/>
                <w:b/>
                <w:sz w:val="21"/>
                <w:szCs w:val="21"/>
              </w:rPr>
            </w:pPr>
            <w:r w:rsidRPr="001A1C2C">
              <w:rPr>
                <w:rFonts w:ascii="Arial Narrow" w:hAnsi="Arial Narrow"/>
                <w:b/>
                <w:caps/>
                <w:sz w:val="21"/>
                <w:szCs w:val="21"/>
              </w:rPr>
              <w:lastRenderedPageBreak/>
              <w:t xml:space="preserve">Plochy VÝROBY A SKLADOVÁNÍ </w:t>
            </w:r>
            <w:r w:rsidR="001A1C2C" w:rsidRPr="001A1C2C">
              <w:rPr>
                <w:rFonts w:ascii="Arial Narrow" w:hAnsi="Arial Narrow"/>
                <w:b/>
                <w:caps/>
                <w:sz w:val="21"/>
                <w:szCs w:val="21"/>
              </w:rPr>
              <w:t>– NOVĚ VYMEZENÉ PLOCHY</w:t>
            </w:r>
          </w:p>
        </w:tc>
      </w:tr>
      <w:tr w:rsidR="001E081C" w:rsidRPr="004F7DE9" w14:paraId="64BFD90C" w14:textId="77777777" w:rsidTr="00DC56F5">
        <w:trPr>
          <w:trHeight w:val="1125"/>
        </w:trPr>
        <w:tc>
          <w:tcPr>
            <w:tcW w:w="1570" w:type="dxa"/>
            <w:tcBorders>
              <w:bottom w:val="single" w:sz="4" w:space="0" w:color="auto"/>
            </w:tcBorders>
          </w:tcPr>
          <w:p w14:paraId="363AD3D8" w14:textId="77777777" w:rsidR="001E081C" w:rsidRPr="001A1C2C" w:rsidRDefault="001A1C2C" w:rsidP="00AD0F36">
            <w:pPr>
              <w:pStyle w:val="Neodsazen"/>
              <w:snapToGrid w:val="0"/>
              <w:ind w:right="25"/>
              <w:jc w:val="left"/>
              <w:rPr>
                <w:rFonts w:ascii="Arial Narrow" w:hAnsi="Arial Narrow"/>
                <w:b/>
                <w:sz w:val="20"/>
              </w:rPr>
            </w:pPr>
            <w:r w:rsidRPr="001A1C2C">
              <w:rPr>
                <w:rFonts w:ascii="Arial Narrow" w:hAnsi="Arial Narrow"/>
                <w:b/>
                <w:sz w:val="20"/>
              </w:rPr>
              <w:t>VZx</w:t>
            </w:r>
          </w:p>
          <w:p w14:paraId="09DDC8D5" w14:textId="77777777" w:rsidR="001E081C" w:rsidRPr="001A1C2C" w:rsidRDefault="001E081C" w:rsidP="00AD0F36">
            <w:pPr>
              <w:pStyle w:val="Neodsazen"/>
              <w:snapToGrid w:val="0"/>
              <w:ind w:right="25"/>
              <w:jc w:val="left"/>
              <w:rPr>
                <w:rFonts w:ascii="Arial Narrow" w:hAnsi="Arial Narrow"/>
                <w:sz w:val="20"/>
                <w:szCs w:val="21"/>
              </w:rPr>
            </w:pPr>
            <w:r w:rsidRPr="001A1C2C">
              <w:rPr>
                <w:rFonts w:ascii="Arial Narrow" w:hAnsi="Arial Narrow"/>
                <w:sz w:val="20"/>
                <w:szCs w:val="21"/>
              </w:rPr>
              <w:t>Z</w:t>
            </w:r>
            <w:r w:rsidR="001A1C2C" w:rsidRPr="001A1C2C">
              <w:rPr>
                <w:rFonts w:ascii="Arial Narrow" w:hAnsi="Arial Narrow"/>
                <w:sz w:val="20"/>
                <w:szCs w:val="21"/>
              </w:rPr>
              <w:t>11</w:t>
            </w:r>
          </w:p>
          <w:p w14:paraId="1C6E522C" w14:textId="77777777" w:rsidR="001E081C" w:rsidRPr="004F7DE9" w:rsidRDefault="001E081C" w:rsidP="00AD0F36">
            <w:pPr>
              <w:pStyle w:val="Neodsazen"/>
              <w:snapToGrid w:val="0"/>
              <w:ind w:right="25"/>
              <w:jc w:val="left"/>
              <w:rPr>
                <w:rFonts w:ascii="Arial Narrow" w:hAnsi="Arial Narrow"/>
                <w:b/>
                <w:i/>
                <w:sz w:val="20"/>
              </w:rPr>
            </w:pPr>
          </w:p>
          <w:p w14:paraId="4F531DB4" w14:textId="77777777" w:rsidR="001E081C" w:rsidRPr="004F7DE9" w:rsidRDefault="001E081C" w:rsidP="00AD0F36">
            <w:pPr>
              <w:pStyle w:val="Neodsazen"/>
              <w:snapToGrid w:val="0"/>
              <w:ind w:right="25"/>
              <w:jc w:val="left"/>
              <w:rPr>
                <w:i/>
                <w:noProof/>
                <w:lang w:eastAsia="cs-CZ"/>
              </w:rPr>
            </w:pPr>
          </w:p>
          <w:p w14:paraId="42A75350" w14:textId="77777777" w:rsidR="001E081C" w:rsidRPr="004F7DE9" w:rsidRDefault="001E081C" w:rsidP="00AD0F36">
            <w:pPr>
              <w:pStyle w:val="Neodsazen"/>
              <w:snapToGrid w:val="0"/>
              <w:ind w:right="25"/>
              <w:jc w:val="left"/>
              <w:rPr>
                <w:rFonts w:ascii="Arial Narrow" w:hAnsi="Arial Narrow"/>
                <w:b/>
                <w:i/>
                <w:sz w:val="20"/>
              </w:rPr>
            </w:pPr>
          </w:p>
        </w:tc>
        <w:tc>
          <w:tcPr>
            <w:tcW w:w="5101" w:type="dxa"/>
            <w:tcBorders>
              <w:bottom w:val="single" w:sz="4" w:space="0" w:color="auto"/>
            </w:tcBorders>
          </w:tcPr>
          <w:p w14:paraId="2834047F" w14:textId="77777777" w:rsidR="001A1C2C" w:rsidRPr="001A1C2C" w:rsidRDefault="001A1C2C" w:rsidP="001A1C2C">
            <w:pPr>
              <w:pStyle w:val="Import1"/>
              <w:spacing w:line="240" w:lineRule="auto"/>
              <w:ind w:left="0"/>
              <w:jc w:val="both"/>
              <w:rPr>
                <w:rFonts w:ascii="Arial Narrow" w:hAnsi="Arial Narrow"/>
                <w:sz w:val="20"/>
              </w:rPr>
            </w:pPr>
            <w:r w:rsidRPr="001A1C2C">
              <w:rPr>
                <w:rFonts w:ascii="Arial Narrow" w:eastAsia="Times New Roman" w:hAnsi="Arial Narrow" w:cs="Times New Roman"/>
                <w:sz w:val="20"/>
              </w:rPr>
              <w:t xml:space="preserve">V územním plánu byla vymezena jedna menší plocha pro hospodářský objekt cca 6x8 m, který bude sloužit pro údržbu pozemku, rybníku, úschovnu nářadí, strojů a zázemí. Pro navržený objekt byl stanoven regulativ VZx - </w:t>
            </w:r>
            <w:r w:rsidRPr="001A1C2C">
              <w:rPr>
                <w:rFonts w:ascii="Arial Narrow" w:hAnsi="Arial Narrow"/>
                <w:sz w:val="20"/>
              </w:rPr>
              <w:t>výroba zemědělská a lesnická – hospodářský objekt.</w:t>
            </w:r>
          </w:p>
          <w:p w14:paraId="6E9D4D35" w14:textId="77777777" w:rsidR="001A1C2C" w:rsidRPr="001A1C2C" w:rsidRDefault="001A1C2C" w:rsidP="001A1C2C">
            <w:pPr>
              <w:pStyle w:val="Import1"/>
              <w:spacing w:line="240" w:lineRule="auto"/>
              <w:ind w:left="0"/>
              <w:jc w:val="both"/>
              <w:rPr>
                <w:rFonts w:ascii="Arial Narrow" w:hAnsi="Arial Narrow"/>
                <w:sz w:val="20"/>
              </w:rPr>
            </w:pPr>
            <w:r w:rsidRPr="001A1C2C">
              <w:rPr>
                <w:rFonts w:ascii="Arial Narrow" w:hAnsi="Arial Narrow"/>
                <w:sz w:val="20"/>
              </w:rPr>
              <w:t>Vymezená zastavitelná plocha má velikost 208 m</w:t>
            </w:r>
            <w:r w:rsidRPr="002C65A2">
              <w:rPr>
                <w:rFonts w:ascii="Arial Narrow" w:hAnsi="Arial Narrow"/>
                <w:sz w:val="20"/>
                <w:vertAlign w:val="superscript"/>
              </w:rPr>
              <w:t>2</w:t>
            </w:r>
            <w:r w:rsidRPr="001A1C2C">
              <w:rPr>
                <w:rFonts w:ascii="Arial Narrow" w:hAnsi="Arial Narrow"/>
                <w:sz w:val="20"/>
              </w:rPr>
              <w:t xml:space="preserve"> a je situována mezi stávající zpevněnou polní cestu, les a elektrické vedení VN vzdušné. Požadavek vlastníka nádrže a souvisejících pozemků.</w:t>
            </w:r>
          </w:p>
          <w:p w14:paraId="23A7D8A0" w14:textId="77777777" w:rsidR="001E081C" w:rsidRPr="001A1C2C" w:rsidRDefault="001E081C" w:rsidP="00AD0F36">
            <w:pPr>
              <w:pStyle w:val="Neodsazen"/>
              <w:ind w:right="25"/>
              <w:rPr>
                <w:rFonts w:ascii="Arial Narrow" w:hAnsi="Arial Narrow"/>
                <w:b/>
                <w:sz w:val="20"/>
              </w:rPr>
            </w:pPr>
            <w:r w:rsidRPr="001A1C2C">
              <w:rPr>
                <w:rFonts w:ascii="Arial Narrow" w:hAnsi="Arial Narrow"/>
                <w:b/>
                <w:sz w:val="20"/>
              </w:rPr>
              <w:t>Výhody:</w:t>
            </w:r>
          </w:p>
          <w:p w14:paraId="792E3B07" w14:textId="77777777" w:rsidR="001E081C" w:rsidRPr="001A1C2C" w:rsidRDefault="001E081C" w:rsidP="00653489">
            <w:pPr>
              <w:pStyle w:val="Neodsazen"/>
              <w:autoSpaceDE w:val="0"/>
              <w:spacing w:before="40"/>
              <w:ind w:right="25"/>
              <w:rPr>
                <w:rFonts w:ascii="Arial Narrow" w:hAnsi="Arial Narrow"/>
                <w:sz w:val="20"/>
              </w:rPr>
            </w:pPr>
            <w:r w:rsidRPr="001A1C2C">
              <w:rPr>
                <w:rFonts w:ascii="Arial Narrow" w:hAnsi="Arial Narrow"/>
                <w:sz w:val="20"/>
              </w:rPr>
              <w:t>částečně zainvestované území (</w:t>
            </w:r>
            <w:r w:rsidR="001A1C2C">
              <w:rPr>
                <w:rFonts w:ascii="Arial Narrow" w:hAnsi="Arial Narrow"/>
                <w:sz w:val="20"/>
              </w:rPr>
              <w:t>polní zpevněná komunikace</w:t>
            </w:r>
            <w:r w:rsidRPr="001A1C2C">
              <w:rPr>
                <w:rFonts w:ascii="Arial Narrow" w:hAnsi="Arial Narrow"/>
                <w:sz w:val="20"/>
              </w:rPr>
              <w:t>)</w:t>
            </w:r>
          </w:p>
          <w:p w14:paraId="7D9B71A0" w14:textId="77777777" w:rsidR="001A1C2C" w:rsidRPr="00DD62A1" w:rsidRDefault="001A1C2C" w:rsidP="001A1C2C">
            <w:pPr>
              <w:pStyle w:val="Neodsazen"/>
              <w:autoSpaceDE w:val="0"/>
              <w:spacing w:before="40"/>
              <w:ind w:right="25"/>
              <w:rPr>
                <w:rFonts w:ascii="Arial Narrow" w:hAnsi="Arial Narrow"/>
                <w:sz w:val="20"/>
              </w:rPr>
            </w:pPr>
            <w:r w:rsidRPr="00DD62A1">
              <w:rPr>
                <w:rFonts w:ascii="Arial Narrow" w:hAnsi="Arial Narrow"/>
                <w:sz w:val="20"/>
              </w:rPr>
              <w:t>zábor pozemků V. třídy ochrany</w:t>
            </w:r>
          </w:p>
          <w:p w14:paraId="4F631184" w14:textId="77777777" w:rsidR="001E081C" w:rsidRPr="00DD62A1" w:rsidRDefault="001E081C" w:rsidP="00AD0F36">
            <w:pPr>
              <w:pStyle w:val="Neodsazen"/>
              <w:ind w:right="25"/>
              <w:rPr>
                <w:rFonts w:ascii="Arial Narrow" w:hAnsi="Arial Narrow"/>
                <w:b/>
                <w:sz w:val="20"/>
              </w:rPr>
            </w:pPr>
            <w:r w:rsidRPr="00DD62A1">
              <w:rPr>
                <w:rFonts w:ascii="Arial Narrow" w:hAnsi="Arial Narrow"/>
                <w:b/>
                <w:sz w:val="20"/>
              </w:rPr>
              <w:t>Nevýhody:</w:t>
            </w:r>
          </w:p>
          <w:p w14:paraId="26A3E1AD" w14:textId="77777777" w:rsidR="001E081C" w:rsidRDefault="00DD62A1" w:rsidP="00653489">
            <w:pPr>
              <w:pStyle w:val="Neodsazen"/>
              <w:autoSpaceDE w:val="0"/>
              <w:spacing w:before="40"/>
              <w:ind w:right="25"/>
              <w:rPr>
                <w:rFonts w:ascii="Arial Narrow" w:hAnsi="Arial Narrow"/>
                <w:sz w:val="20"/>
              </w:rPr>
            </w:pPr>
            <w:r w:rsidRPr="00DD62A1">
              <w:rPr>
                <w:rFonts w:ascii="Arial Narrow" w:hAnsi="Arial Narrow"/>
                <w:sz w:val="20"/>
              </w:rPr>
              <w:t>Plocha nenavazuje na zastavěné území</w:t>
            </w:r>
          </w:p>
          <w:p w14:paraId="781572D3" w14:textId="77777777" w:rsidR="00DD62A1" w:rsidRDefault="00DD62A1" w:rsidP="00DD62A1">
            <w:pPr>
              <w:pStyle w:val="Neodsazen"/>
              <w:snapToGrid w:val="0"/>
              <w:ind w:right="25"/>
              <w:rPr>
                <w:rFonts w:ascii="Arial Narrow" w:hAnsi="Arial Narrow"/>
                <w:sz w:val="21"/>
                <w:szCs w:val="21"/>
              </w:rPr>
            </w:pPr>
            <w:r>
              <w:rPr>
                <w:rFonts w:ascii="Arial Narrow" w:hAnsi="Arial Narrow"/>
                <w:sz w:val="21"/>
                <w:szCs w:val="21"/>
              </w:rPr>
              <w:t>Pozemek leží v ochranném pásmu lesa.</w:t>
            </w:r>
          </w:p>
          <w:p w14:paraId="69E305B5" w14:textId="77777777" w:rsidR="00DD62A1" w:rsidRPr="00DD62A1" w:rsidRDefault="00DD62A1" w:rsidP="00653489">
            <w:pPr>
              <w:pStyle w:val="Neodsazen"/>
              <w:autoSpaceDE w:val="0"/>
              <w:spacing w:before="40"/>
              <w:ind w:right="25"/>
              <w:rPr>
                <w:rFonts w:ascii="Arial Narrow" w:hAnsi="Arial Narrow"/>
                <w:sz w:val="20"/>
              </w:rPr>
            </w:pPr>
            <w:r>
              <w:rPr>
                <w:rFonts w:ascii="Arial Narrow" w:hAnsi="Arial Narrow"/>
                <w:sz w:val="20"/>
              </w:rPr>
              <w:t>Plocha leží v místním biocentru (v ÚP navrženo zmenšení)</w:t>
            </w:r>
          </w:p>
          <w:p w14:paraId="455ED0BD" w14:textId="77777777" w:rsidR="009C4CB6" w:rsidRPr="0085798A" w:rsidRDefault="00151499" w:rsidP="00151499">
            <w:pPr>
              <w:pStyle w:val="Neodsazen"/>
              <w:autoSpaceDE w:val="0"/>
              <w:spacing w:before="40"/>
              <w:ind w:right="25"/>
              <w:rPr>
                <w:rFonts w:ascii="Arial Narrow" w:hAnsi="Arial Narrow"/>
                <w:sz w:val="20"/>
              </w:rPr>
            </w:pPr>
            <w:r w:rsidRPr="0085798A">
              <w:rPr>
                <w:rFonts w:ascii="Arial Narrow" w:hAnsi="Arial Narrow"/>
                <w:sz w:val="20"/>
              </w:rPr>
              <w:t>na</w:t>
            </w:r>
            <w:r w:rsidR="009C4CB6" w:rsidRPr="0085798A">
              <w:rPr>
                <w:rFonts w:ascii="Arial Narrow" w:hAnsi="Arial Narrow"/>
                <w:sz w:val="20"/>
              </w:rPr>
              <w:t xml:space="preserve"> pozemku se nacházejí investice do půdy </w:t>
            </w:r>
            <w:r w:rsidRPr="0085798A">
              <w:rPr>
                <w:rFonts w:ascii="Arial Narrow" w:hAnsi="Arial Narrow"/>
                <w:sz w:val="20"/>
              </w:rPr>
              <w:t>– odvodnění</w:t>
            </w:r>
          </w:p>
          <w:p w14:paraId="617AB049" w14:textId="77777777" w:rsidR="00151499" w:rsidRPr="001A1C2C" w:rsidRDefault="00151499" w:rsidP="00151499">
            <w:pPr>
              <w:pStyle w:val="Neodsazen"/>
              <w:autoSpaceDE w:val="0"/>
              <w:spacing w:before="40"/>
              <w:ind w:right="25"/>
              <w:rPr>
                <w:rFonts w:ascii="Arial Narrow" w:hAnsi="Arial Narrow"/>
                <w:sz w:val="20"/>
              </w:rPr>
            </w:pPr>
            <w:r w:rsidRPr="0085798A">
              <w:rPr>
                <w:rFonts w:ascii="Arial Narrow" w:hAnsi="Arial Narrow"/>
                <w:sz w:val="20"/>
              </w:rPr>
              <w:t>komunikační síť beze změn</w:t>
            </w:r>
          </w:p>
        </w:tc>
        <w:tc>
          <w:tcPr>
            <w:tcW w:w="852" w:type="dxa"/>
            <w:tcBorders>
              <w:bottom w:val="single" w:sz="4" w:space="0" w:color="auto"/>
            </w:tcBorders>
          </w:tcPr>
          <w:p w14:paraId="3AC9C141" w14:textId="77777777" w:rsidR="001E081C" w:rsidRPr="001A1C2C" w:rsidRDefault="001E081C" w:rsidP="001A1C2C">
            <w:pPr>
              <w:pStyle w:val="Zkladntext21"/>
              <w:snapToGrid w:val="0"/>
              <w:ind w:right="25" w:firstLine="0"/>
              <w:rPr>
                <w:rFonts w:ascii="Arial Narrow" w:hAnsi="Arial Narrow"/>
                <w:color w:val="auto"/>
                <w:sz w:val="21"/>
                <w:szCs w:val="21"/>
              </w:rPr>
            </w:pPr>
            <w:r w:rsidRPr="001A1C2C">
              <w:rPr>
                <w:rFonts w:ascii="Arial Narrow" w:hAnsi="Arial Narrow"/>
                <w:color w:val="auto"/>
                <w:sz w:val="21"/>
                <w:szCs w:val="21"/>
              </w:rPr>
              <w:t>V</w:t>
            </w:r>
            <w:r w:rsidR="001A1C2C" w:rsidRPr="001A1C2C">
              <w:rPr>
                <w:rFonts w:ascii="Arial Narrow" w:hAnsi="Arial Narrow"/>
                <w:color w:val="auto"/>
                <w:sz w:val="21"/>
                <w:szCs w:val="21"/>
              </w:rPr>
              <w:t>Zx</w:t>
            </w:r>
            <w:r w:rsidRPr="001A1C2C">
              <w:rPr>
                <w:rFonts w:ascii="Arial Narrow" w:hAnsi="Arial Narrow"/>
                <w:color w:val="auto"/>
                <w:sz w:val="21"/>
                <w:szCs w:val="21"/>
              </w:rPr>
              <w:t xml:space="preserve"> Z</w:t>
            </w:r>
            <w:r w:rsidR="001A1C2C" w:rsidRPr="001A1C2C">
              <w:rPr>
                <w:rFonts w:ascii="Arial Narrow" w:hAnsi="Arial Narrow"/>
                <w:color w:val="auto"/>
                <w:sz w:val="21"/>
                <w:szCs w:val="21"/>
              </w:rPr>
              <w:t>11</w:t>
            </w:r>
          </w:p>
        </w:tc>
        <w:tc>
          <w:tcPr>
            <w:tcW w:w="851" w:type="dxa"/>
            <w:tcBorders>
              <w:bottom w:val="single" w:sz="4" w:space="0" w:color="auto"/>
            </w:tcBorders>
          </w:tcPr>
          <w:p w14:paraId="6907A132" w14:textId="77777777" w:rsidR="001E081C" w:rsidRPr="001A1C2C" w:rsidRDefault="001A1C2C" w:rsidP="00047B70">
            <w:pPr>
              <w:pStyle w:val="Zkladntext21"/>
              <w:snapToGrid w:val="0"/>
              <w:ind w:right="25" w:firstLine="0"/>
              <w:rPr>
                <w:rFonts w:ascii="Arial Narrow" w:hAnsi="Arial Narrow"/>
                <w:color w:val="auto"/>
                <w:sz w:val="21"/>
                <w:szCs w:val="21"/>
              </w:rPr>
            </w:pPr>
            <w:r w:rsidRPr="001A1C2C">
              <w:rPr>
                <w:rFonts w:ascii="Arial Narrow" w:hAnsi="Arial Narrow"/>
                <w:color w:val="auto"/>
                <w:sz w:val="21"/>
                <w:szCs w:val="21"/>
              </w:rPr>
              <w:t>0,02</w:t>
            </w:r>
          </w:p>
        </w:tc>
      </w:tr>
      <w:tr w:rsidR="001E081C" w:rsidRPr="004F7DE9" w14:paraId="444DDDC1" w14:textId="77777777" w:rsidTr="00DC56F5">
        <w:trPr>
          <w:trHeight w:val="274"/>
        </w:trPr>
        <w:tc>
          <w:tcPr>
            <w:tcW w:w="8374" w:type="dxa"/>
            <w:gridSpan w:val="4"/>
            <w:shd w:val="clear" w:color="auto" w:fill="F2DBDB" w:themeFill="accent2" w:themeFillTint="33"/>
          </w:tcPr>
          <w:p w14:paraId="2EF6920E" w14:textId="77777777" w:rsidR="001E081C" w:rsidRPr="00DD62A1" w:rsidRDefault="001E081C" w:rsidP="00A63414">
            <w:pPr>
              <w:pStyle w:val="Neodsazen"/>
              <w:snapToGrid w:val="0"/>
              <w:ind w:right="25"/>
              <w:rPr>
                <w:rFonts w:ascii="Arial Narrow" w:hAnsi="Arial Narrow"/>
                <w:sz w:val="20"/>
              </w:rPr>
            </w:pPr>
            <w:r w:rsidRPr="00DD62A1">
              <w:rPr>
                <w:rFonts w:ascii="Arial Narrow" w:hAnsi="Arial Narrow"/>
                <w:b/>
                <w:caps/>
                <w:sz w:val="20"/>
              </w:rPr>
              <w:t xml:space="preserve">Plochy VEŘEJNÝCH PROSTRANSTVÍ </w:t>
            </w:r>
            <w:r w:rsidR="00DC56F5" w:rsidRPr="001A1C2C">
              <w:rPr>
                <w:rFonts w:ascii="Arial Narrow" w:hAnsi="Arial Narrow"/>
                <w:b/>
                <w:caps/>
                <w:sz w:val="21"/>
                <w:szCs w:val="21"/>
              </w:rPr>
              <w:t>– NOVĚ VYMEZENÉ PLOCHY</w:t>
            </w:r>
          </w:p>
        </w:tc>
      </w:tr>
      <w:tr w:rsidR="001E081C" w:rsidRPr="004F7DE9" w14:paraId="76A577A6" w14:textId="77777777" w:rsidTr="00DC56F5">
        <w:trPr>
          <w:trHeight w:val="3241"/>
        </w:trPr>
        <w:tc>
          <w:tcPr>
            <w:tcW w:w="1570" w:type="dxa"/>
            <w:tcBorders>
              <w:bottom w:val="single" w:sz="4" w:space="0" w:color="auto"/>
            </w:tcBorders>
          </w:tcPr>
          <w:p w14:paraId="7A411791" w14:textId="77777777" w:rsidR="001E081C" w:rsidRPr="00DC56F5" w:rsidRDefault="001E081C" w:rsidP="00AD0F36">
            <w:pPr>
              <w:pStyle w:val="Neodsazen"/>
              <w:snapToGrid w:val="0"/>
              <w:ind w:right="25"/>
              <w:jc w:val="left"/>
              <w:rPr>
                <w:rFonts w:ascii="Arial Narrow" w:hAnsi="Arial Narrow"/>
                <w:b/>
                <w:sz w:val="20"/>
              </w:rPr>
            </w:pPr>
          </w:p>
          <w:p w14:paraId="2E320971" w14:textId="77777777" w:rsidR="001E081C" w:rsidRPr="00DC56F5" w:rsidRDefault="00DD62A1" w:rsidP="00AD0F36">
            <w:pPr>
              <w:pStyle w:val="Neodsazen"/>
              <w:snapToGrid w:val="0"/>
              <w:ind w:right="25"/>
              <w:jc w:val="left"/>
              <w:rPr>
                <w:rFonts w:ascii="Arial Narrow" w:hAnsi="Arial Narrow"/>
                <w:b/>
                <w:sz w:val="20"/>
              </w:rPr>
            </w:pPr>
            <w:r w:rsidRPr="00DC56F5">
              <w:rPr>
                <w:rFonts w:ascii="Arial Narrow" w:hAnsi="Arial Narrow"/>
                <w:b/>
                <w:sz w:val="20"/>
              </w:rPr>
              <w:t>PP</w:t>
            </w:r>
          </w:p>
          <w:p w14:paraId="50A0FFF4" w14:textId="77777777" w:rsidR="001E081C" w:rsidRPr="00DC56F5" w:rsidRDefault="001E081C" w:rsidP="00AD0F36">
            <w:pPr>
              <w:pStyle w:val="Neodsazen"/>
              <w:snapToGrid w:val="0"/>
              <w:ind w:right="25"/>
              <w:jc w:val="left"/>
              <w:rPr>
                <w:rFonts w:ascii="Arial Narrow" w:hAnsi="Arial Narrow"/>
                <w:sz w:val="20"/>
                <w:szCs w:val="21"/>
              </w:rPr>
            </w:pPr>
            <w:r w:rsidRPr="00DC56F5">
              <w:rPr>
                <w:rFonts w:ascii="Arial Narrow" w:hAnsi="Arial Narrow"/>
                <w:sz w:val="20"/>
              </w:rPr>
              <w:t>Z</w:t>
            </w:r>
            <w:r w:rsidR="00DD62A1" w:rsidRPr="00DC56F5">
              <w:rPr>
                <w:rFonts w:ascii="Arial Narrow" w:hAnsi="Arial Narrow"/>
                <w:sz w:val="20"/>
              </w:rPr>
              <w:t>3</w:t>
            </w:r>
          </w:p>
          <w:p w14:paraId="4B880D8E" w14:textId="77777777" w:rsidR="001E081C" w:rsidRPr="00DC56F5" w:rsidRDefault="001E081C" w:rsidP="00AD0F36">
            <w:pPr>
              <w:pStyle w:val="Neodsazen"/>
              <w:snapToGrid w:val="0"/>
              <w:ind w:right="25"/>
              <w:jc w:val="left"/>
              <w:rPr>
                <w:rFonts w:ascii="Arial Narrow" w:hAnsi="Arial Narrow"/>
                <w:b/>
                <w:sz w:val="20"/>
              </w:rPr>
            </w:pPr>
          </w:p>
          <w:p w14:paraId="3D7CD93A" w14:textId="77777777" w:rsidR="001E081C" w:rsidRPr="00DC56F5" w:rsidRDefault="001E081C" w:rsidP="00AD0F36">
            <w:pPr>
              <w:pStyle w:val="Neodsazen"/>
              <w:snapToGrid w:val="0"/>
              <w:ind w:right="25"/>
              <w:jc w:val="left"/>
              <w:rPr>
                <w:noProof/>
                <w:lang w:eastAsia="cs-CZ"/>
              </w:rPr>
            </w:pPr>
          </w:p>
          <w:p w14:paraId="79A65B56" w14:textId="77777777" w:rsidR="001E081C" w:rsidRPr="00DC56F5" w:rsidRDefault="001E081C" w:rsidP="00AD0F36">
            <w:pPr>
              <w:pStyle w:val="Neodsazen"/>
              <w:snapToGrid w:val="0"/>
              <w:ind w:right="25"/>
              <w:jc w:val="left"/>
              <w:rPr>
                <w:rFonts w:ascii="Arial Narrow" w:hAnsi="Arial Narrow"/>
                <w:b/>
                <w:sz w:val="20"/>
              </w:rPr>
            </w:pPr>
          </w:p>
        </w:tc>
        <w:tc>
          <w:tcPr>
            <w:tcW w:w="5101" w:type="dxa"/>
            <w:tcBorders>
              <w:bottom w:val="single" w:sz="4" w:space="0" w:color="auto"/>
            </w:tcBorders>
          </w:tcPr>
          <w:p w14:paraId="7E0AE734" w14:textId="77777777" w:rsidR="00DC56F5" w:rsidRPr="00DC56F5" w:rsidRDefault="00DC56F5" w:rsidP="00DC56F5">
            <w:pPr>
              <w:suppressAutoHyphens w:val="0"/>
              <w:autoSpaceDE w:val="0"/>
              <w:autoSpaceDN w:val="0"/>
              <w:adjustRightInd w:val="0"/>
              <w:ind w:firstLine="0"/>
              <w:jc w:val="left"/>
              <w:rPr>
                <w:rFonts w:ascii="Arial Narrow" w:hAnsi="Arial Narrow"/>
                <w:sz w:val="20"/>
                <w:szCs w:val="20"/>
              </w:rPr>
            </w:pPr>
            <w:r w:rsidRPr="00DC56F5">
              <w:rPr>
                <w:rFonts w:ascii="Arial Narrow" w:hAnsi="Arial Narrow"/>
                <w:sz w:val="20"/>
                <w:szCs w:val="20"/>
              </w:rPr>
              <w:t>Parkoviště u hřbitova.</w:t>
            </w:r>
          </w:p>
          <w:p w14:paraId="0354A490" w14:textId="77777777" w:rsidR="00DC56F5" w:rsidRPr="00DC56F5" w:rsidRDefault="00DC56F5" w:rsidP="00DC56F5">
            <w:pPr>
              <w:suppressAutoHyphens w:val="0"/>
              <w:autoSpaceDE w:val="0"/>
              <w:autoSpaceDN w:val="0"/>
              <w:adjustRightInd w:val="0"/>
              <w:ind w:firstLine="0"/>
              <w:jc w:val="left"/>
              <w:rPr>
                <w:rFonts w:ascii="Arial Narrow" w:hAnsi="Arial Narrow"/>
                <w:sz w:val="20"/>
                <w:szCs w:val="20"/>
              </w:rPr>
            </w:pPr>
            <w:r w:rsidRPr="00DC56F5">
              <w:rPr>
                <w:rFonts w:ascii="Arial Narrow" w:hAnsi="Arial Narrow"/>
                <w:sz w:val="20"/>
                <w:szCs w:val="20"/>
              </w:rPr>
              <w:t xml:space="preserve">Návrh plochy veřejného prostranství s převahou zpevněných ploch v jižní části obce u hřbitova. Rovinatý pozemek. V souladu se zadáním byla vymezena plocha pro rozšíření stávajícího parkoviště u hřbitova v prostoru mezi hřbitovem a stávající zástavbou. </w:t>
            </w:r>
          </w:p>
          <w:p w14:paraId="6139E6BA" w14:textId="77777777" w:rsidR="00DC56F5" w:rsidRPr="00DC56F5" w:rsidRDefault="00DC56F5" w:rsidP="00AD0F36">
            <w:pPr>
              <w:pStyle w:val="Neodsazen"/>
              <w:ind w:right="25"/>
              <w:rPr>
                <w:rFonts w:ascii="Arial Narrow" w:hAnsi="Arial Narrow"/>
                <w:sz w:val="20"/>
              </w:rPr>
            </w:pPr>
          </w:p>
          <w:p w14:paraId="0555532E" w14:textId="77777777" w:rsidR="001E081C" w:rsidRPr="00DC56F5" w:rsidRDefault="001E081C" w:rsidP="00AD0F36">
            <w:pPr>
              <w:pStyle w:val="Neodsazen"/>
              <w:ind w:right="25"/>
              <w:rPr>
                <w:rFonts w:ascii="Arial Narrow" w:hAnsi="Arial Narrow"/>
                <w:b/>
                <w:sz w:val="20"/>
              </w:rPr>
            </w:pPr>
            <w:r w:rsidRPr="00DC56F5">
              <w:rPr>
                <w:rFonts w:ascii="Arial Narrow" w:hAnsi="Arial Narrow"/>
                <w:b/>
                <w:sz w:val="20"/>
              </w:rPr>
              <w:t>Výhody:</w:t>
            </w:r>
          </w:p>
          <w:p w14:paraId="3564BB84" w14:textId="77777777" w:rsidR="001E081C" w:rsidRPr="00DC56F5" w:rsidRDefault="001E081C" w:rsidP="00744043">
            <w:pPr>
              <w:pStyle w:val="Neodsazen"/>
              <w:autoSpaceDE w:val="0"/>
              <w:spacing w:before="40"/>
              <w:ind w:right="25"/>
              <w:rPr>
                <w:rFonts w:ascii="Arial Narrow" w:hAnsi="Arial Narrow"/>
                <w:sz w:val="20"/>
              </w:rPr>
            </w:pPr>
            <w:r w:rsidRPr="00DC56F5">
              <w:rPr>
                <w:rFonts w:ascii="Arial Narrow" w:hAnsi="Arial Narrow"/>
                <w:sz w:val="20"/>
              </w:rPr>
              <w:t>investice, kterou nelze umístit v jiné poloze</w:t>
            </w:r>
          </w:p>
          <w:p w14:paraId="747A8C72" w14:textId="77777777" w:rsidR="001E081C" w:rsidRPr="00DC56F5" w:rsidRDefault="001E081C" w:rsidP="00744043">
            <w:pPr>
              <w:pStyle w:val="Neodsazen"/>
              <w:tabs>
                <w:tab w:val="clear" w:pos="0"/>
              </w:tabs>
              <w:autoSpaceDE w:val="0"/>
              <w:spacing w:before="40"/>
              <w:ind w:right="25"/>
              <w:rPr>
                <w:rFonts w:ascii="Arial Narrow" w:hAnsi="Arial Narrow"/>
                <w:bCs/>
                <w:sz w:val="20"/>
              </w:rPr>
            </w:pPr>
            <w:r w:rsidRPr="00DC56F5">
              <w:rPr>
                <w:rFonts w:ascii="Arial Narrow" w:hAnsi="Arial Narrow"/>
                <w:bCs/>
                <w:sz w:val="20"/>
              </w:rPr>
              <w:t xml:space="preserve">plocha </w:t>
            </w:r>
            <w:r w:rsidR="00DC56F5" w:rsidRPr="00DC56F5">
              <w:rPr>
                <w:rFonts w:ascii="Arial Narrow" w:hAnsi="Arial Narrow"/>
                <w:bCs/>
                <w:sz w:val="20"/>
              </w:rPr>
              <w:t xml:space="preserve">leží v zastavěném </w:t>
            </w:r>
            <w:r w:rsidRPr="00DC56F5">
              <w:rPr>
                <w:rFonts w:ascii="Arial Narrow" w:hAnsi="Arial Narrow"/>
                <w:bCs/>
                <w:sz w:val="20"/>
              </w:rPr>
              <w:t>území</w:t>
            </w:r>
          </w:p>
          <w:p w14:paraId="1C6AD4EC" w14:textId="77777777" w:rsidR="001E081C" w:rsidRPr="00DC56F5" w:rsidRDefault="00DC56F5" w:rsidP="00B32FAE">
            <w:pPr>
              <w:pStyle w:val="Neodsazen"/>
              <w:autoSpaceDE w:val="0"/>
              <w:spacing w:before="40"/>
              <w:ind w:right="25"/>
              <w:rPr>
                <w:rFonts w:ascii="Arial Narrow" w:hAnsi="Arial Narrow"/>
                <w:sz w:val="20"/>
              </w:rPr>
            </w:pPr>
            <w:r w:rsidRPr="00DC56F5">
              <w:rPr>
                <w:rFonts w:ascii="Arial Narrow" w:hAnsi="Arial Narrow"/>
                <w:sz w:val="20"/>
              </w:rPr>
              <w:t>plocha navazuje na stávající parkoviště</w:t>
            </w:r>
          </w:p>
          <w:p w14:paraId="49771D9A" w14:textId="77777777" w:rsidR="00DC56F5" w:rsidRPr="00DC56F5" w:rsidRDefault="00DC56F5" w:rsidP="00B32FAE">
            <w:pPr>
              <w:pStyle w:val="Neodsazen"/>
              <w:autoSpaceDE w:val="0"/>
              <w:spacing w:before="40"/>
              <w:ind w:right="25"/>
              <w:rPr>
                <w:rFonts w:ascii="Arial Narrow" w:hAnsi="Arial Narrow"/>
                <w:sz w:val="20"/>
              </w:rPr>
            </w:pPr>
            <w:r w:rsidRPr="00DC56F5">
              <w:rPr>
                <w:rFonts w:ascii="Arial Narrow" w:hAnsi="Arial Narrow"/>
                <w:sz w:val="20"/>
              </w:rPr>
              <w:t xml:space="preserve">Zábor pozemků </w:t>
            </w:r>
            <w:r w:rsidR="00D3630A">
              <w:rPr>
                <w:rFonts w:ascii="Arial Narrow" w:hAnsi="Arial Narrow"/>
                <w:sz w:val="20"/>
              </w:rPr>
              <w:t>I</w:t>
            </w:r>
            <w:r w:rsidRPr="00DC56F5">
              <w:rPr>
                <w:rFonts w:ascii="Arial Narrow" w:hAnsi="Arial Narrow"/>
                <w:sz w:val="20"/>
              </w:rPr>
              <w:t>V. třídy ochrany</w:t>
            </w:r>
          </w:p>
          <w:p w14:paraId="79B77BCD" w14:textId="77777777" w:rsidR="001E081C" w:rsidRPr="00DC56F5" w:rsidRDefault="001E081C" w:rsidP="00744043">
            <w:pPr>
              <w:pStyle w:val="Neodsazen"/>
              <w:ind w:right="25"/>
              <w:rPr>
                <w:rFonts w:ascii="Arial Narrow" w:hAnsi="Arial Narrow"/>
                <w:b/>
                <w:sz w:val="20"/>
              </w:rPr>
            </w:pPr>
            <w:r w:rsidRPr="00DC56F5">
              <w:rPr>
                <w:rFonts w:ascii="Arial Narrow" w:hAnsi="Arial Narrow"/>
                <w:b/>
                <w:sz w:val="20"/>
              </w:rPr>
              <w:t>Nevýhody:</w:t>
            </w:r>
          </w:p>
          <w:p w14:paraId="0F156608" w14:textId="77777777" w:rsidR="00533CEB" w:rsidRPr="00DC56F5" w:rsidRDefault="00DC56F5" w:rsidP="00533CEB">
            <w:pPr>
              <w:pStyle w:val="Neodsazen"/>
              <w:autoSpaceDE w:val="0"/>
              <w:spacing w:before="40"/>
              <w:ind w:right="25"/>
              <w:rPr>
                <w:rFonts w:ascii="Arial Narrow" w:hAnsi="Arial Narrow"/>
                <w:sz w:val="20"/>
              </w:rPr>
            </w:pPr>
            <w:r w:rsidRPr="00DC56F5">
              <w:rPr>
                <w:rFonts w:ascii="Arial Narrow" w:hAnsi="Arial Narrow"/>
                <w:sz w:val="20"/>
              </w:rPr>
              <w:t>Nezainvestované území</w:t>
            </w:r>
          </w:p>
        </w:tc>
        <w:tc>
          <w:tcPr>
            <w:tcW w:w="852" w:type="dxa"/>
            <w:tcBorders>
              <w:bottom w:val="single" w:sz="4" w:space="0" w:color="auto"/>
            </w:tcBorders>
          </w:tcPr>
          <w:p w14:paraId="42F7EC71" w14:textId="77777777" w:rsidR="00DC56F5" w:rsidRPr="00DC56F5" w:rsidRDefault="001E081C" w:rsidP="00524CFC">
            <w:pPr>
              <w:pStyle w:val="Zkladntext21"/>
              <w:snapToGrid w:val="0"/>
              <w:ind w:right="25" w:firstLine="0"/>
              <w:rPr>
                <w:rFonts w:ascii="Arial Narrow" w:hAnsi="Arial Narrow"/>
                <w:color w:val="auto"/>
                <w:sz w:val="21"/>
                <w:szCs w:val="21"/>
              </w:rPr>
            </w:pPr>
            <w:r w:rsidRPr="00DC56F5">
              <w:rPr>
                <w:rFonts w:ascii="Arial Narrow" w:hAnsi="Arial Narrow"/>
                <w:color w:val="auto"/>
                <w:sz w:val="21"/>
                <w:szCs w:val="21"/>
              </w:rPr>
              <w:t>P</w:t>
            </w:r>
            <w:r w:rsidR="00DC56F5" w:rsidRPr="00DC56F5">
              <w:rPr>
                <w:rFonts w:ascii="Arial Narrow" w:hAnsi="Arial Narrow"/>
                <w:color w:val="auto"/>
                <w:sz w:val="21"/>
                <w:szCs w:val="21"/>
              </w:rPr>
              <w:t>P</w:t>
            </w:r>
          </w:p>
          <w:p w14:paraId="3C3672FC" w14:textId="77777777" w:rsidR="001E081C" w:rsidRPr="00DC56F5" w:rsidRDefault="001E081C" w:rsidP="00524CFC">
            <w:pPr>
              <w:pStyle w:val="Zkladntext21"/>
              <w:snapToGrid w:val="0"/>
              <w:ind w:right="25" w:firstLine="0"/>
              <w:rPr>
                <w:rFonts w:ascii="Arial Narrow" w:hAnsi="Arial Narrow"/>
                <w:color w:val="auto"/>
                <w:sz w:val="21"/>
                <w:szCs w:val="21"/>
              </w:rPr>
            </w:pPr>
            <w:r w:rsidRPr="00DC56F5">
              <w:rPr>
                <w:rFonts w:ascii="Arial Narrow" w:hAnsi="Arial Narrow"/>
                <w:color w:val="auto"/>
                <w:sz w:val="21"/>
                <w:szCs w:val="21"/>
              </w:rPr>
              <w:t>Z</w:t>
            </w:r>
            <w:r w:rsidR="00DC56F5" w:rsidRPr="00DC56F5">
              <w:rPr>
                <w:rFonts w:ascii="Arial Narrow" w:hAnsi="Arial Narrow"/>
                <w:color w:val="auto"/>
                <w:sz w:val="21"/>
                <w:szCs w:val="21"/>
              </w:rPr>
              <w:t>3</w:t>
            </w:r>
          </w:p>
          <w:p w14:paraId="0FE5EF69" w14:textId="77777777" w:rsidR="001E081C" w:rsidRPr="00DC56F5" w:rsidRDefault="001E081C" w:rsidP="00524CFC">
            <w:pPr>
              <w:pStyle w:val="Zkladntext21"/>
              <w:snapToGrid w:val="0"/>
              <w:ind w:right="25" w:firstLine="0"/>
              <w:rPr>
                <w:rFonts w:ascii="Arial Narrow" w:hAnsi="Arial Narrow"/>
                <w:color w:val="auto"/>
                <w:sz w:val="21"/>
                <w:szCs w:val="21"/>
              </w:rPr>
            </w:pPr>
          </w:p>
        </w:tc>
        <w:tc>
          <w:tcPr>
            <w:tcW w:w="851" w:type="dxa"/>
            <w:tcBorders>
              <w:bottom w:val="single" w:sz="4" w:space="0" w:color="auto"/>
            </w:tcBorders>
          </w:tcPr>
          <w:p w14:paraId="031E5C06" w14:textId="77777777" w:rsidR="001E081C" w:rsidRPr="00DC56F5" w:rsidRDefault="001E081C" w:rsidP="00AD0F36">
            <w:pPr>
              <w:pStyle w:val="Zkladntext21"/>
              <w:snapToGrid w:val="0"/>
              <w:ind w:right="25" w:firstLine="0"/>
              <w:rPr>
                <w:rFonts w:ascii="Arial Narrow" w:hAnsi="Arial Narrow"/>
                <w:color w:val="auto"/>
                <w:sz w:val="21"/>
                <w:szCs w:val="21"/>
              </w:rPr>
            </w:pPr>
            <w:r w:rsidRPr="00DC56F5">
              <w:rPr>
                <w:rFonts w:ascii="Arial Narrow" w:hAnsi="Arial Narrow"/>
                <w:color w:val="auto"/>
                <w:sz w:val="21"/>
                <w:szCs w:val="21"/>
              </w:rPr>
              <w:t>0,</w:t>
            </w:r>
            <w:r w:rsidR="00DC56F5" w:rsidRPr="00DC56F5">
              <w:rPr>
                <w:rFonts w:ascii="Arial Narrow" w:hAnsi="Arial Narrow"/>
                <w:color w:val="auto"/>
                <w:sz w:val="21"/>
                <w:szCs w:val="21"/>
              </w:rPr>
              <w:t>05</w:t>
            </w:r>
          </w:p>
          <w:p w14:paraId="3EBD1398" w14:textId="77777777" w:rsidR="001E081C" w:rsidRPr="00DC56F5" w:rsidRDefault="001E081C" w:rsidP="00AD0F36">
            <w:pPr>
              <w:pStyle w:val="Zkladntext21"/>
              <w:snapToGrid w:val="0"/>
              <w:ind w:right="25" w:firstLine="0"/>
              <w:rPr>
                <w:rFonts w:ascii="Arial Narrow" w:hAnsi="Arial Narrow"/>
                <w:color w:val="auto"/>
                <w:sz w:val="21"/>
                <w:szCs w:val="21"/>
              </w:rPr>
            </w:pPr>
          </w:p>
        </w:tc>
      </w:tr>
      <w:tr w:rsidR="001E081C" w:rsidRPr="004F7DE9" w14:paraId="5BE430BA" w14:textId="77777777" w:rsidTr="00462876">
        <w:trPr>
          <w:trHeight w:val="699"/>
        </w:trPr>
        <w:tc>
          <w:tcPr>
            <w:tcW w:w="1570" w:type="dxa"/>
            <w:tcBorders>
              <w:bottom w:val="single" w:sz="4" w:space="0" w:color="auto"/>
            </w:tcBorders>
          </w:tcPr>
          <w:p w14:paraId="44EC0C72" w14:textId="77777777" w:rsidR="001E081C" w:rsidRPr="00D3630A" w:rsidRDefault="001E081C" w:rsidP="00AD0F36">
            <w:pPr>
              <w:pStyle w:val="Neodsazen"/>
              <w:snapToGrid w:val="0"/>
              <w:ind w:right="25"/>
              <w:jc w:val="left"/>
              <w:rPr>
                <w:rFonts w:ascii="Arial Narrow" w:hAnsi="Arial Narrow"/>
                <w:b/>
                <w:sz w:val="20"/>
              </w:rPr>
            </w:pPr>
            <w:r w:rsidRPr="00D3630A">
              <w:rPr>
                <w:rFonts w:ascii="Arial Narrow" w:hAnsi="Arial Narrow"/>
                <w:b/>
                <w:sz w:val="20"/>
              </w:rPr>
              <w:t>P</w:t>
            </w:r>
            <w:r w:rsidR="00D3630A">
              <w:rPr>
                <w:rFonts w:ascii="Arial Narrow" w:hAnsi="Arial Narrow"/>
                <w:b/>
                <w:sz w:val="20"/>
              </w:rPr>
              <w:t>Z</w:t>
            </w:r>
          </w:p>
          <w:p w14:paraId="2EA6560B" w14:textId="77777777" w:rsidR="001E081C" w:rsidRPr="004F7DE9" w:rsidRDefault="001E081C" w:rsidP="00D3630A">
            <w:pPr>
              <w:pStyle w:val="Neodsazen"/>
              <w:snapToGrid w:val="0"/>
              <w:ind w:right="25"/>
              <w:jc w:val="left"/>
              <w:rPr>
                <w:rFonts w:ascii="Arial Narrow" w:hAnsi="Arial Narrow"/>
                <w:i/>
                <w:sz w:val="20"/>
              </w:rPr>
            </w:pPr>
            <w:r w:rsidRPr="00D3630A">
              <w:rPr>
                <w:rFonts w:ascii="Arial Narrow" w:hAnsi="Arial Narrow"/>
                <w:sz w:val="20"/>
              </w:rPr>
              <w:t>Z</w:t>
            </w:r>
            <w:r w:rsidR="00D3630A" w:rsidRPr="00D3630A">
              <w:rPr>
                <w:rFonts w:ascii="Arial Narrow" w:hAnsi="Arial Narrow"/>
                <w:sz w:val="20"/>
              </w:rPr>
              <w:t>4</w:t>
            </w:r>
          </w:p>
        </w:tc>
        <w:tc>
          <w:tcPr>
            <w:tcW w:w="5101" w:type="dxa"/>
            <w:tcBorders>
              <w:bottom w:val="single" w:sz="4" w:space="0" w:color="auto"/>
            </w:tcBorders>
          </w:tcPr>
          <w:p w14:paraId="3E3FBBAA" w14:textId="77777777" w:rsidR="00D3630A" w:rsidRPr="00D3630A" w:rsidRDefault="00D3630A" w:rsidP="00D3630A">
            <w:pPr>
              <w:pStyle w:val="Zkladntext21"/>
              <w:snapToGrid w:val="0"/>
              <w:ind w:right="25" w:firstLine="0"/>
              <w:rPr>
                <w:rFonts w:ascii="Arial Narrow" w:hAnsi="Arial Narrow"/>
                <w:color w:val="auto"/>
                <w:sz w:val="20"/>
              </w:rPr>
            </w:pPr>
            <w:r w:rsidRPr="00D3630A">
              <w:rPr>
                <w:rFonts w:ascii="Arial Narrow" w:hAnsi="Arial Narrow"/>
                <w:color w:val="auto"/>
                <w:sz w:val="20"/>
              </w:rPr>
              <w:t>Návrh plochy veřejného prostranství s převahou zeleně v jižní části obce za průmyslovou zónou</w:t>
            </w:r>
            <w:r w:rsidRPr="00D3630A">
              <w:rPr>
                <w:rFonts w:ascii="Arial Narrow" w:hAnsi="Arial Narrow"/>
                <w:sz w:val="20"/>
              </w:rPr>
              <w:t>.</w:t>
            </w:r>
          </w:p>
          <w:p w14:paraId="2E0F302A" w14:textId="77777777" w:rsidR="00D3630A" w:rsidRPr="00D3630A" w:rsidRDefault="00D3630A" w:rsidP="00D3630A">
            <w:pPr>
              <w:pStyle w:val="Neodsazen"/>
              <w:ind w:right="25"/>
              <w:rPr>
                <w:rFonts w:ascii="Arial Narrow" w:hAnsi="Arial Narrow"/>
                <w:sz w:val="20"/>
              </w:rPr>
            </w:pPr>
            <w:r w:rsidRPr="00D3630A">
              <w:rPr>
                <w:rFonts w:ascii="Arial Narrow" w:hAnsi="Arial Narrow"/>
                <w:sz w:val="20"/>
              </w:rPr>
              <w:t>Mírně svažitý pozemek. V souladu se zadáním byla vymezena plocha pro veřejné prostranství s převahou zeleně. Plocha bude využita jako výběh pro psy.</w:t>
            </w:r>
          </w:p>
          <w:p w14:paraId="17B79912" w14:textId="77777777" w:rsidR="001E081C" w:rsidRPr="00D3630A" w:rsidRDefault="001E081C" w:rsidP="00D3630A">
            <w:pPr>
              <w:pStyle w:val="Neodsazen"/>
              <w:ind w:right="25"/>
              <w:rPr>
                <w:rFonts w:ascii="Arial Narrow" w:hAnsi="Arial Narrow"/>
                <w:b/>
                <w:sz w:val="20"/>
              </w:rPr>
            </w:pPr>
            <w:r w:rsidRPr="00D3630A">
              <w:rPr>
                <w:rFonts w:ascii="Arial Narrow" w:hAnsi="Arial Narrow"/>
                <w:b/>
                <w:sz w:val="20"/>
              </w:rPr>
              <w:t>Výhody:</w:t>
            </w:r>
          </w:p>
          <w:p w14:paraId="79780AE5" w14:textId="77777777" w:rsidR="001E081C" w:rsidRPr="00D3630A" w:rsidRDefault="001E081C" w:rsidP="00744043">
            <w:pPr>
              <w:pStyle w:val="Neodsazen"/>
              <w:autoSpaceDE w:val="0"/>
              <w:spacing w:before="40"/>
              <w:ind w:right="25"/>
              <w:rPr>
                <w:rFonts w:ascii="Arial Narrow" w:hAnsi="Arial Narrow" w:cs="Arial"/>
                <w:bCs/>
                <w:sz w:val="20"/>
              </w:rPr>
            </w:pPr>
            <w:r w:rsidRPr="00D3630A">
              <w:rPr>
                <w:rFonts w:ascii="Arial Narrow" w:hAnsi="Arial Narrow" w:cs="Arial"/>
                <w:bCs/>
                <w:sz w:val="20"/>
              </w:rPr>
              <w:t xml:space="preserve">Plocha </w:t>
            </w:r>
            <w:r w:rsidR="00D3630A" w:rsidRPr="00D3630A">
              <w:rPr>
                <w:rFonts w:ascii="Arial Narrow" w:hAnsi="Arial Narrow" w:cs="Arial"/>
                <w:bCs/>
                <w:sz w:val="20"/>
              </w:rPr>
              <w:t>navazuje na</w:t>
            </w:r>
            <w:r w:rsidRPr="00D3630A">
              <w:rPr>
                <w:rFonts w:ascii="Arial Narrow" w:hAnsi="Arial Narrow" w:cs="Arial"/>
                <w:bCs/>
                <w:sz w:val="20"/>
              </w:rPr>
              <w:t xml:space="preserve"> zastavěném území.</w:t>
            </w:r>
          </w:p>
          <w:p w14:paraId="0D46FEB6" w14:textId="77777777" w:rsidR="00533CEB" w:rsidRPr="00D3630A" w:rsidRDefault="00D3630A" w:rsidP="00533CEB">
            <w:pPr>
              <w:pStyle w:val="Neodsazen"/>
              <w:autoSpaceDE w:val="0"/>
              <w:spacing w:before="40"/>
              <w:ind w:right="25"/>
              <w:rPr>
                <w:rFonts w:ascii="Arial Narrow" w:hAnsi="Arial Narrow"/>
                <w:sz w:val="20"/>
              </w:rPr>
            </w:pPr>
            <w:r w:rsidRPr="00D3630A">
              <w:rPr>
                <w:rFonts w:ascii="Arial Narrow" w:hAnsi="Arial Narrow"/>
                <w:sz w:val="20"/>
              </w:rPr>
              <w:t>Přechodová zóna mezi obcí a průmyslovou zónou</w:t>
            </w:r>
          </w:p>
          <w:p w14:paraId="77A647FB" w14:textId="77777777" w:rsidR="00D3630A" w:rsidRPr="00D3630A" w:rsidRDefault="00D3630A" w:rsidP="00533CEB">
            <w:pPr>
              <w:pStyle w:val="Neodsazen"/>
              <w:autoSpaceDE w:val="0"/>
              <w:spacing w:before="40"/>
              <w:ind w:right="25"/>
              <w:rPr>
                <w:rFonts w:ascii="Arial Narrow" w:hAnsi="Arial Narrow"/>
                <w:sz w:val="20"/>
              </w:rPr>
            </w:pPr>
            <w:r w:rsidRPr="00D3630A">
              <w:rPr>
                <w:rFonts w:ascii="Arial Narrow" w:hAnsi="Arial Narrow"/>
                <w:sz w:val="20"/>
              </w:rPr>
              <w:t>Zábor pozemků IV. třídy ochrany</w:t>
            </w:r>
          </w:p>
          <w:p w14:paraId="41246D68" w14:textId="77777777" w:rsidR="001E081C" w:rsidRPr="00D3630A" w:rsidRDefault="001E081C" w:rsidP="00744043">
            <w:pPr>
              <w:pStyle w:val="Neodsazen"/>
              <w:ind w:right="25"/>
              <w:rPr>
                <w:rFonts w:ascii="Arial Narrow" w:hAnsi="Arial Narrow"/>
                <w:b/>
                <w:sz w:val="20"/>
              </w:rPr>
            </w:pPr>
            <w:r w:rsidRPr="00D3630A">
              <w:rPr>
                <w:rFonts w:ascii="Arial Narrow" w:hAnsi="Arial Narrow"/>
                <w:b/>
                <w:sz w:val="20"/>
              </w:rPr>
              <w:t>Nevýhody:</w:t>
            </w:r>
          </w:p>
          <w:p w14:paraId="2D860720" w14:textId="77777777" w:rsidR="001E081C" w:rsidRPr="00D3630A" w:rsidRDefault="001E081C" w:rsidP="00D3630A">
            <w:pPr>
              <w:pStyle w:val="Neodsazen"/>
              <w:autoSpaceDE w:val="0"/>
              <w:spacing w:before="40"/>
              <w:ind w:right="25"/>
              <w:rPr>
                <w:rFonts w:ascii="Arial Narrow" w:hAnsi="Arial Narrow" w:cs="Arial"/>
                <w:sz w:val="20"/>
              </w:rPr>
            </w:pPr>
            <w:r w:rsidRPr="00D3630A">
              <w:rPr>
                <w:rFonts w:ascii="Arial Narrow" w:hAnsi="Arial Narrow"/>
                <w:sz w:val="20"/>
              </w:rPr>
              <w:t>Nezainvestovaná</w:t>
            </w:r>
            <w:r w:rsidR="00D3630A" w:rsidRPr="00D3630A">
              <w:rPr>
                <w:rFonts w:ascii="Arial Narrow" w:hAnsi="Arial Narrow" w:cs="Arial"/>
                <w:sz w:val="20"/>
              </w:rPr>
              <w:t xml:space="preserve"> lokalita. </w:t>
            </w:r>
          </w:p>
          <w:p w14:paraId="09CC1006" w14:textId="77777777" w:rsidR="00D3630A" w:rsidRPr="00D3630A" w:rsidRDefault="00D3630A" w:rsidP="00D3630A">
            <w:pPr>
              <w:pStyle w:val="Zkladntext21"/>
              <w:snapToGrid w:val="0"/>
              <w:ind w:right="25" w:firstLine="0"/>
              <w:rPr>
                <w:rFonts w:ascii="Arial Narrow" w:hAnsi="Arial Narrow" w:cs="Arial"/>
                <w:color w:val="000000" w:themeColor="text1"/>
                <w:sz w:val="20"/>
              </w:rPr>
            </w:pPr>
            <w:r w:rsidRPr="00D3630A">
              <w:rPr>
                <w:rFonts w:ascii="Arial Narrow" w:hAnsi="Arial Narrow" w:cs="Arial"/>
                <w:color w:val="000000" w:themeColor="text1"/>
                <w:sz w:val="20"/>
              </w:rPr>
              <w:t>V navazujících řízeních bude respektováno ochranné pásmo el. vedení VN vzdušné</w:t>
            </w:r>
          </w:p>
          <w:p w14:paraId="748F6EE6" w14:textId="77777777" w:rsidR="00D3630A" w:rsidRPr="001A1C2C" w:rsidRDefault="00D3630A" w:rsidP="00D3630A">
            <w:pPr>
              <w:pStyle w:val="Neodsazen"/>
              <w:autoSpaceDE w:val="0"/>
              <w:spacing w:before="40"/>
              <w:ind w:right="25"/>
              <w:rPr>
                <w:rFonts w:ascii="Arial Narrow" w:hAnsi="Arial Narrow" w:cs="Arial"/>
                <w:i/>
                <w:sz w:val="20"/>
              </w:rPr>
            </w:pPr>
            <w:r w:rsidRPr="00D3630A">
              <w:rPr>
                <w:rFonts w:ascii="Arial Narrow" w:hAnsi="Arial Narrow" w:cs="Arial"/>
                <w:color w:val="000000" w:themeColor="text1"/>
                <w:sz w:val="20"/>
              </w:rPr>
              <w:t>Řešený pozemek leží v pásmu hygienické ochrany vodního zdroje 2. stupně vnitřní</w:t>
            </w:r>
          </w:p>
        </w:tc>
        <w:tc>
          <w:tcPr>
            <w:tcW w:w="852" w:type="dxa"/>
            <w:tcBorders>
              <w:bottom w:val="single" w:sz="4" w:space="0" w:color="auto"/>
            </w:tcBorders>
          </w:tcPr>
          <w:p w14:paraId="3D9E5AA7" w14:textId="77777777" w:rsidR="001E081C" w:rsidRPr="00D3630A" w:rsidRDefault="001E081C" w:rsidP="00934574">
            <w:pPr>
              <w:pStyle w:val="Zkladntext21"/>
              <w:snapToGrid w:val="0"/>
              <w:ind w:right="25" w:firstLine="0"/>
              <w:rPr>
                <w:rFonts w:ascii="Arial Narrow" w:hAnsi="Arial Narrow"/>
                <w:color w:val="auto"/>
                <w:sz w:val="21"/>
                <w:szCs w:val="21"/>
              </w:rPr>
            </w:pPr>
            <w:r w:rsidRPr="00D3630A">
              <w:rPr>
                <w:rFonts w:ascii="Arial Narrow" w:hAnsi="Arial Narrow"/>
                <w:color w:val="auto"/>
                <w:sz w:val="21"/>
                <w:szCs w:val="21"/>
              </w:rPr>
              <w:t>P</w:t>
            </w:r>
            <w:r w:rsidR="00D3630A" w:rsidRPr="00D3630A">
              <w:rPr>
                <w:rFonts w:ascii="Arial Narrow" w:hAnsi="Arial Narrow"/>
                <w:color w:val="auto"/>
                <w:sz w:val="21"/>
                <w:szCs w:val="21"/>
              </w:rPr>
              <w:t>Z</w:t>
            </w:r>
            <w:r w:rsidRPr="00D3630A">
              <w:rPr>
                <w:rFonts w:ascii="Arial Narrow" w:hAnsi="Arial Narrow"/>
                <w:color w:val="auto"/>
                <w:sz w:val="21"/>
                <w:szCs w:val="21"/>
              </w:rPr>
              <w:t xml:space="preserve"> Z</w:t>
            </w:r>
            <w:r w:rsidR="00533CEB" w:rsidRPr="00D3630A">
              <w:rPr>
                <w:rFonts w:ascii="Arial Narrow" w:hAnsi="Arial Narrow"/>
                <w:color w:val="auto"/>
                <w:sz w:val="21"/>
                <w:szCs w:val="21"/>
              </w:rPr>
              <w:t>4</w:t>
            </w:r>
          </w:p>
          <w:p w14:paraId="7F087E1F" w14:textId="77777777" w:rsidR="001E081C" w:rsidRPr="00D3630A" w:rsidRDefault="001E081C" w:rsidP="00934574">
            <w:pPr>
              <w:pStyle w:val="Zkladntext21"/>
              <w:snapToGrid w:val="0"/>
              <w:ind w:right="25" w:firstLine="0"/>
              <w:rPr>
                <w:rFonts w:ascii="Arial Narrow" w:hAnsi="Arial Narrow"/>
                <w:color w:val="auto"/>
                <w:sz w:val="21"/>
                <w:szCs w:val="21"/>
              </w:rPr>
            </w:pPr>
          </w:p>
        </w:tc>
        <w:tc>
          <w:tcPr>
            <w:tcW w:w="851" w:type="dxa"/>
            <w:tcBorders>
              <w:bottom w:val="single" w:sz="4" w:space="0" w:color="auto"/>
            </w:tcBorders>
          </w:tcPr>
          <w:p w14:paraId="03DB7A14" w14:textId="77777777" w:rsidR="001E081C" w:rsidRPr="00D3630A" w:rsidRDefault="001E081C" w:rsidP="00934574">
            <w:pPr>
              <w:pStyle w:val="Zkladntext21"/>
              <w:snapToGrid w:val="0"/>
              <w:ind w:right="25" w:firstLine="0"/>
              <w:rPr>
                <w:rFonts w:ascii="Arial Narrow" w:hAnsi="Arial Narrow"/>
                <w:color w:val="auto"/>
                <w:sz w:val="21"/>
                <w:szCs w:val="21"/>
              </w:rPr>
            </w:pPr>
            <w:r w:rsidRPr="00D3630A">
              <w:rPr>
                <w:rFonts w:ascii="Arial Narrow" w:hAnsi="Arial Narrow"/>
                <w:color w:val="auto"/>
                <w:sz w:val="21"/>
                <w:szCs w:val="21"/>
              </w:rPr>
              <w:t>0,</w:t>
            </w:r>
            <w:r w:rsidR="00D3630A" w:rsidRPr="00D3630A">
              <w:rPr>
                <w:rFonts w:ascii="Arial Narrow" w:hAnsi="Arial Narrow"/>
                <w:color w:val="auto"/>
                <w:sz w:val="21"/>
                <w:szCs w:val="21"/>
              </w:rPr>
              <w:t>33</w:t>
            </w:r>
          </w:p>
          <w:p w14:paraId="15E70CD6" w14:textId="77777777" w:rsidR="001E081C" w:rsidRPr="00D3630A" w:rsidRDefault="001E081C" w:rsidP="00934574">
            <w:pPr>
              <w:pStyle w:val="Zkladntext21"/>
              <w:snapToGrid w:val="0"/>
              <w:ind w:right="25" w:firstLine="0"/>
              <w:rPr>
                <w:rFonts w:ascii="Arial Narrow" w:hAnsi="Arial Narrow"/>
                <w:color w:val="auto"/>
                <w:sz w:val="21"/>
                <w:szCs w:val="21"/>
              </w:rPr>
            </w:pPr>
          </w:p>
        </w:tc>
      </w:tr>
      <w:tr w:rsidR="001E081C" w:rsidRPr="004F7DE9" w14:paraId="22A06D9B" w14:textId="77777777" w:rsidTr="00462876">
        <w:trPr>
          <w:trHeight w:val="699"/>
        </w:trPr>
        <w:tc>
          <w:tcPr>
            <w:tcW w:w="1570" w:type="dxa"/>
            <w:tcBorders>
              <w:bottom w:val="single" w:sz="4" w:space="0" w:color="auto"/>
            </w:tcBorders>
          </w:tcPr>
          <w:p w14:paraId="5C2E383E" w14:textId="77777777" w:rsidR="001E081C" w:rsidRPr="0085798A" w:rsidRDefault="001E081C" w:rsidP="00A63414">
            <w:pPr>
              <w:pStyle w:val="Neodsazen"/>
              <w:snapToGrid w:val="0"/>
              <w:ind w:right="25"/>
              <w:jc w:val="left"/>
              <w:rPr>
                <w:rFonts w:ascii="Arial Narrow" w:hAnsi="Arial Narrow"/>
                <w:b/>
                <w:sz w:val="20"/>
              </w:rPr>
            </w:pPr>
            <w:r w:rsidRPr="0085798A">
              <w:rPr>
                <w:rFonts w:ascii="Arial Narrow" w:hAnsi="Arial Narrow"/>
                <w:b/>
                <w:sz w:val="20"/>
              </w:rPr>
              <w:t>P</w:t>
            </w:r>
            <w:r w:rsidR="00D3630A" w:rsidRPr="0085798A">
              <w:rPr>
                <w:rFonts w:ascii="Arial Narrow" w:hAnsi="Arial Narrow"/>
                <w:b/>
                <w:sz w:val="20"/>
              </w:rPr>
              <w:t>Z</w:t>
            </w:r>
          </w:p>
          <w:p w14:paraId="74309935" w14:textId="77777777" w:rsidR="001E081C" w:rsidRPr="0085798A" w:rsidRDefault="001E081C" w:rsidP="00D3630A">
            <w:pPr>
              <w:pStyle w:val="Neodsazen"/>
              <w:snapToGrid w:val="0"/>
              <w:ind w:right="25"/>
              <w:jc w:val="left"/>
              <w:rPr>
                <w:rFonts w:ascii="Arial Narrow" w:hAnsi="Arial Narrow"/>
                <w:sz w:val="20"/>
              </w:rPr>
            </w:pPr>
            <w:r w:rsidRPr="0085798A">
              <w:rPr>
                <w:rFonts w:ascii="Arial Narrow" w:hAnsi="Arial Narrow"/>
                <w:sz w:val="20"/>
              </w:rPr>
              <w:t>Z</w:t>
            </w:r>
            <w:r w:rsidR="00D3630A" w:rsidRPr="0085798A">
              <w:rPr>
                <w:rFonts w:ascii="Arial Narrow" w:hAnsi="Arial Narrow"/>
                <w:sz w:val="20"/>
              </w:rPr>
              <w:t>7</w:t>
            </w:r>
          </w:p>
          <w:p w14:paraId="07727BAC" w14:textId="77777777" w:rsidR="00D3630A" w:rsidRPr="0085798A" w:rsidRDefault="00D3630A" w:rsidP="00D3630A">
            <w:pPr>
              <w:pStyle w:val="Neodsazen"/>
              <w:snapToGrid w:val="0"/>
              <w:ind w:right="25"/>
              <w:jc w:val="left"/>
              <w:rPr>
                <w:rFonts w:ascii="Arial Narrow" w:hAnsi="Arial Narrow"/>
                <w:b/>
                <w:i/>
                <w:sz w:val="20"/>
              </w:rPr>
            </w:pPr>
            <w:r w:rsidRPr="0085798A">
              <w:rPr>
                <w:rFonts w:ascii="Arial Narrow" w:hAnsi="Arial Narrow"/>
                <w:sz w:val="20"/>
              </w:rPr>
              <w:t>Z8</w:t>
            </w:r>
          </w:p>
        </w:tc>
        <w:tc>
          <w:tcPr>
            <w:tcW w:w="5101" w:type="dxa"/>
            <w:tcBorders>
              <w:bottom w:val="single" w:sz="4" w:space="0" w:color="auto"/>
            </w:tcBorders>
          </w:tcPr>
          <w:p w14:paraId="4DFF1AE0" w14:textId="6F7FF4D8" w:rsidR="00D3630A" w:rsidRPr="0085798A" w:rsidRDefault="00D3630A" w:rsidP="00D3630A">
            <w:pPr>
              <w:pStyle w:val="Zkladntext21"/>
              <w:snapToGrid w:val="0"/>
              <w:ind w:right="25" w:firstLine="0"/>
              <w:rPr>
                <w:rFonts w:ascii="Arial Narrow" w:hAnsi="Arial Narrow"/>
                <w:color w:val="auto"/>
                <w:sz w:val="20"/>
              </w:rPr>
            </w:pPr>
            <w:r w:rsidRPr="0085798A">
              <w:rPr>
                <w:rFonts w:ascii="Arial Narrow" w:hAnsi="Arial Narrow"/>
                <w:color w:val="auto"/>
                <w:sz w:val="20"/>
              </w:rPr>
              <w:t xml:space="preserve">Návrh plochy veřejného prostranství s převahou zeleně pro zastavitelnou plochu Z5 a Z6 BI v severní části obce. V souladu se zadáním byla vymezena plocha pro veřejné prostranství  s celkovou výměrou </w:t>
            </w:r>
            <w:r w:rsidR="007F655F" w:rsidRPr="0085798A">
              <w:rPr>
                <w:rFonts w:ascii="Arial Narrow" w:hAnsi="Arial Narrow"/>
                <w:color w:val="auto"/>
                <w:sz w:val="20"/>
              </w:rPr>
              <w:t>4</w:t>
            </w:r>
            <w:r w:rsidRPr="0085798A">
              <w:rPr>
                <w:rFonts w:ascii="Arial Narrow" w:hAnsi="Arial Narrow"/>
                <w:color w:val="auto"/>
                <w:sz w:val="20"/>
              </w:rPr>
              <w:t>000</w:t>
            </w:r>
            <w:r w:rsidR="002C65A2" w:rsidRPr="0085798A">
              <w:rPr>
                <w:rFonts w:ascii="Arial Narrow" w:hAnsi="Arial Narrow"/>
                <w:color w:val="auto"/>
                <w:sz w:val="20"/>
              </w:rPr>
              <w:t xml:space="preserve"> </w:t>
            </w:r>
            <w:r w:rsidRPr="0085798A">
              <w:rPr>
                <w:rFonts w:ascii="Arial Narrow" w:hAnsi="Arial Narrow"/>
                <w:color w:val="auto"/>
                <w:sz w:val="20"/>
              </w:rPr>
              <w:t>m</w:t>
            </w:r>
            <w:r w:rsidRPr="0085798A">
              <w:rPr>
                <w:rFonts w:ascii="Arial Narrow" w:hAnsi="Arial Narrow"/>
                <w:color w:val="auto"/>
                <w:sz w:val="20"/>
                <w:vertAlign w:val="superscript"/>
              </w:rPr>
              <w:t>2</w:t>
            </w:r>
            <w:r w:rsidRPr="0085798A">
              <w:rPr>
                <w:rFonts w:ascii="Arial Narrow" w:hAnsi="Arial Narrow"/>
                <w:color w:val="auto"/>
                <w:sz w:val="20"/>
              </w:rPr>
              <w:t>. Požadavek obce. Plocha Z7 PZ byla vymezena v místě podmáčených pozemků, kde se bude veg</w:t>
            </w:r>
            <w:r w:rsidR="0085798A">
              <w:rPr>
                <w:rFonts w:ascii="Arial Narrow" w:hAnsi="Arial Narrow"/>
                <w:color w:val="auto"/>
                <w:sz w:val="20"/>
              </w:rPr>
              <w:t>e</w:t>
            </w:r>
            <w:r w:rsidRPr="0085798A">
              <w:rPr>
                <w:rFonts w:ascii="Arial Narrow" w:hAnsi="Arial Narrow"/>
                <w:color w:val="auto"/>
                <w:sz w:val="20"/>
              </w:rPr>
              <w:t xml:space="preserve">taci dobře dařit. Plocha Z8 PZ byla vymezena </w:t>
            </w:r>
            <w:r w:rsidR="00417AFD" w:rsidRPr="0085798A">
              <w:rPr>
                <w:rFonts w:ascii="Arial Narrow" w:hAnsi="Arial Narrow"/>
                <w:color w:val="auto"/>
                <w:sz w:val="20"/>
              </w:rPr>
              <w:t>na severním konci lokality. Plocha lokalitu uzavírá a nabídne veřejné prostranství pro nové obyvatele.</w:t>
            </w:r>
          </w:p>
          <w:p w14:paraId="4EB6CF5A" w14:textId="77777777" w:rsidR="00FF7F48" w:rsidRPr="0085798A" w:rsidRDefault="00FF7F48" w:rsidP="00FF7F48">
            <w:pPr>
              <w:pStyle w:val="Neodsazen"/>
              <w:ind w:right="25"/>
              <w:rPr>
                <w:rFonts w:ascii="Arial Narrow" w:hAnsi="Arial Narrow"/>
                <w:b/>
                <w:sz w:val="20"/>
              </w:rPr>
            </w:pPr>
            <w:r w:rsidRPr="0085798A">
              <w:rPr>
                <w:rFonts w:ascii="Arial Narrow" w:hAnsi="Arial Narrow"/>
                <w:b/>
                <w:sz w:val="20"/>
              </w:rPr>
              <w:t>Výhody:</w:t>
            </w:r>
          </w:p>
          <w:p w14:paraId="563D9094" w14:textId="77777777" w:rsidR="00FF7F48" w:rsidRPr="0085798A" w:rsidRDefault="00FF7F48" w:rsidP="00FF7F48">
            <w:pPr>
              <w:pStyle w:val="Neodsazen"/>
              <w:autoSpaceDE w:val="0"/>
              <w:spacing w:before="40"/>
              <w:ind w:right="25"/>
              <w:rPr>
                <w:rFonts w:ascii="Arial Narrow" w:hAnsi="Arial Narrow" w:cs="Arial"/>
                <w:bCs/>
                <w:sz w:val="20"/>
              </w:rPr>
            </w:pPr>
            <w:r w:rsidRPr="0085798A">
              <w:rPr>
                <w:rFonts w:ascii="Arial Narrow" w:hAnsi="Arial Narrow" w:cs="Arial"/>
                <w:bCs/>
                <w:sz w:val="20"/>
              </w:rPr>
              <w:t xml:space="preserve">Plocha </w:t>
            </w:r>
            <w:r w:rsidR="00417AFD" w:rsidRPr="0085798A">
              <w:rPr>
                <w:rFonts w:ascii="Arial Narrow" w:hAnsi="Arial Narrow" w:cs="Arial"/>
                <w:bCs/>
                <w:sz w:val="20"/>
              </w:rPr>
              <w:t>navazuje na</w:t>
            </w:r>
            <w:r w:rsidRPr="0085798A">
              <w:rPr>
                <w:rFonts w:ascii="Arial Narrow" w:hAnsi="Arial Narrow" w:cs="Arial"/>
                <w:bCs/>
                <w:sz w:val="20"/>
              </w:rPr>
              <w:t xml:space="preserve"> zastavěné území.</w:t>
            </w:r>
          </w:p>
          <w:p w14:paraId="12E0524A" w14:textId="77777777" w:rsidR="00417AFD" w:rsidRPr="0085798A" w:rsidRDefault="00417AFD" w:rsidP="00FF7F48">
            <w:pPr>
              <w:pStyle w:val="Neodsazen"/>
              <w:autoSpaceDE w:val="0"/>
              <w:spacing w:before="40"/>
              <w:ind w:right="25"/>
              <w:rPr>
                <w:rFonts w:ascii="Arial Narrow" w:hAnsi="Arial Narrow" w:cs="Arial"/>
                <w:bCs/>
                <w:sz w:val="20"/>
              </w:rPr>
            </w:pPr>
            <w:r w:rsidRPr="0085798A">
              <w:rPr>
                <w:rFonts w:ascii="Arial Narrow" w:hAnsi="Arial Narrow" w:cs="Arial"/>
                <w:bCs/>
                <w:sz w:val="20"/>
              </w:rPr>
              <w:t>Největší rozvojová lokalita pro obec, probíhá příprava</w:t>
            </w:r>
          </w:p>
          <w:p w14:paraId="42C1902A" w14:textId="77777777" w:rsidR="00D3630A" w:rsidRPr="0085798A" w:rsidRDefault="00D3630A" w:rsidP="00D3630A">
            <w:pPr>
              <w:pStyle w:val="Neodsazen"/>
              <w:autoSpaceDE w:val="0"/>
              <w:spacing w:before="40"/>
              <w:ind w:right="25"/>
              <w:rPr>
                <w:rFonts w:ascii="Arial Narrow" w:hAnsi="Arial Narrow"/>
                <w:sz w:val="20"/>
              </w:rPr>
            </w:pPr>
            <w:r w:rsidRPr="0085798A">
              <w:rPr>
                <w:rFonts w:ascii="Arial Narrow" w:hAnsi="Arial Narrow"/>
                <w:sz w:val="20"/>
              </w:rPr>
              <w:t>Zábor pozemků IV. a V. třídy ochrany</w:t>
            </w:r>
          </w:p>
          <w:p w14:paraId="16C46657" w14:textId="77777777" w:rsidR="00FF7F48" w:rsidRPr="0085798A" w:rsidRDefault="00FF7F48" w:rsidP="00FF7F48">
            <w:pPr>
              <w:pStyle w:val="Neodsazen"/>
              <w:ind w:right="25"/>
              <w:rPr>
                <w:rFonts w:ascii="Arial Narrow" w:hAnsi="Arial Narrow"/>
                <w:b/>
                <w:sz w:val="20"/>
              </w:rPr>
            </w:pPr>
            <w:r w:rsidRPr="0085798A">
              <w:rPr>
                <w:rFonts w:ascii="Arial Narrow" w:hAnsi="Arial Narrow"/>
                <w:b/>
                <w:sz w:val="20"/>
              </w:rPr>
              <w:lastRenderedPageBreak/>
              <w:t>Nevýhody:</w:t>
            </w:r>
          </w:p>
          <w:p w14:paraId="0796CB3C" w14:textId="77777777" w:rsidR="001E081C" w:rsidRPr="0085798A" w:rsidRDefault="00FF7F48" w:rsidP="00417AFD">
            <w:pPr>
              <w:pStyle w:val="Neodsazen"/>
              <w:autoSpaceDE w:val="0"/>
              <w:spacing w:before="40"/>
              <w:ind w:right="25"/>
              <w:rPr>
                <w:rFonts w:ascii="Arial Narrow" w:hAnsi="Arial Narrow" w:cs="Arial"/>
                <w:i/>
                <w:sz w:val="20"/>
              </w:rPr>
            </w:pPr>
            <w:r w:rsidRPr="0085798A">
              <w:rPr>
                <w:rFonts w:ascii="Arial Narrow" w:hAnsi="Arial Narrow"/>
                <w:sz w:val="20"/>
              </w:rPr>
              <w:t>Nezainvestovaná</w:t>
            </w:r>
            <w:r w:rsidR="00417AFD" w:rsidRPr="0085798A">
              <w:rPr>
                <w:rFonts w:ascii="Arial Narrow" w:hAnsi="Arial Narrow" w:cs="Arial"/>
                <w:sz w:val="20"/>
              </w:rPr>
              <w:t xml:space="preserve"> lokalita.</w:t>
            </w:r>
            <w:r w:rsidR="00417AFD" w:rsidRPr="0085798A">
              <w:rPr>
                <w:rFonts w:ascii="Arial Narrow" w:hAnsi="Arial Narrow" w:cs="Arial"/>
                <w:i/>
                <w:sz w:val="20"/>
              </w:rPr>
              <w:t xml:space="preserve"> </w:t>
            </w:r>
          </w:p>
        </w:tc>
        <w:tc>
          <w:tcPr>
            <w:tcW w:w="852" w:type="dxa"/>
            <w:tcBorders>
              <w:bottom w:val="single" w:sz="4" w:space="0" w:color="auto"/>
            </w:tcBorders>
          </w:tcPr>
          <w:p w14:paraId="3EFF760B" w14:textId="77777777" w:rsidR="001E081C" w:rsidRPr="0085798A" w:rsidRDefault="001E081C" w:rsidP="00744043">
            <w:pPr>
              <w:pStyle w:val="Zkladntext21"/>
              <w:snapToGrid w:val="0"/>
              <w:ind w:right="25" w:firstLine="0"/>
              <w:rPr>
                <w:rFonts w:ascii="Arial Narrow" w:hAnsi="Arial Narrow"/>
                <w:color w:val="auto"/>
                <w:sz w:val="21"/>
                <w:szCs w:val="21"/>
              </w:rPr>
            </w:pPr>
            <w:r w:rsidRPr="0085798A">
              <w:rPr>
                <w:rFonts w:ascii="Arial Narrow" w:hAnsi="Arial Narrow"/>
                <w:color w:val="auto"/>
                <w:sz w:val="21"/>
                <w:szCs w:val="21"/>
              </w:rPr>
              <w:lastRenderedPageBreak/>
              <w:t>P</w:t>
            </w:r>
            <w:r w:rsidR="00D3630A" w:rsidRPr="0085798A">
              <w:rPr>
                <w:rFonts w:ascii="Arial Narrow" w:hAnsi="Arial Narrow"/>
                <w:color w:val="auto"/>
                <w:sz w:val="21"/>
                <w:szCs w:val="21"/>
              </w:rPr>
              <w:t>Z</w:t>
            </w:r>
            <w:r w:rsidRPr="0085798A">
              <w:rPr>
                <w:rFonts w:ascii="Arial Narrow" w:hAnsi="Arial Narrow"/>
                <w:color w:val="auto"/>
                <w:sz w:val="21"/>
                <w:szCs w:val="21"/>
              </w:rPr>
              <w:t xml:space="preserve"> Z</w:t>
            </w:r>
            <w:r w:rsidR="00D3630A" w:rsidRPr="0085798A">
              <w:rPr>
                <w:rFonts w:ascii="Arial Narrow" w:hAnsi="Arial Narrow"/>
                <w:color w:val="auto"/>
                <w:sz w:val="21"/>
                <w:szCs w:val="21"/>
              </w:rPr>
              <w:t>7</w:t>
            </w:r>
          </w:p>
          <w:p w14:paraId="69605524" w14:textId="77777777" w:rsidR="00D3630A" w:rsidRPr="0085798A" w:rsidRDefault="00D3630A" w:rsidP="00744043">
            <w:pPr>
              <w:pStyle w:val="Zkladntext21"/>
              <w:snapToGrid w:val="0"/>
              <w:ind w:right="25" w:firstLine="0"/>
              <w:rPr>
                <w:rFonts w:ascii="Arial Narrow" w:hAnsi="Arial Narrow"/>
                <w:color w:val="auto"/>
                <w:sz w:val="21"/>
                <w:szCs w:val="21"/>
              </w:rPr>
            </w:pPr>
            <w:r w:rsidRPr="0085798A">
              <w:rPr>
                <w:rFonts w:ascii="Arial Narrow" w:hAnsi="Arial Narrow"/>
                <w:color w:val="auto"/>
                <w:sz w:val="21"/>
                <w:szCs w:val="21"/>
              </w:rPr>
              <w:t>PZ Z8</w:t>
            </w:r>
          </w:p>
          <w:p w14:paraId="2FAF3B6B" w14:textId="77777777" w:rsidR="001E081C" w:rsidRPr="0085798A" w:rsidRDefault="001E081C" w:rsidP="00524CFC">
            <w:pPr>
              <w:pStyle w:val="Zkladntext21"/>
              <w:snapToGrid w:val="0"/>
              <w:ind w:right="25" w:firstLine="0"/>
              <w:rPr>
                <w:rFonts w:ascii="Arial Narrow" w:hAnsi="Arial Narrow"/>
                <w:color w:val="auto"/>
                <w:sz w:val="21"/>
                <w:szCs w:val="21"/>
              </w:rPr>
            </w:pPr>
          </w:p>
        </w:tc>
        <w:tc>
          <w:tcPr>
            <w:tcW w:w="851" w:type="dxa"/>
            <w:tcBorders>
              <w:bottom w:val="single" w:sz="4" w:space="0" w:color="auto"/>
            </w:tcBorders>
          </w:tcPr>
          <w:p w14:paraId="70873C94" w14:textId="77777777" w:rsidR="001E081C" w:rsidRPr="0085798A" w:rsidRDefault="001E081C" w:rsidP="00533CEB">
            <w:pPr>
              <w:pStyle w:val="Zkladntext21"/>
              <w:snapToGrid w:val="0"/>
              <w:ind w:right="25" w:firstLine="0"/>
              <w:rPr>
                <w:rFonts w:ascii="Arial Narrow" w:hAnsi="Arial Narrow"/>
                <w:color w:val="auto"/>
                <w:sz w:val="21"/>
                <w:szCs w:val="21"/>
              </w:rPr>
            </w:pPr>
            <w:r w:rsidRPr="0085798A">
              <w:rPr>
                <w:rFonts w:ascii="Arial Narrow" w:hAnsi="Arial Narrow"/>
                <w:color w:val="auto"/>
                <w:sz w:val="21"/>
                <w:szCs w:val="21"/>
              </w:rPr>
              <w:t>0,</w:t>
            </w:r>
            <w:r w:rsidR="00F75A82" w:rsidRPr="0085798A">
              <w:rPr>
                <w:rFonts w:ascii="Arial Narrow" w:hAnsi="Arial Narrow"/>
                <w:color w:val="auto"/>
                <w:sz w:val="21"/>
                <w:szCs w:val="21"/>
              </w:rPr>
              <w:t>09</w:t>
            </w:r>
          </w:p>
          <w:p w14:paraId="0F2BE943" w14:textId="77777777" w:rsidR="00D3630A" w:rsidRPr="0085798A" w:rsidRDefault="00D3630A" w:rsidP="00F75A82">
            <w:pPr>
              <w:pStyle w:val="Zkladntext21"/>
              <w:snapToGrid w:val="0"/>
              <w:ind w:right="25" w:firstLine="0"/>
              <w:rPr>
                <w:rFonts w:ascii="Arial Narrow" w:hAnsi="Arial Narrow"/>
                <w:color w:val="auto"/>
                <w:sz w:val="21"/>
                <w:szCs w:val="21"/>
              </w:rPr>
            </w:pPr>
            <w:r w:rsidRPr="0085798A">
              <w:rPr>
                <w:rFonts w:ascii="Arial Narrow" w:hAnsi="Arial Narrow"/>
                <w:color w:val="auto"/>
                <w:sz w:val="21"/>
                <w:szCs w:val="21"/>
              </w:rPr>
              <w:t>0,3</w:t>
            </w:r>
            <w:r w:rsidR="00F75A82" w:rsidRPr="0085798A">
              <w:rPr>
                <w:rFonts w:ascii="Arial Narrow" w:hAnsi="Arial Narrow"/>
                <w:color w:val="auto"/>
                <w:sz w:val="21"/>
                <w:szCs w:val="21"/>
              </w:rPr>
              <w:t>2</w:t>
            </w:r>
          </w:p>
        </w:tc>
      </w:tr>
      <w:tr w:rsidR="001E081C" w:rsidRPr="004F7DE9" w14:paraId="18C8A528" w14:textId="77777777" w:rsidTr="00462876">
        <w:trPr>
          <w:trHeight w:val="699"/>
        </w:trPr>
        <w:tc>
          <w:tcPr>
            <w:tcW w:w="1570" w:type="dxa"/>
            <w:tcBorders>
              <w:bottom w:val="single" w:sz="4" w:space="0" w:color="auto"/>
            </w:tcBorders>
          </w:tcPr>
          <w:p w14:paraId="7F99AAF9" w14:textId="77777777" w:rsidR="001E081C" w:rsidRPr="0085798A" w:rsidRDefault="00417AFD" w:rsidP="00DB543C">
            <w:pPr>
              <w:pStyle w:val="Neodsazen"/>
              <w:snapToGrid w:val="0"/>
              <w:ind w:right="25"/>
              <w:jc w:val="left"/>
              <w:rPr>
                <w:rFonts w:ascii="Arial Narrow" w:hAnsi="Arial Narrow"/>
                <w:b/>
                <w:sz w:val="20"/>
              </w:rPr>
            </w:pPr>
            <w:r w:rsidRPr="0085798A">
              <w:rPr>
                <w:rFonts w:ascii="Arial Narrow" w:hAnsi="Arial Narrow"/>
                <w:b/>
                <w:sz w:val="20"/>
              </w:rPr>
              <w:t>PP</w:t>
            </w:r>
          </w:p>
          <w:p w14:paraId="4541003A" w14:textId="77777777" w:rsidR="001E081C" w:rsidRPr="0085798A" w:rsidRDefault="00FF7F48" w:rsidP="00417AFD">
            <w:pPr>
              <w:pStyle w:val="Neodsazen"/>
              <w:snapToGrid w:val="0"/>
              <w:ind w:right="25"/>
              <w:jc w:val="left"/>
              <w:rPr>
                <w:rFonts w:ascii="Arial Narrow" w:hAnsi="Arial Narrow"/>
                <w:b/>
                <w:i/>
                <w:sz w:val="20"/>
              </w:rPr>
            </w:pPr>
            <w:r w:rsidRPr="0085798A">
              <w:rPr>
                <w:rFonts w:ascii="Arial Narrow" w:hAnsi="Arial Narrow"/>
                <w:sz w:val="20"/>
              </w:rPr>
              <w:t>Z</w:t>
            </w:r>
            <w:r w:rsidR="00417AFD" w:rsidRPr="0085798A">
              <w:rPr>
                <w:rFonts w:ascii="Arial Narrow" w:hAnsi="Arial Narrow"/>
                <w:sz w:val="20"/>
              </w:rPr>
              <w:t>9</w:t>
            </w:r>
          </w:p>
        </w:tc>
        <w:tc>
          <w:tcPr>
            <w:tcW w:w="5101" w:type="dxa"/>
            <w:tcBorders>
              <w:bottom w:val="single" w:sz="4" w:space="0" w:color="auto"/>
            </w:tcBorders>
          </w:tcPr>
          <w:p w14:paraId="69B28EF4" w14:textId="77777777" w:rsidR="001E081C" w:rsidRPr="0085798A" w:rsidRDefault="00FF7F48" w:rsidP="00DB543C">
            <w:pPr>
              <w:pStyle w:val="Neodsazen"/>
              <w:ind w:right="25"/>
              <w:rPr>
                <w:rFonts w:ascii="Arial Narrow" w:hAnsi="Arial Narrow"/>
                <w:sz w:val="20"/>
              </w:rPr>
            </w:pPr>
            <w:r w:rsidRPr="0085798A">
              <w:rPr>
                <w:rFonts w:ascii="Arial Narrow" w:hAnsi="Arial Narrow"/>
                <w:sz w:val="20"/>
              </w:rPr>
              <w:t xml:space="preserve">Návrh plochy veřejného prostranství </w:t>
            </w:r>
            <w:r w:rsidR="00417AFD" w:rsidRPr="0085798A">
              <w:rPr>
                <w:rFonts w:ascii="Arial Narrow" w:hAnsi="Arial Narrow"/>
                <w:sz w:val="20"/>
              </w:rPr>
              <w:t xml:space="preserve">s převahou zpevněných ploch </w:t>
            </w:r>
            <w:r w:rsidRPr="0085798A">
              <w:rPr>
                <w:rFonts w:ascii="Arial Narrow" w:hAnsi="Arial Narrow"/>
                <w:sz w:val="20"/>
              </w:rPr>
              <w:t xml:space="preserve">– </w:t>
            </w:r>
            <w:r w:rsidR="00417AFD" w:rsidRPr="0085798A">
              <w:rPr>
                <w:rFonts w:ascii="Arial Narrow" w:hAnsi="Arial Narrow"/>
                <w:sz w:val="20"/>
              </w:rPr>
              <w:t xml:space="preserve">prostor pro </w:t>
            </w:r>
            <w:r w:rsidRPr="0085798A">
              <w:rPr>
                <w:rFonts w:ascii="Arial Narrow" w:hAnsi="Arial Narrow"/>
                <w:sz w:val="20"/>
              </w:rPr>
              <w:t>komunikac</w:t>
            </w:r>
            <w:r w:rsidR="00417AFD" w:rsidRPr="0085798A">
              <w:rPr>
                <w:rFonts w:ascii="Arial Narrow" w:hAnsi="Arial Narrow"/>
                <w:sz w:val="20"/>
              </w:rPr>
              <w:t>i</w:t>
            </w:r>
            <w:r w:rsidRPr="0085798A">
              <w:rPr>
                <w:rFonts w:ascii="Arial Narrow" w:hAnsi="Arial Narrow"/>
                <w:sz w:val="20"/>
              </w:rPr>
              <w:t xml:space="preserve"> </w:t>
            </w:r>
            <w:r w:rsidR="00417AFD" w:rsidRPr="0085798A">
              <w:rPr>
                <w:rFonts w:ascii="Arial Narrow" w:hAnsi="Arial Narrow"/>
                <w:sz w:val="20"/>
              </w:rPr>
              <w:t>a inženýrské sítě pro zastavitelnou plochu Z5 a Z6 BI. Mírně svažitý</w:t>
            </w:r>
            <w:r w:rsidRPr="0085798A">
              <w:rPr>
                <w:rFonts w:ascii="Arial Narrow" w:hAnsi="Arial Narrow"/>
                <w:sz w:val="20"/>
              </w:rPr>
              <w:t xml:space="preserve"> pozemek. Navržená komunikace umožní dopravní napojení rozvojové plochy. </w:t>
            </w:r>
          </w:p>
          <w:p w14:paraId="02231756" w14:textId="77777777" w:rsidR="00FF7F48" w:rsidRPr="0085798A" w:rsidRDefault="00FF7F48" w:rsidP="00FF7F48">
            <w:pPr>
              <w:pStyle w:val="Neodsazen"/>
              <w:ind w:right="25"/>
              <w:rPr>
                <w:rFonts w:ascii="Arial Narrow" w:hAnsi="Arial Narrow"/>
                <w:b/>
                <w:sz w:val="20"/>
              </w:rPr>
            </w:pPr>
            <w:r w:rsidRPr="0085798A">
              <w:rPr>
                <w:rFonts w:ascii="Arial Narrow" w:hAnsi="Arial Narrow"/>
                <w:b/>
                <w:sz w:val="20"/>
              </w:rPr>
              <w:t>Výhody:</w:t>
            </w:r>
          </w:p>
          <w:p w14:paraId="1742F8EA" w14:textId="77777777" w:rsidR="00FF7F48" w:rsidRPr="0085798A" w:rsidRDefault="00FF7F48" w:rsidP="00FF7F48">
            <w:pPr>
              <w:pStyle w:val="Neodsazen"/>
              <w:autoSpaceDE w:val="0"/>
              <w:spacing w:before="40"/>
              <w:ind w:right="25"/>
              <w:rPr>
                <w:rFonts w:ascii="Arial Narrow" w:hAnsi="Arial Narrow" w:cs="Arial"/>
                <w:bCs/>
                <w:sz w:val="20"/>
              </w:rPr>
            </w:pPr>
            <w:r w:rsidRPr="0085798A">
              <w:rPr>
                <w:rFonts w:ascii="Arial Narrow" w:hAnsi="Arial Narrow" w:cs="Arial"/>
                <w:bCs/>
                <w:sz w:val="20"/>
              </w:rPr>
              <w:t xml:space="preserve">Plocha </w:t>
            </w:r>
            <w:r w:rsidR="00417AFD" w:rsidRPr="0085798A">
              <w:rPr>
                <w:rFonts w:ascii="Arial Narrow" w:hAnsi="Arial Narrow" w:cs="Arial"/>
                <w:bCs/>
                <w:sz w:val="20"/>
              </w:rPr>
              <w:t xml:space="preserve">navazuje na </w:t>
            </w:r>
            <w:r w:rsidRPr="0085798A">
              <w:rPr>
                <w:rFonts w:ascii="Arial Narrow" w:hAnsi="Arial Narrow" w:cs="Arial"/>
                <w:bCs/>
                <w:sz w:val="20"/>
              </w:rPr>
              <w:t>zastav</w:t>
            </w:r>
            <w:r w:rsidR="00417AFD" w:rsidRPr="0085798A">
              <w:rPr>
                <w:rFonts w:ascii="Arial Narrow" w:hAnsi="Arial Narrow" w:cs="Arial"/>
                <w:bCs/>
                <w:sz w:val="20"/>
              </w:rPr>
              <w:t>itelné plochy</w:t>
            </w:r>
            <w:r w:rsidRPr="0085798A">
              <w:rPr>
                <w:rFonts w:ascii="Arial Narrow" w:hAnsi="Arial Narrow" w:cs="Arial"/>
                <w:bCs/>
                <w:sz w:val="20"/>
              </w:rPr>
              <w:t>.</w:t>
            </w:r>
          </w:p>
          <w:p w14:paraId="7F53E519" w14:textId="77777777" w:rsidR="00FF7F48" w:rsidRPr="0085798A" w:rsidRDefault="00FF7F48" w:rsidP="00FF7F48">
            <w:pPr>
              <w:pStyle w:val="Neodsazen"/>
              <w:autoSpaceDE w:val="0"/>
              <w:spacing w:before="40"/>
              <w:ind w:right="25"/>
              <w:rPr>
                <w:rFonts w:ascii="Arial Narrow" w:hAnsi="Arial Narrow"/>
                <w:sz w:val="20"/>
              </w:rPr>
            </w:pPr>
            <w:r w:rsidRPr="0085798A">
              <w:rPr>
                <w:rFonts w:ascii="Arial Narrow" w:hAnsi="Arial Narrow"/>
                <w:sz w:val="20"/>
              </w:rPr>
              <w:t>vyvolaná investice, kterou nelze umístit v jiné poloze</w:t>
            </w:r>
          </w:p>
          <w:p w14:paraId="5088FAD9" w14:textId="77777777" w:rsidR="00417AFD" w:rsidRPr="0085798A" w:rsidRDefault="00417AFD" w:rsidP="00417AFD">
            <w:pPr>
              <w:pStyle w:val="Neodsazen"/>
              <w:autoSpaceDE w:val="0"/>
              <w:spacing w:before="40"/>
              <w:ind w:right="25"/>
              <w:rPr>
                <w:rFonts w:ascii="Arial Narrow" w:hAnsi="Arial Narrow"/>
                <w:sz w:val="20"/>
              </w:rPr>
            </w:pPr>
            <w:r w:rsidRPr="0085798A">
              <w:rPr>
                <w:rFonts w:ascii="Arial Narrow" w:hAnsi="Arial Narrow"/>
                <w:sz w:val="20"/>
              </w:rPr>
              <w:t>Zábor pozemků IV. a V. třídy ochrany</w:t>
            </w:r>
          </w:p>
          <w:p w14:paraId="320C3FF5" w14:textId="77777777" w:rsidR="00FF7F48" w:rsidRPr="0085798A" w:rsidRDefault="00FF7F48" w:rsidP="00FF7F48">
            <w:pPr>
              <w:pStyle w:val="Neodsazen"/>
              <w:ind w:right="25"/>
              <w:rPr>
                <w:rFonts w:ascii="Arial Narrow" w:hAnsi="Arial Narrow"/>
                <w:b/>
                <w:sz w:val="20"/>
              </w:rPr>
            </w:pPr>
            <w:r w:rsidRPr="0085798A">
              <w:rPr>
                <w:rFonts w:ascii="Arial Narrow" w:hAnsi="Arial Narrow"/>
                <w:b/>
                <w:sz w:val="20"/>
              </w:rPr>
              <w:t>Nevýhody:</w:t>
            </w:r>
          </w:p>
          <w:p w14:paraId="1AFE6DC7" w14:textId="77777777" w:rsidR="00FF7F48" w:rsidRPr="0085798A" w:rsidRDefault="00FF7F48" w:rsidP="00FF7F48">
            <w:pPr>
              <w:pStyle w:val="Neodsazen"/>
              <w:autoSpaceDE w:val="0"/>
              <w:spacing w:before="40"/>
              <w:ind w:right="25"/>
              <w:rPr>
                <w:rFonts w:ascii="Arial Narrow" w:hAnsi="Arial Narrow" w:cs="Arial"/>
                <w:sz w:val="20"/>
              </w:rPr>
            </w:pPr>
            <w:r w:rsidRPr="0085798A">
              <w:rPr>
                <w:rFonts w:ascii="Arial Narrow" w:hAnsi="Arial Narrow"/>
                <w:sz w:val="20"/>
              </w:rPr>
              <w:t>Nezainvestovaná</w:t>
            </w:r>
            <w:r w:rsidRPr="0085798A">
              <w:rPr>
                <w:rFonts w:ascii="Arial Narrow" w:hAnsi="Arial Narrow" w:cs="Arial"/>
                <w:sz w:val="20"/>
              </w:rPr>
              <w:t xml:space="preserve"> lokalita. </w:t>
            </w:r>
          </w:p>
          <w:p w14:paraId="2DC6219E" w14:textId="77777777" w:rsidR="001E081C" w:rsidRPr="0085798A" w:rsidRDefault="001E081C" w:rsidP="00417AFD">
            <w:pPr>
              <w:pStyle w:val="Neodsazen"/>
              <w:autoSpaceDE w:val="0"/>
              <w:spacing w:before="40"/>
              <w:ind w:right="25"/>
              <w:rPr>
                <w:rFonts w:ascii="Arial Narrow" w:hAnsi="Arial Narrow" w:cs="Arial"/>
                <w:i/>
                <w:sz w:val="20"/>
              </w:rPr>
            </w:pPr>
          </w:p>
        </w:tc>
        <w:tc>
          <w:tcPr>
            <w:tcW w:w="852" w:type="dxa"/>
            <w:tcBorders>
              <w:bottom w:val="single" w:sz="4" w:space="0" w:color="auto"/>
            </w:tcBorders>
          </w:tcPr>
          <w:p w14:paraId="25047853" w14:textId="77777777" w:rsidR="001E081C" w:rsidRPr="0085798A" w:rsidRDefault="001E081C" w:rsidP="00417AFD">
            <w:pPr>
              <w:pStyle w:val="Zkladntext21"/>
              <w:snapToGrid w:val="0"/>
              <w:ind w:right="25" w:firstLine="0"/>
              <w:rPr>
                <w:rFonts w:ascii="Arial Narrow" w:hAnsi="Arial Narrow"/>
                <w:color w:val="auto"/>
                <w:sz w:val="21"/>
                <w:szCs w:val="21"/>
              </w:rPr>
            </w:pPr>
            <w:r w:rsidRPr="0085798A">
              <w:rPr>
                <w:rFonts w:ascii="Arial Narrow" w:hAnsi="Arial Narrow"/>
                <w:color w:val="auto"/>
                <w:sz w:val="21"/>
                <w:szCs w:val="21"/>
              </w:rPr>
              <w:t>P</w:t>
            </w:r>
            <w:r w:rsidR="00417AFD" w:rsidRPr="0085798A">
              <w:rPr>
                <w:rFonts w:ascii="Arial Narrow" w:hAnsi="Arial Narrow"/>
                <w:color w:val="auto"/>
                <w:sz w:val="21"/>
                <w:szCs w:val="21"/>
              </w:rPr>
              <w:t>P</w:t>
            </w:r>
            <w:r w:rsidRPr="0085798A">
              <w:rPr>
                <w:rFonts w:ascii="Arial Narrow" w:hAnsi="Arial Narrow"/>
                <w:color w:val="auto"/>
                <w:sz w:val="21"/>
                <w:szCs w:val="21"/>
              </w:rPr>
              <w:t xml:space="preserve"> Z</w:t>
            </w:r>
            <w:r w:rsidR="00417AFD" w:rsidRPr="0085798A">
              <w:rPr>
                <w:rFonts w:ascii="Arial Narrow" w:hAnsi="Arial Narrow"/>
                <w:color w:val="auto"/>
                <w:sz w:val="21"/>
                <w:szCs w:val="21"/>
              </w:rPr>
              <w:t>9</w:t>
            </w:r>
          </w:p>
        </w:tc>
        <w:tc>
          <w:tcPr>
            <w:tcW w:w="851" w:type="dxa"/>
            <w:tcBorders>
              <w:bottom w:val="single" w:sz="4" w:space="0" w:color="auto"/>
            </w:tcBorders>
          </w:tcPr>
          <w:p w14:paraId="3788DE65" w14:textId="77777777" w:rsidR="001E081C" w:rsidRPr="0085798A" w:rsidRDefault="001E081C" w:rsidP="00F75A82">
            <w:pPr>
              <w:pStyle w:val="Zkladntext21"/>
              <w:snapToGrid w:val="0"/>
              <w:ind w:right="25" w:firstLine="0"/>
              <w:rPr>
                <w:rFonts w:ascii="Arial Narrow" w:hAnsi="Arial Narrow"/>
                <w:color w:val="auto"/>
                <w:sz w:val="21"/>
                <w:szCs w:val="21"/>
              </w:rPr>
            </w:pPr>
            <w:r w:rsidRPr="0085798A">
              <w:rPr>
                <w:rFonts w:ascii="Arial Narrow" w:hAnsi="Arial Narrow"/>
                <w:color w:val="auto"/>
                <w:sz w:val="21"/>
                <w:szCs w:val="21"/>
              </w:rPr>
              <w:t>0,</w:t>
            </w:r>
            <w:r w:rsidR="00F75A82" w:rsidRPr="0085798A">
              <w:rPr>
                <w:rFonts w:ascii="Arial Narrow" w:hAnsi="Arial Narrow"/>
                <w:color w:val="auto"/>
                <w:sz w:val="21"/>
                <w:szCs w:val="21"/>
              </w:rPr>
              <w:t>41</w:t>
            </w:r>
          </w:p>
        </w:tc>
      </w:tr>
      <w:tr w:rsidR="001E081C" w:rsidRPr="004F7DE9" w14:paraId="5DAF6A1E" w14:textId="77777777" w:rsidTr="00462876">
        <w:trPr>
          <w:trHeight w:val="699"/>
        </w:trPr>
        <w:tc>
          <w:tcPr>
            <w:tcW w:w="1570" w:type="dxa"/>
            <w:tcBorders>
              <w:bottom w:val="single" w:sz="4" w:space="0" w:color="auto"/>
            </w:tcBorders>
          </w:tcPr>
          <w:p w14:paraId="6474A88D" w14:textId="77777777" w:rsidR="001E081C" w:rsidRPr="00417AFD" w:rsidRDefault="001E081C" w:rsidP="00DB543C">
            <w:pPr>
              <w:pStyle w:val="Neodsazen"/>
              <w:snapToGrid w:val="0"/>
              <w:ind w:right="25"/>
              <w:jc w:val="left"/>
              <w:rPr>
                <w:rFonts w:ascii="Arial Narrow" w:hAnsi="Arial Narrow"/>
                <w:b/>
                <w:sz w:val="20"/>
              </w:rPr>
            </w:pPr>
            <w:r w:rsidRPr="00417AFD">
              <w:rPr>
                <w:rFonts w:ascii="Arial Narrow" w:hAnsi="Arial Narrow"/>
                <w:b/>
                <w:sz w:val="20"/>
              </w:rPr>
              <w:t>P</w:t>
            </w:r>
            <w:r w:rsidR="00417AFD" w:rsidRPr="00417AFD">
              <w:rPr>
                <w:rFonts w:ascii="Arial Narrow" w:hAnsi="Arial Narrow"/>
                <w:b/>
                <w:sz w:val="20"/>
              </w:rPr>
              <w:t>Z</w:t>
            </w:r>
          </w:p>
          <w:p w14:paraId="6A730BD3" w14:textId="77777777" w:rsidR="001E081C" w:rsidRPr="004F7DE9" w:rsidRDefault="001E081C" w:rsidP="00417AFD">
            <w:pPr>
              <w:pStyle w:val="Neodsazen"/>
              <w:snapToGrid w:val="0"/>
              <w:ind w:right="25"/>
              <w:jc w:val="left"/>
              <w:rPr>
                <w:rFonts w:ascii="Arial Narrow" w:hAnsi="Arial Narrow"/>
                <w:b/>
                <w:i/>
                <w:sz w:val="20"/>
              </w:rPr>
            </w:pPr>
            <w:r w:rsidRPr="00417AFD">
              <w:rPr>
                <w:rFonts w:ascii="Arial Narrow" w:hAnsi="Arial Narrow"/>
                <w:sz w:val="20"/>
              </w:rPr>
              <w:t>Z</w:t>
            </w:r>
            <w:r w:rsidR="00417AFD" w:rsidRPr="00417AFD">
              <w:rPr>
                <w:rFonts w:ascii="Arial Narrow" w:hAnsi="Arial Narrow"/>
                <w:sz w:val="20"/>
              </w:rPr>
              <w:t>14</w:t>
            </w:r>
          </w:p>
        </w:tc>
        <w:tc>
          <w:tcPr>
            <w:tcW w:w="5101" w:type="dxa"/>
            <w:tcBorders>
              <w:bottom w:val="single" w:sz="4" w:space="0" w:color="auto"/>
            </w:tcBorders>
          </w:tcPr>
          <w:p w14:paraId="5A999F5A" w14:textId="77777777" w:rsidR="00417AFD" w:rsidRPr="00417AFD" w:rsidRDefault="00417AFD" w:rsidP="00417AFD">
            <w:pPr>
              <w:pStyle w:val="Zkladntext21"/>
              <w:snapToGrid w:val="0"/>
              <w:ind w:right="25" w:firstLine="0"/>
              <w:rPr>
                <w:rFonts w:ascii="Arial Narrow" w:hAnsi="Arial Narrow"/>
                <w:color w:val="auto"/>
                <w:sz w:val="20"/>
              </w:rPr>
            </w:pPr>
            <w:r w:rsidRPr="00417AFD">
              <w:rPr>
                <w:rFonts w:ascii="Arial Narrow" w:hAnsi="Arial Narrow"/>
                <w:color w:val="auto"/>
                <w:sz w:val="20"/>
              </w:rPr>
              <w:t>Návrh plochy veřejného prostranství s převahou zeleně v jihozápadní části obce u zemědělského areálu. Rovinatý pozemek, navazuje na objekt občanského vybavení komerční (občerstvení U mamuta). V souladu se zadáním byla vymezena plocha pro veřejné prostranství ve spodní části obce.</w:t>
            </w:r>
          </w:p>
          <w:p w14:paraId="528329A5" w14:textId="77777777" w:rsidR="00FF7F48" w:rsidRPr="00417AFD" w:rsidRDefault="00FF7F48" w:rsidP="00FF7F48">
            <w:pPr>
              <w:pStyle w:val="Neodsazen"/>
              <w:ind w:right="25"/>
              <w:rPr>
                <w:rFonts w:ascii="Arial Narrow" w:hAnsi="Arial Narrow"/>
                <w:b/>
                <w:sz w:val="20"/>
              </w:rPr>
            </w:pPr>
            <w:r w:rsidRPr="00417AFD">
              <w:rPr>
                <w:rFonts w:ascii="Arial Narrow" w:hAnsi="Arial Narrow"/>
                <w:b/>
                <w:sz w:val="20"/>
              </w:rPr>
              <w:t>Výhody:</w:t>
            </w:r>
          </w:p>
          <w:p w14:paraId="0CE172A4" w14:textId="77777777" w:rsidR="00FF7F48" w:rsidRPr="00417AFD" w:rsidRDefault="00FF7F48" w:rsidP="00FF7F48">
            <w:pPr>
              <w:pStyle w:val="Neodsazen"/>
              <w:autoSpaceDE w:val="0"/>
              <w:spacing w:before="40"/>
              <w:ind w:right="25"/>
              <w:rPr>
                <w:rFonts w:ascii="Arial Narrow" w:hAnsi="Arial Narrow" w:cs="Arial"/>
                <w:bCs/>
                <w:sz w:val="20"/>
              </w:rPr>
            </w:pPr>
            <w:r w:rsidRPr="00417AFD">
              <w:rPr>
                <w:rFonts w:ascii="Arial Narrow" w:hAnsi="Arial Narrow" w:cs="Arial"/>
                <w:bCs/>
                <w:sz w:val="20"/>
              </w:rPr>
              <w:t>Plocha navazuje na zastavěné území</w:t>
            </w:r>
            <w:r w:rsidR="00417AFD" w:rsidRPr="00417AFD">
              <w:rPr>
                <w:rFonts w:ascii="Arial Narrow" w:hAnsi="Arial Narrow" w:cs="Arial"/>
                <w:bCs/>
                <w:sz w:val="20"/>
              </w:rPr>
              <w:t>, menší část plochy leží v zastavěném území.</w:t>
            </w:r>
          </w:p>
          <w:p w14:paraId="3FF7ACEF" w14:textId="77777777" w:rsidR="00FF7F48" w:rsidRPr="00417AFD" w:rsidRDefault="00417AFD" w:rsidP="00FF7F48">
            <w:pPr>
              <w:pStyle w:val="Neodsazen"/>
              <w:autoSpaceDE w:val="0"/>
              <w:spacing w:before="40"/>
              <w:ind w:right="25"/>
              <w:rPr>
                <w:rFonts w:ascii="Arial Narrow" w:hAnsi="Arial Narrow"/>
                <w:sz w:val="20"/>
              </w:rPr>
            </w:pPr>
            <w:r w:rsidRPr="00417AFD">
              <w:rPr>
                <w:rFonts w:ascii="Arial Narrow" w:hAnsi="Arial Narrow"/>
                <w:sz w:val="20"/>
              </w:rPr>
              <w:t>Navržená plocha vhodně doplní prostor ve spodní části, dojde k odclonění čerpací stanice kanalizace a navrženého sběrného dvora.</w:t>
            </w:r>
          </w:p>
          <w:p w14:paraId="1BB21EE0" w14:textId="77777777" w:rsidR="00417AFD" w:rsidRPr="00417AFD" w:rsidRDefault="00417AFD" w:rsidP="00417AFD">
            <w:pPr>
              <w:pStyle w:val="Neodsazen"/>
              <w:autoSpaceDE w:val="0"/>
              <w:spacing w:before="40"/>
              <w:ind w:right="25"/>
              <w:rPr>
                <w:rFonts w:ascii="Arial Narrow" w:hAnsi="Arial Narrow"/>
                <w:sz w:val="20"/>
              </w:rPr>
            </w:pPr>
            <w:r w:rsidRPr="00417AFD">
              <w:rPr>
                <w:rFonts w:ascii="Arial Narrow" w:hAnsi="Arial Narrow"/>
                <w:sz w:val="20"/>
              </w:rPr>
              <w:t>Zábor pozemků V. třídy ochrany</w:t>
            </w:r>
          </w:p>
          <w:p w14:paraId="1B5726E2" w14:textId="77777777" w:rsidR="00FF7F48" w:rsidRPr="00417AFD" w:rsidRDefault="00FF7F48" w:rsidP="00FF7F48">
            <w:pPr>
              <w:pStyle w:val="Neodsazen"/>
              <w:ind w:right="25"/>
              <w:rPr>
                <w:rFonts w:ascii="Arial Narrow" w:hAnsi="Arial Narrow"/>
                <w:b/>
                <w:sz w:val="20"/>
              </w:rPr>
            </w:pPr>
            <w:r w:rsidRPr="00417AFD">
              <w:rPr>
                <w:rFonts w:ascii="Arial Narrow" w:hAnsi="Arial Narrow"/>
                <w:b/>
                <w:sz w:val="20"/>
              </w:rPr>
              <w:t>Nevýhody:</w:t>
            </w:r>
          </w:p>
          <w:p w14:paraId="797B65B8" w14:textId="77777777" w:rsidR="009E4D75" w:rsidRPr="00417AFD" w:rsidRDefault="00FF7F48" w:rsidP="00151499">
            <w:pPr>
              <w:pStyle w:val="Neodsazen"/>
              <w:autoSpaceDE w:val="0"/>
              <w:spacing w:before="40"/>
              <w:ind w:right="25"/>
              <w:rPr>
                <w:rFonts w:ascii="Arial Narrow" w:hAnsi="Arial Narrow" w:cs="Arial"/>
                <w:i/>
                <w:sz w:val="20"/>
              </w:rPr>
            </w:pPr>
            <w:r w:rsidRPr="00417AFD">
              <w:rPr>
                <w:rFonts w:ascii="Arial Narrow" w:hAnsi="Arial Narrow"/>
                <w:sz w:val="20"/>
              </w:rPr>
              <w:t>Nezainvestovaná</w:t>
            </w:r>
            <w:r w:rsidR="00417AFD" w:rsidRPr="00417AFD">
              <w:rPr>
                <w:rFonts w:ascii="Arial Narrow" w:hAnsi="Arial Narrow" w:cs="Arial"/>
                <w:sz w:val="20"/>
              </w:rPr>
              <w:t xml:space="preserve"> lokalita.</w:t>
            </w:r>
            <w:r w:rsidR="00417AFD">
              <w:rPr>
                <w:rFonts w:ascii="Arial Narrow" w:hAnsi="Arial Narrow" w:cs="Arial"/>
                <w:i/>
                <w:sz w:val="20"/>
              </w:rPr>
              <w:t xml:space="preserve"> </w:t>
            </w:r>
          </w:p>
        </w:tc>
        <w:tc>
          <w:tcPr>
            <w:tcW w:w="852" w:type="dxa"/>
            <w:tcBorders>
              <w:bottom w:val="single" w:sz="4" w:space="0" w:color="auto"/>
            </w:tcBorders>
          </w:tcPr>
          <w:p w14:paraId="0DFA37D6" w14:textId="77777777" w:rsidR="001E081C" w:rsidRPr="00417AFD" w:rsidRDefault="001E081C" w:rsidP="00417AFD">
            <w:pPr>
              <w:pStyle w:val="Zkladntext21"/>
              <w:snapToGrid w:val="0"/>
              <w:ind w:right="25" w:firstLine="0"/>
              <w:rPr>
                <w:rFonts w:ascii="Arial Narrow" w:hAnsi="Arial Narrow"/>
                <w:color w:val="auto"/>
                <w:sz w:val="21"/>
                <w:szCs w:val="21"/>
              </w:rPr>
            </w:pPr>
            <w:r w:rsidRPr="00417AFD">
              <w:rPr>
                <w:rFonts w:ascii="Arial Narrow" w:hAnsi="Arial Narrow"/>
                <w:color w:val="auto"/>
                <w:sz w:val="21"/>
                <w:szCs w:val="21"/>
              </w:rPr>
              <w:t>P</w:t>
            </w:r>
            <w:r w:rsidR="00417AFD" w:rsidRPr="00417AFD">
              <w:rPr>
                <w:rFonts w:ascii="Arial Narrow" w:hAnsi="Arial Narrow"/>
                <w:color w:val="auto"/>
                <w:sz w:val="21"/>
                <w:szCs w:val="21"/>
              </w:rPr>
              <w:t>Z</w:t>
            </w:r>
            <w:r w:rsidRPr="00417AFD">
              <w:rPr>
                <w:rFonts w:ascii="Arial Narrow" w:hAnsi="Arial Narrow"/>
                <w:color w:val="auto"/>
                <w:sz w:val="21"/>
                <w:szCs w:val="21"/>
              </w:rPr>
              <w:t xml:space="preserve"> Z</w:t>
            </w:r>
            <w:r w:rsidR="00417AFD" w:rsidRPr="00417AFD">
              <w:rPr>
                <w:rFonts w:ascii="Arial Narrow" w:hAnsi="Arial Narrow"/>
                <w:color w:val="auto"/>
                <w:sz w:val="21"/>
                <w:szCs w:val="21"/>
              </w:rPr>
              <w:t>14</w:t>
            </w:r>
          </w:p>
        </w:tc>
        <w:tc>
          <w:tcPr>
            <w:tcW w:w="851" w:type="dxa"/>
            <w:tcBorders>
              <w:bottom w:val="single" w:sz="4" w:space="0" w:color="auto"/>
            </w:tcBorders>
          </w:tcPr>
          <w:p w14:paraId="533CC71C" w14:textId="77777777" w:rsidR="001E081C" w:rsidRPr="00417AFD" w:rsidRDefault="001E081C" w:rsidP="00417AFD">
            <w:pPr>
              <w:pStyle w:val="Zkladntext21"/>
              <w:snapToGrid w:val="0"/>
              <w:ind w:right="25" w:firstLine="0"/>
              <w:rPr>
                <w:rFonts w:ascii="Arial Narrow" w:hAnsi="Arial Narrow"/>
                <w:color w:val="auto"/>
                <w:sz w:val="21"/>
                <w:szCs w:val="21"/>
              </w:rPr>
            </w:pPr>
            <w:r w:rsidRPr="00417AFD">
              <w:rPr>
                <w:rFonts w:ascii="Arial Narrow" w:hAnsi="Arial Narrow"/>
                <w:color w:val="auto"/>
                <w:sz w:val="21"/>
                <w:szCs w:val="21"/>
              </w:rPr>
              <w:t>0,</w:t>
            </w:r>
            <w:r w:rsidR="00417AFD" w:rsidRPr="00417AFD">
              <w:rPr>
                <w:rFonts w:ascii="Arial Narrow" w:hAnsi="Arial Narrow"/>
                <w:color w:val="auto"/>
                <w:sz w:val="21"/>
                <w:szCs w:val="21"/>
              </w:rPr>
              <w:t>14</w:t>
            </w:r>
          </w:p>
        </w:tc>
      </w:tr>
      <w:tr w:rsidR="001E081C" w:rsidRPr="004F7DE9" w14:paraId="1FC6EED4" w14:textId="77777777" w:rsidTr="00462876">
        <w:trPr>
          <w:trHeight w:val="699"/>
        </w:trPr>
        <w:tc>
          <w:tcPr>
            <w:tcW w:w="1570" w:type="dxa"/>
            <w:tcBorders>
              <w:bottom w:val="single" w:sz="4" w:space="0" w:color="auto"/>
            </w:tcBorders>
          </w:tcPr>
          <w:p w14:paraId="2D86DEC9" w14:textId="77777777" w:rsidR="001E081C" w:rsidRPr="00417AFD" w:rsidRDefault="001E081C" w:rsidP="00DB543C">
            <w:pPr>
              <w:pStyle w:val="Neodsazen"/>
              <w:snapToGrid w:val="0"/>
              <w:ind w:right="25"/>
              <w:jc w:val="left"/>
              <w:rPr>
                <w:rFonts w:ascii="Arial Narrow" w:hAnsi="Arial Narrow"/>
                <w:b/>
                <w:sz w:val="20"/>
              </w:rPr>
            </w:pPr>
            <w:r w:rsidRPr="00417AFD">
              <w:rPr>
                <w:rFonts w:ascii="Arial Narrow" w:hAnsi="Arial Narrow"/>
                <w:b/>
                <w:sz w:val="20"/>
              </w:rPr>
              <w:t>P</w:t>
            </w:r>
            <w:r w:rsidR="00417AFD" w:rsidRPr="00417AFD">
              <w:rPr>
                <w:rFonts w:ascii="Arial Narrow" w:hAnsi="Arial Narrow"/>
                <w:b/>
                <w:sz w:val="20"/>
              </w:rPr>
              <w:t>P</w:t>
            </w:r>
          </w:p>
          <w:p w14:paraId="2A1D8F5A" w14:textId="77777777" w:rsidR="001E081C" w:rsidRPr="004F7DE9" w:rsidRDefault="001E081C" w:rsidP="00417AFD">
            <w:pPr>
              <w:pStyle w:val="Neodsazen"/>
              <w:snapToGrid w:val="0"/>
              <w:ind w:right="25"/>
              <w:jc w:val="left"/>
              <w:rPr>
                <w:rFonts w:ascii="Arial Narrow" w:hAnsi="Arial Narrow"/>
                <w:b/>
                <w:i/>
                <w:sz w:val="20"/>
              </w:rPr>
            </w:pPr>
            <w:r w:rsidRPr="00417AFD">
              <w:rPr>
                <w:rFonts w:ascii="Arial Narrow" w:hAnsi="Arial Narrow"/>
                <w:sz w:val="20"/>
              </w:rPr>
              <w:t>Z</w:t>
            </w:r>
            <w:r w:rsidR="00417AFD" w:rsidRPr="00417AFD">
              <w:rPr>
                <w:rFonts w:ascii="Arial Narrow" w:hAnsi="Arial Narrow"/>
                <w:sz w:val="20"/>
              </w:rPr>
              <w:t>15</w:t>
            </w:r>
          </w:p>
        </w:tc>
        <w:tc>
          <w:tcPr>
            <w:tcW w:w="5101" w:type="dxa"/>
            <w:tcBorders>
              <w:bottom w:val="single" w:sz="4" w:space="0" w:color="auto"/>
            </w:tcBorders>
          </w:tcPr>
          <w:p w14:paraId="4B112A5D" w14:textId="77777777" w:rsidR="00417AFD" w:rsidRPr="00BB783F" w:rsidRDefault="00417AFD" w:rsidP="00FF7F48">
            <w:pPr>
              <w:pStyle w:val="Neodsazen"/>
              <w:ind w:right="25"/>
              <w:rPr>
                <w:rFonts w:ascii="Arial Narrow" w:hAnsi="Arial Narrow"/>
                <w:sz w:val="20"/>
              </w:rPr>
            </w:pPr>
            <w:r w:rsidRPr="00BB783F">
              <w:rPr>
                <w:rFonts w:ascii="Arial Narrow" w:hAnsi="Arial Narrow"/>
                <w:sz w:val="20"/>
              </w:rPr>
              <w:t>Návrh plochy veřejného prostranství s převahou zpevněných ploch v jihozápadní části obce u zemědělského areálu. Rovinatý pozemek, navazuje na objekt občanského vybavení komerční (občerstvení U mamuta). V souladu se zadáním byla vymezena plocha pro parkoviště ve spodní části obce.</w:t>
            </w:r>
          </w:p>
          <w:p w14:paraId="6C93143D" w14:textId="77777777" w:rsidR="00FF7F48" w:rsidRPr="00BB783F" w:rsidRDefault="00FF7F48" w:rsidP="00FF7F48">
            <w:pPr>
              <w:pStyle w:val="Neodsazen"/>
              <w:ind w:right="25"/>
              <w:rPr>
                <w:rFonts w:ascii="Arial Narrow" w:hAnsi="Arial Narrow"/>
                <w:b/>
                <w:sz w:val="20"/>
              </w:rPr>
            </w:pPr>
            <w:r w:rsidRPr="00BB783F">
              <w:rPr>
                <w:rFonts w:ascii="Arial Narrow" w:hAnsi="Arial Narrow"/>
                <w:b/>
                <w:sz w:val="20"/>
              </w:rPr>
              <w:t>Výhody:</w:t>
            </w:r>
          </w:p>
          <w:p w14:paraId="617C5BEC" w14:textId="77777777" w:rsidR="00FF7F48" w:rsidRPr="00BB783F" w:rsidRDefault="00FF7F48" w:rsidP="00FF7F48">
            <w:pPr>
              <w:pStyle w:val="Neodsazen"/>
              <w:autoSpaceDE w:val="0"/>
              <w:spacing w:before="40"/>
              <w:ind w:right="25"/>
              <w:rPr>
                <w:rFonts w:ascii="Arial Narrow" w:hAnsi="Arial Narrow" w:cs="Arial"/>
                <w:bCs/>
                <w:sz w:val="20"/>
              </w:rPr>
            </w:pPr>
            <w:r w:rsidRPr="00BB783F">
              <w:rPr>
                <w:rFonts w:ascii="Arial Narrow" w:hAnsi="Arial Narrow" w:cs="Arial"/>
                <w:bCs/>
                <w:sz w:val="20"/>
              </w:rPr>
              <w:t xml:space="preserve">Plocha </w:t>
            </w:r>
            <w:r w:rsidR="00BB783F" w:rsidRPr="00BB783F">
              <w:rPr>
                <w:rFonts w:ascii="Arial Narrow" w:hAnsi="Arial Narrow" w:cs="Arial"/>
                <w:bCs/>
                <w:sz w:val="20"/>
              </w:rPr>
              <w:t>leží v</w:t>
            </w:r>
            <w:r w:rsidRPr="00BB783F">
              <w:rPr>
                <w:rFonts w:ascii="Arial Narrow" w:hAnsi="Arial Narrow" w:cs="Arial"/>
                <w:bCs/>
                <w:sz w:val="20"/>
              </w:rPr>
              <w:t xml:space="preserve"> zastavěné</w:t>
            </w:r>
            <w:r w:rsidR="00BB783F" w:rsidRPr="00BB783F">
              <w:rPr>
                <w:rFonts w:ascii="Arial Narrow" w:hAnsi="Arial Narrow" w:cs="Arial"/>
                <w:bCs/>
                <w:sz w:val="20"/>
              </w:rPr>
              <w:t>m</w:t>
            </w:r>
            <w:r w:rsidRPr="00BB783F">
              <w:rPr>
                <w:rFonts w:ascii="Arial Narrow" w:hAnsi="Arial Narrow" w:cs="Arial"/>
                <w:bCs/>
                <w:sz w:val="20"/>
              </w:rPr>
              <w:t xml:space="preserve"> území.</w:t>
            </w:r>
          </w:p>
          <w:p w14:paraId="7ADF5EFF" w14:textId="77777777" w:rsidR="00FF7F48" w:rsidRPr="00BB783F" w:rsidRDefault="00FF7F48" w:rsidP="00FF7F48">
            <w:pPr>
              <w:pStyle w:val="Neodsazen"/>
              <w:autoSpaceDE w:val="0"/>
              <w:spacing w:before="40"/>
              <w:ind w:right="25"/>
              <w:rPr>
                <w:rFonts w:ascii="Arial Narrow" w:hAnsi="Arial Narrow"/>
                <w:sz w:val="20"/>
              </w:rPr>
            </w:pPr>
            <w:r w:rsidRPr="00BB783F">
              <w:rPr>
                <w:rFonts w:ascii="Arial Narrow" w:hAnsi="Arial Narrow"/>
                <w:sz w:val="20"/>
              </w:rPr>
              <w:t>Rozšíření stávající komunikace</w:t>
            </w:r>
            <w:r w:rsidR="00BB783F" w:rsidRPr="00BB783F">
              <w:rPr>
                <w:rFonts w:ascii="Arial Narrow" w:hAnsi="Arial Narrow"/>
                <w:sz w:val="20"/>
              </w:rPr>
              <w:t xml:space="preserve"> – návrh parkoviště</w:t>
            </w:r>
          </w:p>
          <w:p w14:paraId="664C5CE9" w14:textId="77777777" w:rsidR="00BB783F" w:rsidRPr="00BB783F" w:rsidRDefault="00BB783F" w:rsidP="00FF7F48">
            <w:pPr>
              <w:pStyle w:val="Neodsazen"/>
              <w:autoSpaceDE w:val="0"/>
              <w:spacing w:before="40"/>
              <w:ind w:right="25"/>
              <w:rPr>
                <w:rFonts w:ascii="Arial Narrow" w:hAnsi="Arial Narrow"/>
                <w:sz w:val="20"/>
              </w:rPr>
            </w:pPr>
            <w:r w:rsidRPr="00BB783F">
              <w:rPr>
                <w:rFonts w:ascii="Arial Narrow" w:hAnsi="Arial Narrow"/>
                <w:sz w:val="20"/>
              </w:rPr>
              <w:t>Zábor pozemků V. třídy ochrany</w:t>
            </w:r>
          </w:p>
          <w:p w14:paraId="1A9555A7" w14:textId="77777777" w:rsidR="00FF7F48" w:rsidRPr="00BB783F" w:rsidRDefault="00FF7F48" w:rsidP="00FF7F48">
            <w:pPr>
              <w:pStyle w:val="Neodsazen"/>
              <w:ind w:right="25"/>
              <w:rPr>
                <w:rFonts w:ascii="Arial Narrow" w:hAnsi="Arial Narrow"/>
                <w:b/>
                <w:sz w:val="20"/>
              </w:rPr>
            </w:pPr>
            <w:r w:rsidRPr="00BB783F">
              <w:rPr>
                <w:rFonts w:ascii="Arial Narrow" w:hAnsi="Arial Narrow"/>
                <w:b/>
                <w:sz w:val="20"/>
              </w:rPr>
              <w:t>Nevýhody:</w:t>
            </w:r>
          </w:p>
          <w:p w14:paraId="6E039692" w14:textId="77777777" w:rsidR="001E081C" w:rsidRPr="00BB783F" w:rsidRDefault="00FF7F48" w:rsidP="00BB783F">
            <w:pPr>
              <w:pStyle w:val="Neodsazen"/>
              <w:autoSpaceDE w:val="0"/>
              <w:spacing w:before="40"/>
              <w:ind w:right="25"/>
              <w:rPr>
                <w:rFonts w:ascii="Arial Narrow" w:hAnsi="Arial Narrow" w:cs="Arial"/>
                <w:i/>
                <w:sz w:val="20"/>
              </w:rPr>
            </w:pPr>
            <w:r w:rsidRPr="00BB783F">
              <w:rPr>
                <w:rFonts w:ascii="Arial Narrow" w:hAnsi="Arial Narrow"/>
                <w:sz w:val="20"/>
              </w:rPr>
              <w:t>Nezainvestovaná</w:t>
            </w:r>
            <w:r w:rsidR="00BB783F" w:rsidRPr="00BB783F">
              <w:rPr>
                <w:rFonts w:ascii="Arial Narrow" w:hAnsi="Arial Narrow" w:cs="Arial"/>
                <w:sz w:val="20"/>
              </w:rPr>
              <w:t xml:space="preserve"> lokalita.</w:t>
            </w:r>
            <w:r w:rsidR="00BB783F">
              <w:rPr>
                <w:rFonts w:ascii="Arial Narrow" w:hAnsi="Arial Narrow" w:cs="Arial"/>
                <w:i/>
                <w:sz w:val="20"/>
              </w:rPr>
              <w:t xml:space="preserve"> </w:t>
            </w:r>
          </w:p>
        </w:tc>
        <w:tc>
          <w:tcPr>
            <w:tcW w:w="852" w:type="dxa"/>
            <w:tcBorders>
              <w:bottom w:val="single" w:sz="4" w:space="0" w:color="auto"/>
            </w:tcBorders>
          </w:tcPr>
          <w:p w14:paraId="1AB45401" w14:textId="77777777" w:rsidR="001E081C" w:rsidRPr="00417AFD" w:rsidRDefault="001E081C" w:rsidP="00417AFD">
            <w:pPr>
              <w:pStyle w:val="Zkladntext21"/>
              <w:snapToGrid w:val="0"/>
              <w:ind w:right="25" w:firstLine="0"/>
              <w:rPr>
                <w:rFonts w:ascii="Arial Narrow" w:hAnsi="Arial Narrow"/>
                <w:color w:val="auto"/>
                <w:sz w:val="21"/>
                <w:szCs w:val="21"/>
              </w:rPr>
            </w:pPr>
            <w:r w:rsidRPr="00417AFD">
              <w:rPr>
                <w:rFonts w:ascii="Arial Narrow" w:hAnsi="Arial Narrow"/>
                <w:color w:val="auto"/>
                <w:sz w:val="21"/>
                <w:szCs w:val="21"/>
              </w:rPr>
              <w:t>P</w:t>
            </w:r>
            <w:r w:rsidR="00417AFD" w:rsidRPr="00417AFD">
              <w:rPr>
                <w:rFonts w:ascii="Arial Narrow" w:hAnsi="Arial Narrow"/>
                <w:color w:val="auto"/>
                <w:sz w:val="21"/>
                <w:szCs w:val="21"/>
              </w:rPr>
              <w:t>P</w:t>
            </w:r>
            <w:r w:rsidRPr="00417AFD">
              <w:rPr>
                <w:rFonts w:ascii="Arial Narrow" w:hAnsi="Arial Narrow"/>
                <w:color w:val="auto"/>
                <w:sz w:val="21"/>
                <w:szCs w:val="21"/>
              </w:rPr>
              <w:t xml:space="preserve"> Z</w:t>
            </w:r>
            <w:r w:rsidR="00417AFD" w:rsidRPr="00417AFD">
              <w:rPr>
                <w:rFonts w:ascii="Arial Narrow" w:hAnsi="Arial Narrow"/>
                <w:color w:val="auto"/>
                <w:sz w:val="21"/>
                <w:szCs w:val="21"/>
              </w:rPr>
              <w:t>15</w:t>
            </w:r>
          </w:p>
        </w:tc>
        <w:tc>
          <w:tcPr>
            <w:tcW w:w="851" w:type="dxa"/>
            <w:tcBorders>
              <w:bottom w:val="single" w:sz="4" w:space="0" w:color="auto"/>
            </w:tcBorders>
          </w:tcPr>
          <w:p w14:paraId="130772AC" w14:textId="77777777" w:rsidR="001E081C" w:rsidRPr="00417AFD" w:rsidRDefault="001E081C" w:rsidP="00417AFD">
            <w:pPr>
              <w:pStyle w:val="Zkladntext21"/>
              <w:snapToGrid w:val="0"/>
              <w:ind w:right="25" w:firstLine="0"/>
              <w:rPr>
                <w:rFonts w:ascii="Arial Narrow" w:hAnsi="Arial Narrow"/>
                <w:color w:val="auto"/>
                <w:sz w:val="21"/>
                <w:szCs w:val="21"/>
              </w:rPr>
            </w:pPr>
            <w:r w:rsidRPr="00417AFD">
              <w:rPr>
                <w:rFonts w:ascii="Arial Narrow" w:hAnsi="Arial Narrow"/>
                <w:color w:val="auto"/>
                <w:sz w:val="21"/>
                <w:szCs w:val="21"/>
              </w:rPr>
              <w:t>0,</w:t>
            </w:r>
            <w:r w:rsidR="00417AFD" w:rsidRPr="00417AFD">
              <w:rPr>
                <w:rFonts w:ascii="Arial Narrow" w:hAnsi="Arial Narrow"/>
                <w:color w:val="auto"/>
                <w:sz w:val="21"/>
                <w:szCs w:val="21"/>
              </w:rPr>
              <w:t>04</w:t>
            </w:r>
          </w:p>
        </w:tc>
      </w:tr>
      <w:tr w:rsidR="00126ACD" w:rsidRPr="004F7DE9" w14:paraId="77B6212A" w14:textId="77777777" w:rsidTr="00524B2F">
        <w:trPr>
          <w:trHeight w:val="342"/>
        </w:trPr>
        <w:tc>
          <w:tcPr>
            <w:tcW w:w="8374" w:type="dxa"/>
            <w:gridSpan w:val="4"/>
            <w:tcBorders>
              <w:bottom w:val="single" w:sz="4" w:space="0" w:color="auto"/>
            </w:tcBorders>
            <w:shd w:val="clear" w:color="auto" w:fill="F2DBDB" w:themeFill="accent2" w:themeFillTint="33"/>
          </w:tcPr>
          <w:p w14:paraId="2DC4F34A" w14:textId="77777777" w:rsidR="00126ACD" w:rsidRPr="00A2129D" w:rsidRDefault="00126ACD" w:rsidP="00A2129D">
            <w:pPr>
              <w:pStyle w:val="Zkladntext21"/>
              <w:snapToGrid w:val="0"/>
              <w:ind w:right="25" w:firstLine="0"/>
              <w:rPr>
                <w:rFonts w:ascii="Arial Narrow" w:hAnsi="Arial Narrow"/>
                <w:color w:val="auto"/>
                <w:sz w:val="21"/>
                <w:szCs w:val="21"/>
              </w:rPr>
            </w:pPr>
            <w:r w:rsidRPr="00A2129D">
              <w:rPr>
                <w:rFonts w:ascii="Arial Narrow" w:hAnsi="Arial Narrow"/>
                <w:b/>
                <w:caps/>
                <w:color w:val="auto"/>
                <w:sz w:val="21"/>
                <w:szCs w:val="21"/>
              </w:rPr>
              <w:t xml:space="preserve">Plochy </w:t>
            </w:r>
            <w:r w:rsidR="00A2129D" w:rsidRPr="00A2129D">
              <w:rPr>
                <w:rFonts w:ascii="Arial Narrow" w:hAnsi="Arial Narrow"/>
                <w:b/>
                <w:caps/>
                <w:color w:val="auto"/>
                <w:sz w:val="21"/>
                <w:szCs w:val="21"/>
              </w:rPr>
              <w:t>TECHNICKÉ INFRASTRUKTURY</w:t>
            </w:r>
            <w:r w:rsidRPr="00A2129D">
              <w:rPr>
                <w:rFonts w:ascii="Arial Narrow" w:hAnsi="Arial Narrow"/>
                <w:b/>
                <w:caps/>
                <w:color w:val="auto"/>
                <w:sz w:val="21"/>
                <w:szCs w:val="21"/>
              </w:rPr>
              <w:t xml:space="preserve"> – NOVĚ VYMEZENÉ PLOCHY</w:t>
            </w:r>
          </w:p>
        </w:tc>
      </w:tr>
      <w:tr w:rsidR="00126ACD" w:rsidRPr="004F7DE9" w14:paraId="4546368E" w14:textId="77777777" w:rsidTr="00462876">
        <w:trPr>
          <w:trHeight w:val="699"/>
        </w:trPr>
        <w:tc>
          <w:tcPr>
            <w:tcW w:w="1570" w:type="dxa"/>
            <w:tcBorders>
              <w:bottom w:val="single" w:sz="4" w:space="0" w:color="auto"/>
            </w:tcBorders>
          </w:tcPr>
          <w:p w14:paraId="21234CCF" w14:textId="77777777" w:rsidR="00126ACD" w:rsidRPr="00A2129D" w:rsidRDefault="00A2129D" w:rsidP="009C4CB6">
            <w:pPr>
              <w:pStyle w:val="Grafyatabulky"/>
              <w:snapToGrid w:val="0"/>
              <w:ind w:right="25" w:firstLine="0"/>
              <w:rPr>
                <w:rFonts w:ascii="Arial Narrow" w:hAnsi="Arial Narrow"/>
                <w:b/>
                <w:bCs/>
                <w:sz w:val="20"/>
                <w:szCs w:val="20"/>
              </w:rPr>
            </w:pPr>
            <w:r w:rsidRPr="00A2129D">
              <w:rPr>
                <w:rFonts w:ascii="Arial Narrow" w:hAnsi="Arial Narrow"/>
                <w:b/>
                <w:bCs/>
                <w:sz w:val="20"/>
                <w:szCs w:val="20"/>
              </w:rPr>
              <w:t>TW</w:t>
            </w:r>
          </w:p>
          <w:p w14:paraId="6246611C" w14:textId="77777777" w:rsidR="00126ACD" w:rsidRPr="00A2129D" w:rsidRDefault="00A2129D" w:rsidP="009C4CB6">
            <w:pPr>
              <w:pStyle w:val="Neodsazen"/>
              <w:snapToGrid w:val="0"/>
              <w:ind w:right="25"/>
              <w:jc w:val="left"/>
              <w:rPr>
                <w:rFonts w:ascii="Arial Narrow" w:hAnsi="Arial Narrow"/>
                <w:i/>
                <w:sz w:val="20"/>
              </w:rPr>
            </w:pPr>
            <w:r w:rsidRPr="00A2129D">
              <w:rPr>
                <w:rFonts w:ascii="Arial Narrow" w:hAnsi="Arial Narrow"/>
                <w:sz w:val="20"/>
              </w:rPr>
              <w:t>Z12</w:t>
            </w:r>
          </w:p>
        </w:tc>
        <w:tc>
          <w:tcPr>
            <w:tcW w:w="5101" w:type="dxa"/>
            <w:tcBorders>
              <w:bottom w:val="single" w:sz="4" w:space="0" w:color="auto"/>
            </w:tcBorders>
          </w:tcPr>
          <w:p w14:paraId="41086D0D" w14:textId="77777777" w:rsidR="00A2129D" w:rsidRPr="00A2129D" w:rsidRDefault="00A2129D" w:rsidP="00A2129D">
            <w:pPr>
              <w:pStyle w:val="Neodsazen"/>
              <w:autoSpaceDE w:val="0"/>
              <w:snapToGrid w:val="0"/>
              <w:spacing w:before="40"/>
              <w:ind w:right="25"/>
              <w:rPr>
                <w:rFonts w:ascii="Arial Narrow" w:hAnsi="Arial Narrow"/>
                <w:sz w:val="20"/>
              </w:rPr>
            </w:pPr>
            <w:r w:rsidRPr="00A2129D">
              <w:rPr>
                <w:rFonts w:ascii="Arial Narrow" w:hAnsi="Arial Narrow"/>
                <w:color w:val="000000" w:themeColor="text1"/>
                <w:sz w:val="20"/>
              </w:rPr>
              <w:t xml:space="preserve">Návrh </w:t>
            </w:r>
            <w:r w:rsidRPr="00A2129D">
              <w:rPr>
                <w:rFonts w:ascii="Arial Narrow" w:hAnsi="Arial Narrow"/>
                <w:sz w:val="20"/>
              </w:rPr>
              <w:t>plochy pro čerpací stanici odpadních vod - již realizováno, ale doposud nezakresleno v katastrální mapě Rovinatý pozemek. Zainvestované území. Stavba je součástí systému odkanalizování obce. V souladu se zadáním byla vymezena plocha pro čerpací stanici odpadních vod.</w:t>
            </w:r>
          </w:p>
          <w:p w14:paraId="7B4C6B8D" w14:textId="77777777" w:rsidR="00126ACD" w:rsidRPr="00A2129D" w:rsidRDefault="00126ACD" w:rsidP="00EF44B6">
            <w:pPr>
              <w:pStyle w:val="Neodsazen"/>
              <w:ind w:right="25"/>
              <w:rPr>
                <w:rFonts w:ascii="Arial Narrow" w:hAnsi="Arial Narrow"/>
                <w:b/>
                <w:sz w:val="20"/>
              </w:rPr>
            </w:pPr>
            <w:r w:rsidRPr="00A2129D">
              <w:rPr>
                <w:rFonts w:ascii="Arial Narrow" w:hAnsi="Arial Narrow"/>
                <w:b/>
                <w:sz w:val="20"/>
              </w:rPr>
              <w:t>Výhody:</w:t>
            </w:r>
          </w:p>
          <w:p w14:paraId="3DC70CA4" w14:textId="77777777" w:rsidR="00126ACD" w:rsidRPr="00A2129D" w:rsidRDefault="00126ACD" w:rsidP="00EF44B6">
            <w:pPr>
              <w:pStyle w:val="Neodsazen"/>
              <w:autoSpaceDE w:val="0"/>
              <w:spacing w:before="40"/>
              <w:ind w:right="25"/>
              <w:rPr>
                <w:rFonts w:ascii="Arial Narrow" w:hAnsi="Arial Narrow" w:cs="Arial"/>
                <w:bCs/>
                <w:sz w:val="20"/>
              </w:rPr>
            </w:pPr>
            <w:r w:rsidRPr="00A2129D">
              <w:rPr>
                <w:rFonts w:ascii="Arial Narrow" w:hAnsi="Arial Narrow" w:cs="Arial"/>
                <w:bCs/>
                <w:sz w:val="20"/>
              </w:rPr>
              <w:t>Plocha navazuje na zastavěné území.</w:t>
            </w:r>
          </w:p>
          <w:p w14:paraId="183CB258" w14:textId="77777777" w:rsidR="00126ACD" w:rsidRPr="00A2129D" w:rsidRDefault="00126ACD" w:rsidP="00EF44B6">
            <w:pPr>
              <w:pStyle w:val="Neodsazen"/>
              <w:autoSpaceDE w:val="0"/>
              <w:spacing w:before="40"/>
              <w:ind w:right="25"/>
              <w:rPr>
                <w:rFonts w:ascii="Arial Narrow" w:hAnsi="Arial Narrow" w:cs="Arial"/>
                <w:bCs/>
                <w:sz w:val="20"/>
              </w:rPr>
            </w:pPr>
            <w:r w:rsidRPr="00A2129D">
              <w:rPr>
                <w:rFonts w:ascii="Arial Narrow" w:hAnsi="Arial Narrow" w:cs="Arial"/>
                <w:bCs/>
                <w:sz w:val="20"/>
              </w:rPr>
              <w:t>Ploch</w:t>
            </w:r>
            <w:r w:rsidR="00A2129D" w:rsidRPr="00A2129D">
              <w:rPr>
                <w:rFonts w:ascii="Arial Narrow" w:hAnsi="Arial Narrow" w:cs="Arial"/>
                <w:bCs/>
                <w:sz w:val="20"/>
              </w:rPr>
              <w:t>a je navržena kolem stávající ČS kanalizace a je oplocen</w:t>
            </w:r>
          </w:p>
          <w:p w14:paraId="6B92875F" w14:textId="77777777" w:rsidR="00126ACD" w:rsidRPr="00A2129D" w:rsidRDefault="00126ACD" w:rsidP="00EF44B6">
            <w:pPr>
              <w:pStyle w:val="Neodsazen"/>
              <w:autoSpaceDE w:val="0"/>
              <w:spacing w:before="40"/>
              <w:ind w:right="25"/>
              <w:rPr>
                <w:rFonts w:ascii="Arial Narrow" w:hAnsi="Arial Narrow" w:cs="Arial"/>
                <w:bCs/>
                <w:sz w:val="20"/>
              </w:rPr>
            </w:pPr>
            <w:r w:rsidRPr="00A2129D">
              <w:rPr>
                <w:rFonts w:ascii="Arial Narrow" w:hAnsi="Arial Narrow" w:cs="Arial"/>
                <w:bCs/>
                <w:sz w:val="20"/>
              </w:rPr>
              <w:t>Plocha je vymezena ve veřejném zájmu.</w:t>
            </w:r>
          </w:p>
          <w:p w14:paraId="6F604A8F" w14:textId="77777777" w:rsidR="00A2129D" w:rsidRPr="00A2129D" w:rsidRDefault="00A2129D" w:rsidP="00A2129D">
            <w:pPr>
              <w:pStyle w:val="Neodsazen"/>
              <w:autoSpaceDE w:val="0"/>
              <w:spacing w:before="40"/>
              <w:ind w:right="25"/>
              <w:rPr>
                <w:rFonts w:ascii="Arial Narrow" w:hAnsi="Arial Narrow"/>
                <w:sz w:val="20"/>
              </w:rPr>
            </w:pPr>
            <w:r w:rsidRPr="00A2129D">
              <w:rPr>
                <w:rFonts w:ascii="Arial Narrow" w:hAnsi="Arial Narrow"/>
                <w:sz w:val="20"/>
              </w:rPr>
              <w:t>Zábor pozemků V. třídy ochrany</w:t>
            </w:r>
          </w:p>
          <w:p w14:paraId="5C194450" w14:textId="77777777" w:rsidR="00126ACD" w:rsidRPr="00A2129D" w:rsidRDefault="00126ACD" w:rsidP="009C4CB6">
            <w:pPr>
              <w:pStyle w:val="Neodsazen"/>
              <w:ind w:right="25"/>
              <w:rPr>
                <w:rFonts w:ascii="Arial Narrow" w:hAnsi="Arial Narrow"/>
                <w:b/>
                <w:sz w:val="20"/>
              </w:rPr>
            </w:pPr>
            <w:r w:rsidRPr="00A2129D">
              <w:rPr>
                <w:rFonts w:ascii="Arial Narrow" w:hAnsi="Arial Narrow"/>
                <w:b/>
                <w:sz w:val="20"/>
              </w:rPr>
              <w:t>Nevýhody</w:t>
            </w:r>
          </w:p>
          <w:p w14:paraId="505E8E59" w14:textId="77777777" w:rsidR="00126ACD" w:rsidRPr="00A2129D" w:rsidRDefault="00A2129D" w:rsidP="009C4CB6">
            <w:pPr>
              <w:pStyle w:val="Neodsazen"/>
              <w:ind w:right="25"/>
              <w:rPr>
                <w:rFonts w:ascii="Arial Narrow" w:hAnsi="Arial Narrow"/>
                <w:i/>
                <w:sz w:val="20"/>
              </w:rPr>
            </w:pPr>
            <w:r w:rsidRPr="00A2129D">
              <w:rPr>
                <w:rFonts w:ascii="Arial Narrow" w:hAnsi="Arial Narrow"/>
                <w:sz w:val="20"/>
              </w:rPr>
              <w:t>žádné</w:t>
            </w:r>
          </w:p>
        </w:tc>
        <w:tc>
          <w:tcPr>
            <w:tcW w:w="852" w:type="dxa"/>
            <w:tcBorders>
              <w:bottom w:val="single" w:sz="4" w:space="0" w:color="auto"/>
            </w:tcBorders>
          </w:tcPr>
          <w:p w14:paraId="5687CBA4" w14:textId="77777777" w:rsidR="00126ACD" w:rsidRPr="00A2129D" w:rsidRDefault="00A2129D" w:rsidP="009C4CB6">
            <w:pPr>
              <w:pStyle w:val="Neodsazen"/>
              <w:snapToGrid w:val="0"/>
              <w:ind w:right="25"/>
              <w:jc w:val="left"/>
              <w:rPr>
                <w:rFonts w:ascii="Arial Narrow" w:hAnsi="Arial Narrow"/>
                <w:sz w:val="20"/>
              </w:rPr>
            </w:pPr>
            <w:r w:rsidRPr="00A2129D">
              <w:rPr>
                <w:rFonts w:ascii="Arial Narrow" w:hAnsi="Arial Narrow"/>
                <w:sz w:val="20"/>
              </w:rPr>
              <w:t>TW</w:t>
            </w:r>
            <w:r w:rsidR="00126ACD" w:rsidRPr="00A2129D">
              <w:rPr>
                <w:rFonts w:ascii="Arial Narrow" w:hAnsi="Arial Narrow"/>
                <w:sz w:val="20"/>
              </w:rPr>
              <w:t xml:space="preserve"> Z</w:t>
            </w:r>
            <w:r w:rsidRPr="00A2129D">
              <w:rPr>
                <w:rFonts w:ascii="Arial Narrow" w:hAnsi="Arial Narrow"/>
                <w:sz w:val="20"/>
              </w:rPr>
              <w:t>12</w:t>
            </w:r>
          </w:p>
          <w:p w14:paraId="329C2E37" w14:textId="77777777" w:rsidR="00126ACD" w:rsidRPr="00A2129D" w:rsidRDefault="00126ACD" w:rsidP="009C4CB6">
            <w:pPr>
              <w:pStyle w:val="Neodsazen"/>
              <w:snapToGrid w:val="0"/>
              <w:ind w:right="25"/>
              <w:jc w:val="left"/>
              <w:rPr>
                <w:rFonts w:ascii="Arial Narrow" w:hAnsi="Arial Narrow"/>
                <w:sz w:val="20"/>
              </w:rPr>
            </w:pPr>
          </w:p>
        </w:tc>
        <w:tc>
          <w:tcPr>
            <w:tcW w:w="851" w:type="dxa"/>
            <w:tcBorders>
              <w:bottom w:val="single" w:sz="4" w:space="0" w:color="auto"/>
            </w:tcBorders>
          </w:tcPr>
          <w:p w14:paraId="2CA5D371" w14:textId="77777777" w:rsidR="00126ACD" w:rsidRPr="00A2129D" w:rsidRDefault="00126ACD" w:rsidP="009C4CB6">
            <w:pPr>
              <w:pStyle w:val="Zkladntext21"/>
              <w:snapToGrid w:val="0"/>
              <w:ind w:right="25" w:firstLine="0"/>
              <w:rPr>
                <w:rFonts w:ascii="Arial Narrow" w:hAnsi="Arial Narrow"/>
                <w:color w:val="auto"/>
                <w:sz w:val="20"/>
              </w:rPr>
            </w:pPr>
            <w:r w:rsidRPr="00A2129D">
              <w:rPr>
                <w:rFonts w:ascii="Arial Narrow" w:hAnsi="Arial Narrow"/>
                <w:color w:val="auto"/>
                <w:sz w:val="20"/>
              </w:rPr>
              <w:t>0,</w:t>
            </w:r>
            <w:r w:rsidR="00A2129D" w:rsidRPr="00A2129D">
              <w:rPr>
                <w:rFonts w:ascii="Arial Narrow" w:hAnsi="Arial Narrow"/>
                <w:color w:val="auto"/>
                <w:sz w:val="20"/>
              </w:rPr>
              <w:t>0</w:t>
            </w:r>
            <w:r w:rsidR="00F75A82">
              <w:rPr>
                <w:rFonts w:ascii="Arial Narrow" w:hAnsi="Arial Narrow"/>
                <w:color w:val="auto"/>
                <w:sz w:val="20"/>
              </w:rPr>
              <w:t>3</w:t>
            </w:r>
          </w:p>
          <w:p w14:paraId="70AD5942" w14:textId="77777777" w:rsidR="00126ACD" w:rsidRPr="00A2129D" w:rsidRDefault="00126ACD" w:rsidP="009C4CB6">
            <w:pPr>
              <w:pStyle w:val="Zkladntext21"/>
              <w:snapToGrid w:val="0"/>
              <w:ind w:right="25" w:firstLine="0"/>
              <w:rPr>
                <w:rFonts w:ascii="Arial Narrow" w:hAnsi="Arial Narrow"/>
                <w:color w:val="auto"/>
                <w:sz w:val="20"/>
              </w:rPr>
            </w:pPr>
          </w:p>
        </w:tc>
      </w:tr>
      <w:tr w:rsidR="00126ACD" w:rsidRPr="004F7DE9" w14:paraId="41FF69B2" w14:textId="77777777" w:rsidTr="00A2129D">
        <w:trPr>
          <w:trHeight w:val="699"/>
        </w:trPr>
        <w:tc>
          <w:tcPr>
            <w:tcW w:w="1570" w:type="dxa"/>
            <w:tcBorders>
              <w:bottom w:val="single" w:sz="4" w:space="0" w:color="auto"/>
            </w:tcBorders>
          </w:tcPr>
          <w:p w14:paraId="31A7CFE9" w14:textId="77777777" w:rsidR="00126ACD" w:rsidRPr="00A2129D" w:rsidRDefault="00A2129D" w:rsidP="00A97D33">
            <w:pPr>
              <w:pStyle w:val="Grafyatabulky"/>
              <w:snapToGrid w:val="0"/>
              <w:ind w:right="25" w:firstLine="0"/>
              <w:rPr>
                <w:rFonts w:ascii="Arial Narrow" w:hAnsi="Arial Narrow"/>
                <w:b/>
                <w:bCs/>
                <w:sz w:val="20"/>
                <w:szCs w:val="20"/>
              </w:rPr>
            </w:pPr>
            <w:r w:rsidRPr="00A2129D">
              <w:rPr>
                <w:rFonts w:ascii="Arial Narrow" w:hAnsi="Arial Narrow"/>
                <w:b/>
                <w:bCs/>
                <w:sz w:val="20"/>
                <w:szCs w:val="20"/>
              </w:rPr>
              <w:t>TO</w:t>
            </w:r>
          </w:p>
          <w:p w14:paraId="0DDFEDD2" w14:textId="77777777" w:rsidR="00126ACD" w:rsidRPr="00A2129D" w:rsidRDefault="00126ACD" w:rsidP="00A97D33">
            <w:pPr>
              <w:pStyle w:val="Grafyatabulky"/>
              <w:snapToGrid w:val="0"/>
              <w:ind w:right="25" w:firstLine="0"/>
              <w:rPr>
                <w:rFonts w:ascii="Arial Narrow" w:hAnsi="Arial Narrow"/>
                <w:bCs/>
                <w:sz w:val="20"/>
                <w:szCs w:val="20"/>
              </w:rPr>
            </w:pPr>
            <w:r w:rsidRPr="00A2129D">
              <w:rPr>
                <w:rFonts w:ascii="Arial Narrow" w:hAnsi="Arial Narrow"/>
                <w:bCs/>
                <w:sz w:val="20"/>
                <w:szCs w:val="20"/>
              </w:rPr>
              <w:t>Z</w:t>
            </w:r>
            <w:r w:rsidR="00A2129D" w:rsidRPr="00A2129D">
              <w:rPr>
                <w:rFonts w:ascii="Arial Narrow" w:hAnsi="Arial Narrow"/>
                <w:bCs/>
                <w:sz w:val="20"/>
                <w:szCs w:val="20"/>
              </w:rPr>
              <w:t>13</w:t>
            </w:r>
          </w:p>
          <w:p w14:paraId="62B35266" w14:textId="77777777" w:rsidR="00126ACD" w:rsidRPr="00A2129D" w:rsidRDefault="00126ACD" w:rsidP="00A97D33">
            <w:pPr>
              <w:pStyle w:val="Neodsazen"/>
              <w:snapToGrid w:val="0"/>
              <w:ind w:right="25"/>
              <w:rPr>
                <w:rFonts w:ascii="Arial Narrow" w:hAnsi="Arial Narrow"/>
                <w:b/>
                <w:i/>
                <w:sz w:val="20"/>
              </w:rPr>
            </w:pPr>
          </w:p>
        </w:tc>
        <w:tc>
          <w:tcPr>
            <w:tcW w:w="5101" w:type="dxa"/>
            <w:tcBorders>
              <w:bottom w:val="single" w:sz="4" w:space="0" w:color="auto"/>
            </w:tcBorders>
          </w:tcPr>
          <w:p w14:paraId="146D0D57" w14:textId="77777777" w:rsidR="00A2129D" w:rsidRPr="00A2129D" w:rsidRDefault="00A2129D" w:rsidP="00A2129D">
            <w:pPr>
              <w:pStyle w:val="Neodsazen"/>
              <w:autoSpaceDE w:val="0"/>
              <w:snapToGrid w:val="0"/>
              <w:spacing w:before="40"/>
              <w:ind w:right="25"/>
              <w:rPr>
                <w:rFonts w:ascii="Arial Narrow" w:hAnsi="Arial Narrow"/>
                <w:sz w:val="20"/>
              </w:rPr>
            </w:pPr>
            <w:r w:rsidRPr="00A2129D">
              <w:rPr>
                <w:rFonts w:ascii="Arial Narrow" w:hAnsi="Arial Narrow"/>
                <w:color w:val="000000" w:themeColor="text1"/>
                <w:sz w:val="20"/>
              </w:rPr>
              <w:t xml:space="preserve">Návrh </w:t>
            </w:r>
            <w:r w:rsidRPr="00A2129D">
              <w:rPr>
                <w:rFonts w:ascii="Arial Narrow" w:hAnsi="Arial Narrow"/>
                <w:sz w:val="20"/>
              </w:rPr>
              <w:t xml:space="preserve">plochy pro sběrný dvůr a komunikace kolem čerpací stanice kanalizace. Rovinatý pozemek. Stávající sběrný dvůr se nachází na pozemku naproti přes komunikaci. Vzhledem k terénu v okolí stávajícího sběrného dvoru, nelze tento stávající areál rozšířit. Z tohoto důvodu bylo rozšíření sběrného dvoru situováno k stávající čerpací stanici kanalizace. V souladu se zadáním byla vymezena </w:t>
            </w:r>
            <w:r w:rsidRPr="00A2129D">
              <w:rPr>
                <w:rFonts w:ascii="Arial Narrow" w:hAnsi="Arial Narrow"/>
                <w:sz w:val="20"/>
              </w:rPr>
              <w:lastRenderedPageBreak/>
              <w:t>plocha pro rozšíření sběrného dvoru</w:t>
            </w:r>
            <w:r>
              <w:rPr>
                <w:rFonts w:ascii="Arial Narrow" w:hAnsi="Arial Narrow"/>
                <w:sz w:val="20"/>
              </w:rPr>
              <w:t xml:space="preserve"> a komunikaci</w:t>
            </w:r>
            <w:r w:rsidRPr="00A2129D">
              <w:rPr>
                <w:rFonts w:ascii="Arial Narrow" w:hAnsi="Arial Narrow"/>
                <w:sz w:val="20"/>
              </w:rPr>
              <w:t>.</w:t>
            </w:r>
            <w:r>
              <w:rPr>
                <w:rFonts w:ascii="Arial Narrow" w:hAnsi="Arial Narrow"/>
                <w:sz w:val="20"/>
              </w:rPr>
              <w:t xml:space="preserve"> V souladu se zadáním byla vymezena plocha pro sběrný dvůr</w:t>
            </w:r>
          </w:p>
          <w:p w14:paraId="36A586DE" w14:textId="77777777" w:rsidR="00126ACD" w:rsidRPr="00A2129D" w:rsidRDefault="00126ACD" w:rsidP="00A97D33">
            <w:pPr>
              <w:pStyle w:val="Neodsazen"/>
              <w:ind w:right="25"/>
              <w:rPr>
                <w:rFonts w:ascii="Arial Narrow" w:hAnsi="Arial Narrow"/>
                <w:b/>
                <w:sz w:val="20"/>
              </w:rPr>
            </w:pPr>
            <w:r w:rsidRPr="00A2129D">
              <w:rPr>
                <w:rFonts w:ascii="Arial Narrow" w:hAnsi="Arial Narrow"/>
                <w:b/>
                <w:sz w:val="20"/>
              </w:rPr>
              <w:t>Výhody:</w:t>
            </w:r>
          </w:p>
          <w:p w14:paraId="0733B856" w14:textId="77777777" w:rsidR="00126ACD" w:rsidRPr="00A2129D" w:rsidRDefault="00126ACD" w:rsidP="00A97D33">
            <w:pPr>
              <w:pStyle w:val="Neodsazen"/>
              <w:autoSpaceDE w:val="0"/>
              <w:spacing w:before="40"/>
              <w:ind w:right="25"/>
              <w:rPr>
                <w:rFonts w:ascii="Arial Narrow" w:hAnsi="Arial Narrow" w:cs="Arial"/>
                <w:bCs/>
                <w:sz w:val="20"/>
              </w:rPr>
            </w:pPr>
            <w:r w:rsidRPr="00A2129D">
              <w:rPr>
                <w:rFonts w:ascii="Arial Narrow" w:hAnsi="Arial Narrow" w:cs="Arial"/>
                <w:bCs/>
                <w:sz w:val="20"/>
              </w:rPr>
              <w:t xml:space="preserve">Plocha navazuje na </w:t>
            </w:r>
            <w:r w:rsidR="00A2129D" w:rsidRPr="00A2129D">
              <w:rPr>
                <w:rFonts w:ascii="Arial Narrow" w:hAnsi="Arial Narrow" w:cs="Arial"/>
                <w:bCs/>
                <w:sz w:val="20"/>
              </w:rPr>
              <w:t>stavbu čerpací stanice kanalizace</w:t>
            </w:r>
            <w:r w:rsidRPr="00A2129D">
              <w:rPr>
                <w:rFonts w:ascii="Arial Narrow" w:hAnsi="Arial Narrow" w:cs="Arial"/>
                <w:bCs/>
                <w:sz w:val="20"/>
              </w:rPr>
              <w:t>.</w:t>
            </w:r>
          </w:p>
          <w:p w14:paraId="66336BDE" w14:textId="77777777" w:rsidR="00126ACD" w:rsidRPr="00A2129D" w:rsidRDefault="00A2129D" w:rsidP="00A97D33">
            <w:pPr>
              <w:pStyle w:val="Neodsazen"/>
              <w:autoSpaceDE w:val="0"/>
              <w:spacing w:before="40"/>
              <w:ind w:right="25"/>
              <w:rPr>
                <w:rFonts w:ascii="Arial Narrow" w:hAnsi="Arial Narrow"/>
                <w:sz w:val="20"/>
              </w:rPr>
            </w:pPr>
            <w:r w:rsidRPr="00A2129D">
              <w:rPr>
                <w:rFonts w:ascii="Arial Narrow" w:hAnsi="Arial Narrow"/>
                <w:sz w:val="20"/>
              </w:rPr>
              <w:t>Plocha navazuje na zastavěné území</w:t>
            </w:r>
          </w:p>
          <w:p w14:paraId="5DBE1F6E" w14:textId="77777777" w:rsidR="00126ACD" w:rsidRPr="00A2129D" w:rsidRDefault="00126ACD" w:rsidP="00A97D33">
            <w:pPr>
              <w:pStyle w:val="Neodsazen"/>
              <w:autoSpaceDE w:val="0"/>
              <w:spacing w:before="40"/>
              <w:ind w:right="25"/>
              <w:rPr>
                <w:rFonts w:ascii="Arial Narrow" w:hAnsi="Arial Narrow"/>
                <w:sz w:val="20"/>
              </w:rPr>
            </w:pPr>
            <w:r w:rsidRPr="00A2129D">
              <w:rPr>
                <w:rFonts w:ascii="Arial Narrow" w:hAnsi="Arial Narrow"/>
                <w:sz w:val="20"/>
              </w:rPr>
              <w:t xml:space="preserve">Zábor pozemků </w:t>
            </w:r>
            <w:r w:rsidR="00A2129D" w:rsidRPr="00A2129D">
              <w:rPr>
                <w:rFonts w:ascii="Arial Narrow" w:hAnsi="Arial Narrow"/>
                <w:sz w:val="20"/>
              </w:rPr>
              <w:t>V</w:t>
            </w:r>
            <w:r w:rsidRPr="00A2129D">
              <w:rPr>
                <w:rFonts w:ascii="Arial Narrow" w:hAnsi="Arial Narrow"/>
                <w:sz w:val="20"/>
              </w:rPr>
              <w:t>. třídy ochrany</w:t>
            </w:r>
          </w:p>
          <w:p w14:paraId="61C89B7F" w14:textId="77777777" w:rsidR="00126ACD" w:rsidRPr="00A2129D" w:rsidRDefault="00126ACD" w:rsidP="00A97D33">
            <w:pPr>
              <w:pStyle w:val="Neodsazen"/>
              <w:ind w:right="25"/>
              <w:rPr>
                <w:rFonts w:ascii="Arial Narrow" w:hAnsi="Arial Narrow"/>
                <w:b/>
                <w:sz w:val="20"/>
              </w:rPr>
            </w:pPr>
            <w:r w:rsidRPr="00A2129D">
              <w:rPr>
                <w:rFonts w:ascii="Arial Narrow" w:hAnsi="Arial Narrow"/>
                <w:b/>
                <w:sz w:val="20"/>
              </w:rPr>
              <w:t>Nevýhody:</w:t>
            </w:r>
          </w:p>
          <w:p w14:paraId="68023D7D" w14:textId="77777777" w:rsidR="00126ACD" w:rsidRDefault="00126ACD" w:rsidP="00A2129D">
            <w:pPr>
              <w:pStyle w:val="Zkladntext21"/>
              <w:snapToGrid w:val="0"/>
              <w:ind w:right="25" w:firstLine="0"/>
              <w:rPr>
                <w:rFonts w:ascii="Arial Narrow" w:hAnsi="Arial Narrow" w:cs="Arial"/>
                <w:color w:val="auto"/>
                <w:sz w:val="20"/>
              </w:rPr>
            </w:pPr>
            <w:r w:rsidRPr="00A2129D">
              <w:rPr>
                <w:rFonts w:ascii="Arial Narrow" w:hAnsi="Arial Narrow"/>
                <w:color w:val="auto"/>
                <w:sz w:val="20"/>
              </w:rPr>
              <w:t>Nezainvestovaná</w:t>
            </w:r>
            <w:r w:rsidR="00A2129D" w:rsidRPr="00A2129D">
              <w:rPr>
                <w:rFonts w:ascii="Arial Narrow" w:hAnsi="Arial Narrow" w:cs="Arial"/>
                <w:color w:val="auto"/>
                <w:sz w:val="20"/>
              </w:rPr>
              <w:t xml:space="preserve"> lokalita.</w:t>
            </w:r>
          </w:p>
          <w:p w14:paraId="38FDC2E5" w14:textId="77777777" w:rsidR="00DE34E8" w:rsidRPr="00A2129D" w:rsidRDefault="00DE34E8" w:rsidP="00FF3392">
            <w:pPr>
              <w:pStyle w:val="Zkladntext21"/>
              <w:snapToGrid w:val="0"/>
              <w:ind w:right="25" w:firstLine="0"/>
              <w:rPr>
                <w:rFonts w:ascii="Arial Narrow" w:hAnsi="Arial Narrow" w:cs="Arial"/>
                <w:i/>
                <w:color w:val="auto"/>
                <w:sz w:val="20"/>
              </w:rPr>
            </w:pPr>
          </w:p>
        </w:tc>
        <w:tc>
          <w:tcPr>
            <w:tcW w:w="852" w:type="dxa"/>
            <w:tcBorders>
              <w:bottom w:val="single" w:sz="4" w:space="0" w:color="auto"/>
            </w:tcBorders>
          </w:tcPr>
          <w:p w14:paraId="7A2AA6E7" w14:textId="77777777" w:rsidR="00126ACD" w:rsidRPr="00A2129D" w:rsidRDefault="00A2129D" w:rsidP="00A97D33">
            <w:pPr>
              <w:pStyle w:val="Zkladntext21"/>
              <w:snapToGrid w:val="0"/>
              <w:ind w:right="25" w:firstLine="0"/>
              <w:rPr>
                <w:rFonts w:ascii="Arial Narrow" w:hAnsi="Arial Narrow"/>
                <w:color w:val="auto"/>
                <w:sz w:val="20"/>
              </w:rPr>
            </w:pPr>
            <w:r w:rsidRPr="00A2129D">
              <w:rPr>
                <w:rFonts w:ascii="Arial Narrow" w:hAnsi="Arial Narrow"/>
                <w:color w:val="auto"/>
                <w:sz w:val="20"/>
              </w:rPr>
              <w:lastRenderedPageBreak/>
              <w:t>TO</w:t>
            </w:r>
            <w:r w:rsidR="00126ACD" w:rsidRPr="00A2129D">
              <w:rPr>
                <w:rFonts w:ascii="Arial Narrow" w:hAnsi="Arial Narrow"/>
                <w:color w:val="auto"/>
                <w:sz w:val="20"/>
              </w:rPr>
              <w:t xml:space="preserve"> Z</w:t>
            </w:r>
            <w:r w:rsidRPr="00A2129D">
              <w:rPr>
                <w:rFonts w:ascii="Arial Narrow" w:hAnsi="Arial Narrow"/>
                <w:color w:val="auto"/>
                <w:sz w:val="20"/>
              </w:rPr>
              <w:t>13</w:t>
            </w:r>
          </w:p>
          <w:p w14:paraId="5151D258" w14:textId="77777777" w:rsidR="00126ACD" w:rsidRPr="00A2129D" w:rsidRDefault="00126ACD" w:rsidP="00A97D33">
            <w:pPr>
              <w:pStyle w:val="Zkladntext21"/>
              <w:snapToGrid w:val="0"/>
              <w:ind w:right="25" w:firstLine="0"/>
              <w:rPr>
                <w:rFonts w:ascii="Arial Narrow" w:hAnsi="Arial Narrow"/>
                <w:color w:val="auto"/>
                <w:sz w:val="20"/>
              </w:rPr>
            </w:pPr>
          </w:p>
        </w:tc>
        <w:tc>
          <w:tcPr>
            <w:tcW w:w="851" w:type="dxa"/>
            <w:tcBorders>
              <w:bottom w:val="single" w:sz="4" w:space="0" w:color="auto"/>
            </w:tcBorders>
          </w:tcPr>
          <w:p w14:paraId="4AFF5F7F" w14:textId="77777777" w:rsidR="00126ACD" w:rsidRPr="00A2129D" w:rsidRDefault="00126ACD" w:rsidP="00A2129D">
            <w:pPr>
              <w:pStyle w:val="Zkladntext21"/>
              <w:snapToGrid w:val="0"/>
              <w:ind w:right="25" w:firstLine="0"/>
              <w:rPr>
                <w:rFonts w:ascii="Arial Narrow" w:hAnsi="Arial Narrow"/>
                <w:color w:val="auto"/>
                <w:sz w:val="20"/>
              </w:rPr>
            </w:pPr>
            <w:r w:rsidRPr="00A2129D">
              <w:rPr>
                <w:rFonts w:ascii="Arial Narrow" w:hAnsi="Arial Narrow"/>
                <w:color w:val="auto"/>
                <w:sz w:val="20"/>
              </w:rPr>
              <w:t>0,0</w:t>
            </w:r>
            <w:r w:rsidR="00A2129D" w:rsidRPr="00A2129D">
              <w:rPr>
                <w:rFonts w:ascii="Arial Narrow" w:hAnsi="Arial Narrow"/>
                <w:color w:val="auto"/>
                <w:sz w:val="20"/>
              </w:rPr>
              <w:t>8</w:t>
            </w:r>
          </w:p>
        </w:tc>
      </w:tr>
      <w:tr w:rsidR="00A2129D" w:rsidRPr="004F7DE9" w14:paraId="10C17647" w14:textId="77777777" w:rsidTr="00A2129D">
        <w:trPr>
          <w:trHeight w:val="256"/>
        </w:trPr>
        <w:tc>
          <w:tcPr>
            <w:tcW w:w="8374" w:type="dxa"/>
            <w:gridSpan w:val="4"/>
            <w:shd w:val="clear" w:color="auto" w:fill="F2DBDB" w:themeFill="accent2" w:themeFillTint="33"/>
          </w:tcPr>
          <w:p w14:paraId="7E86B457" w14:textId="77777777" w:rsidR="00A2129D" w:rsidRPr="00A2129D" w:rsidRDefault="00A2129D" w:rsidP="00877E6B">
            <w:pPr>
              <w:pStyle w:val="Zkladntext21"/>
              <w:snapToGrid w:val="0"/>
              <w:ind w:right="25" w:firstLine="0"/>
              <w:rPr>
                <w:rFonts w:ascii="Arial Narrow" w:hAnsi="Arial Narrow"/>
                <w:color w:val="auto"/>
                <w:sz w:val="20"/>
              </w:rPr>
            </w:pPr>
            <w:r w:rsidRPr="00A2129D">
              <w:rPr>
                <w:rFonts w:ascii="Arial Narrow" w:hAnsi="Arial Narrow"/>
                <w:b/>
                <w:caps/>
                <w:color w:val="auto"/>
                <w:sz w:val="21"/>
                <w:szCs w:val="21"/>
              </w:rPr>
              <w:t xml:space="preserve">Plochy </w:t>
            </w:r>
            <w:r w:rsidR="00877E6B">
              <w:rPr>
                <w:rFonts w:ascii="Arial Narrow" w:hAnsi="Arial Narrow"/>
                <w:b/>
                <w:caps/>
                <w:color w:val="auto"/>
                <w:sz w:val="21"/>
                <w:szCs w:val="21"/>
              </w:rPr>
              <w:t>DOPRAVNÍ INFRASTRUKTURY</w:t>
            </w:r>
            <w:r w:rsidRPr="00A2129D">
              <w:rPr>
                <w:rFonts w:ascii="Arial Narrow" w:hAnsi="Arial Narrow"/>
                <w:b/>
                <w:caps/>
                <w:color w:val="auto"/>
                <w:sz w:val="21"/>
                <w:szCs w:val="21"/>
              </w:rPr>
              <w:t xml:space="preserve"> – NOVĚ VYMEZENÉ PLOCHY</w:t>
            </w:r>
          </w:p>
        </w:tc>
      </w:tr>
      <w:tr w:rsidR="00A2129D" w:rsidRPr="004F7DE9" w14:paraId="7DC7DBB2" w14:textId="77777777" w:rsidTr="00462876">
        <w:trPr>
          <w:trHeight w:val="699"/>
        </w:trPr>
        <w:tc>
          <w:tcPr>
            <w:tcW w:w="1570" w:type="dxa"/>
            <w:tcBorders>
              <w:bottom w:val="single" w:sz="4" w:space="0" w:color="auto"/>
            </w:tcBorders>
          </w:tcPr>
          <w:p w14:paraId="68E34141" w14:textId="77777777" w:rsidR="00A2129D" w:rsidRPr="00877E6B" w:rsidRDefault="00877E6B" w:rsidP="00A97D33">
            <w:pPr>
              <w:pStyle w:val="Grafyatabulky"/>
              <w:snapToGrid w:val="0"/>
              <w:ind w:right="25" w:firstLine="0"/>
              <w:rPr>
                <w:rFonts w:ascii="Arial Narrow" w:hAnsi="Arial Narrow"/>
                <w:b/>
                <w:bCs/>
                <w:szCs w:val="22"/>
              </w:rPr>
            </w:pPr>
            <w:r w:rsidRPr="00877E6B">
              <w:rPr>
                <w:rFonts w:ascii="Arial Narrow" w:hAnsi="Arial Narrow"/>
                <w:b/>
                <w:bCs/>
                <w:szCs w:val="22"/>
              </w:rPr>
              <w:t>DX</w:t>
            </w:r>
          </w:p>
          <w:p w14:paraId="714B550B" w14:textId="77777777" w:rsidR="00877E6B" w:rsidRPr="00877E6B" w:rsidRDefault="00877E6B" w:rsidP="00A97D33">
            <w:pPr>
              <w:pStyle w:val="Grafyatabulky"/>
              <w:snapToGrid w:val="0"/>
              <w:ind w:right="25" w:firstLine="0"/>
              <w:rPr>
                <w:rFonts w:ascii="Arial Narrow" w:hAnsi="Arial Narrow"/>
                <w:b/>
                <w:bCs/>
                <w:szCs w:val="22"/>
              </w:rPr>
            </w:pPr>
            <w:r w:rsidRPr="00877E6B">
              <w:rPr>
                <w:rFonts w:ascii="Arial Narrow" w:hAnsi="Arial Narrow"/>
                <w:b/>
                <w:bCs/>
                <w:szCs w:val="22"/>
              </w:rPr>
              <w:t>Z16</w:t>
            </w:r>
          </w:p>
        </w:tc>
        <w:tc>
          <w:tcPr>
            <w:tcW w:w="5101" w:type="dxa"/>
            <w:tcBorders>
              <w:bottom w:val="single" w:sz="4" w:space="0" w:color="auto"/>
            </w:tcBorders>
          </w:tcPr>
          <w:p w14:paraId="720A7F8E" w14:textId="77777777" w:rsidR="00A2129D" w:rsidRPr="00877E6B" w:rsidRDefault="00877E6B" w:rsidP="00A2129D">
            <w:pPr>
              <w:pStyle w:val="Neodsazen"/>
              <w:autoSpaceDE w:val="0"/>
              <w:snapToGrid w:val="0"/>
              <w:spacing w:before="40"/>
              <w:ind w:right="25"/>
              <w:rPr>
                <w:rFonts w:ascii="Arial Narrow" w:hAnsi="Arial Narrow"/>
                <w:szCs w:val="22"/>
              </w:rPr>
            </w:pPr>
            <w:r w:rsidRPr="00877E6B">
              <w:rPr>
                <w:rFonts w:ascii="Arial Narrow" w:hAnsi="Arial Narrow"/>
                <w:szCs w:val="22"/>
              </w:rPr>
              <w:t>Návrh plochy pro hlavní účelovou komunikaci za zastavitelnou plochou Z6 BI v severní části obce. Účelová komunikace má zpřístupnit zahrady – záhumenní cesta.</w:t>
            </w:r>
          </w:p>
          <w:p w14:paraId="17CC4E78" w14:textId="77777777" w:rsidR="00877E6B" w:rsidRPr="00877E6B" w:rsidRDefault="00877E6B" w:rsidP="00877E6B">
            <w:pPr>
              <w:pStyle w:val="Neodsazen"/>
              <w:ind w:right="25"/>
              <w:rPr>
                <w:rFonts w:ascii="Arial Narrow" w:hAnsi="Arial Narrow"/>
                <w:b/>
                <w:szCs w:val="22"/>
              </w:rPr>
            </w:pPr>
            <w:r w:rsidRPr="00877E6B">
              <w:rPr>
                <w:rFonts w:ascii="Arial Narrow" w:hAnsi="Arial Narrow"/>
                <w:b/>
                <w:szCs w:val="22"/>
              </w:rPr>
              <w:t>Výhody:</w:t>
            </w:r>
          </w:p>
          <w:p w14:paraId="13EB0A05" w14:textId="77777777" w:rsidR="00877E6B" w:rsidRPr="00877E6B" w:rsidRDefault="00877E6B" w:rsidP="00877E6B">
            <w:pPr>
              <w:pStyle w:val="Neodsazen"/>
              <w:autoSpaceDE w:val="0"/>
              <w:spacing w:before="40"/>
              <w:ind w:right="25"/>
              <w:rPr>
                <w:rFonts w:ascii="Arial Narrow" w:hAnsi="Arial Narrow" w:cs="Arial"/>
                <w:bCs/>
                <w:szCs w:val="22"/>
              </w:rPr>
            </w:pPr>
            <w:r w:rsidRPr="00877E6B">
              <w:rPr>
                <w:rFonts w:ascii="Arial Narrow" w:hAnsi="Arial Narrow" w:cs="Arial"/>
                <w:bCs/>
                <w:szCs w:val="22"/>
              </w:rPr>
              <w:t>Plocha navazuje na zastavěné území.</w:t>
            </w:r>
          </w:p>
          <w:p w14:paraId="3AEC0CAD" w14:textId="77777777" w:rsidR="00877E6B" w:rsidRPr="00877E6B" w:rsidRDefault="00877E6B" w:rsidP="00877E6B">
            <w:pPr>
              <w:pStyle w:val="Neodsazen"/>
              <w:autoSpaceDE w:val="0"/>
              <w:spacing w:before="40"/>
              <w:ind w:right="25"/>
              <w:rPr>
                <w:rFonts w:ascii="Arial Narrow" w:hAnsi="Arial Narrow" w:cs="Arial"/>
                <w:bCs/>
                <w:szCs w:val="22"/>
              </w:rPr>
            </w:pPr>
            <w:r w:rsidRPr="00877E6B">
              <w:rPr>
                <w:rFonts w:ascii="Arial Narrow" w:hAnsi="Arial Narrow" w:cs="Arial"/>
                <w:bCs/>
                <w:szCs w:val="22"/>
              </w:rPr>
              <w:t>Největší rozvojová lokalita pro obec, probíhá příprava</w:t>
            </w:r>
          </w:p>
          <w:p w14:paraId="0CAF1ECB" w14:textId="77777777" w:rsidR="00877E6B" w:rsidRPr="00877E6B" w:rsidRDefault="00877E6B" w:rsidP="00877E6B">
            <w:pPr>
              <w:pStyle w:val="Neodsazen"/>
              <w:autoSpaceDE w:val="0"/>
              <w:spacing w:before="40"/>
              <w:ind w:right="25"/>
              <w:rPr>
                <w:rFonts w:ascii="Arial Narrow" w:hAnsi="Arial Narrow"/>
                <w:szCs w:val="22"/>
              </w:rPr>
            </w:pPr>
            <w:r w:rsidRPr="00877E6B">
              <w:rPr>
                <w:rFonts w:ascii="Arial Narrow" w:hAnsi="Arial Narrow"/>
                <w:szCs w:val="22"/>
              </w:rPr>
              <w:t>Zábor pozemků IV. a V. třídy ochrany</w:t>
            </w:r>
          </w:p>
          <w:p w14:paraId="353D1256" w14:textId="77777777" w:rsidR="00877E6B" w:rsidRPr="00877E6B" w:rsidRDefault="00877E6B" w:rsidP="00877E6B">
            <w:pPr>
              <w:pStyle w:val="Neodsazen"/>
              <w:ind w:right="25"/>
              <w:rPr>
                <w:rFonts w:ascii="Arial Narrow" w:hAnsi="Arial Narrow"/>
                <w:b/>
                <w:szCs w:val="22"/>
              </w:rPr>
            </w:pPr>
            <w:r w:rsidRPr="00877E6B">
              <w:rPr>
                <w:rFonts w:ascii="Arial Narrow" w:hAnsi="Arial Narrow"/>
                <w:b/>
                <w:szCs w:val="22"/>
              </w:rPr>
              <w:t>Nevýhody:</w:t>
            </w:r>
          </w:p>
          <w:p w14:paraId="02F536C0" w14:textId="77777777" w:rsidR="00877E6B" w:rsidRPr="00877E6B" w:rsidRDefault="00877E6B" w:rsidP="00877E6B">
            <w:pPr>
              <w:pStyle w:val="Neodsazen"/>
              <w:autoSpaceDE w:val="0"/>
              <w:snapToGrid w:val="0"/>
              <w:spacing w:before="40"/>
              <w:ind w:right="25"/>
              <w:rPr>
                <w:rFonts w:ascii="Arial Narrow" w:hAnsi="Arial Narrow"/>
                <w:color w:val="000000" w:themeColor="text1"/>
                <w:szCs w:val="22"/>
              </w:rPr>
            </w:pPr>
            <w:r w:rsidRPr="00877E6B">
              <w:rPr>
                <w:rFonts w:ascii="Arial Narrow" w:hAnsi="Arial Narrow"/>
                <w:szCs w:val="22"/>
              </w:rPr>
              <w:t>Nezainvestovaná</w:t>
            </w:r>
            <w:r w:rsidRPr="00877E6B">
              <w:rPr>
                <w:rFonts w:ascii="Arial Narrow" w:hAnsi="Arial Narrow" w:cs="Arial"/>
                <w:szCs w:val="22"/>
              </w:rPr>
              <w:t xml:space="preserve"> lokalita.</w:t>
            </w:r>
          </w:p>
        </w:tc>
        <w:tc>
          <w:tcPr>
            <w:tcW w:w="852" w:type="dxa"/>
            <w:tcBorders>
              <w:bottom w:val="single" w:sz="4" w:space="0" w:color="auto"/>
            </w:tcBorders>
          </w:tcPr>
          <w:p w14:paraId="14421E7F" w14:textId="77777777" w:rsidR="00A2129D" w:rsidRPr="00877E6B" w:rsidRDefault="00877E6B" w:rsidP="00A97D33">
            <w:pPr>
              <w:pStyle w:val="Zkladntext21"/>
              <w:snapToGrid w:val="0"/>
              <w:ind w:right="25" w:firstLine="0"/>
              <w:rPr>
                <w:rFonts w:ascii="Arial Narrow" w:hAnsi="Arial Narrow"/>
                <w:color w:val="auto"/>
                <w:szCs w:val="22"/>
              </w:rPr>
            </w:pPr>
            <w:r w:rsidRPr="00877E6B">
              <w:rPr>
                <w:rFonts w:ascii="Arial Narrow" w:hAnsi="Arial Narrow"/>
                <w:color w:val="auto"/>
                <w:szCs w:val="22"/>
              </w:rPr>
              <w:t xml:space="preserve">DX </w:t>
            </w:r>
          </w:p>
          <w:p w14:paraId="4798B133" w14:textId="77777777" w:rsidR="00877E6B" w:rsidRPr="00877E6B" w:rsidRDefault="00877E6B" w:rsidP="00A97D33">
            <w:pPr>
              <w:pStyle w:val="Zkladntext21"/>
              <w:snapToGrid w:val="0"/>
              <w:ind w:right="25" w:firstLine="0"/>
              <w:rPr>
                <w:rFonts w:ascii="Arial Narrow" w:hAnsi="Arial Narrow"/>
                <w:color w:val="auto"/>
                <w:szCs w:val="22"/>
              </w:rPr>
            </w:pPr>
            <w:r w:rsidRPr="00877E6B">
              <w:rPr>
                <w:rFonts w:ascii="Arial Narrow" w:hAnsi="Arial Narrow"/>
                <w:color w:val="auto"/>
                <w:szCs w:val="22"/>
              </w:rPr>
              <w:t>Z16</w:t>
            </w:r>
          </w:p>
        </w:tc>
        <w:tc>
          <w:tcPr>
            <w:tcW w:w="851" w:type="dxa"/>
            <w:tcBorders>
              <w:bottom w:val="single" w:sz="4" w:space="0" w:color="auto"/>
            </w:tcBorders>
          </w:tcPr>
          <w:p w14:paraId="47D2D1CF" w14:textId="77777777" w:rsidR="00A2129D" w:rsidRPr="00877E6B" w:rsidRDefault="00877E6B" w:rsidP="00A2129D">
            <w:pPr>
              <w:pStyle w:val="Zkladntext21"/>
              <w:snapToGrid w:val="0"/>
              <w:ind w:right="25" w:firstLine="0"/>
              <w:rPr>
                <w:rFonts w:ascii="Arial Narrow" w:hAnsi="Arial Narrow"/>
                <w:color w:val="auto"/>
                <w:szCs w:val="22"/>
              </w:rPr>
            </w:pPr>
            <w:r w:rsidRPr="00877E6B">
              <w:rPr>
                <w:rFonts w:ascii="Arial Narrow" w:hAnsi="Arial Narrow"/>
                <w:color w:val="auto"/>
                <w:szCs w:val="22"/>
              </w:rPr>
              <w:t>0,09</w:t>
            </w:r>
          </w:p>
        </w:tc>
      </w:tr>
    </w:tbl>
    <w:p w14:paraId="77443246" w14:textId="77777777" w:rsidR="00877E6B" w:rsidRDefault="00877E6B" w:rsidP="007469F4">
      <w:pPr>
        <w:ind w:firstLine="0"/>
        <w:rPr>
          <w:rFonts w:ascii="Arial Narrow" w:hAnsi="Arial Narrow"/>
          <w:color w:val="000000" w:themeColor="text1"/>
          <w:highlight w:val="yellow"/>
        </w:rPr>
      </w:pPr>
    </w:p>
    <w:p w14:paraId="0E4995F4" w14:textId="77777777" w:rsidR="009E4D75" w:rsidRPr="00877E6B" w:rsidRDefault="009E4D75" w:rsidP="007469F4">
      <w:pPr>
        <w:ind w:firstLine="0"/>
        <w:rPr>
          <w:rFonts w:ascii="Arial Narrow" w:hAnsi="Arial Narrow"/>
          <w:color w:val="000000" w:themeColor="text1"/>
          <w:highlight w:val="yellow"/>
        </w:rPr>
      </w:pPr>
    </w:p>
    <w:p w14:paraId="380A621F" w14:textId="77777777" w:rsidR="003051B5" w:rsidRPr="00877E6B" w:rsidRDefault="00877E6B" w:rsidP="007469F4">
      <w:pPr>
        <w:ind w:firstLine="0"/>
        <w:rPr>
          <w:rFonts w:ascii="Arial Narrow" w:hAnsi="Arial Narrow"/>
          <w:color w:val="000000" w:themeColor="text1"/>
        </w:rPr>
      </w:pPr>
      <w:r w:rsidRPr="00877E6B">
        <w:rPr>
          <w:rFonts w:ascii="Arial Narrow" w:hAnsi="Arial Narrow"/>
          <w:color w:val="000000" w:themeColor="text1"/>
        </w:rPr>
        <w:t>V</w:t>
      </w:r>
      <w:r w:rsidR="003051B5" w:rsidRPr="00877E6B">
        <w:rPr>
          <w:rFonts w:ascii="Arial Narrow" w:hAnsi="Arial Narrow"/>
          <w:color w:val="000000" w:themeColor="text1"/>
        </w:rPr>
        <w:t xml:space="preserve"> územním plánu </w:t>
      </w:r>
      <w:r w:rsidRPr="00877E6B">
        <w:rPr>
          <w:rFonts w:ascii="Arial Narrow" w:hAnsi="Arial Narrow"/>
          <w:color w:val="000000" w:themeColor="text1"/>
        </w:rPr>
        <w:t xml:space="preserve">Senetářov byly </w:t>
      </w:r>
      <w:r w:rsidR="00E27482" w:rsidRPr="00877E6B">
        <w:rPr>
          <w:rFonts w:ascii="Arial Narrow" w:hAnsi="Arial Narrow"/>
          <w:color w:val="000000" w:themeColor="text1"/>
        </w:rPr>
        <w:t>vymezeny</w:t>
      </w:r>
      <w:r w:rsidRPr="00877E6B">
        <w:rPr>
          <w:rFonts w:ascii="Arial Narrow" w:hAnsi="Arial Narrow"/>
          <w:b/>
          <w:color w:val="000000" w:themeColor="text1"/>
        </w:rPr>
        <w:t xml:space="preserve"> přestavbové plochy</w:t>
      </w:r>
      <w:r w:rsidRPr="00877E6B">
        <w:rPr>
          <w:rFonts w:ascii="Arial Narrow" w:hAnsi="Arial Narrow"/>
          <w:color w:val="000000" w:themeColor="text1"/>
        </w:rPr>
        <w:t>:</w:t>
      </w:r>
    </w:p>
    <w:tbl>
      <w:tblPr>
        <w:tblW w:w="8374"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0"/>
        <w:gridCol w:w="5101"/>
        <w:gridCol w:w="852"/>
        <w:gridCol w:w="851"/>
      </w:tblGrid>
      <w:tr w:rsidR="00877E6B" w:rsidRPr="00A2129D" w14:paraId="4F068BCD" w14:textId="77777777" w:rsidTr="00877E6B">
        <w:trPr>
          <w:trHeight w:val="256"/>
        </w:trPr>
        <w:tc>
          <w:tcPr>
            <w:tcW w:w="8374" w:type="dxa"/>
            <w:gridSpan w:val="4"/>
            <w:shd w:val="clear" w:color="auto" w:fill="F2DBDB" w:themeFill="accent2" w:themeFillTint="33"/>
          </w:tcPr>
          <w:p w14:paraId="016306BF" w14:textId="77777777" w:rsidR="00877E6B" w:rsidRPr="00A2129D" w:rsidRDefault="00877E6B" w:rsidP="00877E6B">
            <w:pPr>
              <w:pStyle w:val="Zkladntext21"/>
              <w:snapToGrid w:val="0"/>
              <w:ind w:right="25" w:firstLine="0"/>
              <w:rPr>
                <w:rFonts w:ascii="Arial Narrow" w:hAnsi="Arial Narrow"/>
                <w:color w:val="auto"/>
                <w:sz w:val="20"/>
              </w:rPr>
            </w:pPr>
            <w:r w:rsidRPr="00A2129D">
              <w:rPr>
                <w:rFonts w:ascii="Arial Narrow" w:hAnsi="Arial Narrow"/>
                <w:b/>
                <w:caps/>
                <w:color w:val="auto"/>
                <w:sz w:val="21"/>
                <w:szCs w:val="21"/>
              </w:rPr>
              <w:t xml:space="preserve">NOVĚ VYMEZENÉ </w:t>
            </w:r>
            <w:r>
              <w:rPr>
                <w:rFonts w:ascii="Arial Narrow" w:hAnsi="Arial Narrow"/>
                <w:b/>
                <w:caps/>
                <w:color w:val="auto"/>
                <w:sz w:val="21"/>
                <w:szCs w:val="21"/>
              </w:rPr>
              <w:t xml:space="preserve">PŘESTAVBOVÉ </w:t>
            </w:r>
            <w:r w:rsidRPr="00A2129D">
              <w:rPr>
                <w:rFonts w:ascii="Arial Narrow" w:hAnsi="Arial Narrow"/>
                <w:b/>
                <w:caps/>
                <w:color w:val="auto"/>
                <w:sz w:val="21"/>
                <w:szCs w:val="21"/>
              </w:rPr>
              <w:t>PLOCHY</w:t>
            </w:r>
          </w:p>
        </w:tc>
      </w:tr>
      <w:tr w:rsidR="00877E6B" w:rsidRPr="00877E6B" w14:paraId="4327A51E" w14:textId="77777777" w:rsidTr="00877E6B">
        <w:trPr>
          <w:trHeight w:val="699"/>
        </w:trPr>
        <w:tc>
          <w:tcPr>
            <w:tcW w:w="1570" w:type="dxa"/>
          </w:tcPr>
          <w:p w14:paraId="492E1D14" w14:textId="230B2655" w:rsidR="00877E6B" w:rsidRPr="00877E6B" w:rsidRDefault="000C10B5" w:rsidP="000C10B5">
            <w:pPr>
              <w:pStyle w:val="Grafyatabulky"/>
              <w:snapToGrid w:val="0"/>
              <w:ind w:right="25" w:firstLine="0"/>
              <w:rPr>
                <w:rFonts w:ascii="Arial Narrow" w:hAnsi="Arial Narrow"/>
                <w:b/>
                <w:bCs/>
                <w:szCs w:val="22"/>
              </w:rPr>
            </w:pPr>
            <w:r w:rsidRPr="0085798A">
              <w:rPr>
                <w:rFonts w:ascii="Arial Narrow" w:hAnsi="Arial Narrow"/>
                <w:szCs w:val="22"/>
              </w:rPr>
              <w:t>OK</w:t>
            </w:r>
            <w:r w:rsidRPr="0085798A">
              <w:rPr>
                <w:rFonts w:ascii="Arial Narrow" w:hAnsi="Arial Narrow"/>
                <w:b/>
              </w:rPr>
              <w:t xml:space="preserve"> </w:t>
            </w:r>
            <w:r w:rsidR="00877E6B" w:rsidRPr="0085798A">
              <w:rPr>
                <w:rFonts w:ascii="Arial Narrow" w:hAnsi="Arial Narrow"/>
                <w:b/>
                <w:bCs/>
                <w:szCs w:val="22"/>
              </w:rPr>
              <w:t>P1</w:t>
            </w:r>
          </w:p>
        </w:tc>
        <w:tc>
          <w:tcPr>
            <w:tcW w:w="5101" w:type="dxa"/>
          </w:tcPr>
          <w:p w14:paraId="091E52E6" w14:textId="7DCA605E" w:rsidR="00877E6B" w:rsidRPr="0085798A" w:rsidRDefault="00877E6B" w:rsidP="00877E6B">
            <w:pPr>
              <w:pStyle w:val="Neodsazen"/>
              <w:autoSpaceDE w:val="0"/>
              <w:snapToGrid w:val="0"/>
              <w:spacing w:before="40"/>
              <w:ind w:right="25"/>
              <w:rPr>
                <w:rFonts w:ascii="Arial Narrow" w:hAnsi="Arial Narrow"/>
              </w:rPr>
            </w:pPr>
            <w:r w:rsidRPr="0085798A">
              <w:rPr>
                <w:rFonts w:ascii="Arial Narrow" w:hAnsi="Arial Narrow"/>
                <w:szCs w:val="22"/>
              </w:rPr>
              <w:t xml:space="preserve">Návrh </w:t>
            </w:r>
            <w:r w:rsidRPr="0085798A">
              <w:rPr>
                <w:rFonts w:ascii="Arial Narrow" w:hAnsi="Arial Narrow"/>
              </w:rPr>
              <w:t>plochy</w:t>
            </w:r>
            <w:r w:rsidR="000C10B5" w:rsidRPr="0085798A">
              <w:rPr>
                <w:rFonts w:ascii="Arial Narrow" w:hAnsi="Arial Narrow"/>
              </w:rPr>
              <w:t xml:space="preserve"> </w:t>
            </w:r>
            <w:r w:rsidR="000C10B5" w:rsidRPr="0085798A">
              <w:rPr>
                <w:rFonts w:ascii="Arial Narrow" w:hAnsi="Arial Narrow"/>
                <w:szCs w:val="22"/>
              </w:rPr>
              <w:t xml:space="preserve">občanské vybavení komerční  </w:t>
            </w:r>
            <w:r w:rsidRPr="0085798A">
              <w:rPr>
                <w:rFonts w:ascii="Arial Narrow" w:hAnsi="Arial Narrow"/>
              </w:rPr>
              <w:t>pro ubytování dočasné zaměstnanců firmy. Jedná se o přestavbovou plochu zemědělského areálu v jižní části. Požadavek majitele. Kolem přestavbové plochy byla navržena ochranná a izolační zeleň.</w:t>
            </w:r>
          </w:p>
        </w:tc>
        <w:tc>
          <w:tcPr>
            <w:tcW w:w="852" w:type="dxa"/>
          </w:tcPr>
          <w:p w14:paraId="6B5EF1BB" w14:textId="57E00004" w:rsidR="00877E6B" w:rsidRPr="0085798A" w:rsidRDefault="000C10B5" w:rsidP="00877E6B">
            <w:pPr>
              <w:pStyle w:val="Zkladntext21"/>
              <w:snapToGrid w:val="0"/>
              <w:ind w:right="25" w:firstLine="0"/>
              <w:rPr>
                <w:rFonts w:ascii="Arial Narrow" w:hAnsi="Arial Narrow"/>
                <w:color w:val="auto"/>
                <w:szCs w:val="22"/>
              </w:rPr>
            </w:pPr>
            <w:r w:rsidRPr="0085798A">
              <w:rPr>
                <w:rFonts w:ascii="Arial Narrow" w:hAnsi="Arial Narrow"/>
                <w:color w:val="auto"/>
                <w:szCs w:val="22"/>
              </w:rPr>
              <w:t xml:space="preserve">OK </w:t>
            </w:r>
            <w:r w:rsidR="00877E6B" w:rsidRPr="0085798A">
              <w:rPr>
                <w:rFonts w:ascii="Arial Narrow" w:hAnsi="Arial Narrow"/>
                <w:color w:val="auto"/>
                <w:szCs w:val="22"/>
              </w:rPr>
              <w:t>P1</w:t>
            </w:r>
          </w:p>
        </w:tc>
        <w:tc>
          <w:tcPr>
            <w:tcW w:w="851" w:type="dxa"/>
          </w:tcPr>
          <w:p w14:paraId="346C8B45" w14:textId="77777777" w:rsidR="00877E6B" w:rsidRPr="00877E6B" w:rsidRDefault="00877E6B" w:rsidP="00877E6B">
            <w:pPr>
              <w:pStyle w:val="Zkladntext21"/>
              <w:snapToGrid w:val="0"/>
              <w:ind w:right="25" w:firstLine="0"/>
              <w:rPr>
                <w:rFonts w:ascii="Arial Narrow" w:hAnsi="Arial Narrow"/>
                <w:color w:val="auto"/>
                <w:szCs w:val="22"/>
              </w:rPr>
            </w:pPr>
            <w:r w:rsidRPr="00877E6B">
              <w:rPr>
                <w:rFonts w:ascii="Arial Narrow" w:hAnsi="Arial Narrow"/>
                <w:color w:val="auto"/>
                <w:szCs w:val="22"/>
              </w:rPr>
              <w:t>0,</w:t>
            </w:r>
            <w:r>
              <w:rPr>
                <w:rFonts w:ascii="Arial Narrow" w:hAnsi="Arial Narrow"/>
                <w:color w:val="auto"/>
                <w:szCs w:val="22"/>
              </w:rPr>
              <w:t>42</w:t>
            </w:r>
          </w:p>
        </w:tc>
      </w:tr>
      <w:tr w:rsidR="00877E6B" w:rsidRPr="00877E6B" w14:paraId="7EA8EE95" w14:textId="77777777" w:rsidTr="00877E6B">
        <w:trPr>
          <w:trHeight w:val="699"/>
        </w:trPr>
        <w:tc>
          <w:tcPr>
            <w:tcW w:w="1570" w:type="dxa"/>
          </w:tcPr>
          <w:p w14:paraId="62F63B93" w14:textId="77777777" w:rsidR="00877E6B" w:rsidRDefault="00877E6B" w:rsidP="00877E6B">
            <w:pPr>
              <w:pStyle w:val="Grafyatabulky"/>
              <w:snapToGrid w:val="0"/>
              <w:ind w:right="25" w:firstLine="0"/>
              <w:rPr>
                <w:rFonts w:ascii="Arial Narrow" w:hAnsi="Arial Narrow"/>
                <w:b/>
                <w:bCs/>
                <w:szCs w:val="22"/>
              </w:rPr>
            </w:pPr>
            <w:r>
              <w:rPr>
                <w:rFonts w:ascii="Arial Narrow" w:hAnsi="Arial Narrow"/>
                <w:b/>
                <w:bCs/>
                <w:szCs w:val="22"/>
              </w:rPr>
              <w:t>P2</w:t>
            </w:r>
          </w:p>
          <w:p w14:paraId="1B5861C7" w14:textId="77777777" w:rsidR="00877E6B" w:rsidRDefault="00877E6B" w:rsidP="00877E6B">
            <w:pPr>
              <w:pStyle w:val="Grafyatabulky"/>
              <w:snapToGrid w:val="0"/>
              <w:ind w:right="25" w:firstLine="0"/>
              <w:rPr>
                <w:rFonts w:ascii="Arial Narrow" w:hAnsi="Arial Narrow"/>
                <w:b/>
                <w:bCs/>
                <w:szCs w:val="22"/>
              </w:rPr>
            </w:pPr>
            <w:r>
              <w:rPr>
                <w:rFonts w:ascii="Arial Narrow" w:hAnsi="Arial Narrow"/>
                <w:b/>
                <w:bCs/>
                <w:szCs w:val="22"/>
              </w:rPr>
              <w:t>ZO</w:t>
            </w:r>
          </w:p>
        </w:tc>
        <w:tc>
          <w:tcPr>
            <w:tcW w:w="5101" w:type="dxa"/>
          </w:tcPr>
          <w:p w14:paraId="28ABCDEF" w14:textId="476D7BAF" w:rsidR="00877E6B" w:rsidRPr="0085798A" w:rsidRDefault="00877E6B" w:rsidP="00877E6B">
            <w:pPr>
              <w:pStyle w:val="Neodsazen"/>
              <w:autoSpaceDE w:val="0"/>
              <w:snapToGrid w:val="0"/>
              <w:spacing w:before="40"/>
              <w:ind w:right="25"/>
              <w:rPr>
                <w:rFonts w:ascii="Arial Narrow" w:hAnsi="Arial Narrow"/>
                <w:szCs w:val="22"/>
              </w:rPr>
            </w:pPr>
            <w:r w:rsidRPr="0085798A">
              <w:rPr>
                <w:rFonts w:ascii="Arial Narrow" w:hAnsi="Arial Narrow"/>
              </w:rPr>
              <w:t xml:space="preserve">Návrh plochy zeleně ochranné a izolační kolem navržené plochy P1 </w:t>
            </w:r>
            <w:r w:rsidR="000C10B5" w:rsidRPr="0085798A">
              <w:rPr>
                <w:rFonts w:ascii="Arial Narrow" w:hAnsi="Arial Narrow"/>
                <w:szCs w:val="22"/>
              </w:rPr>
              <w:t xml:space="preserve">OK </w:t>
            </w:r>
            <w:r w:rsidRPr="0085798A">
              <w:rPr>
                <w:rFonts w:ascii="Arial Narrow" w:hAnsi="Arial Narrow"/>
              </w:rPr>
              <w:t>pro ubytování zaměstnanců. Jedná se o přestavbovou plochu bývalého zemědělského areálu</w:t>
            </w:r>
          </w:p>
        </w:tc>
        <w:tc>
          <w:tcPr>
            <w:tcW w:w="852" w:type="dxa"/>
          </w:tcPr>
          <w:p w14:paraId="62081DF8" w14:textId="77777777" w:rsidR="00877E6B" w:rsidRPr="0085798A" w:rsidRDefault="00877E6B" w:rsidP="00877E6B">
            <w:pPr>
              <w:pStyle w:val="Zkladntext21"/>
              <w:snapToGrid w:val="0"/>
              <w:ind w:right="25" w:firstLine="0"/>
              <w:rPr>
                <w:rFonts w:ascii="Arial Narrow" w:hAnsi="Arial Narrow"/>
                <w:color w:val="auto"/>
                <w:szCs w:val="22"/>
              </w:rPr>
            </w:pPr>
            <w:r w:rsidRPr="0085798A">
              <w:rPr>
                <w:rFonts w:ascii="Arial Narrow" w:hAnsi="Arial Narrow"/>
                <w:color w:val="auto"/>
                <w:szCs w:val="22"/>
              </w:rPr>
              <w:t>P2</w:t>
            </w:r>
          </w:p>
          <w:p w14:paraId="6C728C42" w14:textId="77777777" w:rsidR="00877E6B" w:rsidRPr="0085798A" w:rsidRDefault="00877E6B" w:rsidP="00877E6B">
            <w:pPr>
              <w:pStyle w:val="Zkladntext21"/>
              <w:snapToGrid w:val="0"/>
              <w:ind w:right="25" w:firstLine="0"/>
              <w:rPr>
                <w:rFonts w:ascii="Arial Narrow" w:hAnsi="Arial Narrow"/>
                <w:color w:val="auto"/>
                <w:szCs w:val="22"/>
              </w:rPr>
            </w:pPr>
            <w:r w:rsidRPr="0085798A">
              <w:rPr>
                <w:rFonts w:ascii="Arial Narrow" w:hAnsi="Arial Narrow"/>
                <w:color w:val="auto"/>
                <w:szCs w:val="22"/>
              </w:rPr>
              <w:t>ZO</w:t>
            </w:r>
          </w:p>
        </w:tc>
        <w:tc>
          <w:tcPr>
            <w:tcW w:w="851" w:type="dxa"/>
          </w:tcPr>
          <w:p w14:paraId="017B9FAA" w14:textId="77777777" w:rsidR="00877E6B" w:rsidRPr="00877E6B" w:rsidRDefault="00877E6B" w:rsidP="00877E6B">
            <w:pPr>
              <w:pStyle w:val="Zkladntext21"/>
              <w:snapToGrid w:val="0"/>
              <w:ind w:right="25" w:firstLine="0"/>
              <w:rPr>
                <w:rFonts w:ascii="Arial Narrow" w:hAnsi="Arial Narrow"/>
                <w:color w:val="auto"/>
                <w:szCs w:val="22"/>
              </w:rPr>
            </w:pPr>
            <w:r>
              <w:rPr>
                <w:rFonts w:ascii="Arial Narrow" w:hAnsi="Arial Narrow"/>
                <w:color w:val="auto"/>
                <w:szCs w:val="22"/>
              </w:rPr>
              <w:t>0,22</w:t>
            </w:r>
          </w:p>
        </w:tc>
      </w:tr>
      <w:tr w:rsidR="00877E6B" w:rsidRPr="00877E6B" w14:paraId="3419C9B0" w14:textId="77777777" w:rsidTr="00877E6B">
        <w:trPr>
          <w:trHeight w:val="699"/>
        </w:trPr>
        <w:tc>
          <w:tcPr>
            <w:tcW w:w="1570" w:type="dxa"/>
            <w:tcBorders>
              <w:bottom w:val="single" w:sz="4" w:space="0" w:color="auto"/>
            </w:tcBorders>
          </w:tcPr>
          <w:p w14:paraId="31D5C251" w14:textId="77777777" w:rsidR="00877E6B" w:rsidRDefault="00877E6B" w:rsidP="00877E6B">
            <w:pPr>
              <w:pStyle w:val="Grafyatabulky"/>
              <w:snapToGrid w:val="0"/>
              <w:ind w:right="25" w:firstLine="0"/>
              <w:rPr>
                <w:rFonts w:ascii="Arial Narrow" w:hAnsi="Arial Narrow"/>
                <w:b/>
                <w:bCs/>
                <w:szCs w:val="22"/>
              </w:rPr>
            </w:pPr>
            <w:r>
              <w:rPr>
                <w:rFonts w:ascii="Arial Narrow" w:hAnsi="Arial Narrow"/>
                <w:b/>
                <w:bCs/>
                <w:szCs w:val="22"/>
              </w:rPr>
              <w:t>P3</w:t>
            </w:r>
          </w:p>
          <w:p w14:paraId="708C69ED" w14:textId="77777777" w:rsidR="00877E6B" w:rsidRDefault="00877E6B" w:rsidP="00877E6B">
            <w:pPr>
              <w:pStyle w:val="Grafyatabulky"/>
              <w:snapToGrid w:val="0"/>
              <w:ind w:right="25" w:firstLine="0"/>
              <w:rPr>
                <w:rFonts w:ascii="Arial Narrow" w:hAnsi="Arial Narrow"/>
                <w:b/>
                <w:bCs/>
                <w:szCs w:val="22"/>
              </w:rPr>
            </w:pPr>
            <w:r>
              <w:rPr>
                <w:rFonts w:ascii="Arial Narrow" w:hAnsi="Arial Narrow"/>
                <w:b/>
                <w:bCs/>
                <w:szCs w:val="22"/>
              </w:rPr>
              <w:t>ZZ</w:t>
            </w:r>
          </w:p>
        </w:tc>
        <w:tc>
          <w:tcPr>
            <w:tcW w:w="5101" w:type="dxa"/>
            <w:tcBorders>
              <w:bottom w:val="single" w:sz="4" w:space="0" w:color="auto"/>
            </w:tcBorders>
          </w:tcPr>
          <w:p w14:paraId="55C89465" w14:textId="77777777" w:rsidR="00877E6B" w:rsidRPr="00877E6B" w:rsidRDefault="00877E6B" w:rsidP="00877E6B">
            <w:pPr>
              <w:pStyle w:val="Neodsazen"/>
              <w:autoSpaceDE w:val="0"/>
              <w:snapToGrid w:val="0"/>
              <w:spacing w:before="40"/>
              <w:ind w:right="25"/>
              <w:rPr>
                <w:rFonts w:ascii="Arial Narrow" w:hAnsi="Arial Narrow"/>
                <w:szCs w:val="22"/>
              </w:rPr>
            </w:pPr>
            <w:r w:rsidRPr="00A82960">
              <w:rPr>
                <w:rFonts w:ascii="Arial Narrow" w:hAnsi="Arial Narrow"/>
                <w:color w:val="000000" w:themeColor="text1"/>
                <w:szCs w:val="22"/>
              </w:rPr>
              <w:t xml:space="preserve">Návrh </w:t>
            </w:r>
            <w:r w:rsidRPr="00A82960">
              <w:rPr>
                <w:rFonts w:ascii="Arial Narrow" w:hAnsi="Arial Narrow"/>
              </w:rPr>
              <w:t>plochy zeleně – zahrady a sady. V souladu se zadáním byla vymezena plocha pro zeleň (zahrada) jako přechodová zóna mezi zemědělským areálem a plochami bydlení.</w:t>
            </w:r>
          </w:p>
        </w:tc>
        <w:tc>
          <w:tcPr>
            <w:tcW w:w="852" w:type="dxa"/>
            <w:tcBorders>
              <w:bottom w:val="single" w:sz="4" w:space="0" w:color="auto"/>
            </w:tcBorders>
          </w:tcPr>
          <w:p w14:paraId="0AF1C4BB" w14:textId="77777777" w:rsidR="00877E6B" w:rsidRDefault="00877E6B" w:rsidP="00877E6B">
            <w:pPr>
              <w:pStyle w:val="Zkladntext21"/>
              <w:snapToGrid w:val="0"/>
              <w:ind w:right="25" w:firstLine="0"/>
              <w:rPr>
                <w:rFonts w:ascii="Arial Narrow" w:hAnsi="Arial Narrow"/>
                <w:color w:val="auto"/>
                <w:szCs w:val="22"/>
              </w:rPr>
            </w:pPr>
            <w:r>
              <w:rPr>
                <w:rFonts w:ascii="Arial Narrow" w:hAnsi="Arial Narrow"/>
                <w:color w:val="auto"/>
                <w:szCs w:val="22"/>
              </w:rPr>
              <w:t>P3</w:t>
            </w:r>
          </w:p>
          <w:p w14:paraId="7814EBD5" w14:textId="77777777" w:rsidR="00877E6B" w:rsidRPr="00877E6B" w:rsidRDefault="00877E6B" w:rsidP="00877E6B">
            <w:pPr>
              <w:pStyle w:val="Zkladntext21"/>
              <w:snapToGrid w:val="0"/>
              <w:ind w:right="25" w:firstLine="0"/>
              <w:rPr>
                <w:rFonts w:ascii="Arial Narrow" w:hAnsi="Arial Narrow"/>
                <w:color w:val="auto"/>
                <w:szCs w:val="22"/>
              </w:rPr>
            </w:pPr>
            <w:r>
              <w:rPr>
                <w:rFonts w:ascii="Arial Narrow" w:hAnsi="Arial Narrow"/>
                <w:color w:val="auto"/>
                <w:szCs w:val="22"/>
              </w:rPr>
              <w:t>ZZ</w:t>
            </w:r>
          </w:p>
        </w:tc>
        <w:tc>
          <w:tcPr>
            <w:tcW w:w="851" w:type="dxa"/>
            <w:tcBorders>
              <w:bottom w:val="single" w:sz="4" w:space="0" w:color="auto"/>
            </w:tcBorders>
          </w:tcPr>
          <w:p w14:paraId="55A84988" w14:textId="439F1492" w:rsidR="00877E6B" w:rsidRPr="00877E6B" w:rsidRDefault="00877E6B" w:rsidP="00877E6B">
            <w:pPr>
              <w:pStyle w:val="Zkladntext21"/>
              <w:snapToGrid w:val="0"/>
              <w:ind w:right="25" w:firstLine="0"/>
              <w:rPr>
                <w:rFonts w:ascii="Arial Narrow" w:hAnsi="Arial Narrow"/>
                <w:color w:val="auto"/>
                <w:szCs w:val="22"/>
              </w:rPr>
            </w:pPr>
            <w:r>
              <w:rPr>
                <w:rFonts w:ascii="Arial Narrow" w:hAnsi="Arial Narrow"/>
                <w:color w:val="auto"/>
                <w:szCs w:val="22"/>
              </w:rPr>
              <w:t>0,</w:t>
            </w:r>
            <w:r w:rsidR="00A32BB1">
              <w:rPr>
                <w:rFonts w:ascii="Arial Narrow" w:hAnsi="Arial Narrow"/>
                <w:color w:val="auto"/>
                <w:szCs w:val="22"/>
              </w:rPr>
              <w:t>03</w:t>
            </w:r>
          </w:p>
        </w:tc>
      </w:tr>
    </w:tbl>
    <w:p w14:paraId="5C5B3243" w14:textId="77777777" w:rsidR="00DE34E8" w:rsidRDefault="00DE34E8" w:rsidP="000315B7"/>
    <w:p w14:paraId="31A41F90" w14:textId="77777777" w:rsidR="00151499" w:rsidRPr="00151499" w:rsidRDefault="00151499" w:rsidP="00151499"/>
    <w:p w14:paraId="005BAE62" w14:textId="77777777" w:rsidR="00877E6B" w:rsidRPr="004F7DE9" w:rsidRDefault="00877E6B" w:rsidP="00F7339B">
      <w:pPr>
        <w:pStyle w:val="Nadpis3"/>
        <w:numPr>
          <w:ilvl w:val="0"/>
          <w:numId w:val="0"/>
        </w:numPr>
        <w:ind w:left="720"/>
      </w:pPr>
      <w:bookmarkStart w:id="646" w:name="_Toc75175561"/>
      <w:r w:rsidRPr="004F7DE9">
        <w:t xml:space="preserve">Plochy a koridory </w:t>
      </w:r>
      <w:r>
        <w:t xml:space="preserve">technické </w:t>
      </w:r>
      <w:r w:rsidRPr="004F7DE9">
        <w:t>infrastruktury</w:t>
      </w:r>
      <w:bookmarkEnd w:id="646"/>
    </w:p>
    <w:p w14:paraId="583D9BA0" w14:textId="77777777" w:rsidR="00877E6B" w:rsidRPr="00F7106A" w:rsidRDefault="00877E6B" w:rsidP="00877E6B">
      <w:pPr>
        <w:ind w:firstLine="0"/>
        <w:rPr>
          <w:rFonts w:ascii="Arial Narrow" w:hAnsi="Arial Narrow"/>
        </w:rPr>
      </w:pPr>
      <w:r w:rsidRPr="00F7106A">
        <w:rPr>
          <w:rFonts w:ascii="Arial Narrow" w:hAnsi="Arial Narrow"/>
        </w:rPr>
        <w:t>Vymezují se tyto plochy a ko</w:t>
      </w:r>
      <w:r w:rsidR="00837833" w:rsidRPr="00F7106A">
        <w:rPr>
          <w:rFonts w:ascii="Arial Narrow" w:hAnsi="Arial Narrow"/>
        </w:rPr>
        <w:t>ridory dopravní infrastruktury:</w:t>
      </w:r>
    </w:p>
    <w:tbl>
      <w:tblPr>
        <w:tblW w:w="0" w:type="auto"/>
        <w:tblInd w:w="179" w:type="dxa"/>
        <w:tblLayout w:type="fixed"/>
        <w:tblCellMar>
          <w:left w:w="70" w:type="dxa"/>
          <w:right w:w="70" w:type="dxa"/>
        </w:tblCellMar>
        <w:tblLook w:val="0000" w:firstRow="0" w:lastRow="0" w:firstColumn="0" w:lastColumn="0" w:noHBand="0" w:noVBand="0"/>
      </w:tblPr>
      <w:tblGrid>
        <w:gridCol w:w="1592"/>
        <w:gridCol w:w="2268"/>
        <w:gridCol w:w="4395"/>
      </w:tblGrid>
      <w:tr w:rsidR="00877E6B" w:rsidRPr="00F7106A" w14:paraId="15E15995" w14:textId="77777777" w:rsidTr="00877E6B">
        <w:tc>
          <w:tcPr>
            <w:tcW w:w="1592" w:type="dxa"/>
            <w:tcBorders>
              <w:top w:val="single" w:sz="4" w:space="0" w:color="auto"/>
              <w:left w:val="single" w:sz="4" w:space="0" w:color="auto"/>
              <w:bottom w:val="single" w:sz="4" w:space="0" w:color="auto"/>
              <w:right w:val="single" w:sz="4" w:space="0" w:color="auto"/>
            </w:tcBorders>
            <w:vAlign w:val="center"/>
          </w:tcPr>
          <w:p w14:paraId="4E88218B" w14:textId="77777777" w:rsidR="00877E6B" w:rsidRPr="00F7106A" w:rsidRDefault="00877E6B" w:rsidP="00877E6B">
            <w:pPr>
              <w:snapToGrid w:val="0"/>
              <w:ind w:right="67" w:firstLine="0"/>
              <w:jc w:val="center"/>
              <w:rPr>
                <w:rFonts w:ascii="Arial Narrow" w:hAnsi="Arial Narrow"/>
                <w:b/>
                <w:sz w:val="20"/>
                <w:szCs w:val="20"/>
              </w:rPr>
            </w:pPr>
            <w:r w:rsidRPr="00F7106A">
              <w:rPr>
                <w:rFonts w:ascii="Arial Narrow" w:hAnsi="Arial Narrow"/>
                <w:b/>
                <w:sz w:val="20"/>
                <w:szCs w:val="20"/>
              </w:rPr>
              <w:t>Označení</w:t>
            </w:r>
          </w:p>
        </w:tc>
        <w:tc>
          <w:tcPr>
            <w:tcW w:w="2268" w:type="dxa"/>
            <w:tcBorders>
              <w:top w:val="single" w:sz="4" w:space="0" w:color="auto"/>
              <w:left w:val="single" w:sz="4" w:space="0" w:color="auto"/>
              <w:bottom w:val="single" w:sz="4" w:space="0" w:color="auto"/>
              <w:right w:val="single" w:sz="4" w:space="0" w:color="auto"/>
            </w:tcBorders>
            <w:vAlign w:val="center"/>
          </w:tcPr>
          <w:p w14:paraId="577BA03F" w14:textId="77777777" w:rsidR="00877E6B" w:rsidRPr="00F7106A" w:rsidRDefault="00877E6B" w:rsidP="00877E6B">
            <w:pPr>
              <w:snapToGrid w:val="0"/>
              <w:ind w:right="67" w:firstLine="0"/>
              <w:jc w:val="left"/>
              <w:rPr>
                <w:rFonts w:ascii="Arial Narrow" w:hAnsi="Arial Narrow"/>
                <w:b/>
                <w:sz w:val="20"/>
                <w:szCs w:val="20"/>
              </w:rPr>
            </w:pPr>
            <w:r w:rsidRPr="00F7106A">
              <w:rPr>
                <w:rFonts w:ascii="Arial Narrow" w:hAnsi="Arial Narrow"/>
                <w:b/>
                <w:sz w:val="20"/>
                <w:szCs w:val="20"/>
              </w:rPr>
              <w:t>Umístění stavby</w:t>
            </w:r>
          </w:p>
        </w:tc>
        <w:tc>
          <w:tcPr>
            <w:tcW w:w="4395" w:type="dxa"/>
            <w:tcBorders>
              <w:top w:val="single" w:sz="4" w:space="0" w:color="auto"/>
              <w:left w:val="single" w:sz="4" w:space="0" w:color="auto"/>
              <w:bottom w:val="single" w:sz="4" w:space="0" w:color="auto"/>
              <w:right w:val="single" w:sz="4" w:space="0" w:color="auto"/>
            </w:tcBorders>
          </w:tcPr>
          <w:p w14:paraId="3CBF670E" w14:textId="77777777" w:rsidR="00877E6B" w:rsidRPr="00F7106A" w:rsidRDefault="00877E6B" w:rsidP="00877E6B">
            <w:pPr>
              <w:snapToGrid w:val="0"/>
              <w:ind w:right="67" w:firstLine="0"/>
              <w:jc w:val="left"/>
              <w:rPr>
                <w:rFonts w:ascii="Arial Narrow" w:hAnsi="Arial Narrow"/>
                <w:b/>
                <w:sz w:val="20"/>
                <w:szCs w:val="20"/>
              </w:rPr>
            </w:pPr>
            <w:r w:rsidRPr="00F7106A">
              <w:rPr>
                <w:rFonts w:ascii="Arial Narrow" w:hAnsi="Arial Narrow"/>
                <w:b/>
                <w:sz w:val="20"/>
                <w:szCs w:val="20"/>
              </w:rPr>
              <w:t>Převládající navrhovaný způsob využití</w:t>
            </w:r>
          </w:p>
        </w:tc>
      </w:tr>
      <w:tr w:rsidR="00F7106A" w:rsidRPr="00F7106A" w14:paraId="3E9E08FD" w14:textId="77777777" w:rsidTr="00877E6B">
        <w:trPr>
          <w:trHeight w:val="267"/>
        </w:trPr>
        <w:tc>
          <w:tcPr>
            <w:tcW w:w="1592" w:type="dxa"/>
            <w:tcBorders>
              <w:top w:val="single" w:sz="4" w:space="0" w:color="auto"/>
              <w:left w:val="single" w:sz="4" w:space="0" w:color="auto"/>
              <w:bottom w:val="single" w:sz="4" w:space="0" w:color="auto"/>
              <w:right w:val="single" w:sz="4" w:space="0" w:color="auto"/>
            </w:tcBorders>
            <w:vAlign w:val="center"/>
          </w:tcPr>
          <w:p w14:paraId="01366646" w14:textId="77777777" w:rsidR="00877E6B" w:rsidRPr="00F7106A" w:rsidRDefault="00877E6B" w:rsidP="00950690">
            <w:pPr>
              <w:pStyle w:val="Neodsazen"/>
              <w:tabs>
                <w:tab w:val="clear" w:pos="0"/>
              </w:tabs>
              <w:snapToGrid w:val="0"/>
              <w:ind w:right="67"/>
              <w:jc w:val="left"/>
              <w:rPr>
                <w:rFonts w:ascii="Arial Narrow" w:hAnsi="Arial Narrow"/>
                <w:bCs/>
                <w:sz w:val="20"/>
              </w:rPr>
            </w:pPr>
            <w:r w:rsidRPr="0090417B">
              <w:rPr>
                <w:rFonts w:ascii="Arial Narrow" w:hAnsi="Arial Narrow"/>
              </w:rPr>
              <w:t>C</w:t>
            </w:r>
            <w:r w:rsidR="00950690" w:rsidRPr="0090417B">
              <w:rPr>
                <w:rFonts w:ascii="Arial Narrow" w:hAnsi="Arial Narrow"/>
              </w:rPr>
              <w:t>N</w:t>
            </w:r>
            <w:r w:rsidRPr="0090417B">
              <w:rPr>
                <w:rFonts w:ascii="Arial Narrow" w:hAnsi="Arial Narrow"/>
              </w:rPr>
              <w:t>Z-</w:t>
            </w:r>
            <w:r w:rsidRPr="00F7106A">
              <w:rPr>
                <w:rFonts w:ascii="Arial Narrow" w:hAnsi="Arial Narrow"/>
              </w:rPr>
              <w:t>TEE19</w:t>
            </w:r>
          </w:p>
        </w:tc>
        <w:tc>
          <w:tcPr>
            <w:tcW w:w="2268" w:type="dxa"/>
            <w:tcBorders>
              <w:top w:val="single" w:sz="4" w:space="0" w:color="auto"/>
              <w:left w:val="single" w:sz="4" w:space="0" w:color="auto"/>
              <w:bottom w:val="single" w:sz="4" w:space="0" w:color="auto"/>
              <w:right w:val="single" w:sz="4" w:space="0" w:color="auto"/>
            </w:tcBorders>
            <w:vAlign w:val="center"/>
          </w:tcPr>
          <w:p w14:paraId="1EFE474D" w14:textId="77777777" w:rsidR="00877E6B" w:rsidRPr="00F7106A" w:rsidRDefault="00877E6B" w:rsidP="00877E6B">
            <w:pPr>
              <w:pStyle w:val="Neodsazen"/>
              <w:tabs>
                <w:tab w:val="clear" w:pos="0"/>
              </w:tabs>
              <w:snapToGrid w:val="0"/>
              <w:ind w:right="67"/>
              <w:jc w:val="left"/>
              <w:rPr>
                <w:rFonts w:ascii="Arial Narrow" w:hAnsi="Arial Narrow"/>
                <w:bCs/>
                <w:szCs w:val="22"/>
              </w:rPr>
            </w:pPr>
            <w:r w:rsidRPr="00F7106A">
              <w:rPr>
                <w:rFonts w:ascii="Arial Narrow" w:hAnsi="Arial Narrow" w:cs="Arial"/>
                <w:iCs/>
                <w:szCs w:val="22"/>
              </w:rPr>
              <w:t>k.ú. Senetářov</w:t>
            </w:r>
          </w:p>
        </w:tc>
        <w:tc>
          <w:tcPr>
            <w:tcW w:w="4395" w:type="dxa"/>
            <w:tcBorders>
              <w:top w:val="single" w:sz="4" w:space="0" w:color="auto"/>
              <w:left w:val="single" w:sz="4" w:space="0" w:color="auto"/>
              <w:bottom w:val="single" w:sz="4" w:space="0" w:color="auto"/>
              <w:right w:val="single" w:sz="4" w:space="0" w:color="auto"/>
            </w:tcBorders>
          </w:tcPr>
          <w:p w14:paraId="1C020D79" w14:textId="77777777" w:rsidR="00F7106A" w:rsidRPr="00F7106A" w:rsidRDefault="00F7106A" w:rsidP="00F7106A">
            <w:pPr>
              <w:pStyle w:val="Neodsazen"/>
              <w:tabs>
                <w:tab w:val="clear" w:pos="0"/>
              </w:tabs>
              <w:snapToGrid w:val="0"/>
              <w:ind w:right="67"/>
              <w:rPr>
                <w:rFonts w:ascii="Arial Narrow" w:hAnsi="Arial Narrow" w:cs="Arial"/>
                <w:iCs/>
                <w:szCs w:val="22"/>
              </w:rPr>
            </w:pPr>
            <w:r w:rsidRPr="00F7106A">
              <w:rPr>
                <w:rFonts w:ascii="Arial Narrow" w:hAnsi="Arial Narrow" w:cs="Arial"/>
                <w:b/>
                <w:iCs/>
                <w:szCs w:val="22"/>
              </w:rPr>
              <w:t>Koridor nadmístní technické infrastruktury</w:t>
            </w:r>
            <w:r w:rsidRPr="00F7106A">
              <w:rPr>
                <w:rFonts w:ascii="Arial Narrow" w:hAnsi="Arial Narrow" w:cs="Arial"/>
                <w:iCs/>
                <w:szCs w:val="22"/>
              </w:rPr>
              <w:t xml:space="preserve"> (TS 110/22 kV; Rozstání (Olomoucký kraj) + napojení novým vedením na síť 110 kV. Šířka koridoru je stanovena na 300 m mimo zastavěné území a zastavitelné plochy (minimálně 200 m). V hlavním výkrese je koridor TI značen </w:t>
            </w:r>
            <w:r w:rsidRPr="0090417B">
              <w:rPr>
                <w:rFonts w:ascii="Arial Narrow" w:hAnsi="Arial Narrow" w:cs="Arial"/>
                <w:iCs/>
                <w:szCs w:val="22"/>
              </w:rPr>
              <w:t>CNZ-</w:t>
            </w:r>
            <w:r w:rsidRPr="00F7106A">
              <w:rPr>
                <w:rFonts w:ascii="Arial Narrow" w:hAnsi="Arial Narrow" w:cs="Arial"/>
                <w:iCs/>
                <w:szCs w:val="22"/>
              </w:rPr>
              <w:t>TEE19).</w:t>
            </w:r>
          </w:p>
          <w:p w14:paraId="15CB984A" w14:textId="77777777" w:rsidR="00877E6B" w:rsidRPr="00F7106A" w:rsidRDefault="00F7106A" w:rsidP="00F7106A">
            <w:pPr>
              <w:pStyle w:val="Neodsazen"/>
              <w:tabs>
                <w:tab w:val="clear" w:pos="0"/>
              </w:tabs>
              <w:snapToGrid w:val="0"/>
              <w:ind w:right="67"/>
              <w:rPr>
                <w:rFonts w:ascii="Arial Narrow" w:hAnsi="Arial Narrow"/>
                <w:bCs/>
                <w:szCs w:val="22"/>
              </w:rPr>
            </w:pPr>
            <w:r w:rsidRPr="00F7106A">
              <w:rPr>
                <w:rFonts w:ascii="Arial Narrow" w:hAnsi="Arial Narrow" w:cs="Arial"/>
                <w:iCs/>
                <w:szCs w:val="22"/>
              </w:rPr>
              <w:t xml:space="preserve">Koridor technické infrastruktury byl převzat z nadřazené dokumentace  </w:t>
            </w:r>
            <w:r w:rsidRPr="00F7106A">
              <w:rPr>
                <w:rFonts w:ascii="Arial Narrow" w:hAnsi="Arial Narrow" w:cs="Arial"/>
                <w:b/>
                <w:iCs/>
                <w:szCs w:val="22"/>
              </w:rPr>
              <w:t>ZÚR JMK</w:t>
            </w:r>
            <w:r w:rsidRPr="00F7106A">
              <w:rPr>
                <w:rFonts w:ascii="Arial Narrow" w:hAnsi="Arial Narrow" w:cs="Arial"/>
                <w:iCs/>
                <w:szCs w:val="22"/>
              </w:rPr>
              <w:t>.</w:t>
            </w:r>
          </w:p>
        </w:tc>
      </w:tr>
    </w:tbl>
    <w:p w14:paraId="4FCBB9A6" w14:textId="77777777" w:rsidR="00B67C02" w:rsidRPr="00FE099E" w:rsidRDefault="00B67C02" w:rsidP="00B67C02">
      <w:pPr>
        <w:pStyle w:val="Neodsazen"/>
        <w:ind w:right="25"/>
        <w:rPr>
          <w:rFonts w:ascii="Arial Narrow" w:hAnsi="Arial Narrow"/>
        </w:rPr>
      </w:pPr>
      <w:r w:rsidRPr="00FE099E">
        <w:rPr>
          <w:rFonts w:ascii="Arial Narrow" w:hAnsi="Arial Narrow"/>
        </w:rPr>
        <w:t xml:space="preserve">Pro zvýšení ekologické stability a zvýšení podílu krajinné zeleně a retenční schopnosti krajiny jsou v řešeném území vymezeny následující </w:t>
      </w:r>
      <w:r w:rsidRPr="00FE099E">
        <w:rPr>
          <w:rFonts w:ascii="Arial Narrow" w:hAnsi="Arial Narrow"/>
          <w:b/>
        </w:rPr>
        <w:t>plochy změn v krajině</w:t>
      </w:r>
      <w:r w:rsidRPr="00FE099E">
        <w:rPr>
          <w:rFonts w:ascii="Arial Narrow" w:hAnsi="Arial Narrow"/>
        </w:rPr>
        <w:t>:</w:t>
      </w:r>
    </w:p>
    <w:p w14:paraId="559DEE78" w14:textId="31088F6C" w:rsidR="00B67C02" w:rsidRDefault="00B67C02" w:rsidP="00B67C02">
      <w:pPr>
        <w:pStyle w:val="Neodsazen"/>
        <w:ind w:right="25"/>
        <w:rPr>
          <w:rFonts w:ascii="Arial Narrow" w:hAnsi="Arial Narrow"/>
          <w:i/>
        </w:rPr>
      </w:pPr>
    </w:p>
    <w:p w14:paraId="3072FDCC" w14:textId="77777777" w:rsidR="00CA7C69" w:rsidRPr="004F7DE9" w:rsidRDefault="00CA7C69" w:rsidP="00B67C02">
      <w:pPr>
        <w:pStyle w:val="Neodsazen"/>
        <w:ind w:right="25"/>
        <w:rPr>
          <w:rFonts w:ascii="Arial Narrow" w:hAnsi="Arial Narrow"/>
          <w:i/>
        </w:rPr>
      </w:pPr>
    </w:p>
    <w:tbl>
      <w:tblPr>
        <w:tblW w:w="0" w:type="auto"/>
        <w:tblInd w:w="126" w:type="dxa"/>
        <w:tblLayout w:type="fixed"/>
        <w:tblCellMar>
          <w:left w:w="70" w:type="dxa"/>
          <w:right w:w="70" w:type="dxa"/>
        </w:tblCellMar>
        <w:tblLook w:val="0000" w:firstRow="0" w:lastRow="0" w:firstColumn="0" w:lastColumn="0" w:noHBand="0" w:noVBand="0"/>
      </w:tblPr>
      <w:tblGrid>
        <w:gridCol w:w="878"/>
        <w:gridCol w:w="8325"/>
      </w:tblGrid>
      <w:tr w:rsidR="00B67C02" w:rsidRPr="004F7DE9" w14:paraId="1EE7FD80" w14:textId="77777777" w:rsidTr="00B67C02">
        <w:tc>
          <w:tcPr>
            <w:tcW w:w="878" w:type="dxa"/>
            <w:tcBorders>
              <w:top w:val="single" w:sz="4" w:space="0" w:color="000000"/>
              <w:left w:val="single" w:sz="4" w:space="0" w:color="000000"/>
              <w:bottom w:val="single" w:sz="4" w:space="0" w:color="000000"/>
            </w:tcBorders>
          </w:tcPr>
          <w:p w14:paraId="26D25147" w14:textId="77777777" w:rsidR="00B67C02" w:rsidRPr="00FE099E" w:rsidRDefault="00B67C02" w:rsidP="00B67C02">
            <w:pPr>
              <w:pStyle w:val="Neodsazen"/>
              <w:snapToGrid w:val="0"/>
              <w:ind w:right="25"/>
              <w:jc w:val="center"/>
              <w:rPr>
                <w:rFonts w:ascii="Arial Narrow" w:hAnsi="Arial Narrow"/>
                <w:caps/>
                <w:sz w:val="21"/>
                <w:szCs w:val="21"/>
              </w:rPr>
            </w:pPr>
            <w:r w:rsidRPr="00FE099E">
              <w:rPr>
                <w:rFonts w:ascii="Arial Narrow" w:hAnsi="Arial Narrow"/>
                <w:caps/>
                <w:sz w:val="21"/>
                <w:szCs w:val="21"/>
              </w:rPr>
              <w:lastRenderedPageBreak/>
              <w:t>Ozn.</w:t>
            </w:r>
          </w:p>
        </w:tc>
        <w:tc>
          <w:tcPr>
            <w:tcW w:w="8325" w:type="dxa"/>
            <w:tcBorders>
              <w:top w:val="single" w:sz="4" w:space="0" w:color="000000"/>
              <w:left w:val="single" w:sz="4" w:space="0" w:color="000000"/>
              <w:bottom w:val="single" w:sz="4" w:space="0" w:color="000000"/>
              <w:right w:val="single" w:sz="4" w:space="0" w:color="000000"/>
            </w:tcBorders>
          </w:tcPr>
          <w:p w14:paraId="6D84E8E8" w14:textId="77777777" w:rsidR="00B67C02" w:rsidRPr="00FE099E" w:rsidRDefault="00B67C02" w:rsidP="00B67C02">
            <w:pPr>
              <w:pStyle w:val="Neodsazen"/>
              <w:snapToGrid w:val="0"/>
              <w:ind w:right="25"/>
              <w:rPr>
                <w:rFonts w:ascii="Arial Narrow" w:hAnsi="Arial Narrow"/>
                <w:sz w:val="20"/>
              </w:rPr>
            </w:pPr>
            <w:r w:rsidRPr="00FE099E">
              <w:rPr>
                <w:rFonts w:ascii="Arial Narrow" w:hAnsi="Arial Narrow"/>
                <w:sz w:val="20"/>
              </w:rPr>
              <w:t>Odůvodnění, hodnocení lokality, technická připravenost</w:t>
            </w:r>
          </w:p>
        </w:tc>
      </w:tr>
      <w:tr w:rsidR="00B67C02" w:rsidRPr="004F7DE9" w14:paraId="2F521B5C" w14:textId="77777777" w:rsidTr="00B67C02">
        <w:trPr>
          <w:trHeight w:val="685"/>
        </w:trPr>
        <w:tc>
          <w:tcPr>
            <w:tcW w:w="878" w:type="dxa"/>
            <w:tcBorders>
              <w:top w:val="single" w:sz="4" w:space="0" w:color="000000"/>
              <w:left w:val="single" w:sz="4" w:space="0" w:color="000000"/>
              <w:bottom w:val="single" w:sz="4" w:space="0" w:color="000000"/>
            </w:tcBorders>
          </w:tcPr>
          <w:p w14:paraId="44F4DCA9" w14:textId="77777777" w:rsidR="00B67C02" w:rsidRPr="00FE099E" w:rsidRDefault="00B67C02" w:rsidP="00B67C02">
            <w:pPr>
              <w:pStyle w:val="Neodsazen"/>
              <w:snapToGrid w:val="0"/>
              <w:ind w:right="25"/>
              <w:jc w:val="center"/>
              <w:rPr>
                <w:rFonts w:ascii="Arial Narrow" w:hAnsi="Arial Narrow"/>
                <w:b/>
                <w:bCs/>
                <w:sz w:val="21"/>
                <w:szCs w:val="21"/>
              </w:rPr>
            </w:pPr>
            <w:r w:rsidRPr="00FE099E">
              <w:rPr>
                <w:rFonts w:ascii="Arial Narrow" w:hAnsi="Arial Narrow"/>
                <w:b/>
                <w:bCs/>
                <w:sz w:val="21"/>
                <w:szCs w:val="21"/>
              </w:rPr>
              <w:t>K1</w:t>
            </w:r>
          </w:p>
        </w:tc>
        <w:tc>
          <w:tcPr>
            <w:tcW w:w="8325" w:type="dxa"/>
            <w:tcBorders>
              <w:top w:val="single" w:sz="4" w:space="0" w:color="000000"/>
              <w:left w:val="single" w:sz="4" w:space="0" w:color="000000"/>
              <w:bottom w:val="single" w:sz="4" w:space="0" w:color="000000"/>
              <w:right w:val="single" w:sz="4" w:space="0" w:color="000000"/>
            </w:tcBorders>
          </w:tcPr>
          <w:p w14:paraId="00C20BFA" w14:textId="77777777" w:rsidR="00B67C02" w:rsidRPr="00FE099E" w:rsidRDefault="00B67C02" w:rsidP="00B67C02">
            <w:pPr>
              <w:pStyle w:val="Neodsazen"/>
              <w:autoSpaceDE w:val="0"/>
              <w:snapToGrid w:val="0"/>
              <w:spacing w:before="40"/>
              <w:ind w:right="25"/>
              <w:rPr>
                <w:rFonts w:ascii="Arial Narrow" w:hAnsi="Arial Narrow"/>
              </w:rPr>
            </w:pPr>
            <w:r w:rsidRPr="00FE099E">
              <w:rPr>
                <w:rFonts w:ascii="Arial Narrow" w:hAnsi="Arial Narrow"/>
              </w:rPr>
              <w:t xml:space="preserve">Navrhuje se plocha vodní – rybník u vodní nádrže Žlíbek </w:t>
            </w:r>
            <w:r>
              <w:rPr>
                <w:rFonts w:ascii="Arial Narrow" w:hAnsi="Arial Narrow"/>
              </w:rPr>
              <w:t>ve v</w:t>
            </w:r>
            <w:r w:rsidRPr="00FE099E">
              <w:rPr>
                <w:rFonts w:ascii="Arial Narrow" w:hAnsi="Arial Narrow"/>
              </w:rPr>
              <w:t>ýchodní část</w:t>
            </w:r>
            <w:r>
              <w:rPr>
                <w:rFonts w:ascii="Arial Narrow" w:hAnsi="Arial Narrow"/>
              </w:rPr>
              <w:t>i</w:t>
            </w:r>
            <w:r w:rsidRPr="00FE099E">
              <w:rPr>
                <w:rFonts w:ascii="Arial Narrow" w:hAnsi="Arial Narrow"/>
              </w:rPr>
              <w:t xml:space="preserve"> k.ú.. Plocha je navržena na Podomském potoku a je </w:t>
            </w:r>
            <w:r>
              <w:rPr>
                <w:rFonts w:ascii="Arial Narrow" w:hAnsi="Arial Narrow"/>
              </w:rPr>
              <w:t>součástí</w:t>
            </w:r>
            <w:r w:rsidRPr="00FE099E">
              <w:rPr>
                <w:rFonts w:ascii="Arial Narrow" w:hAnsi="Arial Narrow"/>
              </w:rPr>
              <w:t xml:space="preserve"> místní</w:t>
            </w:r>
            <w:r>
              <w:rPr>
                <w:rFonts w:ascii="Arial Narrow" w:hAnsi="Arial Narrow"/>
              </w:rPr>
              <w:t>ho</w:t>
            </w:r>
            <w:r w:rsidRPr="00FE099E">
              <w:rPr>
                <w:rFonts w:ascii="Arial Narrow" w:hAnsi="Arial Narrow"/>
              </w:rPr>
              <w:t xml:space="preserve"> biocentr</w:t>
            </w:r>
            <w:r>
              <w:rPr>
                <w:rFonts w:ascii="Arial Narrow" w:hAnsi="Arial Narrow"/>
              </w:rPr>
              <w:t>a</w:t>
            </w:r>
            <w:r w:rsidRPr="00FE099E">
              <w:rPr>
                <w:rFonts w:ascii="Arial Narrow" w:hAnsi="Arial Narrow"/>
              </w:rPr>
              <w:t xml:space="preserve"> BC1. </w:t>
            </w:r>
          </w:p>
        </w:tc>
      </w:tr>
      <w:tr w:rsidR="00B67C02" w:rsidRPr="004F7DE9" w14:paraId="28F660A2" w14:textId="77777777" w:rsidTr="00B67C02">
        <w:trPr>
          <w:trHeight w:val="701"/>
        </w:trPr>
        <w:tc>
          <w:tcPr>
            <w:tcW w:w="878" w:type="dxa"/>
            <w:tcBorders>
              <w:top w:val="single" w:sz="4" w:space="0" w:color="000000"/>
              <w:left w:val="single" w:sz="4" w:space="0" w:color="000000"/>
              <w:bottom w:val="single" w:sz="4" w:space="0" w:color="000000"/>
            </w:tcBorders>
          </w:tcPr>
          <w:p w14:paraId="7BF07255" w14:textId="77777777" w:rsidR="00B67C02" w:rsidRPr="00D612D3" w:rsidRDefault="00B67C02" w:rsidP="00B67C02">
            <w:pPr>
              <w:pStyle w:val="Neodsazen"/>
              <w:snapToGrid w:val="0"/>
              <w:ind w:right="25"/>
              <w:jc w:val="center"/>
              <w:rPr>
                <w:rFonts w:ascii="Arial Narrow" w:hAnsi="Arial Narrow"/>
                <w:b/>
                <w:bCs/>
                <w:sz w:val="21"/>
                <w:szCs w:val="21"/>
              </w:rPr>
            </w:pPr>
            <w:r w:rsidRPr="00D612D3">
              <w:rPr>
                <w:rFonts w:ascii="Arial Narrow" w:hAnsi="Arial Narrow"/>
                <w:b/>
                <w:bCs/>
                <w:sz w:val="21"/>
                <w:szCs w:val="21"/>
              </w:rPr>
              <w:t>K2</w:t>
            </w:r>
          </w:p>
        </w:tc>
        <w:tc>
          <w:tcPr>
            <w:tcW w:w="8325" w:type="dxa"/>
            <w:tcBorders>
              <w:top w:val="single" w:sz="4" w:space="0" w:color="000000"/>
              <w:left w:val="single" w:sz="4" w:space="0" w:color="000000"/>
              <w:bottom w:val="single" w:sz="4" w:space="0" w:color="000000"/>
              <w:right w:val="single" w:sz="4" w:space="0" w:color="000000"/>
            </w:tcBorders>
          </w:tcPr>
          <w:p w14:paraId="525F3162" w14:textId="77777777" w:rsidR="00B67C02" w:rsidRPr="00D612D3" w:rsidRDefault="00B67C02" w:rsidP="00B67C02">
            <w:pPr>
              <w:pStyle w:val="Neodsazen"/>
              <w:autoSpaceDE w:val="0"/>
              <w:snapToGrid w:val="0"/>
              <w:spacing w:before="40"/>
              <w:ind w:right="25"/>
              <w:rPr>
                <w:rFonts w:ascii="Arial Narrow" w:hAnsi="Arial Narrow"/>
                <w:szCs w:val="22"/>
              </w:rPr>
            </w:pPr>
            <w:r w:rsidRPr="00D612D3">
              <w:rPr>
                <w:rFonts w:ascii="Arial Narrow" w:hAnsi="Arial Narrow"/>
              </w:rPr>
              <w:t>Navrhuje se plocha vodní – rybník v místní části u Antoníčka, západně od obce.Plocha byla převzata z platného ÚP.</w:t>
            </w:r>
          </w:p>
        </w:tc>
      </w:tr>
      <w:tr w:rsidR="00B67C02" w:rsidRPr="004F7DE9" w14:paraId="524AC222" w14:textId="77777777" w:rsidTr="00B67C02">
        <w:trPr>
          <w:trHeight w:val="701"/>
        </w:trPr>
        <w:tc>
          <w:tcPr>
            <w:tcW w:w="878" w:type="dxa"/>
            <w:tcBorders>
              <w:top w:val="single" w:sz="4" w:space="0" w:color="000000"/>
              <w:left w:val="single" w:sz="4" w:space="0" w:color="000000"/>
              <w:bottom w:val="single" w:sz="4" w:space="0" w:color="000000"/>
            </w:tcBorders>
          </w:tcPr>
          <w:p w14:paraId="0EE5ED23" w14:textId="77777777" w:rsidR="00B67C02" w:rsidRPr="00D612D3" w:rsidRDefault="00B67C02" w:rsidP="00B67C02">
            <w:pPr>
              <w:pStyle w:val="Neodsazen"/>
              <w:snapToGrid w:val="0"/>
              <w:ind w:right="25"/>
              <w:jc w:val="center"/>
              <w:rPr>
                <w:rFonts w:ascii="Arial Narrow" w:hAnsi="Arial Narrow"/>
                <w:b/>
                <w:bCs/>
                <w:sz w:val="21"/>
                <w:szCs w:val="21"/>
              </w:rPr>
            </w:pPr>
            <w:r w:rsidRPr="00D612D3">
              <w:rPr>
                <w:rFonts w:ascii="Arial Narrow" w:hAnsi="Arial Narrow"/>
                <w:b/>
                <w:bCs/>
                <w:sz w:val="21"/>
                <w:szCs w:val="21"/>
              </w:rPr>
              <w:t>K3</w:t>
            </w:r>
          </w:p>
          <w:p w14:paraId="25C719BB" w14:textId="77777777" w:rsidR="00B67C02" w:rsidRPr="004F7DE9" w:rsidRDefault="00B67C02" w:rsidP="00B67C02">
            <w:pPr>
              <w:pStyle w:val="Neodsazen"/>
              <w:snapToGrid w:val="0"/>
              <w:ind w:right="25"/>
              <w:jc w:val="center"/>
              <w:rPr>
                <w:rFonts w:ascii="Arial Narrow" w:hAnsi="Arial Narrow"/>
                <w:b/>
                <w:bCs/>
                <w:i/>
                <w:sz w:val="21"/>
                <w:szCs w:val="21"/>
              </w:rPr>
            </w:pPr>
          </w:p>
        </w:tc>
        <w:tc>
          <w:tcPr>
            <w:tcW w:w="8325" w:type="dxa"/>
            <w:tcBorders>
              <w:top w:val="single" w:sz="4" w:space="0" w:color="000000"/>
              <w:left w:val="single" w:sz="4" w:space="0" w:color="000000"/>
              <w:bottom w:val="single" w:sz="4" w:space="0" w:color="000000"/>
              <w:right w:val="single" w:sz="4" w:space="0" w:color="000000"/>
            </w:tcBorders>
          </w:tcPr>
          <w:p w14:paraId="6232CF62" w14:textId="77777777" w:rsidR="00B67C02" w:rsidRPr="00D612D3" w:rsidRDefault="00B67C02" w:rsidP="00B67C02">
            <w:pPr>
              <w:pStyle w:val="Neodsazen"/>
              <w:autoSpaceDE w:val="0"/>
              <w:snapToGrid w:val="0"/>
              <w:spacing w:before="40"/>
              <w:ind w:right="25"/>
              <w:rPr>
                <w:rFonts w:ascii="Arial Narrow" w:hAnsi="Arial Narrow"/>
              </w:rPr>
            </w:pPr>
            <w:r>
              <w:rPr>
                <w:rFonts w:ascii="Arial Narrow" w:hAnsi="Arial Narrow" w:cs="Arial"/>
                <w:szCs w:val="22"/>
              </w:rPr>
              <w:t xml:space="preserve">Návrh plochy </w:t>
            </w:r>
            <w:r w:rsidRPr="00C11650">
              <w:rPr>
                <w:rFonts w:ascii="Arial Narrow" w:hAnsi="Arial Narrow" w:cs="Arial"/>
                <w:szCs w:val="22"/>
              </w:rPr>
              <w:t>MN.o plochy smíšené nezastavěného území</w:t>
            </w:r>
            <w:r>
              <w:rPr>
                <w:rFonts w:ascii="Arial Narrow" w:hAnsi="Arial Narrow" w:cs="Arial"/>
                <w:szCs w:val="22"/>
              </w:rPr>
              <w:t xml:space="preserve"> </w:t>
            </w:r>
            <w:r w:rsidRPr="00C11650">
              <w:rPr>
                <w:rFonts w:ascii="Arial Narrow" w:hAnsi="Arial Narrow" w:cs="Arial"/>
                <w:szCs w:val="22"/>
              </w:rPr>
              <w:t>– ochrana proti ohrožení území</w:t>
            </w:r>
            <w:r>
              <w:rPr>
                <w:rFonts w:ascii="Arial Narrow" w:hAnsi="Arial Narrow" w:cs="Arial"/>
                <w:szCs w:val="22"/>
              </w:rPr>
              <w:t xml:space="preserve"> </w:t>
            </w:r>
            <w:r w:rsidRPr="00FE099E">
              <w:rPr>
                <w:rFonts w:ascii="Arial Narrow" w:hAnsi="Arial Narrow" w:cs="Arial"/>
                <w:szCs w:val="22"/>
              </w:rPr>
              <w:t>zatravnění a protierozní opatření nad navrženým rybníkem</w:t>
            </w:r>
            <w:r>
              <w:rPr>
                <w:rFonts w:ascii="Arial Narrow" w:hAnsi="Arial Narrow" w:cs="Arial"/>
                <w:szCs w:val="22"/>
              </w:rPr>
              <w:t xml:space="preserve"> K2</w:t>
            </w:r>
          </w:p>
        </w:tc>
      </w:tr>
      <w:tr w:rsidR="00B67C02" w:rsidRPr="004F7DE9" w14:paraId="6CA60137" w14:textId="77777777" w:rsidTr="00B67C02">
        <w:trPr>
          <w:trHeight w:val="701"/>
        </w:trPr>
        <w:tc>
          <w:tcPr>
            <w:tcW w:w="878" w:type="dxa"/>
            <w:tcBorders>
              <w:top w:val="single" w:sz="4" w:space="0" w:color="000000"/>
              <w:left w:val="single" w:sz="4" w:space="0" w:color="000000"/>
              <w:bottom w:val="single" w:sz="4" w:space="0" w:color="000000"/>
            </w:tcBorders>
          </w:tcPr>
          <w:p w14:paraId="190682E6" w14:textId="77777777" w:rsidR="00B67C02" w:rsidRPr="00D612D3" w:rsidRDefault="00B67C02" w:rsidP="00B67C02">
            <w:pPr>
              <w:pStyle w:val="Neodsazen"/>
              <w:snapToGrid w:val="0"/>
              <w:ind w:right="25"/>
              <w:jc w:val="center"/>
              <w:rPr>
                <w:rFonts w:ascii="Arial Narrow" w:hAnsi="Arial Narrow"/>
                <w:b/>
                <w:bCs/>
                <w:sz w:val="21"/>
                <w:szCs w:val="21"/>
              </w:rPr>
            </w:pPr>
            <w:r w:rsidRPr="00D612D3">
              <w:rPr>
                <w:rFonts w:ascii="Arial Narrow" w:hAnsi="Arial Narrow"/>
                <w:b/>
                <w:bCs/>
                <w:sz w:val="21"/>
                <w:szCs w:val="21"/>
              </w:rPr>
              <w:t>K4</w:t>
            </w:r>
          </w:p>
        </w:tc>
        <w:tc>
          <w:tcPr>
            <w:tcW w:w="8325" w:type="dxa"/>
            <w:tcBorders>
              <w:top w:val="single" w:sz="4" w:space="0" w:color="000000"/>
              <w:left w:val="single" w:sz="4" w:space="0" w:color="000000"/>
              <w:bottom w:val="single" w:sz="4" w:space="0" w:color="000000"/>
              <w:right w:val="single" w:sz="4" w:space="0" w:color="000000"/>
            </w:tcBorders>
          </w:tcPr>
          <w:p w14:paraId="29D85E4A" w14:textId="77777777" w:rsidR="00B67C02" w:rsidRPr="00D612D3" w:rsidRDefault="00B67C02" w:rsidP="00B67C02">
            <w:pPr>
              <w:pStyle w:val="Neodsazen"/>
              <w:autoSpaceDE w:val="0"/>
              <w:snapToGrid w:val="0"/>
              <w:spacing w:before="40"/>
              <w:ind w:right="25"/>
              <w:rPr>
                <w:rFonts w:ascii="Arial Narrow" w:hAnsi="Arial Narrow"/>
              </w:rPr>
            </w:pPr>
            <w:r w:rsidRPr="00D612D3">
              <w:rPr>
                <w:rFonts w:ascii="Arial Narrow" w:hAnsi="Arial Narrow"/>
              </w:rPr>
              <w:t>Návrh plochy ZZ zeleně – zahrady a sady</w:t>
            </w:r>
            <w:r>
              <w:rPr>
                <w:rFonts w:ascii="Arial Narrow" w:hAnsi="Arial Narrow"/>
              </w:rPr>
              <w:t xml:space="preserve"> v jižní části obce u průmyslového areálu. Plocha navazuje na zastavěné území. Plochy slouží jako zahrady, evidované jsou v KN jako orná půda.</w:t>
            </w:r>
          </w:p>
        </w:tc>
      </w:tr>
      <w:tr w:rsidR="00B67C02" w:rsidRPr="004F7DE9" w14:paraId="32A641B9" w14:textId="77777777" w:rsidTr="00837833">
        <w:trPr>
          <w:trHeight w:val="467"/>
        </w:trPr>
        <w:tc>
          <w:tcPr>
            <w:tcW w:w="878" w:type="dxa"/>
            <w:tcBorders>
              <w:top w:val="single" w:sz="4" w:space="0" w:color="000000"/>
              <w:left w:val="single" w:sz="4" w:space="0" w:color="000000"/>
              <w:bottom w:val="single" w:sz="4" w:space="0" w:color="000000"/>
            </w:tcBorders>
          </w:tcPr>
          <w:p w14:paraId="37898DFF" w14:textId="77777777" w:rsidR="00B67C02" w:rsidRPr="00D612D3" w:rsidRDefault="00B67C02" w:rsidP="00B67C02">
            <w:pPr>
              <w:pStyle w:val="Neodsazen"/>
              <w:snapToGrid w:val="0"/>
              <w:ind w:right="25"/>
              <w:jc w:val="center"/>
              <w:rPr>
                <w:rFonts w:ascii="Arial Narrow" w:hAnsi="Arial Narrow"/>
                <w:b/>
                <w:bCs/>
                <w:szCs w:val="22"/>
              </w:rPr>
            </w:pPr>
            <w:r w:rsidRPr="00D612D3">
              <w:rPr>
                <w:rFonts w:ascii="Arial Narrow" w:hAnsi="Arial Narrow"/>
                <w:b/>
                <w:bCs/>
                <w:szCs w:val="22"/>
              </w:rPr>
              <w:t>K5</w:t>
            </w:r>
          </w:p>
          <w:p w14:paraId="33194295" w14:textId="77777777" w:rsidR="00B67C02" w:rsidRPr="00D612D3" w:rsidRDefault="00B67C02" w:rsidP="00B67C02">
            <w:pPr>
              <w:pStyle w:val="Neodsazen"/>
              <w:snapToGrid w:val="0"/>
              <w:ind w:right="25"/>
              <w:jc w:val="center"/>
              <w:rPr>
                <w:rFonts w:ascii="Arial Narrow" w:hAnsi="Arial Narrow"/>
                <w:b/>
                <w:bCs/>
                <w:szCs w:val="22"/>
              </w:rPr>
            </w:pPr>
            <w:r w:rsidRPr="00D612D3">
              <w:rPr>
                <w:rFonts w:ascii="Arial Narrow" w:hAnsi="Arial Narrow"/>
                <w:b/>
                <w:bCs/>
                <w:szCs w:val="22"/>
              </w:rPr>
              <w:t>K6</w:t>
            </w:r>
          </w:p>
        </w:tc>
        <w:tc>
          <w:tcPr>
            <w:tcW w:w="8325" w:type="dxa"/>
            <w:tcBorders>
              <w:top w:val="single" w:sz="4" w:space="0" w:color="000000"/>
              <w:left w:val="single" w:sz="4" w:space="0" w:color="000000"/>
              <w:bottom w:val="single" w:sz="4" w:space="0" w:color="000000"/>
              <w:right w:val="single" w:sz="4" w:space="0" w:color="000000"/>
            </w:tcBorders>
          </w:tcPr>
          <w:p w14:paraId="6B1C2AE3" w14:textId="77777777" w:rsidR="00B67C02" w:rsidRPr="00D612D3" w:rsidRDefault="00B67C02" w:rsidP="00B67C02">
            <w:pPr>
              <w:pStyle w:val="Textk"/>
              <w:jc w:val="both"/>
              <w:rPr>
                <w:rFonts w:ascii="Arial Narrow" w:hAnsi="Arial Narrow" w:cs="Arial"/>
              </w:rPr>
            </w:pPr>
            <w:r w:rsidRPr="00D612D3">
              <w:rPr>
                <w:rFonts w:ascii="Arial Narrow" w:hAnsi="Arial Narrow" w:cs="Arial"/>
              </w:rPr>
              <w:t>Návrh plochy MN.o plochy smíšené nezastavěného území – ochrana proti ohrožení území zatravnění a protierozní opatření nad obci z důvodu omezení a zpomalení přívalových vod z polí nad obcí.</w:t>
            </w:r>
          </w:p>
        </w:tc>
      </w:tr>
      <w:tr w:rsidR="00B67C02" w:rsidRPr="004F7DE9" w14:paraId="122CF174" w14:textId="77777777" w:rsidTr="00837833">
        <w:trPr>
          <w:trHeight w:val="746"/>
        </w:trPr>
        <w:tc>
          <w:tcPr>
            <w:tcW w:w="878" w:type="dxa"/>
            <w:tcBorders>
              <w:top w:val="single" w:sz="4" w:space="0" w:color="000000"/>
              <w:left w:val="single" w:sz="4" w:space="0" w:color="000000"/>
              <w:bottom w:val="single" w:sz="4" w:space="0" w:color="000000"/>
            </w:tcBorders>
          </w:tcPr>
          <w:p w14:paraId="2F342868" w14:textId="77777777" w:rsidR="00B67C02" w:rsidRPr="00D612D3" w:rsidRDefault="00B67C02" w:rsidP="00B67C02">
            <w:pPr>
              <w:pStyle w:val="Neodsazen"/>
              <w:snapToGrid w:val="0"/>
              <w:ind w:right="25"/>
              <w:jc w:val="center"/>
              <w:rPr>
                <w:rFonts w:ascii="Arial Narrow" w:hAnsi="Arial Narrow"/>
                <w:b/>
                <w:bCs/>
                <w:szCs w:val="22"/>
              </w:rPr>
            </w:pPr>
            <w:r>
              <w:rPr>
                <w:rFonts w:ascii="Arial Narrow" w:hAnsi="Arial Narrow"/>
                <w:b/>
                <w:bCs/>
                <w:szCs w:val="22"/>
              </w:rPr>
              <w:t>K7</w:t>
            </w:r>
          </w:p>
        </w:tc>
        <w:tc>
          <w:tcPr>
            <w:tcW w:w="8325" w:type="dxa"/>
            <w:tcBorders>
              <w:top w:val="single" w:sz="4" w:space="0" w:color="000000"/>
              <w:left w:val="single" w:sz="4" w:space="0" w:color="000000"/>
              <w:bottom w:val="single" w:sz="4" w:space="0" w:color="000000"/>
              <w:right w:val="single" w:sz="4" w:space="0" w:color="000000"/>
            </w:tcBorders>
          </w:tcPr>
          <w:p w14:paraId="7EFEDB38" w14:textId="77777777" w:rsidR="00B67C02" w:rsidRPr="00D612D3" w:rsidRDefault="00B67C02" w:rsidP="00B67C02">
            <w:pPr>
              <w:pStyle w:val="Textk"/>
              <w:jc w:val="both"/>
              <w:rPr>
                <w:rFonts w:ascii="Arial Narrow" w:hAnsi="Arial Narrow" w:cs="Arial"/>
              </w:rPr>
            </w:pPr>
            <w:r>
              <w:rPr>
                <w:rFonts w:ascii="Arial Narrow" w:hAnsi="Arial Narrow" w:cs="Arial"/>
              </w:rPr>
              <w:t xml:space="preserve">Návrh plochy NP plochy přírodní. Z důvodu chybějící trasy biokoridoru </w:t>
            </w:r>
            <w:r w:rsidR="005E2ED5">
              <w:rPr>
                <w:rFonts w:ascii="Arial Narrow" w:hAnsi="Arial Narrow" w:cs="Arial"/>
              </w:rPr>
              <w:t>L</w:t>
            </w:r>
            <w:r>
              <w:rPr>
                <w:rFonts w:ascii="Arial Narrow" w:hAnsi="Arial Narrow" w:cs="Arial"/>
              </w:rPr>
              <w:t>BK1</w:t>
            </w:r>
            <w:r w:rsidR="00351C8A">
              <w:rPr>
                <w:rFonts w:ascii="Arial Narrow" w:hAnsi="Arial Narrow" w:cs="Arial"/>
              </w:rPr>
              <w:t>a</w:t>
            </w:r>
            <w:r>
              <w:rPr>
                <w:rFonts w:ascii="Arial Narrow" w:hAnsi="Arial Narrow" w:cs="Arial"/>
              </w:rPr>
              <w:t xml:space="preserve"> byl v územním plánu vymezen biokoridor o délce 180m a šířce 15m v severní části katastrálního území. Biokoridor spojuje LBC 1 Krasovský potok a LBC 2 Žlíbek.</w:t>
            </w:r>
          </w:p>
        </w:tc>
      </w:tr>
      <w:tr w:rsidR="00E600EE" w:rsidRPr="004F7DE9" w14:paraId="2DA5018D" w14:textId="77777777" w:rsidTr="00837833">
        <w:trPr>
          <w:trHeight w:val="746"/>
        </w:trPr>
        <w:tc>
          <w:tcPr>
            <w:tcW w:w="878" w:type="dxa"/>
            <w:tcBorders>
              <w:top w:val="single" w:sz="4" w:space="0" w:color="000000"/>
              <w:left w:val="single" w:sz="4" w:space="0" w:color="000000"/>
              <w:bottom w:val="single" w:sz="4" w:space="0" w:color="000000"/>
            </w:tcBorders>
          </w:tcPr>
          <w:p w14:paraId="6137973A" w14:textId="77777777" w:rsidR="00E600EE" w:rsidRPr="0085798A" w:rsidRDefault="00E600EE" w:rsidP="001C2DF6">
            <w:pPr>
              <w:pStyle w:val="Neodsazen"/>
              <w:snapToGrid w:val="0"/>
              <w:ind w:right="25"/>
              <w:jc w:val="center"/>
              <w:rPr>
                <w:rFonts w:ascii="Arial Narrow" w:hAnsi="Arial Narrow"/>
                <w:b/>
                <w:bCs/>
                <w:szCs w:val="22"/>
              </w:rPr>
            </w:pPr>
            <w:r w:rsidRPr="0085798A">
              <w:rPr>
                <w:rFonts w:ascii="Arial Narrow" w:hAnsi="Arial Narrow"/>
                <w:b/>
                <w:bCs/>
                <w:szCs w:val="22"/>
              </w:rPr>
              <w:t>K8</w:t>
            </w:r>
          </w:p>
        </w:tc>
        <w:tc>
          <w:tcPr>
            <w:tcW w:w="8325" w:type="dxa"/>
            <w:tcBorders>
              <w:top w:val="single" w:sz="4" w:space="0" w:color="000000"/>
              <w:left w:val="single" w:sz="4" w:space="0" w:color="000000"/>
              <w:bottom w:val="single" w:sz="4" w:space="0" w:color="000000"/>
              <w:right w:val="single" w:sz="4" w:space="0" w:color="000000"/>
            </w:tcBorders>
          </w:tcPr>
          <w:p w14:paraId="2CB16CBB" w14:textId="77777777" w:rsidR="00E600EE" w:rsidRPr="0085798A" w:rsidRDefault="00E600EE" w:rsidP="001C2DF6">
            <w:pPr>
              <w:pStyle w:val="Textk"/>
              <w:jc w:val="both"/>
              <w:rPr>
                <w:rFonts w:ascii="Arial Narrow" w:hAnsi="Arial Narrow" w:cs="Arial"/>
              </w:rPr>
            </w:pPr>
            <w:r w:rsidRPr="0085798A">
              <w:rPr>
                <w:rFonts w:ascii="Arial Narrow" w:hAnsi="Arial Narrow"/>
              </w:rPr>
              <w:t>Návrh plochy ZZ zeleně – zahrady a sady v severní části obce. Plocha navazuje na zastavěné území. Plocha slouží jako zahrada a je oplocena, v KN je p.č. 1201 evidována jako orná půda.</w:t>
            </w:r>
          </w:p>
        </w:tc>
      </w:tr>
      <w:tr w:rsidR="00E600EE" w:rsidRPr="004F7DE9" w14:paraId="61F5CF7F" w14:textId="77777777" w:rsidTr="00837833">
        <w:trPr>
          <w:trHeight w:val="746"/>
        </w:trPr>
        <w:tc>
          <w:tcPr>
            <w:tcW w:w="878" w:type="dxa"/>
            <w:tcBorders>
              <w:top w:val="single" w:sz="4" w:space="0" w:color="000000"/>
              <w:left w:val="single" w:sz="4" w:space="0" w:color="000000"/>
              <w:bottom w:val="single" w:sz="4" w:space="0" w:color="000000"/>
            </w:tcBorders>
          </w:tcPr>
          <w:p w14:paraId="2E3939DE" w14:textId="77777777" w:rsidR="00E600EE" w:rsidRPr="0085798A" w:rsidRDefault="00E600EE" w:rsidP="001C2DF6">
            <w:pPr>
              <w:pStyle w:val="Neodsazen"/>
              <w:snapToGrid w:val="0"/>
              <w:ind w:right="25"/>
              <w:jc w:val="center"/>
              <w:rPr>
                <w:rFonts w:ascii="Arial Narrow" w:hAnsi="Arial Narrow"/>
                <w:b/>
                <w:bCs/>
                <w:szCs w:val="22"/>
              </w:rPr>
            </w:pPr>
            <w:r w:rsidRPr="0085798A">
              <w:rPr>
                <w:rFonts w:ascii="Arial Narrow" w:hAnsi="Arial Narrow"/>
                <w:b/>
                <w:bCs/>
                <w:szCs w:val="22"/>
              </w:rPr>
              <w:t>K9</w:t>
            </w:r>
          </w:p>
        </w:tc>
        <w:tc>
          <w:tcPr>
            <w:tcW w:w="8325" w:type="dxa"/>
            <w:tcBorders>
              <w:top w:val="single" w:sz="4" w:space="0" w:color="000000"/>
              <w:left w:val="single" w:sz="4" w:space="0" w:color="000000"/>
              <w:bottom w:val="single" w:sz="4" w:space="0" w:color="000000"/>
              <w:right w:val="single" w:sz="4" w:space="0" w:color="000000"/>
            </w:tcBorders>
          </w:tcPr>
          <w:p w14:paraId="646DC39A" w14:textId="77777777" w:rsidR="00E600EE" w:rsidRPr="0085798A" w:rsidRDefault="00E600EE" w:rsidP="001C2DF6">
            <w:pPr>
              <w:pStyle w:val="Textk"/>
              <w:jc w:val="both"/>
              <w:rPr>
                <w:rFonts w:ascii="Arial Narrow" w:hAnsi="Arial Narrow" w:cs="Arial"/>
              </w:rPr>
            </w:pPr>
            <w:r w:rsidRPr="0085798A">
              <w:rPr>
                <w:rFonts w:ascii="Arial Narrow" w:hAnsi="Arial Narrow"/>
              </w:rPr>
              <w:t>Návrh plochy ZZ zeleně – zahrady a sady ve východní části obce. Plocha navazuje na zastavěné území. Pozemek slouží pro chov zvěře a je oplocen, uvnitř pozemku na p.č.327 se nachází hospodářská stavba, v KN je pozemek p.č.1361 evidován jako orná půda.</w:t>
            </w:r>
          </w:p>
        </w:tc>
      </w:tr>
    </w:tbl>
    <w:p w14:paraId="2E263233" w14:textId="77777777" w:rsidR="00837833" w:rsidRDefault="00837833" w:rsidP="00B00E6F">
      <w:pPr>
        <w:ind w:firstLine="0"/>
        <w:rPr>
          <w:rFonts w:ascii="Arial Narrow" w:hAnsi="Arial Narrow"/>
          <w:szCs w:val="22"/>
        </w:rPr>
      </w:pPr>
    </w:p>
    <w:p w14:paraId="0A609A0F" w14:textId="77777777" w:rsidR="00B67C02" w:rsidRPr="00855D2C" w:rsidRDefault="00DE35F0" w:rsidP="00855D2C">
      <w:pPr>
        <w:ind w:firstLine="0"/>
        <w:rPr>
          <w:rFonts w:ascii="Arial Narrow" w:hAnsi="Arial Narrow"/>
          <w:szCs w:val="22"/>
        </w:rPr>
      </w:pPr>
      <w:r w:rsidRPr="00B67C02">
        <w:rPr>
          <w:rFonts w:ascii="Arial Narrow" w:hAnsi="Arial Narrow"/>
          <w:szCs w:val="22"/>
        </w:rPr>
        <w:t>Zábory zemědělského půdního fondu jsou zakresleny ve výkrese č.II.2b  Výkres předpokládaných záborů půdního fondu</w:t>
      </w:r>
    </w:p>
    <w:p w14:paraId="3702E886" w14:textId="77777777" w:rsidR="00151499" w:rsidRDefault="00151499" w:rsidP="00DF3B91">
      <w:pPr>
        <w:ind w:right="25" w:firstLine="0"/>
        <w:rPr>
          <w:rFonts w:ascii="Arial Narrow" w:hAnsi="Arial Narrow" w:cs="Arial"/>
          <w:b/>
          <w:i/>
          <w:color w:val="000000" w:themeColor="text1"/>
          <w:szCs w:val="22"/>
        </w:rPr>
        <w:sectPr w:rsidR="00151499" w:rsidSect="0059541D">
          <w:footerReference w:type="default" r:id="rId53"/>
          <w:type w:val="continuous"/>
          <w:pgSz w:w="11905" w:h="16837"/>
          <w:pgMar w:top="1077" w:right="1106" w:bottom="1077" w:left="1418" w:header="708" w:footer="964" w:gutter="0"/>
          <w:cols w:space="708"/>
          <w:docGrid w:linePitch="360"/>
        </w:sectPr>
      </w:pPr>
    </w:p>
    <w:p w14:paraId="059F2391" w14:textId="77777777" w:rsidR="00151499" w:rsidRDefault="00466D44" w:rsidP="00DF3B91">
      <w:pPr>
        <w:ind w:right="25" w:firstLine="0"/>
        <w:rPr>
          <w:rFonts w:ascii="Arial Narrow" w:hAnsi="Arial Narrow" w:cs="Arial"/>
          <w:b/>
          <w:i/>
          <w:color w:val="000000" w:themeColor="text1"/>
          <w:szCs w:val="22"/>
        </w:rPr>
      </w:pPr>
      <w:r>
        <w:rPr>
          <w:noProof/>
          <w:lang w:eastAsia="cs-CZ"/>
        </w:rPr>
        <w:lastRenderedPageBreak/>
        <w:drawing>
          <wp:inline distT="0" distB="0" distL="0" distR="0" wp14:anchorId="5750F0A0" wp14:editId="77359B1B">
            <wp:extent cx="9219063" cy="4799676"/>
            <wp:effectExtent l="0" t="0" r="127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colorTemperature colorTemp="5995"/>
                              </a14:imgEffect>
                              <a14:imgEffect>
                                <a14:saturation sat="0"/>
                              </a14:imgEffect>
                            </a14:imgLayer>
                          </a14:imgProps>
                        </a:ext>
                      </a:extLst>
                    </a:blip>
                    <a:stretch>
                      <a:fillRect/>
                    </a:stretch>
                  </pic:blipFill>
                  <pic:spPr>
                    <a:xfrm>
                      <a:off x="0" y="0"/>
                      <a:ext cx="9212856" cy="4796445"/>
                    </a:xfrm>
                    <a:prstGeom prst="rect">
                      <a:avLst/>
                    </a:prstGeom>
                  </pic:spPr>
                </pic:pic>
              </a:graphicData>
            </a:graphic>
          </wp:inline>
        </w:drawing>
      </w:r>
    </w:p>
    <w:p w14:paraId="45241EB5" w14:textId="77777777" w:rsidR="00151499" w:rsidRDefault="00151499" w:rsidP="00DF3B91">
      <w:pPr>
        <w:ind w:right="25" w:firstLine="0"/>
        <w:rPr>
          <w:rFonts w:ascii="Arial Narrow" w:hAnsi="Arial Narrow" w:cs="Arial"/>
          <w:b/>
          <w:i/>
          <w:color w:val="000000" w:themeColor="text1"/>
          <w:szCs w:val="22"/>
        </w:rPr>
      </w:pPr>
    </w:p>
    <w:p w14:paraId="15BAE5F7" w14:textId="77777777" w:rsidR="00151499" w:rsidRDefault="00151499" w:rsidP="00DF3B91">
      <w:pPr>
        <w:ind w:right="25" w:firstLine="0"/>
        <w:rPr>
          <w:rFonts w:ascii="Arial Narrow" w:hAnsi="Arial Narrow" w:cs="Arial"/>
          <w:b/>
          <w:i/>
          <w:color w:val="000000" w:themeColor="text1"/>
          <w:szCs w:val="22"/>
        </w:rPr>
      </w:pPr>
    </w:p>
    <w:p w14:paraId="3E14F0E6" w14:textId="77777777" w:rsidR="00151499" w:rsidRDefault="00151499" w:rsidP="00DF3B91">
      <w:pPr>
        <w:ind w:right="25" w:firstLine="0"/>
        <w:rPr>
          <w:rFonts w:ascii="Arial Narrow" w:hAnsi="Arial Narrow" w:cs="Arial"/>
          <w:b/>
          <w:i/>
          <w:color w:val="000000" w:themeColor="text1"/>
          <w:szCs w:val="22"/>
        </w:rPr>
      </w:pPr>
    </w:p>
    <w:p w14:paraId="446A7BED" w14:textId="77777777" w:rsidR="00151499" w:rsidRDefault="00151499" w:rsidP="00DF3B91">
      <w:pPr>
        <w:ind w:right="25" w:firstLine="0"/>
        <w:rPr>
          <w:rFonts w:ascii="Arial Narrow" w:hAnsi="Arial Narrow" w:cs="Arial"/>
          <w:b/>
          <w:i/>
          <w:color w:val="000000" w:themeColor="text1"/>
          <w:szCs w:val="22"/>
        </w:rPr>
      </w:pPr>
    </w:p>
    <w:p w14:paraId="4420FACE" w14:textId="77777777" w:rsidR="00151499" w:rsidRDefault="00151499" w:rsidP="00DF3B91">
      <w:pPr>
        <w:ind w:right="25" w:firstLine="0"/>
        <w:rPr>
          <w:rFonts w:ascii="Arial Narrow" w:hAnsi="Arial Narrow" w:cs="Arial"/>
          <w:b/>
          <w:i/>
          <w:color w:val="000000" w:themeColor="text1"/>
          <w:szCs w:val="22"/>
        </w:rPr>
      </w:pPr>
    </w:p>
    <w:p w14:paraId="40428428" w14:textId="77777777" w:rsidR="00151499" w:rsidRDefault="00151499" w:rsidP="00DF3B91">
      <w:pPr>
        <w:ind w:right="25" w:firstLine="0"/>
        <w:rPr>
          <w:rFonts w:ascii="Arial Narrow" w:hAnsi="Arial Narrow" w:cs="Arial"/>
          <w:b/>
          <w:i/>
          <w:color w:val="000000" w:themeColor="text1"/>
          <w:szCs w:val="22"/>
        </w:rPr>
      </w:pPr>
    </w:p>
    <w:p w14:paraId="52D4CBC5" w14:textId="77777777" w:rsidR="00151499" w:rsidRDefault="00CE0F66" w:rsidP="00DF3B91">
      <w:pPr>
        <w:ind w:right="25" w:firstLine="0"/>
        <w:rPr>
          <w:rFonts w:ascii="Arial Narrow" w:hAnsi="Arial Narrow" w:cs="Arial"/>
          <w:b/>
          <w:i/>
          <w:color w:val="000000" w:themeColor="text1"/>
          <w:szCs w:val="22"/>
        </w:rPr>
      </w:pPr>
      <w:r>
        <w:rPr>
          <w:noProof/>
          <w:lang w:eastAsia="cs-CZ"/>
        </w:rPr>
        <w:drawing>
          <wp:inline distT="0" distB="0" distL="0" distR="0" wp14:anchorId="4F86E20E" wp14:editId="39972AC7">
            <wp:extent cx="9195703" cy="2806811"/>
            <wp:effectExtent l="0" t="0" r="571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9206995" cy="2810258"/>
                    </a:xfrm>
                    <a:prstGeom prst="rect">
                      <a:avLst/>
                    </a:prstGeom>
                  </pic:spPr>
                </pic:pic>
              </a:graphicData>
            </a:graphic>
          </wp:inline>
        </w:drawing>
      </w:r>
    </w:p>
    <w:p w14:paraId="489A2B38" w14:textId="77777777" w:rsidR="00151499" w:rsidRDefault="00151499" w:rsidP="00DF3B91">
      <w:pPr>
        <w:ind w:right="25" w:firstLine="0"/>
        <w:rPr>
          <w:rFonts w:ascii="Arial Narrow" w:hAnsi="Arial Narrow" w:cs="Arial"/>
          <w:b/>
          <w:i/>
          <w:color w:val="000000" w:themeColor="text1"/>
          <w:szCs w:val="22"/>
        </w:rPr>
      </w:pPr>
    </w:p>
    <w:p w14:paraId="5D78D756" w14:textId="77777777" w:rsidR="00151499" w:rsidRDefault="00151499" w:rsidP="00DF3B91">
      <w:pPr>
        <w:ind w:right="25" w:firstLine="0"/>
        <w:rPr>
          <w:rFonts w:ascii="Arial Narrow" w:hAnsi="Arial Narrow" w:cs="Arial"/>
          <w:b/>
          <w:i/>
          <w:color w:val="000000" w:themeColor="text1"/>
          <w:szCs w:val="22"/>
        </w:rPr>
      </w:pPr>
    </w:p>
    <w:p w14:paraId="7FE9EFD4" w14:textId="77777777" w:rsidR="00151499" w:rsidRDefault="00151499" w:rsidP="00DF3B91">
      <w:pPr>
        <w:ind w:right="25" w:firstLine="0"/>
        <w:rPr>
          <w:rFonts w:ascii="Arial Narrow" w:hAnsi="Arial Narrow" w:cs="Arial"/>
          <w:b/>
          <w:i/>
          <w:color w:val="000000" w:themeColor="text1"/>
          <w:szCs w:val="22"/>
        </w:rPr>
      </w:pPr>
    </w:p>
    <w:p w14:paraId="4CA2A64E" w14:textId="77777777" w:rsidR="00151499" w:rsidRDefault="00151499" w:rsidP="00DF3B91">
      <w:pPr>
        <w:ind w:right="25" w:firstLine="0"/>
        <w:rPr>
          <w:rFonts w:ascii="Arial Narrow" w:hAnsi="Arial Narrow" w:cs="Arial"/>
          <w:b/>
          <w:i/>
          <w:color w:val="000000" w:themeColor="text1"/>
          <w:szCs w:val="22"/>
        </w:rPr>
      </w:pPr>
    </w:p>
    <w:p w14:paraId="16D2D5C8" w14:textId="77777777" w:rsidR="00151499" w:rsidRDefault="00151499" w:rsidP="00DF3B91">
      <w:pPr>
        <w:ind w:right="25" w:firstLine="0"/>
        <w:rPr>
          <w:rFonts w:ascii="Arial Narrow" w:hAnsi="Arial Narrow" w:cs="Arial"/>
          <w:b/>
          <w:i/>
          <w:color w:val="000000" w:themeColor="text1"/>
          <w:szCs w:val="22"/>
        </w:rPr>
      </w:pPr>
    </w:p>
    <w:p w14:paraId="31600C29" w14:textId="77777777" w:rsidR="00151499" w:rsidRDefault="00151499" w:rsidP="00DF3B91">
      <w:pPr>
        <w:ind w:right="25" w:firstLine="0"/>
        <w:rPr>
          <w:rFonts w:ascii="Arial Narrow" w:hAnsi="Arial Narrow" w:cs="Arial"/>
          <w:b/>
          <w:i/>
          <w:color w:val="000000" w:themeColor="text1"/>
          <w:szCs w:val="22"/>
        </w:rPr>
      </w:pPr>
    </w:p>
    <w:p w14:paraId="4CBF44B4" w14:textId="77777777" w:rsidR="00151499" w:rsidRDefault="00151499" w:rsidP="00DF3B91">
      <w:pPr>
        <w:ind w:right="25" w:firstLine="0"/>
        <w:rPr>
          <w:rFonts w:ascii="Arial Narrow" w:hAnsi="Arial Narrow" w:cs="Arial"/>
          <w:b/>
          <w:i/>
          <w:color w:val="000000" w:themeColor="text1"/>
          <w:szCs w:val="22"/>
        </w:rPr>
      </w:pPr>
    </w:p>
    <w:p w14:paraId="60BB95FD" w14:textId="77777777" w:rsidR="00151499" w:rsidRDefault="00151499" w:rsidP="00DF3B91">
      <w:pPr>
        <w:ind w:right="25" w:firstLine="0"/>
        <w:rPr>
          <w:rFonts w:ascii="Arial Narrow" w:hAnsi="Arial Narrow" w:cs="Arial"/>
          <w:b/>
          <w:i/>
          <w:color w:val="000000" w:themeColor="text1"/>
          <w:szCs w:val="22"/>
        </w:rPr>
      </w:pPr>
    </w:p>
    <w:p w14:paraId="1775FAA2" w14:textId="77777777" w:rsidR="00151499" w:rsidRDefault="00151499" w:rsidP="00DF3B91">
      <w:pPr>
        <w:ind w:right="25" w:firstLine="0"/>
        <w:rPr>
          <w:rFonts w:ascii="Arial Narrow" w:hAnsi="Arial Narrow" w:cs="Arial"/>
          <w:b/>
          <w:i/>
          <w:color w:val="000000" w:themeColor="text1"/>
          <w:szCs w:val="22"/>
        </w:rPr>
      </w:pPr>
    </w:p>
    <w:p w14:paraId="241CC5A9" w14:textId="77777777" w:rsidR="00151499" w:rsidRDefault="00151499" w:rsidP="00DF3B91">
      <w:pPr>
        <w:ind w:right="25" w:firstLine="0"/>
        <w:rPr>
          <w:rFonts w:ascii="Arial Narrow" w:hAnsi="Arial Narrow" w:cs="Arial"/>
          <w:b/>
          <w:i/>
          <w:color w:val="000000" w:themeColor="text1"/>
          <w:szCs w:val="22"/>
        </w:rPr>
      </w:pPr>
    </w:p>
    <w:p w14:paraId="7ED7AFB2" w14:textId="77777777" w:rsidR="00151499" w:rsidRDefault="00151499" w:rsidP="00DF3B91">
      <w:pPr>
        <w:ind w:right="25" w:firstLine="0"/>
        <w:rPr>
          <w:rFonts w:ascii="Arial Narrow" w:hAnsi="Arial Narrow" w:cs="Arial"/>
          <w:b/>
          <w:i/>
          <w:color w:val="000000" w:themeColor="text1"/>
          <w:szCs w:val="22"/>
        </w:rPr>
        <w:sectPr w:rsidR="00151499" w:rsidSect="00151499">
          <w:type w:val="continuous"/>
          <w:pgSz w:w="16837" w:h="11905" w:orient="landscape"/>
          <w:pgMar w:top="1418" w:right="1077" w:bottom="1106" w:left="1077" w:header="709" w:footer="964" w:gutter="0"/>
          <w:cols w:space="708"/>
          <w:docGrid w:linePitch="360"/>
        </w:sectPr>
      </w:pPr>
    </w:p>
    <w:p w14:paraId="337C2E8F" w14:textId="77777777" w:rsidR="005347CA" w:rsidRPr="004F7DE9" w:rsidRDefault="005347CA" w:rsidP="00DF3B91">
      <w:pPr>
        <w:ind w:right="25" w:firstLine="0"/>
        <w:rPr>
          <w:rFonts w:ascii="Arial Narrow" w:hAnsi="Arial Narrow" w:cs="Arial"/>
          <w:b/>
          <w:i/>
          <w:color w:val="000000" w:themeColor="text1"/>
          <w:szCs w:val="22"/>
        </w:rPr>
      </w:pPr>
    </w:p>
    <w:p w14:paraId="3E12F732" w14:textId="77777777" w:rsidR="00836B26" w:rsidRPr="00B67C02" w:rsidRDefault="00836B26" w:rsidP="00DF3B91">
      <w:pPr>
        <w:ind w:right="25" w:firstLine="0"/>
        <w:rPr>
          <w:rFonts w:ascii="Arial Narrow" w:hAnsi="Arial Narrow" w:cs="Arial"/>
          <w:b/>
          <w:iCs/>
          <w:color w:val="000000" w:themeColor="text1"/>
          <w:szCs w:val="22"/>
        </w:rPr>
      </w:pPr>
      <w:r w:rsidRPr="00B67C02">
        <w:rPr>
          <w:rFonts w:ascii="Arial Narrow" w:hAnsi="Arial Narrow" w:cs="Arial"/>
          <w:b/>
          <w:color w:val="000000" w:themeColor="text1"/>
          <w:szCs w:val="22"/>
        </w:rPr>
        <w:t>DŮSLEDKY NA POZEMKY URČENÉ K PLNĚNÍ FUNKCE LESA PODLE ZVLÁŠTNÍCH PŘEDPISŮ</w:t>
      </w:r>
      <w:bookmarkEnd w:id="644"/>
      <w:bookmarkEnd w:id="645"/>
    </w:p>
    <w:p w14:paraId="78A20B6F" w14:textId="77777777" w:rsidR="00836B26" w:rsidRPr="00B67C02" w:rsidRDefault="00836B26" w:rsidP="00DF3B91">
      <w:pPr>
        <w:ind w:right="25" w:firstLine="0"/>
        <w:rPr>
          <w:rFonts w:ascii="Arial Narrow" w:hAnsi="Arial Narrow" w:cs="Arial"/>
          <w:color w:val="000000" w:themeColor="text1"/>
          <w:szCs w:val="22"/>
        </w:rPr>
      </w:pPr>
      <w:r w:rsidRPr="00B67C02">
        <w:rPr>
          <w:rFonts w:ascii="Arial Narrow" w:hAnsi="Arial Narrow" w:cs="Arial"/>
          <w:color w:val="000000" w:themeColor="text1"/>
          <w:szCs w:val="22"/>
        </w:rPr>
        <w:t xml:space="preserve">Návrh územního plánu </w:t>
      </w:r>
      <w:r w:rsidR="00862443" w:rsidRPr="00B67C02">
        <w:rPr>
          <w:rFonts w:ascii="Arial Narrow" w:hAnsi="Arial Narrow" w:cs="Arial"/>
          <w:color w:val="000000" w:themeColor="text1"/>
          <w:szCs w:val="22"/>
        </w:rPr>
        <w:t>ne</w:t>
      </w:r>
      <w:r w:rsidR="005347CA" w:rsidRPr="00B67C02">
        <w:rPr>
          <w:rFonts w:ascii="Arial Narrow" w:hAnsi="Arial Narrow" w:cs="Arial"/>
          <w:color w:val="000000" w:themeColor="text1"/>
          <w:szCs w:val="22"/>
        </w:rPr>
        <w:t>vyvolává nárok</w:t>
      </w:r>
      <w:r w:rsidRPr="00B67C02">
        <w:rPr>
          <w:rFonts w:ascii="Arial Narrow" w:hAnsi="Arial Narrow" w:cs="Arial"/>
          <w:color w:val="000000" w:themeColor="text1"/>
          <w:szCs w:val="22"/>
        </w:rPr>
        <w:t xml:space="preserve"> na zábor pozemků určených k plnění funkce lesa. </w:t>
      </w:r>
    </w:p>
    <w:p w14:paraId="7B9D8C18" w14:textId="77777777" w:rsidR="005347CA" w:rsidRPr="00B67C02" w:rsidRDefault="005347CA" w:rsidP="00DF3B91">
      <w:pPr>
        <w:ind w:right="25" w:firstLine="0"/>
        <w:rPr>
          <w:rFonts w:ascii="Arial Narrow" w:hAnsi="Arial Narrow" w:cs="Arial"/>
          <w:color w:val="000000" w:themeColor="text1"/>
          <w:szCs w:val="22"/>
        </w:rPr>
      </w:pPr>
    </w:p>
    <w:p w14:paraId="66146EC6" w14:textId="77777777" w:rsidR="00E610DD" w:rsidRPr="00D029AE" w:rsidRDefault="00E610DD" w:rsidP="004D4B38">
      <w:pPr>
        <w:pStyle w:val="Nadpis2"/>
      </w:pPr>
      <w:bookmarkStart w:id="647" w:name="_Toc387844957"/>
      <w:bookmarkStart w:id="648" w:name="_Toc75175562"/>
      <w:r w:rsidRPr="00B67C02">
        <w:t>Přílohy</w:t>
      </w:r>
      <w:bookmarkEnd w:id="647"/>
      <w:bookmarkEnd w:id="648"/>
    </w:p>
    <w:p w14:paraId="38EA9E16" w14:textId="77777777" w:rsidR="00FD5005" w:rsidRPr="00D029AE" w:rsidRDefault="00FD5005" w:rsidP="00514D77">
      <w:pPr>
        <w:ind w:right="25" w:firstLine="0"/>
        <w:rPr>
          <w:rFonts w:ascii="Arial Narrow" w:hAnsi="Arial Narrow" w:cs="Arial"/>
          <w:szCs w:val="22"/>
        </w:rPr>
      </w:pPr>
      <w:r w:rsidRPr="00D029AE">
        <w:rPr>
          <w:rFonts w:ascii="Arial Narrow" w:hAnsi="Arial Narrow" w:cs="Arial"/>
          <w:szCs w:val="22"/>
        </w:rPr>
        <w:t xml:space="preserve">Příloha č. 1 – Grafická část výroku v počtu </w:t>
      </w:r>
      <w:r w:rsidR="0042391F" w:rsidRPr="00D029AE">
        <w:rPr>
          <w:rFonts w:ascii="Arial Narrow" w:hAnsi="Arial Narrow" w:cs="Arial"/>
          <w:szCs w:val="22"/>
        </w:rPr>
        <w:t xml:space="preserve">šesti </w:t>
      </w:r>
      <w:r w:rsidRPr="00D029AE">
        <w:rPr>
          <w:rFonts w:ascii="Arial Narrow" w:hAnsi="Arial Narrow" w:cs="Arial"/>
          <w:szCs w:val="22"/>
        </w:rPr>
        <w:t xml:space="preserve">výkresů </w:t>
      </w:r>
    </w:p>
    <w:p w14:paraId="1BBF8B02" w14:textId="77777777" w:rsidR="00FD5005" w:rsidRPr="00D029AE" w:rsidRDefault="00FD5005" w:rsidP="00514D77">
      <w:pPr>
        <w:ind w:right="25" w:firstLine="0"/>
        <w:rPr>
          <w:rFonts w:ascii="Arial Narrow" w:hAnsi="Arial Narrow" w:cs="Arial"/>
          <w:szCs w:val="22"/>
        </w:rPr>
      </w:pPr>
      <w:r w:rsidRPr="00D029AE">
        <w:rPr>
          <w:rFonts w:ascii="Arial Narrow" w:hAnsi="Arial Narrow" w:cs="Arial"/>
          <w:szCs w:val="22"/>
        </w:rPr>
        <w:t xml:space="preserve">Příloha č. 2 – Grafická část odůvodnění v počtu </w:t>
      </w:r>
      <w:r w:rsidR="00D029AE" w:rsidRPr="00D029AE">
        <w:rPr>
          <w:rFonts w:ascii="Arial Narrow" w:hAnsi="Arial Narrow" w:cs="Arial"/>
          <w:szCs w:val="22"/>
        </w:rPr>
        <w:t>čtyř</w:t>
      </w:r>
      <w:r w:rsidRPr="00D029AE">
        <w:rPr>
          <w:rFonts w:ascii="Arial Narrow" w:hAnsi="Arial Narrow" w:cs="Arial"/>
          <w:szCs w:val="22"/>
        </w:rPr>
        <w:t xml:space="preserve"> výkresů </w:t>
      </w:r>
    </w:p>
    <w:p w14:paraId="1E449D7A" w14:textId="77777777" w:rsidR="00E610DD" w:rsidRPr="00B67C02" w:rsidRDefault="00FD5005" w:rsidP="00514D77">
      <w:pPr>
        <w:ind w:right="25" w:firstLine="0"/>
        <w:rPr>
          <w:rFonts w:ascii="Arial Narrow" w:hAnsi="Arial Narrow" w:cs="Arial"/>
          <w:color w:val="000000" w:themeColor="text1"/>
          <w:szCs w:val="22"/>
        </w:rPr>
      </w:pPr>
      <w:r w:rsidRPr="00B67C02">
        <w:rPr>
          <w:rFonts w:ascii="Arial Narrow" w:hAnsi="Arial Narrow" w:cs="Arial"/>
          <w:color w:val="000000" w:themeColor="text1"/>
          <w:szCs w:val="22"/>
        </w:rPr>
        <w:t>Příloha č. 3 – Obsah opatření obecné povahy</w:t>
      </w:r>
    </w:p>
    <w:p w14:paraId="495A0B51" w14:textId="77777777" w:rsidR="00981819" w:rsidRPr="00B67C02" w:rsidRDefault="00981819" w:rsidP="00981819">
      <w:pPr>
        <w:ind w:right="25" w:firstLine="0"/>
        <w:rPr>
          <w:rFonts w:ascii="Arial Narrow" w:hAnsi="Arial Narrow" w:cs="Arial"/>
          <w:szCs w:val="22"/>
        </w:rPr>
      </w:pPr>
      <w:r w:rsidRPr="00B67C02">
        <w:rPr>
          <w:rFonts w:ascii="Arial Narrow" w:hAnsi="Arial Narrow" w:cs="Arial"/>
          <w:szCs w:val="22"/>
        </w:rPr>
        <w:t xml:space="preserve">Příloha č. 4 – A. </w:t>
      </w:r>
      <w:r w:rsidR="00C50296" w:rsidRPr="00B67C02">
        <w:rPr>
          <w:rFonts w:ascii="Arial Narrow" w:hAnsi="Arial Narrow" w:cs="Arial"/>
          <w:szCs w:val="22"/>
        </w:rPr>
        <w:t>Vyhodnocení vlivů na životní prostředí (SEA posouzení)</w:t>
      </w:r>
    </w:p>
    <w:p w14:paraId="1E70EC88" w14:textId="77777777" w:rsidR="00981819" w:rsidRPr="00B67C02" w:rsidRDefault="00981819" w:rsidP="00981819">
      <w:pPr>
        <w:ind w:right="25" w:firstLine="0"/>
        <w:rPr>
          <w:rFonts w:ascii="Arial Narrow" w:hAnsi="Arial Narrow" w:cs="Arial"/>
          <w:szCs w:val="22"/>
        </w:rPr>
      </w:pPr>
      <w:r w:rsidRPr="00B67C02">
        <w:rPr>
          <w:rFonts w:ascii="Arial Narrow" w:hAnsi="Arial Narrow" w:cs="Arial"/>
          <w:szCs w:val="22"/>
        </w:rPr>
        <w:t xml:space="preserve">Příloha č. </w:t>
      </w:r>
      <w:r w:rsidR="00BD56B1" w:rsidRPr="00B67C02">
        <w:rPr>
          <w:rFonts w:ascii="Arial Narrow" w:hAnsi="Arial Narrow" w:cs="Arial"/>
          <w:szCs w:val="22"/>
        </w:rPr>
        <w:t>5</w:t>
      </w:r>
      <w:r w:rsidRPr="00B67C02">
        <w:rPr>
          <w:rFonts w:ascii="Arial Narrow" w:hAnsi="Arial Narrow" w:cs="Arial"/>
          <w:szCs w:val="22"/>
        </w:rPr>
        <w:t xml:space="preserve"> – C,D,E,F </w:t>
      </w:r>
      <w:r w:rsidR="00C50296" w:rsidRPr="00B67C02">
        <w:rPr>
          <w:rFonts w:ascii="Arial Narrow" w:hAnsi="Arial Narrow" w:cs="Arial"/>
          <w:szCs w:val="22"/>
        </w:rPr>
        <w:t xml:space="preserve">Vyhodnocení vlivů návrhu územního plánu obce </w:t>
      </w:r>
      <w:r w:rsidR="00D205BD">
        <w:rPr>
          <w:rFonts w:ascii="Arial Narrow" w:hAnsi="Arial Narrow" w:cs="Arial"/>
          <w:szCs w:val="22"/>
        </w:rPr>
        <w:t>Senetářov</w:t>
      </w:r>
      <w:r w:rsidR="00C50296" w:rsidRPr="00B67C02">
        <w:rPr>
          <w:rFonts w:ascii="Arial Narrow" w:hAnsi="Arial Narrow" w:cs="Arial"/>
          <w:szCs w:val="22"/>
        </w:rPr>
        <w:t xml:space="preserve"> na udržitelný rozvoj území</w:t>
      </w:r>
    </w:p>
    <w:p w14:paraId="6D2EE988" w14:textId="77777777" w:rsidR="00981819" w:rsidRPr="004F7DE9" w:rsidRDefault="00981819" w:rsidP="00981819">
      <w:pPr>
        <w:ind w:right="25" w:firstLine="0"/>
        <w:rPr>
          <w:rFonts w:ascii="Arial Narrow" w:hAnsi="Arial Narrow" w:cs="Arial"/>
          <w:i/>
          <w:color w:val="FF0000"/>
          <w:szCs w:val="22"/>
        </w:rPr>
      </w:pPr>
    </w:p>
    <w:p w14:paraId="3BC1F53A" w14:textId="77777777" w:rsidR="00981819" w:rsidRPr="004F7DE9" w:rsidRDefault="00981819" w:rsidP="00514D77">
      <w:pPr>
        <w:ind w:right="25" w:firstLine="0"/>
        <w:rPr>
          <w:rFonts w:ascii="Arial Narrow" w:hAnsi="Arial Narrow" w:cs="Arial"/>
          <w:i/>
          <w:color w:val="000000" w:themeColor="text1"/>
          <w:szCs w:val="22"/>
        </w:rPr>
      </w:pPr>
    </w:p>
    <w:p w14:paraId="1AE97E6D" w14:textId="77777777" w:rsidR="00E610DD" w:rsidRPr="004F7DE9" w:rsidRDefault="00E610DD" w:rsidP="004D4B38">
      <w:pPr>
        <w:pStyle w:val="Nadpis2"/>
      </w:pPr>
      <w:bookmarkStart w:id="649" w:name="_Toc387844958"/>
      <w:bookmarkStart w:id="650" w:name="_Toc75175563"/>
      <w:r w:rsidRPr="004F7DE9">
        <w:t>Poučení</w:t>
      </w:r>
      <w:bookmarkEnd w:id="649"/>
      <w:bookmarkEnd w:id="650"/>
    </w:p>
    <w:p w14:paraId="0AA3D299" w14:textId="77777777" w:rsidR="00D63810" w:rsidRPr="0042391F" w:rsidRDefault="002F1EF6" w:rsidP="00DF3B91">
      <w:pPr>
        <w:ind w:right="25" w:firstLine="0"/>
        <w:rPr>
          <w:rFonts w:ascii="Arial Narrow" w:hAnsi="Arial Narrow" w:cs="Arial"/>
          <w:color w:val="000000" w:themeColor="text1"/>
          <w:szCs w:val="22"/>
        </w:rPr>
      </w:pPr>
      <w:r w:rsidRPr="0042391F">
        <w:rPr>
          <w:rFonts w:ascii="Arial Narrow" w:hAnsi="Arial Narrow" w:cs="Arial"/>
          <w:color w:val="000000" w:themeColor="text1"/>
          <w:szCs w:val="22"/>
        </w:rPr>
        <w:t>Ú</w:t>
      </w:r>
      <w:r w:rsidR="00D63810" w:rsidRPr="0042391F">
        <w:rPr>
          <w:rFonts w:ascii="Arial Narrow" w:hAnsi="Arial Narrow" w:cs="Arial"/>
          <w:color w:val="000000" w:themeColor="text1"/>
          <w:szCs w:val="22"/>
        </w:rPr>
        <w:t xml:space="preserve">zemní plán </w:t>
      </w:r>
      <w:r w:rsidR="00B67C02" w:rsidRPr="0042391F">
        <w:rPr>
          <w:rFonts w:ascii="Arial Narrow" w:hAnsi="Arial Narrow" w:cs="Arial"/>
          <w:color w:val="000000" w:themeColor="text1"/>
          <w:szCs w:val="22"/>
        </w:rPr>
        <w:t>Senetářov</w:t>
      </w:r>
      <w:r w:rsidR="00D63810" w:rsidRPr="0042391F">
        <w:rPr>
          <w:rFonts w:ascii="Arial Narrow" w:hAnsi="Arial Narrow" w:cs="Arial"/>
          <w:color w:val="000000" w:themeColor="text1"/>
          <w:szCs w:val="22"/>
        </w:rPr>
        <w:t xml:space="preserve"> </w:t>
      </w:r>
      <w:r w:rsidRPr="0042391F">
        <w:rPr>
          <w:rFonts w:ascii="Arial Narrow" w:hAnsi="Arial Narrow" w:cs="Arial"/>
          <w:color w:val="000000" w:themeColor="text1"/>
          <w:szCs w:val="22"/>
        </w:rPr>
        <w:t xml:space="preserve">se </w:t>
      </w:r>
      <w:r w:rsidR="00D63810" w:rsidRPr="0042391F">
        <w:rPr>
          <w:rFonts w:ascii="Arial Narrow" w:hAnsi="Arial Narrow" w:cs="Arial"/>
          <w:color w:val="000000" w:themeColor="text1"/>
          <w:szCs w:val="22"/>
        </w:rPr>
        <w:t>vydávan</w:t>
      </w:r>
      <w:r w:rsidR="00042133" w:rsidRPr="0042391F">
        <w:rPr>
          <w:rFonts w:ascii="Arial Narrow" w:hAnsi="Arial Narrow" w:cs="Arial"/>
          <w:color w:val="000000" w:themeColor="text1"/>
          <w:szCs w:val="22"/>
        </w:rPr>
        <w:t>á</w:t>
      </w:r>
      <w:r w:rsidR="00D63810" w:rsidRPr="0042391F">
        <w:rPr>
          <w:rFonts w:ascii="Arial Narrow" w:hAnsi="Arial Narrow" w:cs="Arial"/>
          <w:color w:val="000000" w:themeColor="text1"/>
          <w:szCs w:val="22"/>
        </w:rPr>
        <w:t xml:space="preserve"> formou opatření obecné povahy v souladu s</w:t>
      </w:r>
      <w:r w:rsidR="005D6D68" w:rsidRPr="0042391F">
        <w:rPr>
          <w:rFonts w:ascii="Arial Narrow" w:hAnsi="Arial Narrow" w:cs="Arial"/>
          <w:color w:val="000000" w:themeColor="text1"/>
          <w:szCs w:val="22"/>
        </w:rPr>
        <w:t> </w:t>
      </w:r>
      <w:r w:rsidR="00D63810" w:rsidRPr="0042391F">
        <w:rPr>
          <w:rFonts w:ascii="Arial Narrow" w:hAnsi="Arial Narrow" w:cs="Arial"/>
          <w:color w:val="000000" w:themeColor="text1"/>
          <w:szCs w:val="22"/>
        </w:rPr>
        <w:t>ustanovením §</w:t>
      </w:r>
      <w:r w:rsidR="002C045A" w:rsidRPr="0042391F">
        <w:rPr>
          <w:rFonts w:ascii="Arial Narrow" w:hAnsi="Arial Narrow" w:cs="Arial"/>
          <w:color w:val="000000" w:themeColor="text1"/>
          <w:szCs w:val="22"/>
        </w:rPr>
        <w:t> </w:t>
      </w:r>
      <w:r w:rsidR="00D63810" w:rsidRPr="0042391F">
        <w:rPr>
          <w:rFonts w:ascii="Arial Narrow" w:hAnsi="Arial Narrow" w:cs="Arial"/>
          <w:color w:val="000000" w:themeColor="text1"/>
          <w:szCs w:val="22"/>
        </w:rPr>
        <w:t>173 odst.</w:t>
      </w:r>
      <w:r w:rsidR="004F34A4" w:rsidRPr="0042391F">
        <w:rPr>
          <w:rFonts w:ascii="Arial Narrow" w:hAnsi="Arial Narrow" w:cs="Arial"/>
          <w:color w:val="000000" w:themeColor="text1"/>
          <w:szCs w:val="22"/>
        </w:rPr>
        <w:t> </w:t>
      </w:r>
      <w:r w:rsidR="00D63810" w:rsidRPr="0042391F">
        <w:rPr>
          <w:rFonts w:ascii="Arial Narrow" w:hAnsi="Arial Narrow" w:cs="Arial"/>
          <w:color w:val="000000" w:themeColor="text1"/>
          <w:szCs w:val="22"/>
        </w:rPr>
        <w:t xml:space="preserve">1 správního řádu, nabývá účinnosti patnáctým dnem po dni vyvěšení veřejné vyhlášky. </w:t>
      </w:r>
    </w:p>
    <w:p w14:paraId="49D2F77F" w14:textId="77777777" w:rsidR="00D63810" w:rsidRPr="0042391F" w:rsidRDefault="00D63810" w:rsidP="00DF3B91">
      <w:pPr>
        <w:ind w:right="25" w:firstLine="0"/>
        <w:rPr>
          <w:rFonts w:ascii="Arial Narrow" w:hAnsi="Arial Narrow" w:cs="Arial"/>
          <w:color w:val="000000" w:themeColor="text1"/>
          <w:szCs w:val="22"/>
        </w:rPr>
      </w:pPr>
      <w:r w:rsidRPr="0042391F">
        <w:rPr>
          <w:rFonts w:ascii="Arial Narrow" w:hAnsi="Arial Narrow" w:cs="Arial"/>
          <w:color w:val="000000" w:themeColor="text1"/>
          <w:szCs w:val="22"/>
        </w:rPr>
        <w:t>Proti opatření obecné povahy nelze dle ustanovení § 173 odst. 2 správního řádu podat opravný prostředek.</w:t>
      </w:r>
    </w:p>
    <w:p w14:paraId="3D6D9AA7" w14:textId="77777777" w:rsidR="004F34A4" w:rsidRPr="004F7DE9" w:rsidRDefault="004F34A4" w:rsidP="00221B21">
      <w:pPr>
        <w:pStyle w:val="Zkladntext"/>
        <w:ind w:right="25" w:firstLine="0"/>
        <w:rPr>
          <w:rFonts w:ascii="Arial Narrow" w:hAnsi="Arial Narrow" w:cs="Arial"/>
          <w:b/>
          <w:iCs/>
          <w:color w:val="000000" w:themeColor="text1"/>
          <w:szCs w:val="22"/>
        </w:rPr>
      </w:pPr>
    </w:p>
    <w:p w14:paraId="30D2D881" w14:textId="77777777" w:rsidR="00C35256" w:rsidRPr="004F7DE9" w:rsidRDefault="00C35256" w:rsidP="00221B21">
      <w:pPr>
        <w:pStyle w:val="Zkladntext"/>
        <w:ind w:right="25" w:firstLine="0"/>
        <w:rPr>
          <w:rFonts w:ascii="Arial Narrow" w:hAnsi="Arial Narrow" w:cs="Arial"/>
          <w:b/>
          <w:iCs/>
          <w:color w:val="000000" w:themeColor="text1"/>
          <w:szCs w:val="22"/>
        </w:rPr>
      </w:pPr>
    </w:p>
    <w:p w14:paraId="23C88C8E" w14:textId="77777777" w:rsidR="00C35256" w:rsidRPr="004F7DE9" w:rsidRDefault="00C35256" w:rsidP="00221B21">
      <w:pPr>
        <w:pStyle w:val="Zkladntext"/>
        <w:ind w:right="25" w:firstLine="0"/>
        <w:rPr>
          <w:rFonts w:ascii="Arial Narrow" w:hAnsi="Arial Narrow" w:cs="Arial"/>
          <w:b/>
          <w:iCs/>
          <w:color w:val="000000" w:themeColor="text1"/>
          <w:szCs w:val="22"/>
        </w:rPr>
      </w:pPr>
    </w:p>
    <w:p w14:paraId="5FC4E632" w14:textId="77777777" w:rsidR="005D6D68" w:rsidRPr="00B67C02" w:rsidRDefault="005D6D68" w:rsidP="00221B21">
      <w:pPr>
        <w:pStyle w:val="Zkladntext"/>
        <w:ind w:right="25" w:firstLine="0"/>
        <w:rPr>
          <w:rFonts w:ascii="Arial Narrow" w:hAnsi="Arial Narrow" w:cs="Arial"/>
          <w:b/>
          <w:i w:val="0"/>
          <w:iCs/>
          <w:color w:val="000000" w:themeColor="text1"/>
          <w:szCs w:val="22"/>
        </w:rPr>
      </w:pPr>
    </w:p>
    <w:p w14:paraId="1FBFF85D" w14:textId="77777777" w:rsidR="004F34A4" w:rsidRPr="00B67C02" w:rsidRDefault="004F34A4" w:rsidP="00221B21">
      <w:pPr>
        <w:pStyle w:val="Zkladntext"/>
        <w:ind w:right="25" w:firstLine="0"/>
        <w:rPr>
          <w:rFonts w:ascii="Arial Narrow" w:hAnsi="Arial Narrow" w:cs="Arial"/>
          <w:b/>
          <w:i w:val="0"/>
          <w:iCs/>
          <w:color w:val="000000" w:themeColor="text1"/>
          <w:szCs w:val="22"/>
        </w:rPr>
      </w:pPr>
    </w:p>
    <w:p w14:paraId="22A7C65A" w14:textId="77777777" w:rsidR="004F34A4" w:rsidRPr="00B67C02" w:rsidRDefault="00B67C02" w:rsidP="00221B21">
      <w:pPr>
        <w:pStyle w:val="Zkladntext"/>
        <w:ind w:right="25" w:firstLine="0"/>
        <w:rPr>
          <w:rFonts w:ascii="Arial Narrow" w:hAnsi="Arial Narrow" w:cs="Arial"/>
          <w:b/>
          <w:i w:val="0"/>
          <w:iCs/>
          <w:color w:val="000000" w:themeColor="text1"/>
          <w:szCs w:val="22"/>
        </w:rPr>
      </w:pPr>
      <w:r w:rsidRPr="00B67C02">
        <w:rPr>
          <w:rFonts w:ascii="Arial Narrow" w:hAnsi="Arial Narrow" w:cs="Arial"/>
          <w:b/>
          <w:i w:val="0"/>
          <w:iCs/>
          <w:color w:val="000000" w:themeColor="text1"/>
          <w:szCs w:val="22"/>
        </w:rPr>
        <w:t>……………………………………………</w:t>
      </w:r>
      <w:r w:rsidRPr="00B67C02">
        <w:rPr>
          <w:rFonts w:ascii="Arial Narrow" w:hAnsi="Arial Narrow" w:cs="Arial"/>
          <w:b/>
          <w:i w:val="0"/>
          <w:iCs/>
          <w:color w:val="000000" w:themeColor="text1"/>
          <w:szCs w:val="22"/>
        </w:rPr>
        <w:tab/>
      </w:r>
      <w:r w:rsidRPr="00B67C02">
        <w:rPr>
          <w:rFonts w:ascii="Arial Narrow" w:hAnsi="Arial Narrow" w:cs="Arial"/>
          <w:b/>
          <w:i w:val="0"/>
          <w:iCs/>
          <w:color w:val="000000" w:themeColor="text1"/>
          <w:szCs w:val="22"/>
        </w:rPr>
        <w:tab/>
      </w:r>
      <w:r w:rsidRPr="00B67C02">
        <w:rPr>
          <w:rFonts w:ascii="Arial Narrow" w:hAnsi="Arial Narrow" w:cs="Arial"/>
          <w:b/>
          <w:i w:val="0"/>
          <w:iCs/>
          <w:color w:val="000000" w:themeColor="text1"/>
          <w:szCs w:val="22"/>
        </w:rPr>
        <w:tab/>
      </w:r>
      <w:r w:rsidR="00E10182" w:rsidRPr="00B67C02">
        <w:rPr>
          <w:rFonts w:ascii="Arial Narrow" w:hAnsi="Arial Narrow" w:cs="Arial"/>
          <w:b/>
          <w:i w:val="0"/>
          <w:iCs/>
          <w:color w:val="000000" w:themeColor="text1"/>
          <w:szCs w:val="22"/>
        </w:rPr>
        <w:t xml:space="preserve">  ……………………………..............</w:t>
      </w:r>
    </w:p>
    <w:p w14:paraId="197137E0" w14:textId="77777777" w:rsidR="00C055F0" w:rsidRPr="00B67C02" w:rsidRDefault="00E10182" w:rsidP="00221B21">
      <w:pPr>
        <w:pStyle w:val="Zkladntext"/>
        <w:ind w:right="25" w:firstLine="0"/>
        <w:rPr>
          <w:rFonts w:ascii="Arial Narrow" w:hAnsi="Arial Narrow" w:cs="Arial"/>
          <w:b/>
          <w:i w:val="0"/>
          <w:iCs/>
          <w:color w:val="000000" w:themeColor="text1"/>
          <w:szCs w:val="22"/>
        </w:rPr>
      </w:pPr>
      <w:r w:rsidRPr="00B67C02">
        <w:rPr>
          <w:rFonts w:ascii="Arial Narrow" w:hAnsi="Arial Narrow" w:cs="Arial"/>
          <w:b/>
          <w:i w:val="0"/>
          <w:iCs/>
          <w:color w:val="000000" w:themeColor="text1"/>
          <w:szCs w:val="22"/>
        </w:rPr>
        <w:tab/>
      </w:r>
      <w:r w:rsidR="00B67C02" w:rsidRPr="00B67C02">
        <w:rPr>
          <w:rFonts w:ascii="Arial Narrow" w:hAnsi="Arial Narrow" w:cs="Arial"/>
          <w:b/>
          <w:i w:val="0"/>
          <w:iCs/>
          <w:color w:val="000000" w:themeColor="text1"/>
          <w:szCs w:val="22"/>
        </w:rPr>
        <w:t>Jana Sedláková</w:t>
      </w:r>
      <w:r w:rsidRPr="00B67C02">
        <w:rPr>
          <w:rFonts w:ascii="Arial Narrow" w:hAnsi="Arial Narrow" w:cs="Arial"/>
          <w:b/>
          <w:i w:val="0"/>
          <w:iCs/>
          <w:color w:val="000000" w:themeColor="text1"/>
          <w:szCs w:val="22"/>
        </w:rPr>
        <w:tab/>
      </w:r>
      <w:r w:rsidRPr="00B67C02">
        <w:rPr>
          <w:rFonts w:ascii="Arial Narrow" w:hAnsi="Arial Narrow" w:cs="Arial"/>
          <w:b/>
          <w:i w:val="0"/>
          <w:iCs/>
          <w:color w:val="000000" w:themeColor="text1"/>
          <w:szCs w:val="22"/>
        </w:rPr>
        <w:tab/>
      </w:r>
      <w:r w:rsidRPr="00B67C02">
        <w:rPr>
          <w:rFonts w:ascii="Arial Narrow" w:hAnsi="Arial Narrow" w:cs="Arial"/>
          <w:b/>
          <w:i w:val="0"/>
          <w:iCs/>
          <w:color w:val="000000" w:themeColor="text1"/>
          <w:szCs w:val="22"/>
        </w:rPr>
        <w:tab/>
      </w:r>
      <w:r w:rsidRPr="00B67C02">
        <w:rPr>
          <w:rFonts w:ascii="Arial Narrow" w:hAnsi="Arial Narrow" w:cs="Arial"/>
          <w:b/>
          <w:i w:val="0"/>
          <w:iCs/>
          <w:color w:val="000000" w:themeColor="text1"/>
          <w:szCs w:val="22"/>
        </w:rPr>
        <w:tab/>
      </w:r>
      <w:r w:rsidRPr="00B67C02">
        <w:rPr>
          <w:rFonts w:ascii="Arial Narrow" w:hAnsi="Arial Narrow" w:cs="Arial"/>
          <w:b/>
          <w:i w:val="0"/>
          <w:iCs/>
          <w:color w:val="000000" w:themeColor="text1"/>
          <w:szCs w:val="22"/>
        </w:rPr>
        <w:tab/>
      </w:r>
      <w:r w:rsidR="00B67C02" w:rsidRPr="00B67C02">
        <w:rPr>
          <w:rFonts w:ascii="Arial Narrow" w:hAnsi="Arial Narrow" w:cs="Arial"/>
          <w:b/>
          <w:i w:val="0"/>
          <w:iCs/>
          <w:color w:val="000000" w:themeColor="text1"/>
          <w:szCs w:val="22"/>
        </w:rPr>
        <w:tab/>
      </w:r>
      <w:r w:rsidR="00B67C02" w:rsidRPr="00B67C02">
        <w:rPr>
          <w:rFonts w:ascii="Arial Narrow" w:hAnsi="Arial Narrow" w:cs="Arial"/>
          <w:b/>
          <w:i w:val="0"/>
          <w:iCs/>
          <w:color w:val="000000" w:themeColor="text1"/>
          <w:szCs w:val="22"/>
        </w:rPr>
        <w:tab/>
        <w:t>Petr Varga</w:t>
      </w:r>
    </w:p>
    <w:p w14:paraId="2779434D" w14:textId="77777777" w:rsidR="00E10182" w:rsidRPr="00B67C02" w:rsidRDefault="00E10182" w:rsidP="00221B21">
      <w:pPr>
        <w:pStyle w:val="Zkladntext"/>
        <w:ind w:right="25" w:firstLine="0"/>
        <w:rPr>
          <w:rFonts w:ascii="Arial Narrow" w:hAnsi="Arial Narrow" w:cs="Arial"/>
          <w:i w:val="0"/>
          <w:iCs/>
          <w:color w:val="000000" w:themeColor="text1"/>
          <w:szCs w:val="22"/>
        </w:rPr>
      </w:pPr>
      <w:r w:rsidRPr="00B67C02">
        <w:rPr>
          <w:rFonts w:ascii="Arial Narrow" w:hAnsi="Arial Narrow" w:cs="Arial"/>
          <w:b/>
          <w:i w:val="0"/>
          <w:iCs/>
          <w:color w:val="000000" w:themeColor="text1"/>
          <w:szCs w:val="22"/>
        </w:rPr>
        <w:tab/>
        <w:t xml:space="preserve">     </w:t>
      </w:r>
      <w:r w:rsidRPr="00B67C02">
        <w:rPr>
          <w:rFonts w:ascii="Arial Narrow" w:hAnsi="Arial Narrow" w:cs="Arial"/>
          <w:i w:val="0"/>
          <w:iCs/>
          <w:color w:val="000000" w:themeColor="text1"/>
          <w:szCs w:val="22"/>
        </w:rPr>
        <w:t>starost</w:t>
      </w:r>
      <w:r w:rsidR="00B67C02" w:rsidRPr="00B67C02">
        <w:rPr>
          <w:rFonts w:ascii="Arial Narrow" w:hAnsi="Arial Narrow" w:cs="Arial"/>
          <w:i w:val="0"/>
          <w:iCs/>
          <w:color w:val="000000" w:themeColor="text1"/>
          <w:szCs w:val="22"/>
        </w:rPr>
        <w:t>k</w:t>
      </w:r>
      <w:r w:rsidRPr="00B67C02">
        <w:rPr>
          <w:rFonts w:ascii="Arial Narrow" w:hAnsi="Arial Narrow" w:cs="Arial"/>
          <w:i w:val="0"/>
          <w:iCs/>
          <w:color w:val="000000" w:themeColor="text1"/>
          <w:szCs w:val="22"/>
        </w:rPr>
        <w:t>a</w:t>
      </w:r>
      <w:r w:rsidRPr="00B67C02">
        <w:rPr>
          <w:rFonts w:ascii="Arial Narrow" w:hAnsi="Arial Narrow" w:cs="Arial"/>
          <w:i w:val="0"/>
          <w:iCs/>
          <w:color w:val="000000" w:themeColor="text1"/>
          <w:szCs w:val="22"/>
        </w:rPr>
        <w:tab/>
      </w:r>
      <w:r w:rsidRPr="00B67C02">
        <w:rPr>
          <w:rFonts w:ascii="Arial Narrow" w:hAnsi="Arial Narrow" w:cs="Arial"/>
          <w:i w:val="0"/>
          <w:iCs/>
          <w:color w:val="000000" w:themeColor="text1"/>
          <w:szCs w:val="22"/>
        </w:rPr>
        <w:tab/>
      </w:r>
      <w:r w:rsidRPr="00B67C02">
        <w:rPr>
          <w:rFonts w:ascii="Arial Narrow" w:hAnsi="Arial Narrow" w:cs="Arial"/>
          <w:i w:val="0"/>
          <w:iCs/>
          <w:color w:val="000000" w:themeColor="text1"/>
          <w:szCs w:val="22"/>
        </w:rPr>
        <w:tab/>
      </w:r>
      <w:r w:rsidRPr="00B67C02">
        <w:rPr>
          <w:rFonts w:ascii="Arial Narrow" w:hAnsi="Arial Narrow" w:cs="Arial"/>
          <w:i w:val="0"/>
          <w:iCs/>
          <w:color w:val="000000" w:themeColor="text1"/>
          <w:szCs w:val="22"/>
        </w:rPr>
        <w:tab/>
      </w:r>
      <w:r w:rsidRPr="00B67C02">
        <w:rPr>
          <w:rFonts w:ascii="Arial Narrow" w:hAnsi="Arial Narrow" w:cs="Arial"/>
          <w:i w:val="0"/>
          <w:iCs/>
          <w:color w:val="000000" w:themeColor="text1"/>
          <w:szCs w:val="22"/>
        </w:rPr>
        <w:tab/>
      </w:r>
      <w:r w:rsidRPr="00B67C02">
        <w:rPr>
          <w:rFonts w:ascii="Arial Narrow" w:hAnsi="Arial Narrow" w:cs="Arial"/>
          <w:i w:val="0"/>
          <w:iCs/>
          <w:color w:val="000000" w:themeColor="text1"/>
          <w:szCs w:val="22"/>
        </w:rPr>
        <w:tab/>
      </w:r>
      <w:r w:rsidRPr="00B67C02">
        <w:rPr>
          <w:rFonts w:ascii="Arial Narrow" w:hAnsi="Arial Narrow" w:cs="Arial"/>
          <w:i w:val="0"/>
          <w:iCs/>
          <w:color w:val="000000" w:themeColor="text1"/>
          <w:szCs w:val="22"/>
        </w:rPr>
        <w:tab/>
        <w:t>místostarost</w:t>
      </w:r>
      <w:r w:rsidR="0090582B" w:rsidRPr="00B67C02">
        <w:rPr>
          <w:rFonts w:ascii="Arial Narrow" w:hAnsi="Arial Narrow" w:cs="Arial"/>
          <w:i w:val="0"/>
          <w:iCs/>
          <w:color w:val="000000" w:themeColor="text1"/>
          <w:szCs w:val="22"/>
        </w:rPr>
        <w:t>a</w:t>
      </w:r>
    </w:p>
    <w:p w14:paraId="721799EA" w14:textId="77777777" w:rsidR="00AC2B0A" w:rsidRDefault="00AC2B0A" w:rsidP="00221B21">
      <w:pPr>
        <w:pStyle w:val="Zkladntext"/>
        <w:ind w:right="25" w:firstLine="0"/>
        <w:rPr>
          <w:rFonts w:ascii="Arial Narrow" w:hAnsi="Arial Narrow" w:cs="Arial"/>
          <w:iCs/>
          <w:color w:val="000000" w:themeColor="text1"/>
          <w:szCs w:val="22"/>
        </w:rPr>
      </w:pPr>
    </w:p>
    <w:p w14:paraId="0E78A803" w14:textId="77777777" w:rsidR="00B67C02" w:rsidRDefault="00B67C02" w:rsidP="00221B21">
      <w:pPr>
        <w:pStyle w:val="Zkladntext"/>
        <w:ind w:right="25" w:firstLine="0"/>
        <w:rPr>
          <w:rFonts w:ascii="Arial Narrow" w:hAnsi="Arial Narrow" w:cs="Arial"/>
          <w:iCs/>
          <w:color w:val="000000" w:themeColor="text1"/>
          <w:szCs w:val="22"/>
        </w:rPr>
      </w:pPr>
    </w:p>
    <w:p w14:paraId="45D23443" w14:textId="77777777" w:rsidR="00B67C02" w:rsidRDefault="00B67C02" w:rsidP="00221B21">
      <w:pPr>
        <w:pStyle w:val="Zkladntext"/>
        <w:ind w:right="25" w:firstLine="0"/>
        <w:rPr>
          <w:rFonts w:ascii="Arial Narrow" w:hAnsi="Arial Narrow" w:cs="Arial"/>
          <w:iCs/>
          <w:color w:val="000000" w:themeColor="text1"/>
          <w:szCs w:val="22"/>
        </w:rPr>
      </w:pPr>
    </w:p>
    <w:p w14:paraId="2C2BB885" w14:textId="77777777" w:rsidR="00B67C02" w:rsidRDefault="00B67C02" w:rsidP="00221B21">
      <w:pPr>
        <w:pStyle w:val="Zkladntext"/>
        <w:ind w:right="25" w:firstLine="0"/>
        <w:rPr>
          <w:rFonts w:ascii="Arial Narrow" w:hAnsi="Arial Narrow" w:cs="Arial"/>
          <w:iCs/>
          <w:color w:val="000000" w:themeColor="text1"/>
          <w:szCs w:val="22"/>
        </w:rPr>
      </w:pPr>
    </w:p>
    <w:p w14:paraId="2452996A" w14:textId="77777777" w:rsidR="00B67C02" w:rsidRDefault="00B67C02" w:rsidP="00221B21">
      <w:pPr>
        <w:pStyle w:val="Zkladntext"/>
        <w:ind w:right="25" w:firstLine="0"/>
        <w:rPr>
          <w:rFonts w:ascii="Arial Narrow" w:hAnsi="Arial Narrow" w:cs="Arial"/>
          <w:iCs/>
          <w:color w:val="000000" w:themeColor="text1"/>
          <w:szCs w:val="22"/>
        </w:rPr>
      </w:pPr>
    </w:p>
    <w:p w14:paraId="0FD43BD8" w14:textId="77777777" w:rsidR="00B67C02" w:rsidRDefault="00B67C02" w:rsidP="00221B21">
      <w:pPr>
        <w:pStyle w:val="Zkladntext"/>
        <w:ind w:right="25" w:firstLine="0"/>
        <w:rPr>
          <w:rFonts w:ascii="Arial Narrow" w:hAnsi="Arial Narrow" w:cs="Arial"/>
          <w:iCs/>
          <w:color w:val="000000" w:themeColor="text1"/>
          <w:szCs w:val="22"/>
        </w:rPr>
      </w:pPr>
    </w:p>
    <w:p w14:paraId="5C089A1E" w14:textId="77777777" w:rsidR="00B67C02" w:rsidRDefault="00B67C02" w:rsidP="00221B21">
      <w:pPr>
        <w:pStyle w:val="Zkladntext"/>
        <w:ind w:right="25" w:firstLine="0"/>
        <w:rPr>
          <w:rFonts w:ascii="Arial Narrow" w:hAnsi="Arial Narrow" w:cs="Arial"/>
          <w:iCs/>
          <w:color w:val="000000" w:themeColor="text1"/>
          <w:szCs w:val="22"/>
        </w:rPr>
      </w:pPr>
    </w:p>
    <w:p w14:paraId="510D6A22" w14:textId="77777777" w:rsidR="00B67C02" w:rsidRDefault="00B67C02" w:rsidP="00221B21">
      <w:pPr>
        <w:pStyle w:val="Zkladntext"/>
        <w:ind w:right="25" w:firstLine="0"/>
        <w:rPr>
          <w:rFonts w:ascii="Arial Narrow" w:hAnsi="Arial Narrow" w:cs="Arial"/>
          <w:iCs/>
          <w:color w:val="000000" w:themeColor="text1"/>
          <w:szCs w:val="22"/>
        </w:rPr>
      </w:pPr>
    </w:p>
    <w:p w14:paraId="0AAD7026" w14:textId="77777777" w:rsidR="00B67C02" w:rsidRDefault="00B67C02" w:rsidP="00221B21">
      <w:pPr>
        <w:pStyle w:val="Zkladntext"/>
        <w:ind w:right="25" w:firstLine="0"/>
        <w:rPr>
          <w:rFonts w:ascii="Arial Narrow" w:hAnsi="Arial Narrow" w:cs="Arial"/>
          <w:iCs/>
          <w:color w:val="000000" w:themeColor="text1"/>
          <w:szCs w:val="22"/>
        </w:rPr>
      </w:pPr>
    </w:p>
    <w:p w14:paraId="3AB41475" w14:textId="77777777" w:rsidR="00B67C02" w:rsidRDefault="00B67C02" w:rsidP="00221B21">
      <w:pPr>
        <w:pStyle w:val="Zkladntext"/>
        <w:ind w:right="25" w:firstLine="0"/>
        <w:rPr>
          <w:rFonts w:ascii="Arial Narrow" w:hAnsi="Arial Narrow" w:cs="Arial"/>
          <w:iCs/>
          <w:color w:val="000000" w:themeColor="text1"/>
          <w:szCs w:val="22"/>
        </w:rPr>
      </w:pPr>
    </w:p>
    <w:p w14:paraId="29819E41" w14:textId="77777777" w:rsidR="00B67C02" w:rsidRDefault="00B67C02" w:rsidP="00221B21">
      <w:pPr>
        <w:pStyle w:val="Zkladntext"/>
        <w:ind w:right="25" w:firstLine="0"/>
        <w:rPr>
          <w:rFonts w:ascii="Arial Narrow" w:hAnsi="Arial Narrow" w:cs="Arial"/>
          <w:iCs/>
          <w:color w:val="000000" w:themeColor="text1"/>
          <w:szCs w:val="22"/>
        </w:rPr>
      </w:pPr>
    </w:p>
    <w:p w14:paraId="6CA0DD9B" w14:textId="77777777" w:rsidR="00B67C02" w:rsidRDefault="00B67C02" w:rsidP="00221B21">
      <w:pPr>
        <w:pStyle w:val="Zkladntext"/>
        <w:ind w:right="25" w:firstLine="0"/>
        <w:rPr>
          <w:rFonts w:ascii="Arial Narrow" w:hAnsi="Arial Narrow" w:cs="Arial"/>
          <w:iCs/>
          <w:color w:val="000000" w:themeColor="text1"/>
          <w:szCs w:val="22"/>
        </w:rPr>
      </w:pPr>
    </w:p>
    <w:p w14:paraId="726273C6" w14:textId="77777777" w:rsidR="00B67C02" w:rsidRDefault="00B67C02" w:rsidP="00221B21">
      <w:pPr>
        <w:pStyle w:val="Zkladntext"/>
        <w:ind w:right="25" w:firstLine="0"/>
        <w:rPr>
          <w:rFonts w:ascii="Arial Narrow" w:hAnsi="Arial Narrow" w:cs="Arial"/>
          <w:iCs/>
          <w:color w:val="000000" w:themeColor="text1"/>
          <w:szCs w:val="22"/>
        </w:rPr>
      </w:pPr>
    </w:p>
    <w:p w14:paraId="4600657F" w14:textId="77777777" w:rsidR="00B67C02" w:rsidRDefault="00B67C02" w:rsidP="00221B21">
      <w:pPr>
        <w:pStyle w:val="Zkladntext"/>
        <w:ind w:right="25" w:firstLine="0"/>
        <w:rPr>
          <w:rFonts w:ascii="Arial Narrow" w:hAnsi="Arial Narrow" w:cs="Arial"/>
          <w:iCs/>
          <w:color w:val="000000" w:themeColor="text1"/>
          <w:szCs w:val="22"/>
        </w:rPr>
      </w:pPr>
    </w:p>
    <w:p w14:paraId="184288A3" w14:textId="77777777" w:rsidR="00B67C02" w:rsidRDefault="00B67C02" w:rsidP="00221B21">
      <w:pPr>
        <w:pStyle w:val="Zkladntext"/>
        <w:ind w:right="25" w:firstLine="0"/>
        <w:rPr>
          <w:rFonts w:ascii="Arial Narrow" w:hAnsi="Arial Narrow" w:cs="Arial"/>
          <w:iCs/>
          <w:color w:val="000000" w:themeColor="text1"/>
          <w:szCs w:val="22"/>
        </w:rPr>
      </w:pPr>
    </w:p>
    <w:p w14:paraId="4B80A457" w14:textId="77777777" w:rsidR="00B67C02" w:rsidRDefault="00B67C02" w:rsidP="00221B21">
      <w:pPr>
        <w:pStyle w:val="Zkladntext"/>
        <w:ind w:right="25" w:firstLine="0"/>
        <w:rPr>
          <w:rFonts w:ascii="Arial Narrow" w:hAnsi="Arial Narrow" w:cs="Arial"/>
          <w:iCs/>
          <w:color w:val="000000" w:themeColor="text1"/>
          <w:szCs w:val="22"/>
        </w:rPr>
      </w:pPr>
    </w:p>
    <w:p w14:paraId="212D7041" w14:textId="77777777" w:rsidR="00B67C02" w:rsidRDefault="00B67C02" w:rsidP="00221B21">
      <w:pPr>
        <w:pStyle w:val="Zkladntext"/>
        <w:ind w:right="25" w:firstLine="0"/>
        <w:rPr>
          <w:rFonts w:ascii="Arial Narrow" w:hAnsi="Arial Narrow" w:cs="Arial"/>
          <w:iCs/>
          <w:color w:val="000000" w:themeColor="text1"/>
          <w:szCs w:val="22"/>
        </w:rPr>
      </w:pPr>
    </w:p>
    <w:p w14:paraId="67382E80" w14:textId="77777777" w:rsidR="00B67C02" w:rsidRDefault="00B67C02" w:rsidP="00221B21">
      <w:pPr>
        <w:pStyle w:val="Zkladntext"/>
        <w:ind w:right="25" w:firstLine="0"/>
        <w:rPr>
          <w:rFonts w:ascii="Arial Narrow" w:hAnsi="Arial Narrow" w:cs="Arial"/>
          <w:iCs/>
          <w:color w:val="000000" w:themeColor="text1"/>
          <w:szCs w:val="22"/>
        </w:rPr>
      </w:pPr>
    </w:p>
    <w:p w14:paraId="715CC9E0" w14:textId="77777777" w:rsidR="00B67C02" w:rsidRDefault="00B67C02" w:rsidP="00221B21">
      <w:pPr>
        <w:pStyle w:val="Zkladntext"/>
        <w:ind w:right="25" w:firstLine="0"/>
        <w:rPr>
          <w:rFonts w:ascii="Arial Narrow" w:hAnsi="Arial Narrow" w:cs="Arial"/>
          <w:iCs/>
          <w:color w:val="000000" w:themeColor="text1"/>
          <w:szCs w:val="22"/>
        </w:rPr>
      </w:pPr>
    </w:p>
    <w:p w14:paraId="0FB98D5D" w14:textId="77777777" w:rsidR="00B67C02" w:rsidRDefault="00B67C02" w:rsidP="00221B21">
      <w:pPr>
        <w:pStyle w:val="Zkladntext"/>
        <w:ind w:right="25" w:firstLine="0"/>
        <w:rPr>
          <w:rFonts w:ascii="Arial Narrow" w:hAnsi="Arial Narrow" w:cs="Arial"/>
          <w:iCs/>
          <w:color w:val="000000" w:themeColor="text1"/>
          <w:szCs w:val="22"/>
        </w:rPr>
      </w:pPr>
    </w:p>
    <w:p w14:paraId="5C70ED58" w14:textId="77777777" w:rsidR="00B67C02" w:rsidRDefault="00B67C02" w:rsidP="00221B21">
      <w:pPr>
        <w:pStyle w:val="Zkladntext"/>
        <w:ind w:right="25" w:firstLine="0"/>
        <w:rPr>
          <w:rFonts w:ascii="Arial Narrow" w:hAnsi="Arial Narrow" w:cs="Arial"/>
          <w:iCs/>
          <w:color w:val="000000" w:themeColor="text1"/>
          <w:szCs w:val="22"/>
        </w:rPr>
      </w:pPr>
    </w:p>
    <w:p w14:paraId="734E2A86" w14:textId="77777777" w:rsidR="00B67C02" w:rsidRDefault="00B67C02" w:rsidP="00221B21">
      <w:pPr>
        <w:pStyle w:val="Zkladntext"/>
        <w:ind w:right="25" w:firstLine="0"/>
        <w:rPr>
          <w:rFonts w:ascii="Arial Narrow" w:hAnsi="Arial Narrow" w:cs="Arial"/>
          <w:iCs/>
          <w:color w:val="000000" w:themeColor="text1"/>
          <w:szCs w:val="22"/>
        </w:rPr>
      </w:pPr>
    </w:p>
    <w:p w14:paraId="18C2438E" w14:textId="77777777" w:rsidR="00B67C02" w:rsidRDefault="00B67C02" w:rsidP="00221B21">
      <w:pPr>
        <w:pStyle w:val="Zkladntext"/>
        <w:ind w:right="25" w:firstLine="0"/>
        <w:rPr>
          <w:rFonts w:ascii="Arial Narrow" w:hAnsi="Arial Narrow" w:cs="Arial"/>
          <w:iCs/>
          <w:color w:val="000000" w:themeColor="text1"/>
          <w:szCs w:val="22"/>
        </w:rPr>
      </w:pPr>
    </w:p>
    <w:p w14:paraId="6FA64F36" w14:textId="77777777" w:rsidR="00B67C02" w:rsidRDefault="00B67C02" w:rsidP="00221B21">
      <w:pPr>
        <w:pStyle w:val="Zkladntext"/>
        <w:ind w:right="25" w:firstLine="0"/>
        <w:rPr>
          <w:rFonts w:ascii="Arial Narrow" w:hAnsi="Arial Narrow" w:cs="Arial"/>
          <w:iCs/>
          <w:color w:val="000000" w:themeColor="text1"/>
          <w:szCs w:val="22"/>
        </w:rPr>
      </w:pPr>
    </w:p>
    <w:p w14:paraId="5A39C666" w14:textId="77777777" w:rsidR="00B67C02" w:rsidRDefault="00B67C02" w:rsidP="00221B21">
      <w:pPr>
        <w:pStyle w:val="Zkladntext"/>
        <w:ind w:right="25" w:firstLine="0"/>
        <w:rPr>
          <w:rFonts w:ascii="Arial Narrow" w:hAnsi="Arial Narrow" w:cs="Arial"/>
          <w:iCs/>
          <w:color w:val="000000" w:themeColor="text1"/>
          <w:szCs w:val="22"/>
        </w:rPr>
      </w:pPr>
    </w:p>
    <w:p w14:paraId="757D1397" w14:textId="77777777" w:rsidR="00B67C02" w:rsidRDefault="00B67C02" w:rsidP="00221B21">
      <w:pPr>
        <w:pStyle w:val="Zkladntext"/>
        <w:ind w:right="25" w:firstLine="0"/>
        <w:rPr>
          <w:rFonts w:ascii="Arial Narrow" w:hAnsi="Arial Narrow" w:cs="Arial"/>
          <w:iCs/>
          <w:color w:val="000000" w:themeColor="text1"/>
          <w:szCs w:val="22"/>
        </w:rPr>
      </w:pPr>
    </w:p>
    <w:p w14:paraId="5A656E35" w14:textId="77777777" w:rsidR="00B67C02" w:rsidRDefault="00B67C02" w:rsidP="00221B21">
      <w:pPr>
        <w:pStyle w:val="Zkladntext"/>
        <w:ind w:right="25" w:firstLine="0"/>
        <w:rPr>
          <w:rFonts w:ascii="Arial Narrow" w:hAnsi="Arial Narrow" w:cs="Arial"/>
          <w:iCs/>
          <w:color w:val="000000" w:themeColor="text1"/>
          <w:szCs w:val="22"/>
        </w:rPr>
      </w:pPr>
    </w:p>
    <w:p w14:paraId="2F8659B9" w14:textId="77777777" w:rsidR="00B67C02" w:rsidRPr="00FF3392" w:rsidRDefault="00B67C02" w:rsidP="00221B21">
      <w:pPr>
        <w:pStyle w:val="Zkladntext"/>
        <w:ind w:right="25" w:firstLine="0"/>
        <w:rPr>
          <w:rFonts w:ascii="Arial Narrow" w:hAnsi="Arial Narrow" w:cs="Arial"/>
          <w:i w:val="0"/>
          <w:iCs/>
          <w:color w:val="000000" w:themeColor="text1"/>
          <w:szCs w:val="22"/>
        </w:rPr>
      </w:pPr>
    </w:p>
    <w:p w14:paraId="502CDC82" w14:textId="77777777" w:rsidR="00E76790" w:rsidRPr="00FF3392" w:rsidRDefault="00E76790" w:rsidP="00E76790">
      <w:pPr>
        <w:pStyle w:val="Zkladntext"/>
        <w:ind w:right="25" w:firstLine="0"/>
        <w:jc w:val="right"/>
        <w:rPr>
          <w:rFonts w:ascii="Arial Narrow" w:hAnsi="Arial Narrow" w:cs="Arial"/>
          <w:b/>
          <w:i w:val="0"/>
          <w:color w:val="000000" w:themeColor="text1"/>
          <w:szCs w:val="22"/>
        </w:rPr>
      </w:pPr>
      <w:r w:rsidRPr="00FF3392">
        <w:rPr>
          <w:rFonts w:ascii="Arial Narrow" w:hAnsi="Arial Narrow" w:cs="Arial"/>
          <w:b/>
          <w:i w:val="0"/>
          <w:color w:val="000000" w:themeColor="text1"/>
          <w:szCs w:val="22"/>
        </w:rPr>
        <w:t>Příloha č.3</w:t>
      </w:r>
    </w:p>
    <w:p w14:paraId="641439F2" w14:textId="77777777" w:rsidR="00E76790" w:rsidRDefault="00E76790" w:rsidP="00E76790">
      <w:pPr>
        <w:pStyle w:val="Zkladntext"/>
        <w:ind w:right="25" w:firstLine="0"/>
        <w:jc w:val="left"/>
        <w:rPr>
          <w:rFonts w:ascii="Arial Narrow" w:hAnsi="Arial Narrow" w:cs="Arial"/>
          <w:b/>
          <w:i w:val="0"/>
          <w:color w:val="000000" w:themeColor="text1"/>
          <w:szCs w:val="22"/>
        </w:rPr>
      </w:pPr>
      <w:r w:rsidRPr="00FF3392">
        <w:rPr>
          <w:rFonts w:ascii="Arial Narrow" w:hAnsi="Arial Narrow" w:cs="Arial"/>
          <w:b/>
          <w:i w:val="0"/>
          <w:color w:val="000000" w:themeColor="text1"/>
          <w:szCs w:val="22"/>
        </w:rPr>
        <w:t>OBSAH OPATŘENÍ OBECNÉ POVAHY</w:t>
      </w:r>
    </w:p>
    <w:p w14:paraId="76FFE721" w14:textId="77777777" w:rsidR="00FF3392" w:rsidRPr="00FF3392" w:rsidRDefault="00FF3392" w:rsidP="00E76790">
      <w:pPr>
        <w:pStyle w:val="Zkladntext"/>
        <w:ind w:right="25" w:firstLine="0"/>
        <w:jc w:val="left"/>
        <w:rPr>
          <w:rFonts w:ascii="Arial Narrow" w:hAnsi="Arial Narrow" w:cs="Arial"/>
          <w:b/>
          <w:i w:val="0"/>
          <w:color w:val="000000" w:themeColor="text1"/>
          <w:szCs w:val="22"/>
        </w:rPr>
      </w:pPr>
    </w:p>
    <w:sdt>
      <w:sdtPr>
        <w:rPr>
          <w:rFonts w:ascii="Times New Roman" w:hAnsi="Times New Roman"/>
          <w:b w:val="0"/>
          <w:bCs w:val="0"/>
          <w:color w:val="auto"/>
          <w:sz w:val="22"/>
          <w:szCs w:val="24"/>
          <w:lang w:eastAsia="ar-SA"/>
        </w:rPr>
        <w:id w:val="-1727992527"/>
        <w:docPartObj>
          <w:docPartGallery w:val="Table of Contents"/>
          <w:docPartUnique/>
        </w:docPartObj>
      </w:sdtPr>
      <w:sdtEndPr>
        <w:rPr>
          <w:rFonts w:ascii="Arial Narrow" w:hAnsi="Arial Narrow" w:cs="Arial"/>
          <w:i/>
          <w:szCs w:val="22"/>
        </w:rPr>
      </w:sdtEndPr>
      <w:sdtContent>
        <w:p w14:paraId="5252E49C" w14:textId="77777777" w:rsidR="00E76790" w:rsidRPr="00FF3392" w:rsidRDefault="00E76790" w:rsidP="00FF3392">
          <w:pPr>
            <w:pStyle w:val="Nadpisobsahu"/>
            <w:spacing w:before="0" w:line="240" w:lineRule="auto"/>
            <w:rPr>
              <w:rFonts w:ascii="Arial Narrow" w:hAnsi="Arial Narrow"/>
              <w:color w:val="auto"/>
              <w:sz w:val="22"/>
              <w:szCs w:val="22"/>
            </w:rPr>
          </w:pPr>
          <w:r w:rsidRPr="00FF3392">
            <w:rPr>
              <w:rFonts w:ascii="Arial Narrow" w:hAnsi="Arial Narrow"/>
              <w:color w:val="auto"/>
              <w:sz w:val="22"/>
              <w:szCs w:val="22"/>
            </w:rPr>
            <w:t>Obsah</w:t>
          </w:r>
        </w:p>
        <w:p w14:paraId="5F22FDD9" w14:textId="526839AB" w:rsidR="00B734F1" w:rsidRPr="00B734F1" w:rsidRDefault="0027783F" w:rsidP="00B734F1">
          <w:pPr>
            <w:pStyle w:val="Obsah1"/>
            <w:tabs>
              <w:tab w:val="left" w:pos="709"/>
              <w:tab w:val="right" w:leader="dot" w:pos="9371"/>
            </w:tabs>
            <w:ind w:firstLine="0"/>
            <w:rPr>
              <w:rFonts w:ascii="Arial Narrow" w:eastAsiaTheme="minorEastAsia" w:hAnsi="Arial Narrow" w:cstheme="minorBidi"/>
              <w:b w:val="0"/>
              <w:bCs w:val="0"/>
              <w:caps w:val="0"/>
              <w:noProof/>
              <w:sz w:val="22"/>
              <w:szCs w:val="22"/>
              <w:lang w:eastAsia="cs-CZ"/>
            </w:rPr>
          </w:pPr>
          <w:r w:rsidRPr="00B734F1">
            <w:rPr>
              <w:rFonts w:ascii="Arial Narrow" w:hAnsi="Arial Narrow" w:cs="Arial"/>
              <w:i/>
              <w:sz w:val="22"/>
              <w:szCs w:val="22"/>
            </w:rPr>
            <w:fldChar w:fldCharType="begin"/>
          </w:r>
          <w:r w:rsidR="00E76790" w:rsidRPr="00B734F1">
            <w:rPr>
              <w:rFonts w:ascii="Arial Narrow" w:hAnsi="Arial Narrow" w:cs="Arial"/>
              <w:i/>
              <w:sz w:val="22"/>
              <w:szCs w:val="22"/>
            </w:rPr>
            <w:instrText xml:space="preserve"> TOC \o "1-3" \h \z \u </w:instrText>
          </w:r>
          <w:r w:rsidRPr="00B734F1">
            <w:rPr>
              <w:rFonts w:ascii="Arial Narrow" w:hAnsi="Arial Narrow" w:cs="Arial"/>
              <w:i/>
              <w:sz w:val="22"/>
              <w:szCs w:val="22"/>
            </w:rPr>
            <w:fldChar w:fldCharType="separate"/>
          </w:r>
          <w:hyperlink w:anchor="_Toc75175475" w:history="1">
            <w:r w:rsidR="00B734F1" w:rsidRPr="00B734F1">
              <w:rPr>
                <w:rStyle w:val="Hypertextovodkaz"/>
                <w:rFonts w:ascii="Arial Narrow" w:hAnsi="Arial Narrow"/>
                <w:noProof/>
                <w:sz w:val="22"/>
                <w:szCs w:val="22"/>
              </w:rPr>
              <w:t>1</w:t>
            </w:r>
            <w:r w:rsidR="00B734F1" w:rsidRPr="00B734F1">
              <w:rPr>
                <w:rFonts w:ascii="Arial Narrow" w:eastAsiaTheme="minorEastAsia" w:hAnsi="Arial Narrow" w:cstheme="minorBidi"/>
                <w:b w:val="0"/>
                <w:bCs w:val="0"/>
                <w:caps w:val="0"/>
                <w:noProof/>
                <w:sz w:val="22"/>
                <w:szCs w:val="22"/>
                <w:lang w:eastAsia="cs-CZ"/>
              </w:rPr>
              <w:tab/>
            </w:r>
            <w:r w:rsidR="00B734F1" w:rsidRPr="00B734F1">
              <w:rPr>
                <w:rStyle w:val="Hypertextovodkaz"/>
                <w:rFonts w:ascii="Arial Narrow" w:hAnsi="Arial Narrow"/>
                <w:noProof/>
                <w:sz w:val="22"/>
                <w:szCs w:val="22"/>
              </w:rPr>
              <w:t>VÝROK</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_Toc75175475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w:t>
            </w:r>
            <w:r w:rsidR="00B734F1" w:rsidRPr="00B734F1">
              <w:rPr>
                <w:rFonts w:ascii="Arial Narrow" w:hAnsi="Arial Narrow"/>
                <w:noProof/>
                <w:webHidden/>
                <w:sz w:val="22"/>
                <w:szCs w:val="22"/>
              </w:rPr>
              <w:fldChar w:fldCharType="end"/>
            </w:r>
          </w:hyperlink>
        </w:p>
        <w:p w14:paraId="5C716843" w14:textId="7E79101D"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476" w:history="1">
            <w:r w:rsidR="00B734F1" w:rsidRPr="00B734F1">
              <w:rPr>
                <w:rStyle w:val="Hypertextovodkaz"/>
                <w:rFonts w:ascii="Arial Narrow" w:hAnsi="Arial Narrow"/>
                <w:noProof/>
                <w:sz w:val="22"/>
                <w:szCs w:val="22"/>
              </w:rPr>
              <w:t>1.1</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Vymezení zastavěného území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_Toc75175476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w:t>
            </w:r>
            <w:r w:rsidR="00B734F1" w:rsidRPr="00B734F1">
              <w:rPr>
                <w:rFonts w:ascii="Arial Narrow" w:hAnsi="Arial Narrow"/>
                <w:noProof/>
                <w:webHidden/>
                <w:sz w:val="22"/>
                <w:szCs w:val="22"/>
              </w:rPr>
              <w:fldChar w:fldCharType="end"/>
            </w:r>
          </w:hyperlink>
        </w:p>
        <w:p w14:paraId="05B9CAE7" w14:textId="221BA422"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477" w:history="1">
            <w:r w:rsidR="00B734F1" w:rsidRPr="00B734F1">
              <w:rPr>
                <w:rStyle w:val="Hypertextovodkaz"/>
                <w:rFonts w:ascii="Arial Narrow" w:hAnsi="Arial Narrow"/>
                <w:noProof/>
                <w:sz w:val="22"/>
                <w:szCs w:val="22"/>
              </w:rPr>
              <w:t>1.2</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Základní koncepce rozvoje území obce, ochrana a rozvoj jeho hodnot</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_Toc75175477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w:t>
            </w:r>
            <w:r w:rsidR="00B734F1" w:rsidRPr="00B734F1">
              <w:rPr>
                <w:rFonts w:ascii="Arial Narrow" w:hAnsi="Arial Narrow"/>
                <w:noProof/>
                <w:webHidden/>
                <w:sz w:val="22"/>
                <w:szCs w:val="22"/>
              </w:rPr>
              <w:fldChar w:fldCharType="end"/>
            </w:r>
          </w:hyperlink>
        </w:p>
        <w:p w14:paraId="43A9BD5C" w14:textId="223F2629"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78" w:history="1">
            <w:r w:rsidR="00B734F1" w:rsidRPr="00B734F1">
              <w:rPr>
                <w:rStyle w:val="Hypertextovodkaz"/>
                <w:rFonts w:ascii="Arial Narrow" w:hAnsi="Arial Narrow"/>
                <w:noProof/>
                <w:sz w:val="22"/>
                <w:szCs w:val="22"/>
              </w:rPr>
              <w:t>1.2.1</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Koncepce rozvoje území obce:</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_Toc75175478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w:t>
            </w:r>
            <w:r w:rsidR="00B734F1" w:rsidRPr="00B734F1">
              <w:rPr>
                <w:rFonts w:ascii="Arial Narrow" w:hAnsi="Arial Narrow"/>
                <w:noProof/>
                <w:webHidden/>
                <w:sz w:val="22"/>
                <w:szCs w:val="22"/>
              </w:rPr>
              <w:fldChar w:fldCharType="end"/>
            </w:r>
          </w:hyperlink>
        </w:p>
        <w:p w14:paraId="61D24A29" w14:textId="1E10095C"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79" w:history="1">
            <w:r w:rsidR="00B734F1" w:rsidRPr="00B734F1">
              <w:rPr>
                <w:rStyle w:val="Hypertextovodkaz"/>
                <w:rFonts w:ascii="Arial Narrow" w:hAnsi="Arial Narrow"/>
                <w:noProof/>
                <w:sz w:val="22"/>
                <w:szCs w:val="22"/>
              </w:rPr>
              <w:t>1.2.2</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Koncepce ochrany a rozvoje přírodních, kulturních a civilizačních hodnot v územním plánu Senetářov spočívá v:</w:t>
            </w:r>
            <w:r w:rsidR="00B734F1" w:rsidRPr="00B734F1">
              <w:rPr>
                <w:rFonts w:ascii="Arial Narrow" w:hAnsi="Arial Narrow"/>
                <w:noProof/>
                <w:webHidden/>
                <w:sz w:val="22"/>
                <w:szCs w:val="22"/>
              </w:rPr>
              <w:tab/>
            </w:r>
            <w:r w:rsid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_Toc75175479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w:t>
            </w:r>
            <w:r w:rsidR="00B734F1" w:rsidRPr="00B734F1">
              <w:rPr>
                <w:rFonts w:ascii="Arial Narrow" w:hAnsi="Arial Narrow"/>
                <w:noProof/>
                <w:webHidden/>
                <w:sz w:val="22"/>
                <w:szCs w:val="22"/>
              </w:rPr>
              <w:fldChar w:fldCharType="end"/>
            </w:r>
          </w:hyperlink>
        </w:p>
        <w:p w14:paraId="5B73FBA2" w14:textId="0EE4B304"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480" w:history="1">
            <w:r w:rsidR="00B734F1" w:rsidRPr="00B734F1">
              <w:rPr>
                <w:rStyle w:val="Hypertextovodkaz"/>
                <w:rFonts w:ascii="Arial Narrow" w:hAnsi="Arial Narrow"/>
                <w:noProof/>
                <w:sz w:val="22"/>
                <w:szCs w:val="22"/>
              </w:rPr>
              <w:t>1.3</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Urbanistická koncepce včetně URBANISTICKÉ KOMPOZICE, vymezení PLOCH S ROZDÍLNÝM ZPŮSOBEM VYUŽITÍ, zastavitelných ploch, ploch přestavby a systému sídelní zeleně</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_Toc75175480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3</w:t>
            </w:r>
            <w:r w:rsidR="00B734F1" w:rsidRPr="00B734F1">
              <w:rPr>
                <w:rFonts w:ascii="Arial Narrow" w:hAnsi="Arial Narrow"/>
                <w:noProof/>
                <w:webHidden/>
                <w:sz w:val="22"/>
                <w:szCs w:val="22"/>
              </w:rPr>
              <w:fldChar w:fldCharType="end"/>
            </w:r>
          </w:hyperlink>
        </w:p>
        <w:p w14:paraId="0B894F8B" w14:textId="0199C564"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81" w:history="1">
            <w:r w:rsidR="00B734F1" w:rsidRPr="00B734F1">
              <w:rPr>
                <w:rStyle w:val="Hypertextovodkaz"/>
                <w:rFonts w:ascii="Arial Narrow" w:hAnsi="Arial Narrow"/>
                <w:noProof/>
                <w:sz w:val="22"/>
                <w:szCs w:val="22"/>
              </w:rPr>
              <w:t>1.3.1</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Urbanistická koncepce spočívá ve:</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_Toc75175481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3</w:t>
            </w:r>
            <w:r w:rsidR="00B734F1" w:rsidRPr="00B734F1">
              <w:rPr>
                <w:rFonts w:ascii="Arial Narrow" w:hAnsi="Arial Narrow"/>
                <w:noProof/>
                <w:webHidden/>
                <w:sz w:val="22"/>
                <w:szCs w:val="22"/>
              </w:rPr>
              <w:fldChar w:fldCharType="end"/>
            </w:r>
          </w:hyperlink>
        </w:p>
        <w:p w14:paraId="2DBD4B3C" w14:textId="54FEDDE3"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82" w:history="1">
            <w:r w:rsidR="00B734F1" w:rsidRPr="00B734F1">
              <w:rPr>
                <w:rStyle w:val="Hypertextovodkaz"/>
                <w:rFonts w:ascii="Arial Narrow" w:hAnsi="Arial Narrow"/>
                <w:noProof/>
                <w:sz w:val="22"/>
                <w:szCs w:val="22"/>
              </w:rPr>
              <w:t>1.3.2</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Urbanistická kompozice spočívá v:</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_Toc75175482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4</w:t>
            </w:r>
            <w:r w:rsidR="00B734F1" w:rsidRPr="00B734F1">
              <w:rPr>
                <w:rFonts w:ascii="Arial Narrow" w:hAnsi="Arial Narrow"/>
                <w:noProof/>
                <w:webHidden/>
                <w:sz w:val="22"/>
                <w:szCs w:val="22"/>
              </w:rPr>
              <w:fldChar w:fldCharType="end"/>
            </w:r>
          </w:hyperlink>
        </w:p>
        <w:p w14:paraId="51FBF810" w14:textId="374DB201"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83" w:history="1">
            <w:r w:rsidR="00B734F1" w:rsidRPr="00B734F1">
              <w:rPr>
                <w:rStyle w:val="Hypertextovodkaz"/>
                <w:rFonts w:ascii="Arial Narrow" w:hAnsi="Arial Narrow"/>
                <w:noProof/>
                <w:sz w:val="22"/>
                <w:szCs w:val="22"/>
              </w:rPr>
              <w:t>1.3.3</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Vymezení zastavitelných ploch, ploch přestavby, ploch koridorů technické infrastruktury a systému sídelní zeleně</w:t>
            </w:r>
            <w:r w:rsidR="00B734F1" w:rsidRPr="00B734F1">
              <w:rPr>
                <w:rFonts w:ascii="Arial Narrow" w:hAnsi="Arial Narrow"/>
                <w:noProof/>
                <w:webHidden/>
                <w:sz w:val="22"/>
                <w:szCs w:val="22"/>
              </w:rPr>
              <w:tab/>
            </w:r>
            <w:r w:rsidR="00B734F1">
              <w:rPr>
                <w:rFonts w:ascii="Arial Narrow" w:hAnsi="Arial Narrow"/>
                <w:noProof/>
                <w:webHidden/>
                <w:sz w:val="22"/>
                <w:szCs w:val="22"/>
              </w:rPr>
              <w:tab/>
            </w:r>
            <w:r w:rsid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_Toc75175483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4</w:t>
            </w:r>
            <w:r w:rsidR="00B734F1" w:rsidRPr="00B734F1">
              <w:rPr>
                <w:rFonts w:ascii="Arial Narrow" w:hAnsi="Arial Narrow"/>
                <w:noProof/>
                <w:webHidden/>
                <w:sz w:val="22"/>
                <w:szCs w:val="22"/>
              </w:rPr>
              <w:fldChar w:fldCharType="end"/>
            </w:r>
          </w:hyperlink>
        </w:p>
        <w:p w14:paraId="4A6871A7" w14:textId="74AB2DE0"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84" w:history="1">
            <w:r w:rsidR="00B734F1" w:rsidRPr="00B734F1">
              <w:rPr>
                <w:rStyle w:val="Hypertextovodkaz"/>
                <w:rFonts w:ascii="Arial Narrow" w:hAnsi="Arial Narrow"/>
                <w:noProof/>
                <w:sz w:val="22"/>
                <w:szCs w:val="22"/>
              </w:rPr>
              <w:t>1.3.4</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Plochy a koridory technické infrastruktury</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_Toc75175484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5</w:t>
            </w:r>
            <w:r w:rsidR="00B734F1" w:rsidRPr="00B734F1">
              <w:rPr>
                <w:rFonts w:ascii="Arial Narrow" w:hAnsi="Arial Narrow"/>
                <w:noProof/>
                <w:webHidden/>
                <w:sz w:val="22"/>
                <w:szCs w:val="22"/>
              </w:rPr>
              <w:fldChar w:fldCharType="end"/>
            </w:r>
          </w:hyperlink>
        </w:p>
        <w:p w14:paraId="23DCE677" w14:textId="72F398EB"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85" w:history="1">
            <w:r w:rsidR="00B734F1" w:rsidRPr="00B734F1">
              <w:rPr>
                <w:rStyle w:val="Hypertextovodkaz"/>
                <w:rFonts w:ascii="Arial Narrow" w:hAnsi="Arial Narrow"/>
                <w:noProof/>
                <w:sz w:val="22"/>
                <w:szCs w:val="22"/>
              </w:rPr>
              <w:t>1.3.5</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Veřejná prostranství s převahou zeleně</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_Toc75175485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5</w:t>
            </w:r>
            <w:r w:rsidR="00B734F1" w:rsidRPr="00B734F1">
              <w:rPr>
                <w:rFonts w:ascii="Arial Narrow" w:hAnsi="Arial Narrow"/>
                <w:noProof/>
                <w:webHidden/>
                <w:sz w:val="22"/>
                <w:szCs w:val="22"/>
              </w:rPr>
              <w:fldChar w:fldCharType="end"/>
            </w:r>
          </w:hyperlink>
        </w:p>
        <w:p w14:paraId="6C82320D" w14:textId="252E4202"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486" w:history="1">
            <w:r w:rsidR="00B734F1" w:rsidRPr="00B734F1">
              <w:rPr>
                <w:rStyle w:val="Hypertextovodkaz"/>
                <w:rFonts w:ascii="Arial Narrow" w:hAnsi="Arial Narrow"/>
                <w:noProof/>
                <w:sz w:val="22"/>
                <w:szCs w:val="22"/>
              </w:rPr>
              <w:t>1.4</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Koncepce veřejné infrastruktury včetně podmínek pro její umísťování, VYMEZENÍ PLOCH A KORIDORŮ PRO VEŘEJNOU INFRASTRUKTURU, VČETNĚ STANOVENÍ PODMÍNEK PRO JEJICH VYUŽITÍ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_Toc75175486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5</w:t>
            </w:r>
            <w:r w:rsidR="00B734F1" w:rsidRPr="00B734F1">
              <w:rPr>
                <w:rFonts w:ascii="Arial Narrow" w:hAnsi="Arial Narrow"/>
                <w:noProof/>
                <w:webHidden/>
                <w:sz w:val="22"/>
                <w:szCs w:val="22"/>
              </w:rPr>
              <w:fldChar w:fldCharType="end"/>
            </w:r>
          </w:hyperlink>
        </w:p>
        <w:p w14:paraId="59C72038" w14:textId="77D2D545"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87" w:history="1">
            <w:r w:rsidR="00B734F1" w:rsidRPr="00B734F1">
              <w:rPr>
                <w:rStyle w:val="Hypertextovodkaz"/>
                <w:rFonts w:ascii="Arial Narrow" w:hAnsi="Arial Narrow"/>
                <w:noProof/>
                <w:sz w:val="22"/>
                <w:szCs w:val="22"/>
              </w:rPr>
              <w:t>1.4.1</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Dopravní infrastruktura</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_Toc75175487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5</w:t>
            </w:r>
            <w:r w:rsidR="00B734F1" w:rsidRPr="00B734F1">
              <w:rPr>
                <w:rFonts w:ascii="Arial Narrow" w:hAnsi="Arial Narrow"/>
                <w:noProof/>
                <w:webHidden/>
                <w:sz w:val="22"/>
                <w:szCs w:val="22"/>
              </w:rPr>
              <w:fldChar w:fldCharType="end"/>
            </w:r>
          </w:hyperlink>
        </w:p>
        <w:p w14:paraId="472BFC27" w14:textId="0CD66864"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88" w:history="1">
            <w:r w:rsidR="00B734F1" w:rsidRPr="00B734F1">
              <w:rPr>
                <w:rStyle w:val="Hypertextovodkaz"/>
                <w:rFonts w:ascii="Arial Narrow" w:hAnsi="Arial Narrow"/>
                <w:noProof/>
                <w:sz w:val="22"/>
                <w:szCs w:val="22"/>
              </w:rPr>
              <w:t>1.4.2</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Technická infrastruktura</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_Toc75175488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7</w:t>
            </w:r>
            <w:r w:rsidR="00B734F1" w:rsidRPr="00B734F1">
              <w:rPr>
                <w:rFonts w:ascii="Arial Narrow" w:hAnsi="Arial Narrow"/>
                <w:noProof/>
                <w:webHidden/>
                <w:sz w:val="22"/>
                <w:szCs w:val="22"/>
              </w:rPr>
              <w:fldChar w:fldCharType="end"/>
            </w:r>
          </w:hyperlink>
        </w:p>
        <w:p w14:paraId="7D754F03" w14:textId="079328AB"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489" w:history="1">
            <w:r w:rsidR="00B734F1" w:rsidRPr="00B734F1">
              <w:rPr>
                <w:rStyle w:val="Hypertextovodkaz"/>
                <w:rFonts w:ascii="Arial Narrow" w:hAnsi="Arial Narrow"/>
                <w:noProof/>
                <w:sz w:val="22"/>
                <w:szCs w:val="22"/>
              </w:rPr>
              <w:t>1.5</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Koncepce uspořádání krajiny včetně vymezení ploch s rozdílným způsobem využití, ploch změn v krajině a stanovení podmínek pro jejich využití, územní systém ekologické stability, prostupnost krajiny, protierozní opatření, ochrana před povodněmi, rekreace, dobývání ložisek nerostných surovin</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_Toc75175489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8</w:t>
            </w:r>
            <w:r w:rsidR="00B734F1" w:rsidRPr="00B734F1">
              <w:rPr>
                <w:rFonts w:ascii="Arial Narrow" w:hAnsi="Arial Narrow"/>
                <w:noProof/>
                <w:webHidden/>
                <w:sz w:val="22"/>
                <w:szCs w:val="22"/>
              </w:rPr>
              <w:fldChar w:fldCharType="end"/>
            </w:r>
          </w:hyperlink>
        </w:p>
        <w:p w14:paraId="1865270B" w14:textId="154C6716"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90" w:history="1">
            <w:r w:rsidR="00B734F1" w:rsidRPr="00B734F1">
              <w:rPr>
                <w:rStyle w:val="Hypertextovodkaz"/>
                <w:rFonts w:ascii="Arial Narrow" w:hAnsi="Arial Narrow"/>
                <w:noProof/>
                <w:sz w:val="22"/>
                <w:szCs w:val="22"/>
              </w:rPr>
              <w:t>1.5.1</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Koncepce uspořádání krajiny</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_Toc75175490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8</w:t>
            </w:r>
            <w:r w:rsidR="00B734F1" w:rsidRPr="00B734F1">
              <w:rPr>
                <w:rFonts w:ascii="Arial Narrow" w:hAnsi="Arial Narrow"/>
                <w:noProof/>
                <w:webHidden/>
                <w:sz w:val="22"/>
                <w:szCs w:val="22"/>
              </w:rPr>
              <w:fldChar w:fldCharType="end"/>
            </w:r>
          </w:hyperlink>
        </w:p>
        <w:p w14:paraId="7B979BB2" w14:textId="4D56E6A8"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91" w:history="1">
            <w:r w:rsidR="00B734F1" w:rsidRPr="00B734F1">
              <w:rPr>
                <w:rStyle w:val="Hypertextovodkaz"/>
                <w:rFonts w:ascii="Arial Narrow" w:hAnsi="Arial Narrow"/>
                <w:noProof/>
                <w:sz w:val="22"/>
                <w:szCs w:val="22"/>
              </w:rPr>
              <w:t>1.5.2</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Územní systém ekologické stability</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_Toc75175491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9</w:t>
            </w:r>
            <w:r w:rsidR="00B734F1" w:rsidRPr="00B734F1">
              <w:rPr>
                <w:rFonts w:ascii="Arial Narrow" w:hAnsi="Arial Narrow"/>
                <w:noProof/>
                <w:webHidden/>
                <w:sz w:val="22"/>
                <w:szCs w:val="22"/>
              </w:rPr>
              <w:fldChar w:fldCharType="end"/>
            </w:r>
          </w:hyperlink>
        </w:p>
        <w:p w14:paraId="023CFF8B" w14:textId="19666F9D"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92" w:history="1">
            <w:r w:rsidR="00B734F1" w:rsidRPr="00B734F1">
              <w:rPr>
                <w:rStyle w:val="Hypertextovodkaz"/>
                <w:rFonts w:ascii="Arial Narrow" w:hAnsi="Arial Narrow"/>
                <w:noProof/>
                <w:sz w:val="22"/>
                <w:szCs w:val="22"/>
              </w:rPr>
              <w:t>1.5.3</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Protierozní opatření, ochrana před povodněmi</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_Toc75175492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10</w:t>
            </w:r>
            <w:r w:rsidR="00B734F1" w:rsidRPr="00B734F1">
              <w:rPr>
                <w:rFonts w:ascii="Arial Narrow" w:hAnsi="Arial Narrow"/>
                <w:noProof/>
                <w:webHidden/>
                <w:sz w:val="22"/>
                <w:szCs w:val="22"/>
              </w:rPr>
              <w:fldChar w:fldCharType="end"/>
            </w:r>
          </w:hyperlink>
        </w:p>
        <w:p w14:paraId="79241EFB" w14:textId="3EEBB6B9"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93" w:history="1">
            <w:r w:rsidR="00B734F1" w:rsidRPr="00B734F1">
              <w:rPr>
                <w:rStyle w:val="Hypertextovodkaz"/>
                <w:rFonts w:ascii="Arial Narrow" w:hAnsi="Arial Narrow"/>
                <w:noProof/>
                <w:sz w:val="22"/>
                <w:szCs w:val="22"/>
              </w:rPr>
              <w:t>1.5.4</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Rekreace</w:t>
            </w:r>
            <w:r w:rsidR="00B734F1" w:rsidRPr="00B734F1">
              <w:rPr>
                <w:rFonts w:ascii="Arial Narrow" w:hAnsi="Arial Narrow"/>
                <w:noProof/>
                <w:webHidden/>
                <w:sz w:val="22"/>
                <w:szCs w:val="22"/>
              </w:rPr>
              <w:tab/>
            </w:r>
            <w:r w:rsid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_Toc75175493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10</w:t>
            </w:r>
            <w:r w:rsidR="00B734F1" w:rsidRPr="00B734F1">
              <w:rPr>
                <w:rFonts w:ascii="Arial Narrow" w:hAnsi="Arial Narrow"/>
                <w:noProof/>
                <w:webHidden/>
                <w:sz w:val="22"/>
                <w:szCs w:val="22"/>
              </w:rPr>
              <w:fldChar w:fldCharType="end"/>
            </w:r>
          </w:hyperlink>
        </w:p>
        <w:p w14:paraId="79C578D2" w14:textId="32450B1B"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94" w:history="1">
            <w:r w:rsidR="00B734F1" w:rsidRPr="00B734F1">
              <w:rPr>
                <w:rStyle w:val="Hypertextovodkaz"/>
                <w:rFonts w:ascii="Arial Narrow" w:hAnsi="Arial Narrow"/>
                <w:noProof/>
                <w:sz w:val="22"/>
                <w:szCs w:val="22"/>
              </w:rPr>
              <w:t>1.5.5</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Vymezení ploch pro dobývání nerostů</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_Toc75175494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10</w:t>
            </w:r>
            <w:r w:rsidR="00B734F1" w:rsidRPr="00B734F1">
              <w:rPr>
                <w:rFonts w:ascii="Arial Narrow" w:hAnsi="Arial Narrow"/>
                <w:noProof/>
                <w:webHidden/>
                <w:sz w:val="22"/>
                <w:szCs w:val="22"/>
              </w:rPr>
              <w:fldChar w:fldCharType="end"/>
            </w:r>
          </w:hyperlink>
        </w:p>
        <w:p w14:paraId="27B907F4" w14:textId="167F1E4B"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95" w:history="1">
            <w:r w:rsidR="00B734F1" w:rsidRPr="00B734F1">
              <w:rPr>
                <w:rStyle w:val="Hypertextovodkaz"/>
                <w:rFonts w:ascii="Arial Narrow" w:hAnsi="Arial Narrow"/>
                <w:noProof/>
                <w:sz w:val="22"/>
                <w:szCs w:val="22"/>
              </w:rPr>
              <w:t>1.5.6</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Záplavová území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_Toc75175495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10</w:t>
            </w:r>
            <w:r w:rsidR="00B734F1" w:rsidRPr="00B734F1">
              <w:rPr>
                <w:rFonts w:ascii="Arial Narrow" w:hAnsi="Arial Narrow"/>
                <w:noProof/>
                <w:webHidden/>
                <w:sz w:val="22"/>
                <w:szCs w:val="22"/>
              </w:rPr>
              <w:fldChar w:fldCharType="end"/>
            </w:r>
          </w:hyperlink>
        </w:p>
        <w:p w14:paraId="0072D244" w14:textId="667D7CB8"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96" w:history="1">
            <w:r w:rsidR="00B734F1" w:rsidRPr="00B734F1">
              <w:rPr>
                <w:rStyle w:val="Hypertextovodkaz"/>
                <w:rFonts w:ascii="Arial Narrow" w:hAnsi="Arial Narrow"/>
                <w:noProof/>
                <w:sz w:val="22"/>
                <w:szCs w:val="22"/>
              </w:rPr>
              <w:t>1.5.7</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Ochrana zvláštních zájmů</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_Toc75175496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10</w:t>
            </w:r>
            <w:r w:rsidR="00B734F1" w:rsidRPr="00B734F1">
              <w:rPr>
                <w:rFonts w:ascii="Arial Narrow" w:hAnsi="Arial Narrow"/>
                <w:noProof/>
                <w:webHidden/>
                <w:sz w:val="22"/>
                <w:szCs w:val="22"/>
              </w:rPr>
              <w:fldChar w:fldCharType="end"/>
            </w:r>
          </w:hyperlink>
        </w:p>
        <w:p w14:paraId="4FF93E23" w14:textId="1F0F6847"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497" w:history="1">
            <w:r w:rsidR="00B734F1" w:rsidRPr="00B734F1">
              <w:rPr>
                <w:rStyle w:val="Hypertextovodkaz"/>
                <w:rFonts w:ascii="Arial Narrow" w:hAnsi="Arial Narrow"/>
                <w:noProof/>
                <w:sz w:val="22"/>
                <w:szCs w:val="22"/>
              </w:rPr>
              <w:t>1.5.8</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Prostupnost krajiny</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_Toc75175497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10</w:t>
            </w:r>
            <w:r w:rsidR="00B734F1" w:rsidRPr="00B734F1">
              <w:rPr>
                <w:rFonts w:ascii="Arial Narrow" w:hAnsi="Arial Narrow"/>
                <w:noProof/>
                <w:webHidden/>
                <w:sz w:val="22"/>
                <w:szCs w:val="22"/>
              </w:rPr>
              <w:fldChar w:fldCharType="end"/>
            </w:r>
          </w:hyperlink>
        </w:p>
        <w:p w14:paraId="27D1B0D7" w14:textId="4467EB39"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10" w:history="1">
            <w:r w:rsidR="00B734F1" w:rsidRPr="00B734F1">
              <w:rPr>
                <w:rStyle w:val="Hypertextovodkaz"/>
                <w:rFonts w:ascii="Arial Narrow" w:hAnsi="Arial Narrow"/>
                <w:noProof/>
                <w:sz w:val="22"/>
                <w:szCs w:val="22"/>
              </w:rPr>
              <w:t>1.6</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Stanovení podmínek pro využití ploch s rozdílným způsobem využití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_Toc75175510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11</w:t>
            </w:r>
            <w:r w:rsidR="00B734F1" w:rsidRPr="00B734F1">
              <w:rPr>
                <w:rFonts w:ascii="Arial Narrow" w:hAnsi="Arial Narrow"/>
                <w:noProof/>
                <w:webHidden/>
                <w:sz w:val="22"/>
                <w:szCs w:val="22"/>
              </w:rPr>
              <w:fldChar w:fldCharType="end"/>
            </w:r>
          </w:hyperlink>
        </w:p>
        <w:p w14:paraId="3279EB2B" w14:textId="5F4C00C2"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11" w:history="1">
            <w:r w:rsidR="00B734F1" w:rsidRPr="00B734F1">
              <w:rPr>
                <w:rStyle w:val="Hypertextovodkaz"/>
                <w:rFonts w:ascii="Arial Narrow" w:hAnsi="Arial Narrow"/>
                <w:noProof/>
                <w:sz w:val="22"/>
                <w:szCs w:val="22"/>
              </w:rPr>
              <w:t>1.6.1</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Seznam ploch s rozdílným způsobem využití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_Toc75175511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11</w:t>
            </w:r>
            <w:r w:rsidR="00B734F1" w:rsidRPr="00B734F1">
              <w:rPr>
                <w:rFonts w:ascii="Arial Narrow" w:hAnsi="Arial Narrow"/>
                <w:noProof/>
                <w:webHidden/>
                <w:sz w:val="22"/>
                <w:szCs w:val="22"/>
              </w:rPr>
              <w:fldChar w:fldCharType="end"/>
            </w:r>
          </w:hyperlink>
        </w:p>
        <w:p w14:paraId="0A3F99E8" w14:textId="228E9F83"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12" w:history="1">
            <w:r w:rsidR="00B734F1" w:rsidRPr="00B734F1">
              <w:rPr>
                <w:rStyle w:val="Hypertextovodkaz"/>
                <w:rFonts w:ascii="Arial Narrow" w:hAnsi="Arial Narrow"/>
                <w:noProof/>
                <w:sz w:val="22"/>
                <w:szCs w:val="22"/>
              </w:rPr>
              <w:t>1.6.2</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Opatření a specifické podmínky pro využití všech stabilizovaných a zastavitelných ploch:</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_Toc75175512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12</w:t>
            </w:r>
            <w:r w:rsidR="00B734F1" w:rsidRPr="00B734F1">
              <w:rPr>
                <w:rFonts w:ascii="Arial Narrow" w:hAnsi="Arial Narrow"/>
                <w:noProof/>
                <w:webHidden/>
                <w:sz w:val="22"/>
                <w:szCs w:val="22"/>
              </w:rPr>
              <w:fldChar w:fldCharType="end"/>
            </w:r>
          </w:hyperlink>
        </w:p>
        <w:p w14:paraId="44FFFF1F" w14:textId="52F7D3C3"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13" w:history="1">
            <w:r w:rsidR="00B734F1" w:rsidRPr="00B734F1">
              <w:rPr>
                <w:rStyle w:val="Hypertextovodkaz"/>
                <w:rFonts w:ascii="Arial Narrow" w:hAnsi="Arial Narrow"/>
                <w:noProof/>
                <w:sz w:val="22"/>
                <w:szCs w:val="22"/>
              </w:rPr>
              <w:t>1.6.3</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Ochrana veřejného zdraví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_Toc75175513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12</w:t>
            </w:r>
            <w:r w:rsidR="00B734F1" w:rsidRPr="00B734F1">
              <w:rPr>
                <w:rFonts w:ascii="Arial Narrow" w:hAnsi="Arial Narrow"/>
                <w:noProof/>
                <w:webHidden/>
                <w:sz w:val="22"/>
                <w:szCs w:val="22"/>
              </w:rPr>
              <w:fldChar w:fldCharType="end"/>
            </w:r>
          </w:hyperlink>
        </w:p>
        <w:p w14:paraId="2BEB17B0" w14:textId="3FF5BFB4"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14" w:history="1">
            <w:r w:rsidR="00B734F1" w:rsidRPr="00B734F1">
              <w:rPr>
                <w:rStyle w:val="Hypertextovodkaz"/>
                <w:rFonts w:ascii="Arial Narrow" w:hAnsi="Arial Narrow"/>
                <w:noProof/>
                <w:sz w:val="22"/>
                <w:szCs w:val="22"/>
              </w:rPr>
              <w:t>1.6.4</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Podmínky pro využití stabilizovaných a návrhových ploch</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_Toc75175514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13</w:t>
            </w:r>
            <w:r w:rsidR="00B734F1" w:rsidRPr="00B734F1">
              <w:rPr>
                <w:rFonts w:ascii="Arial Narrow" w:hAnsi="Arial Narrow"/>
                <w:noProof/>
                <w:webHidden/>
                <w:sz w:val="22"/>
                <w:szCs w:val="22"/>
              </w:rPr>
              <w:fldChar w:fldCharType="end"/>
            </w:r>
          </w:hyperlink>
        </w:p>
        <w:p w14:paraId="74F88317" w14:textId="07CFB2E1"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15" w:history="1">
            <w:r w:rsidR="00B734F1" w:rsidRPr="00B734F1">
              <w:rPr>
                <w:rStyle w:val="Hypertextovodkaz"/>
                <w:rFonts w:ascii="Arial Narrow" w:hAnsi="Arial Narrow"/>
                <w:noProof/>
                <w:sz w:val="22"/>
                <w:szCs w:val="22"/>
              </w:rPr>
              <w:t>1.6.5</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Koridory technické infrastruktury</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_Toc75175515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27</w:t>
            </w:r>
            <w:r w:rsidR="00B734F1" w:rsidRPr="00B734F1">
              <w:rPr>
                <w:rFonts w:ascii="Arial Narrow" w:hAnsi="Arial Narrow"/>
                <w:noProof/>
                <w:webHidden/>
                <w:sz w:val="22"/>
                <w:szCs w:val="22"/>
              </w:rPr>
              <w:fldChar w:fldCharType="end"/>
            </w:r>
          </w:hyperlink>
        </w:p>
        <w:p w14:paraId="7CCA067B" w14:textId="23F4E04E"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16" w:history="1">
            <w:r w:rsidR="00B734F1" w:rsidRPr="00B734F1">
              <w:rPr>
                <w:rStyle w:val="Hypertextovodkaz"/>
                <w:rFonts w:ascii="Arial Narrow" w:hAnsi="Arial Narrow"/>
                <w:noProof/>
                <w:sz w:val="22"/>
                <w:szCs w:val="22"/>
              </w:rPr>
              <w:t>1.7</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Vymezení veřejně prospěšných staveb, opatření, staveb a opatření k zajišťování obrany a bezpečnosti státu a ploch pro asanaci, pro které lze práva k pozemkům stavbám vyvlastnit</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_Toc75175516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28</w:t>
            </w:r>
            <w:r w:rsidR="00B734F1" w:rsidRPr="00B734F1">
              <w:rPr>
                <w:rFonts w:ascii="Arial Narrow" w:hAnsi="Arial Narrow"/>
                <w:noProof/>
                <w:webHidden/>
                <w:sz w:val="22"/>
                <w:szCs w:val="22"/>
              </w:rPr>
              <w:fldChar w:fldCharType="end"/>
            </w:r>
          </w:hyperlink>
        </w:p>
        <w:p w14:paraId="6D67AA12" w14:textId="3649B524"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17" w:history="1">
            <w:r w:rsidR="00B734F1" w:rsidRPr="00B734F1">
              <w:rPr>
                <w:rStyle w:val="Hypertextovodkaz"/>
                <w:rFonts w:ascii="Arial Narrow" w:hAnsi="Arial Narrow"/>
                <w:noProof/>
                <w:sz w:val="22"/>
                <w:szCs w:val="22"/>
              </w:rPr>
              <w:t>1.8</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Vymezení veřejně prospěšných staveb a veřejně prospěšných opatření, pro které lze uplatnit předkupní právo s uvedením v čí prospěch je předkupní právo zřizováno, parcelních čísel pozemků, názvu katastrálního území a případně dalších údajů podle §8 katastrálního zákona</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_Toc75175517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28</w:t>
            </w:r>
            <w:r w:rsidR="00B734F1" w:rsidRPr="00B734F1">
              <w:rPr>
                <w:rFonts w:ascii="Arial Narrow" w:hAnsi="Arial Narrow"/>
                <w:noProof/>
                <w:webHidden/>
                <w:sz w:val="22"/>
                <w:szCs w:val="22"/>
              </w:rPr>
              <w:fldChar w:fldCharType="end"/>
            </w:r>
          </w:hyperlink>
        </w:p>
        <w:p w14:paraId="3CF46B73" w14:textId="3A065D3E"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18" w:history="1">
            <w:r w:rsidR="00B734F1" w:rsidRPr="00B734F1">
              <w:rPr>
                <w:rStyle w:val="Hypertextovodkaz"/>
                <w:rFonts w:ascii="Arial Narrow" w:hAnsi="Arial Narrow"/>
                <w:noProof/>
                <w:sz w:val="22"/>
                <w:szCs w:val="22"/>
              </w:rPr>
              <w:t>1.9</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Stanovení kompenzačních opatření podle §50 odst.6 stavebního zákona</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_Toc75175518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28</w:t>
            </w:r>
            <w:r w:rsidR="00B734F1" w:rsidRPr="00B734F1">
              <w:rPr>
                <w:rFonts w:ascii="Arial Narrow" w:hAnsi="Arial Narrow"/>
                <w:noProof/>
                <w:webHidden/>
                <w:sz w:val="22"/>
                <w:szCs w:val="22"/>
              </w:rPr>
              <w:fldChar w:fldCharType="end"/>
            </w:r>
          </w:hyperlink>
        </w:p>
        <w:p w14:paraId="07CAFECF" w14:textId="61BB2838"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19" w:history="1">
            <w:r w:rsidR="00B734F1" w:rsidRPr="00B734F1">
              <w:rPr>
                <w:rStyle w:val="Hypertextovodkaz"/>
                <w:rFonts w:ascii="Arial Narrow" w:hAnsi="Arial Narrow"/>
                <w:noProof/>
                <w:sz w:val="22"/>
                <w:szCs w:val="22"/>
              </w:rPr>
              <w:t>1.10</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Vymezení ploch a koridorů územních rezerv a stanovení možného budoucího využití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_Toc75175519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28</w:t>
            </w:r>
            <w:r w:rsidR="00B734F1" w:rsidRPr="00B734F1">
              <w:rPr>
                <w:rFonts w:ascii="Arial Narrow" w:hAnsi="Arial Narrow"/>
                <w:noProof/>
                <w:webHidden/>
                <w:sz w:val="22"/>
                <w:szCs w:val="22"/>
              </w:rPr>
              <w:fldChar w:fldCharType="end"/>
            </w:r>
          </w:hyperlink>
        </w:p>
        <w:p w14:paraId="119E117C" w14:textId="5E50B301"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20" w:history="1">
            <w:r w:rsidR="00B734F1" w:rsidRPr="00B734F1">
              <w:rPr>
                <w:rStyle w:val="Hypertextovodkaz"/>
                <w:rFonts w:ascii="Arial Narrow" w:hAnsi="Arial Narrow"/>
                <w:noProof/>
                <w:sz w:val="22"/>
                <w:szCs w:val="22"/>
              </w:rPr>
              <w:t>1.11</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Vymezení ploch a koridorů, ve kterých je rozhodování o změnách v území podmíněno zpracováním územní studie, stanovení podmínek pro její pořízení a přiměřené lhůty pro vložení dat</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_Toc75175520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29</w:t>
            </w:r>
            <w:r w:rsidR="00B734F1" w:rsidRPr="00B734F1">
              <w:rPr>
                <w:rFonts w:ascii="Arial Narrow" w:hAnsi="Arial Narrow"/>
                <w:noProof/>
                <w:webHidden/>
                <w:sz w:val="22"/>
                <w:szCs w:val="22"/>
              </w:rPr>
              <w:fldChar w:fldCharType="end"/>
            </w:r>
          </w:hyperlink>
        </w:p>
        <w:p w14:paraId="7811840E" w14:textId="0F47D9EA"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21" w:history="1">
            <w:r w:rsidR="00B734F1" w:rsidRPr="00B734F1">
              <w:rPr>
                <w:rStyle w:val="Hypertextovodkaz"/>
                <w:rFonts w:ascii="Arial Narrow" w:hAnsi="Arial Narrow"/>
                <w:noProof/>
                <w:sz w:val="22"/>
                <w:szCs w:val="22"/>
              </w:rPr>
              <w:t>1.12</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Vymezení ploch a koridorů, ve kterých je rozhodování o změnách v území podmíněno vydáním regulačního plánu</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_Toc75175521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29</w:t>
            </w:r>
            <w:r w:rsidR="00B734F1" w:rsidRPr="00B734F1">
              <w:rPr>
                <w:rFonts w:ascii="Arial Narrow" w:hAnsi="Arial Narrow"/>
                <w:noProof/>
                <w:webHidden/>
                <w:sz w:val="22"/>
                <w:szCs w:val="22"/>
              </w:rPr>
              <w:fldChar w:fldCharType="end"/>
            </w:r>
          </w:hyperlink>
        </w:p>
        <w:p w14:paraId="53040E43" w14:textId="04949732"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22" w:history="1">
            <w:r w:rsidR="00B734F1" w:rsidRPr="00B734F1">
              <w:rPr>
                <w:rStyle w:val="Hypertextovodkaz"/>
                <w:rFonts w:ascii="Arial Narrow" w:hAnsi="Arial Narrow"/>
                <w:noProof/>
                <w:sz w:val="22"/>
                <w:szCs w:val="22"/>
              </w:rPr>
              <w:t>1.13</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Stanovení pořadí změn v území (etapizaci)</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_Toc75175522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29</w:t>
            </w:r>
            <w:r w:rsidR="00B734F1" w:rsidRPr="00B734F1">
              <w:rPr>
                <w:rFonts w:ascii="Arial Narrow" w:hAnsi="Arial Narrow"/>
                <w:noProof/>
                <w:webHidden/>
                <w:sz w:val="22"/>
                <w:szCs w:val="22"/>
              </w:rPr>
              <w:fldChar w:fldCharType="end"/>
            </w:r>
          </w:hyperlink>
        </w:p>
        <w:p w14:paraId="5DA3FFDF" w14:textId="6737121E"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23" w:history="1">
            <w:r w:rsidR="00B734F1" w:rsidRPr="00B734F1">
              <w:rPr>
                <w:rStyle w:val="Hypertextovodkaz"/>
                <w:rFonts w:ascii="Arial Narrow" w:hAnsi="Arial Narrow"/>
                <w:noProof/>
                <w:sz w:val="22"/>
                <w:szCs w:val="22"/>
              </w:rPr>
              <w:t>1.14</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vymezení architektonicky nebo urbanisticky významných staveb</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_Toc75175523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29</w:t>
            </w:r>
            <w:r w:rsidR="00B734F1" w:rsidRPr="00B734F1">
              <w:rPr>
                <w:rFonts w:ascii="Arial Narrow" w:hAnsi="Arial Narrow"/>
                <w:noProof/>
                <w:webHidden/>
                <w:sz w:val="22"/>
                <w:szCs w:val="22"/>
              </w:rPr>
              <w:fldChar w:fldCharType="end"/>
            </w:r>
          </w:hyperlink>
        </w:p>
        <w:p w14:paraId="779BFE8D" w14:textId="26774287"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24" w:history="1">
            <w:r w:rsidR="00B734F1" w:rsidRPr="00B734F1">
              <w:rPr>
                <w:rStyle w:val="Hypertextovodkaz"/>
                <w:rFonts w:ascii="Arial Narrow" w:hAnsi="Arial Narrow"/>
                <w:noProof/>
                <w:sz w:val="22"/>
                <w:szCs w:val="22"/>
              </w:rPr>
              <w:t>1.15</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Vymezení části územního plánu s prvky regulačního plánu</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_Toc75175524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29</w:t>
            </w:r>
            <w:r w:rsidR="00B734F1" w:rsidRPr="00B734F1">
              <w:rPr>
                <w:rFonts w:ascii="Arial Narrow" w:hAnsi="Arial Narrow"/>
                <w:noProof/>
                <w:webHidden/>
                <w:sz w:val="22"/>
                <w:szCs w:val="22"/>
              </w:rPr>
              <w:fldChar w:fldCharType="end"/>
            </w:r>
          </w:hyperlink>
        </w:p>
        <w:p w14:paraId="368160AF" w14:textId="5BE9ACE3"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25" w:history="1">
            <w:r w:rsidR="00B734F1" w:rsidRPr="00B734F1">
              <w:rPr>
                <w:rStyle w:val="Hypertextovodkaz"/>
                <w:rFonts w:ascii="Arial Narrow" w:hAnsi="Arial Narrow"/>
                <w:noProof/>
                <w:sz w:val="22"/>
                <w:szCs w:val="22"/>
              </w:rPr>
              <w:t>1.16</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Údaje o počtu listů územního plánu a počtu výkresů k němu připojené grafické části</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_Toc75175525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29</w:t>
            </w:r>
            <w:r w:rsidR="00B734F1" w:rsidRPr="00B734F1">
              <w:rPr>
                <w:rFonts w:ascii="Arial Narrow" w:hAnsi="Arial Narrow"/>
                <w:noProof/>
                <w:webHidden/>
                <w:sz w:val="22"/>
                <w:szCs w:val="22"/>
              </w:rPr>
              <w:fldChar w:fldCharType="end"/>
            </w:r>
          </w:hyperlink>
        </w:p>
        <w:p w14:paraId="1C66DDFC" w14:textId="71EEDADC" w:rsidR="00B734F1" w:rsidRPr="00B734F1" w:rsidRDefault="003F49F2" w:rsidP="00B734F1">
          <w:pPr>
            <w:pStyle w:val="Obsah3"/>
            <w:tabs>
              <w:tab w:val="left" w:pos="709"/>
              <w:tab w:val="left" w:pos="1655"/>
              <w:tab w:val="right" w:leader="dot" w:pos="9371"/>
            </w:tabs>
            <w:ind w:left="0" w:firstLine="0"/>
            <w:rPr>
              <w:rFonts w:ascii="Arial Narrow" w:eastAsiaTheme="minorEastAsia" w:hAnsi="Arial Narrow" w:cstheme="minorBidi"/>
              <w:noProof/>
              <w:sz w:val="22"/>
              <w:szCs w:val="22"/>
              <w:lang w:eastAsia="cs-CZ"/>
            </w:rPr>
          </w:pPr>
          <w:hyperlink w:anchor="_Toc75175526" w:history="1">
            <w:r w:rsidR="00B734F1" w:rsidRPr="00B734F1">
              <w:rPr>
                <w:rStyle w:val="Hypertextovodkaz"/>
                <w:rFonts w:ascii="Arial Narrow" w:hAnsi="Arial Narrow"/>
                <w:noProof/>
                <w:sz w:val="22"/>
                <w:szCs w:val="22"/>
              </w:rPr>
              <w:t>1.16.1</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Základní pojmy</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_Toc75175526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30</w:t>
            </w:r>
            <w:r w:rsidR="00B734F1" w:rsidRPr="00B734F1">
              <w:rPr>
                <w:rFonts w:ascii="Arial Narrow" w:hAnsi="Arial Narrow"/>
                <w:noProof/>
                <w:webHidden/>
                <w:sz w:val="22"/>
                <w:szCs w:val="22"/>
              </w:rPr>
              <w:fldChar w:fldCharType="end"/>
            </w:r>
          </w:hyperlink>
        </w:p>
        <w:p w14:paraId="315EE02B" w14:textId="3D3B5461" w:rsidR="00B734F1" w:rsidRPr="00B734F1" w:rsidRDefault="003F49F2" w:rsidP="00B734F1">
          <w:pPr>
            <w:pStyle w:val="Obsah1"/>
            <w:tabs>
              <w:tab w:val="left" w:pos="709"/>
              <w:tab w:val="right" w:leader="dot" w:pos="9371"/>
            </w:tabs>
            <w:ind w:firstLine="0"/>
            <w:rPr>
              <w:rFonts w:ascii="Arial Narrow" w:eastAsiaTheme="minorEastAsia" w:hAnsi="Arial Narrow" w:cstheme="minorBidi"/>
              <w:b w:val="0"/>
              <w:bCs w:val="0"/>
              <w:caps w:val="0"/>
              <w:noProof/>
              <w:sz w:val="22"/>
              <w:szCs w:val="22"/>
              <w:lang w:eastAsia="cs-CZ"/>
            </w:rPr>
          </w:pPr>
          <w:hyperlink w:anchor="_Toc75175527" w:history="1">
            <w:r w:rsidR="00B734F1" w:rsidRPr="00B734F1">
              <w:rPr>
                <w:rStyle w:val="Hypertextovodkaz"/>
                <w:rFonts w:ascii="Arial Narrow" w:hAnsi="Arial Narrow"/>
                <w:noProof/>
                <w:sz w:val="22"/>
                <w:szCs w:val="22"/>
              </w:rPr>
              <w:t>2</w:t>
            </w:r>
            <w:r w:rsidR="00B734F1" w:rsidRPr="00B734F1">
              <w:rPr>
                <w:rFonts w:ascii="Arial Narrow" w:eastAsiaTheme="minorEastAsia" w:hAnsi="Arial Narrow" w:cstheme="minorBidi"/>
                <w:b w:val="0"/>
                <w:bCs w:val="0"/>
                <w:caps w:val="0"/>
                <w:noProof/>
                <w:sz w:val="22"/>
                <w:szCs w:val="22"/>
                <w:lang w:eastAsia="cs-CZ"/>
              </w:rPr>
              <w:tab/>
            </w:r>
            <w:r w:rsidR="00B734F1" w:rsidRPr="00B734F1">
              <w:rPr>
                <w:rStyle w:val="Hypertextovodkaz"/>
                <w:rFonts w:ascii="Arial Narrow" w:hAnsi="Arial Narrow"/>
                <w:noProof/>
                <w:sz w:val="22"/>
                <w:szCs w:val="22"/>
              </w:rPr>
              <w:t>ODŮVODNĚNÍ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_Toc75175527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33</w:t>
            </w:r>
            <w:r w:rsidR="00B734F1" w:rsidRPr="00B734F1">
              <w:rPr>
                <w:rFonts w:ascii="Arial Narrow" w:hAnsi="Arial Narrow"/>
                <w:noProof/>
                <w:webHidden/>
                <w:sz w:val="22"/>
                <w:szCs w:val="22"/>
              </w:rPr>
              <w:fldChar w:fldCharType="end"/>
            </w:r>
          </w:hyperlink>
        </w:p>
        <w:p w14:paraId="1FCAA05F" w14:textId="0E6DDD0C"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28" w:history="1">
            <w:r w:rsidR="00B734F1" w:rsidRPr="00B734F1">
              <w:rPr>
                <w:rStyle w:val="Hypertextovodkaz"/>
                <w:rFonts w:ascii="Arial Narrow" w:hAnsi="Arial Narrow"/>
                <w:noProof/>
                <w:sz w:val="22"/>
                <w:szCs w:val="22"/>
              </w:rPr>
              <w:t>2.1</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a) Výsledek přezkoumání souladu návrhu územního plánu Senetářov dle § 53 odst. 4 stavebního zákona</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_Toc75175528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34</w:t>
            </w:r>
            <w:r w:rsidR="00B734F1" w:rsidRPr="00B734F1">
              <w:rPr>
                <w:rFonts w:ascii="Arial Narrow" w:hAnsi="Arial Narrow"/>
                <w:noProof/>
                <w:webHidden/>
                <w:sz w:val="22"/>
                <w:szCs w:val="22"/>
              </w:rPr>
              <w:fldChar w:fldCharType="end"/>
            </w:r>
          </w:hyperlink>
        </w:p>
        <w:p w14:paraId="3B7732AE" w14:textId="6C852B15"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29" w:history="1">
            <w:r w:rsidR="00B734F1" w:rsidRPr="00B734F1">
              <w:rPr>
                <w:rStyle w:val="Hypertextovodkaz"/>
                <w:rFonts w:ascii="Arial Narrow" w:hAnsi="Arial Narrow"/>
                <w:noProof/>
                <w:sz w:val="22"/>
                <w:szCs w:val="22"/>
              </w:rPr>
              <w:t>2.1.1</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a.a s politikou územního rozvoje a územně plánovací dokumentací vydanou krajem</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_Toc75175529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34</w:t>
            </w:r>
            <w:r w:rsidR="00B734F1" w:rsidRPr="00B734F1">
              <w:rPr>
                <w:rFonts w:ascii="Arial Narrow" w:hAnsi="Arial Narrow"/>
                <w:noProof/>
                <w:webHidden/>
                <w:sz w:val="22"/>
                <w:szCs w:val="22"/>
              </w:rPr>
              <w:fldChar w:fldCharType="end"/>
            </w:r>
          </w:hyperlink>
        </w:p>
        <w:p w14:paraId="66E012B4" w14:textId="6AD9AA8B"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30" w:history="1">
            <w:r w:rsidR="00B734F1" w:rsidRPr="00B734F1">
              <w:rPr>
                <w:rStyle w:val="Hypertextovodkaz"/>
                <w:rFonts w:ascii="Arial Narrow" w:hAnsi="Arial Narrow"/>
                <w:noProof/>
                <w:sz w:val="22"/>
                <w:szCs w:val="22"/>
              </w:rPr>
              <w:t>2.1.2</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a.b s cíli a úkoly územního plánování podle §18 a §19 stavebního zákona, zejména s požadavky na ochranu architektonických a urbanistických hodnot v území a požadavky na ochranu nezastavěného území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_Toc75175530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48</w:t>
            </w:r>
            <w:r w:rsidR="00B734F1" w:rsidRPr="00B734F1">
              <w:rPr>
                <w:rFonts w:ascii="Arial Narrow" w:hAnsi="Arial Narrow"/>
                <w:noProof/>
                <w:webHidden/>
                <w:sz w:val="22"/>
                <w:szCs w:val="22"/>
              </w:rPr>
              <w:fldChar w:fldCharType="end"/>
            </w:r>
          </w:hyperlink>
        </w:p>
        <w:p w14:paraId="3D3A66E5" w14:textId="688BCBC5"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31" w:history="1">
            <w:r w:rsidR="00B734F1" w:rsidRPr="00B734F1">
              <w:rPr>
                <w:rStyle w:val="Hypertextovodkaz"/>
                <w:rFonts w:ascii="Arial Narrow" w:hAnsi="Arial Narrow"/>
                <w:noProof/>
                <w:sz w:val="22"/>
                <w:szCs w:val="22"/>
              </w:rPr>
              <w:t>2.1.3</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a.c  s požadavky stavebního zákona a jeho prováděcích právních předpisů</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_Toc75175531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49</w:t>
            </w:r>
            <w:r w:rsidR="00B734F1" w:rsidRPr="00B734F1">
              <w:rPr>
                <w:rFonts w:ascii="Arial Narrow" w:hAnsi="Arial Narrow"/>
                <w:noProof/>
                <w:webHidden/>
                <w:sz w:val="22"/>
                <w:szCs w:val="22"/>
              </w:rPr>
              <w:fldChar w:fldCharType="end"/>
            </w:r>
          </w:hyperlink>
        </w:p>
        <w:p w14:paraId="048A416D" w14:textId="07A03AE4"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32" w:history="1">
            <w:r w:rsidR="00B734F1" w:rsidRPr="00B734F1">
              <w:rPr>
                <w:rStyle w:val="Hypertextovodkaz"/>
                <w:rFonts w:ascii="Arial Narrow" w:hAnsi="Arial Narrow"/>
                <w:noProof/>
                <w:sz w:val="22"/>
                <w:szCs w:val="22"/>
              </w:rPr>
              <w:t>2.1.4</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a.d s požadavky zvláštních právních předpisů a se stanovisky dotčených orgánů podle zvláštních předpisů, popřípadě s výsledkem řešení rozporů</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_Toc75175532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50</w:t>
            </w:r>
            <w:r w:rsidR="00B734F1" w:rsidRPr="00B734F1">
              <w:rPr>
                <w:rFonts w:ascii="Arial Narrow" w:hAnsi="Arial Narrow"/>
                <w:noProof/>
                <w:webHidden/>
                <w:sz w:val="22"/>
                <w:szCs w:val="22"/>
              </w:rPr>
              <w:fldChar w:fldCharType="end"/>
            </w:r>
          </w:hyperlink>
        </w:p>
        <w:p w14:paraId="46FCAB18" w14:textId="7D9E92E9"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33" w:history="1">
            <w:r w:rsidR="00B734F1" w:rsidRPr="00B734F1">
              <w:rPr>
                <w:rStyle w:val="Hypertextovodkaz"/>
                <w:rFonts w:ascii="Arial Narrow" w:hAnsi="Arial Narrow"/>
                <w:noProof/>
                <w:sz w:val="22"/>
                <w:szCs w:val="22"/>
              </w:rPr>
              <w:t>2.1.5</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Vyhodnocení stanovisek dotčených orgánů a krajského úřadu dle §52 odst. 1) SZ (po veřejném jednání)“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_Toc75175533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61</w:t>
            </w:r>
            <w:r w:rsidR="00B734F1" w:rsidRPr="00B734F1">
              <w:rPr>
                <w:rFonts w:ascii="Arial Narrow" w:hAnsi="Arial Narrow"/>
                <w:noProof/>
                <w:webHidden/>
                <w:sz w:val="22"/>
                <w:szCs w:val="22"/>
              </w:rPr>
              <w:fldChar w:fldCharType="end"/>
            </w:r>
          </w:hyperlink>
        </w:p>
        <w:p w14:paraId="663C8FE8" w14:textId="381DABDB"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34" w:history="1">
            <w:r w:rsidR="00B734F1" w:rsidRPr="00B734F1">
              <w:rPr>
                <w:rStyle w:val="Hypertextovodkaz"/>
                <w:rFonts w:ascii="Arial Narrow" w:hAnsi="Arial Narrow"/>
                <w:noProof/>
                <w:sz w:val="22"/>
                <w:szCs w:val="22"/>
              </w:rPr>
              <w:t>2.1.6</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Vyhodnocení stanovisek dotčených orgánů a krajského úřadu dle §53 odst. 1) SZ (k námitkám a připomínkám)“</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_Toc75175534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65</w:t>
            </w:r>
            <w:r w:rsidR="00B734F1" w:rsidRPr="00B734F1">
              <w:rPr>
                <w:rFonts w:ascii="Arial Narrow" w:hAnsi="Arial Narrow"/>
                <w:noProof/>
                <w:webHidden/>
                <w:sz w:val="22"/>
                <w:szCs w:val="22"/>
              </w:rPr>
              <w:fldChar w:fldCharType="end"/>
            </w:r>
          </w:hyperlink>
        </w:p>
        <w:p w14:paraId="3C69AF77" w14:textId="4B8BB4A7"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35" w:history="1">
            <w:r w:rsidR="00B734F1" w:rsidRPr="00B734F1">
              <w:rPr>
                <w:rStyle w:val="Hypertextovodkaz"/>
                <w:rFonts w:ascii="Arial Narrow" w:hAnsi="Arial Narrow"/>
                <w:noProof/>
                <w:sz w:val="22"/>
                <w:szCs w:val="22"/>
              </w:rPr>
              <w:t>2.2</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b) Zpráva o vyhodnocení vlivů na udržitelný rozvoj území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_Toc75175535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66</w:t>
            </w:r>
            <w:r w:rsidR="00B734F1" w:rsidRPr="00B734F1">
              <w:rPr>
                <w:rFonts w:ascii="Arial Narrow" w:hAnsi="Arial Narrow"/>
                <w:noProof/>
                <w:webHidden/>
                <w:sz w:val="22"/>
                <w:szCs w:val="22"/>
              </w:rPr>
              <w:fldChar w:fldCharType="end"/>
            </w:r>
          </w:hyperlink>
        </w:p>
        <w:p w14:paraId="3D7D4F8F" w14:textId="56EAEA14"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36" w:history="1">
            <w:r w:rsidR="00B734F1" w:rsidRPr="00B734F1">
              <w:rPr>
                <w:rStyle w:val="Hypertextovodkaz"/>
                <w:rFonts w:ascii="Arial Narrow" w:hAnsi="Arial Narrow"/>
                <w:noProof/>
                <w:sz w:val="22"/>
                <w:szCs w:val="22"/>
              </w:rPr>
              <w:t>2.3</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c) Stanovisko krajského úřadu dle § 50 odst. 5 stavebního zákona k vyhodnocení vlivů na životní prostředí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_Toc75175536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68</w:t>
            </w:r>
            <w:r w:rsidR="00B734F1" w:rsidRPr="00B734F1">
              <w:rPr>
                <w:rFonts w:ascii="Arial Narrow" w:hAnsi="Arial Narrow"/>
                <w:noProof/>
                <w:webHidden/>
                <w:sz w:val="22"/>
                <w:szCs w:val="22"/>
              </w:rPr>
              <w:fldChar w:fldCharType="end"/>
            </w:r>
          </w:hyperlink>
        </w:p>
        <w:p w14:paraId="0B61E6F0" w14:textId="10C5E3BF"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37" w:history="1">
            <w:r w:rsidR="00B734F1" w:rsidRPr="00B734F1">
              <w:rPr>
                <w:rStyle w:val="Hypertextovodkaz"/>
                <w:rFonts w:ascii="Arial Narrow" w:hAnsi="Arial Narrow"/>
                <w:noProof/>
                <w:sz w:val="22"/>
                <w:szCs w:val="22"/>
              </w:rPr>
              <w:t>2.4</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d) Sdělení, jak bylo stanovisko podle § 50 stavebního zákona zohledněno</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_Toc75175537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82</w:t>
            </w:r>
            <w:r w:rsidR="00B734F1" w:rsidRPr="00B734F1">
              <w:rPr>
                <w:rFonts w:ascii="Arial Narrow" w:hAnsi="Arial Narrow"/>
                <w:noProof/>
                <w:webHidden/>
                <w:sz w:val="22"/>
                <w:szCs w:val="22"/>
              </w:rPr>
              <w:fldChar w:fldCharType="end"/>
            </w:r>
          </w:hyperlink>
        </w:p>
        <w:p w14:paraId="45E52B53" w14:textId="3D304B00"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38" w:history="1">
            <w:r w:rsidR="00B734F1" w:rsidRPr="00B734F1">
              <w:rPr>
                <w:rStyle w:val="Hypertextovodkaz"/>
                <w:rFonts w:ascii="Arial Narrow" w:hAnsi="Arial Narrow"/>
                <w:noProof/>
                <w:sz w:val="22"/>
                <w:szCs w:val="22"/>
              </w:rPr>
              <w:t>2.5</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e) Komplexní zdůvodnění přijatého řešení včetně vybrané varianty</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_Toc75175538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83</w:t>
            </w:r>
            <w:r w:rsidR="00B734F1" w:rsidRPr="00B734F1">
              <w:rPr>
                <w:rFonts w:ascii="Arial Narrow" w:hAnsi="Arial Narrow"/>
                <w:noProof/>
                <w:webHidden/>
                <w:sz w:val="22"/>
                <w:szCs w:val="22"/>
              </w:rPr>
              <w:fldChar w:fldCharType="end"/>
            </w:r>
          </w:hyperlink>
        </w:p>
        <w:p w14:paraId="03BBFA74" w14:textId="7CB6F487"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39" w:history="1">
            <w:r w:rsidR="00B734F1" w:rsidRPr="00B734F1">
              <w:rPr>
                <w:rStyle w:val="Hypertextovodkaz"/>
                <w:rFonts w:ascii="Arial Narrow" w:hAnsi="Arial Narrow"/>
                <w:noProof/>
                <w:sz w:val="22"/>
                <w:szCs w:val="22"/>
              </w:rPr>
              <w:t>2.5.1</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Zdůvodnění vymezení zastavěného území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_Toc75175539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83</w:t>
            </w:r>
            <w:r w:rsidR="00B734F1" w:rsidRPr="00B734F1">
              <w:rPr>
                <w:rFonts w:ascii="Arial Narrow" w:hAnsi="Arial Narrow"/>
                <w:noProof/>
                <w:webHidden/>
                <w:sz w:val="22"/>
                <w:szCs w:val="22"/>
              </w:rPr>
              <w:fldChar w:fldCharType="end"/>
            </w:r>
          </w:hyperlink>
        </w:p>
        <w:p w14:paraId="5D83EBD0" w14:textId="6C334DEF"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40" w:history="1">
            <w:r w:rsidR="00B734F1" w:rsidRPr="00B734F1">
              <w:rPr>
                <w:rStyle w:val="Hypertextovodkaz"/>
                <w:rFonts w:ascii="Arial Narrow" w:hAnsi="Arial Narrow"/>
                <w:noProof/>
                <w:sz w:val="22"/>
                <w:szCs w:val="22"/>
              </w:rPr>
              <w:t>2.5.2</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Zdůvodnění základní koncepce rozvoje území obce, ochrany a rozvoje jeho hodnot</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_Toc75175540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83</w:t>
            </w:r>
            <w:r w:rsidR="00B734F1" w:rsidRPr="00B734F1">
              <w:rPr>
                <w:rFonts w:ascii="Arial Narrow" w:hAnsi="Arial Narrow"/>
                <w:noProof/>
                <w:webHidden/>
                <w:sz w:val="22"/>
                <w:szCs w:val="22"/>
              </w:rPr>
              <w:fldChar w:fldCharType="end"/>
            </w:r>
          </w:hyperlink>
        </w:p>
        <w:p w14:paraId="28FA62D4" w14:textId="0174A5C8"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41" w:history="1">
            <w:r w:rsidR="00B734F1" w:rsidRPr="00B734F1">
              <w:rPr>
                <w:rStyle w:val="Hypertextovodkaz"/>
                <w:rFonts w:ascii="Arial Narrow" w:hAnsi="Arial Narrow"/>
                <w:caps/>
                <w:noProof/>
                <w:sz w:val="22"/>
                <w:szCs w:val="22"/>
              </w:rPr>
              <w:t>2.5.3</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Zdůvodnění urbanistické koncepce včetně urbanistické kompozice, vymezení ploch s rozdílným způsobem využití, zastavitelných ploch, ploch přestavby a systému sídelní zeleně</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_Toc75175541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88</w:t>
            </w:r>
            <w:r w:rsidR="00B734F1" w:rsidRPr="00B734F1">
              <w:rPr>
                <w:rFonts w:ascii="Arial Narrow" w:hAnsi="Arial Narrow"/>
                <w:noProof/>
                <w:webHidden/>
                <w:sz w:val="22"/>
                <w:szCs w:val="22"/>
              </w:rPr>
              <w:fldChar w:fldCharType="end"/>
            </w:r>
          </w:hyperlink>
        </w:p>
        <w:p w14:paraId="28AE37CF" w14:textId="2A3F2D05"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42" w:history="1">
            <w:r w:rsidR="00B734F1" w:rsidRPr="00B734F1">
              <w:rPr>
                <w:rStyle w:val="Hypertextovodkaz"/>
                <w:rFonts w:ascii="Arial Narrow" w:hAnsi="Arial Narrow"/>
                <w:noProof/>
                <w:sz w:val="22"/>
                <w:szCs w:val="22"/>
              </w:rPr>
              <w:t>2.5.4</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Plochy a koridory technické infrastruktury</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_Toc75175542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103</w:t>
            </w:r>
            <w:r w:rsidR="00B734F1" w:rsidRPr="00B734F1">
              <w:rPr>
                <w:rFonts w:ascii="Arial Narrow" w:hAnsi="Arial Narrow"/>
                <w:noProof/>
                <w:webHidden/>
                <w:sz w:val="22"/>
                <w:szCs w:val="22"/>
              </w:rPr>
              <w:fldChar w:fldCharType="end"/>
            </w:r>
          </w:hyperlink>
        </w:p>
        <w:p w14:paraId="3E9FBD0B" w14:textId="55F37076"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43" w:history="1">
            <w:r w:rsidR="00B734F1" w:rsidRPr="00B734F1">
              <w:rPr>
                <w:rStyle w:val="Hypertextovodkaz"/>
                <w:rFonts w:ascii="Arial Narrow" w:hAnsi="Arial Narrow"/>
                <w:noProof/>
                <w:sz w:val="22"/>
                <w:szCs w:val="22"/>
              </w:rPr>
              <w:t>2.5.5</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Zranitelné oblasti</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_Toc75175543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103</w:t>
            </w:r>
            <w:r w:rsidR="00B734F1" w:rsidRPr="00B734F1">
              <w:rPr>
                <w:rFonts w:ascii="Arial Narrow" w:hAnsi="Arial Narrow"/>
                <w:noProof/>
                <w:webHidden/>
                <w:sz w:val="22"/>
                <w:szCs w:val="22"/>
              </w:rPr>
              <w:fldChar w:fldCharType="end"/>
            </w:r>
          </w:hyperlink>
        </w:p>
        <w:p w14:paraId="1124155B" w14:textId="45C06CB7"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44" w:history="1">
            <w:r w:rsidR="00B734F1" w:rsidRPr="00B734F1">
              <w:rPr>
                <w:rStyle w:val="Hypertextovodkaz"/>
                <w:rFonts w:ascii="Arial Narrow" w:hAnsi="Arial Narrow"/>
                <w:noProof/>
                <w:sz w:val="22"/>
                <w:szCs w:val="22"/>
              </w:rPr>
              <w:t>2.5.6</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Požadavky civilní ochrany</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_Toc75175544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103</w:t>
            </w:r>
            <w:r w:rsidR="00B734F1" w:rsidRPr="00B734F1">
              <w:rPr>
                <w:rFonts w:ascii="Arial Narrow" w:hAnsi="Arial Narrow"/>
                <w:noProof/>
                <w:webHidden/>
                <w:sz w:val="22"/>
                <w:szCs w:val="22"/>
              </w:rPr>
              <w:fldChar w:fldCharType="end"/>
            </w:r>
          </w:hyperlink>
        </w:p>
        <w:p w14:paraId="30540D0A" w14:textId="5BBE4C26"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45" w:history="1">
            <w:r w:rsidR="00B734F1" w:rsidRPr="00B734F1">
              <w:rPr>
                <w:rStyle w:val="Hypertextovodkaz"/>
                <w:rFonts w:ascii="Arial Narrow" w:hAnsi="Arial Narrow"/>
                <w:noProof/>
                <w:sz w:val="22"/>
                <w:szCs w:val="22"/>
              </w:rPr>
              <w:t>2.5.7</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Zdůvodnění koncepce veřejné infrastruktury, včetně podmínek pro její umísťování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_Toc75175545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104</w:t>
            </w:r>
            <w:r w:rsidR="00B734F1" w:rsidRPr="00B734F1">
              <w:rPr>
                <w:rFonts w:ascii="Arial Narrow" w:hAnsi="Arial Narrow"/>
                <w:noProof/>
                <w:webHidden/>
                <w:sz w:val="22"/>
                <w:szCs w:val="22"/>
              </w:rPr>
              <w:fldChar w:fldCharType="end"/>
            </w:r>
          </w:hyperlink>
        </w:p>
        <w:p w14:paraId="23850F54" w14:textId="6D7F7CCD"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46" w:history="1">
            <w:r w:rsidR="00B734F1" w:rsidRPr="00B734F1">
              <w:rPr>
                <w:rStyle w:val="Hypertextovodkaz"/>
                <w:rFonts w:ascii="Arial Narrow" w:hAnsi="Arial Narrow"/>
                <w:noProof/>
                <w:sz w:val="22"/>
                <w:szCs w:val="22"/>
              </w:rPr>
              <w:t>2.5.8</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Zdůvodnění koncepce uspořádání krajiny, včetně vymezení ploch s rozdílným způsobem využití, ploch změn v krajině a stanovení podmínek pro změny v jejich využití, územního systému ekologické stability, prostupnosti krajiny, protierozních opatření, ochrany před povodněmi, rekreaci, dobývání nerostů</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_Toc75175546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115</w:t>
            </w:r>
            <w:r w:rsidR="00B734F1" w:rsidRPr="00B734F1">
              <w:rPr>
                <w:rFonts w:ascii="Arial Narrow" w:hAnsi="Arial Narrow"/>
                <w:noProof/>
                <w:webHidden/>
                <w:sz w:val="22"/>
                <w:szCs w:val="22"/>
              </w:rPr>
              <w:fldChar w:fldCharType="end"/>
            </w:r>
          </w:hyperlink>
        </w:p>
        <w:p w14:paraId="42A9C310" w14:textId="11C3A0C5"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47" w:history="1">
            <w:r w:rsidR="00B734F1" w:rsidRPr="00B734F1">
              <w:rPr>
                <w:rStyle w:val="Hypertextovodkaz"/>
                <w:rFonts w:ascii="Arial Narrow" w:hAnsi="Arial Narrow"/>
                <w:noProof/>
                <w:sz w:val="22"/>
                <w:szCs w:val="22"/>
              </w:rPr>
              <w:t>2.5.9</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Zvláštní zájmy Ministerstva obrany ČR</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_Toc75175547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123</w:t>
            </w:r>
            <w:r w:rsidR="00B734F1" w:rsidRPr="00B734F1">
              <w:rPr>
                <w:rFonts w:ascii="Arial Narrow" w:hAnsi="Arial Narrow"/>
                <w:noProof/>
                <w:webHidden/>
                <w:sz w:val="22"/>
                <w:szCs w:val="22"/>
              </w:rPr>
              <w:fldChar w:fldCharType="end"/>
            </w:r>
          </w:hyperlink>
        </w:p>
        <w:p w14:paraId="05AD0379" w14:textId="7DECE8A8" w:rsidR="00B734F1" w:rsidRPr="00B734F1" w:rsidRDefault="003F49F2" w:rsidP="00B734F1">
          <w:pPr>
            <w:pStyle w:val="Obsah3"/>
            <w:tabs>
              <w:tab w:val="left" w:pos="709"/>
              <w:tab w:val="left" w:pos="1655"/>
              <w:tab w:val="right" w:leader="dot" w:pos="9371"/>
            </w:tabs>
            <w:ind w:left="0" w:firstLine="0"/>
            <w:rPr>
              <w:rFonts w:ascii="Arial Narrow" w:eastAsiaTheme="minorEastAsia" w:hAnsi="Arial Narrow" w:cstheme="minorBidi"/>
              <w:noProof/>
              <w:sz w:val="22"/>
              <w:szCs w:val="22"/>
              <w:lang w:eastAsia="cs-CZ"/>
            </w:rPr>
          </w:pPr>
          <w:hyperlink w:anchor="_Toc75175548" w:history="1">
            <w:r w:rsidR="00B734F1" w:rsidRPr="00B734F1">
              <w:rPr>
                <w:rStyle w:val="Hypertextovodkaz"/>
                <w:rFonts w:ascii="Arial Narrow" w:hAnsi="Arial Narrow"/>
                <w:noProof/>
                <w:sz w:val="22"/>
                <w:szCs w:val="22"/>
              </w:rPr>
              <w:t>2.5.10</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Stanovení podmínek pro využití ploch s rozdílným způsobem využití, stanovení podmínek prostorového uspořádání, včetně základních podmínek ochrany krajinného rázu</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_Toc75175548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123</w:t>
            </w:r>
            <w:r w:rsidR="00B734F1" w:rsidRPr="00B734F1">
              <w:rPr>
                <w:rFonts w:ascii="Arial Narrow" w:hAnsi="Arial Narrow"/>
                <w:noProof/>
                <w:webHidden/>
                <w:sz w:val="22"/>
                <w:szCs w:val="22"/>
              </w:rPr>
              <w:fldChar w:fldCharType="end"/>
            </w:r>
          </w:hyperlink>
        </w:p>
        <w:p w14:paraId="596AF772" w14:textId="7EF54719"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49" w:history="1">
            <w:r w:rsidR="00B734F1" w:rsidRPr="00B734F1">
              <w:rPr>
                <w:rStyle w:val="Hypertextovodkaz"/>
                <w:rFonts w:ascii="Arial Narrow" w:hAnsi="Arial Narrow"/>
                <w:noProof/>
                <w:sz w:val="22"/>
                <w:szCs w:val="22"/>
              </w:rPr>
              <w:t>2.6</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Vymezení veřejně prospěšných staveb, veřejně prospěšných opatření, stavby a opatření k zajišťování obrany a bezpečnosti státu a plochy pro asanaci, pro které lze práva k pozemkům a stavbám vyvlastnit</w:t>
            </w:r>
            <w:r w:rsidR="00B734F1" w:rsidRPr="00B734F1">
              <w:rPr>
                <w:rFonts w:ascii="Arial Narrow" w:hAnsi="Arial Narrow"/>
                <w:noProof/>
                <w:webHidden/>
                <w:sz w:val="22"/>
                <w:szCs w:val="22"/>
              </w:rPr>
              <w:tab/>
            </w:r>
            <w:r w:rsid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_Toc75175549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127</w:t>
            </w:r>
            <w:r w:rsidR="00B734F1" w:rsidRPr="00B734F1">
              <w:rPr>
                <w:rFonts w:ascii="Arial Narrow" w:hAnsi="Arial Narrow"/>
                <w:noProof/>
                <w:webHidden/>
                <w:sz w:val="22"/>
                <w:szCs w:val="22"/>
              </w:rPr>
              <w:fldChar w:fldCharType="end"/>
            </w:r>
          </w:hyperlink>
        </w:p>
        <w:p w14:paraId="77A3BCFB" w14:textId="284D9271"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50" w:history="1">
            <w:r w:rsidR="00B734F1" w:rsidRPr="00B734F1">
              <w:rPr>
                <w:rStyle w:val="Hypertextovodkaz"/>
                <w:rFonts w:ascii="Arial Narrow" w:hAnsi="Arial Narrow"/>
                <w:noProof/>
                <w:sz w:val="22"/>
                <w:szCs w:val="22"/>
              </w:rPr>
              <w:t>2.7</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Vymezení veřejně prospěšných staveb a veřejně prospěšných opatření, pro které lze uplatnit předkupní právo s uvedením v čí prospěch je předkupní právo zřizováno, parcelních čísel pozemků, názvu katastrálního území a případně dalších údajů podle §8 katastrálního zákona</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_Toc75175550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128</w:t>
            </w:r>
            <w:r w:rsidR="00B734F1" w:rsidRPr="00B734F1">
              <w:rPr>
                <w:rFonts w:ascii="Arial Narrow" w:hAnsi="Arial Narrow"/>
                <w:noProof/>
                <w:webHidden/>
                <w:sz w:val="22"/>
                <w:szCs w:val="22"/>
              </w:rPr>
              <w:fldChar w:fldCharType="end"/>
            </w:r>
          </w:hyperlink>
        </w:p>
        <w:p w14:paraId="5F95F0F4" w14:textId="32FBA4B5"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51" w:history="1">
            <w:r w:rsidR="00B734F1" w:rsidRPr="00B734F1">
              <w:rPr>
                <w:rStyle w:val="Hypertextovodkaz"/>
                <w:rFonts w:ascii="Arial Narrow" w:hAnsi="Arial Narrow"/>
                <w:noProof/>
                <w:sz w:val="22"/>
                <w:szCs w:val="22"/>
              </w:rPr>
              <w:t>2.8</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f) Vyhodnocení účelného využití zastavěného území a vyhodnocení potřeby vymezení zastavitelných ploch</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_Toc75175551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129</w:t>
            </w:r>
            <w:r w:rsidR="00B734F1" w:rsidRPr="00B734F1">
              <w:rPr>
                <w:rFonts w:ascii="Arial Narrow" w:hAnsi="Arial Narrow"/>
                <w:noProof/>
                <w:webHidden/>
                <w:sz w:val="22"/>
                <w:szCs w:val="22"/>
              </w:rPr>
              <w:fldChar w:fldCharType="end"/>
            </w:r>
          </w:hyperlink>
        </w:p>
        <w:p w14:paraId="16499F94" w14:textId="114FC887" w:rsidR="00B734F1" w:rsidRPr="00B734F1" w:rsidRDefault="003F49F2" w:rsidP="00B734F1">
          <w:pPr>
            <w:pStyle w:val="Obsah3"/>
            <w:tabs>
              <w:tab w:val="left" w:pos="709"/>
              <w:tab w:val="left" w:pos="1554"/>
              <w:tab w:val="right" w:leader="dot" w:pos="9371"/>
            </w:tabs>
            <w:ind w:left="0" w:firstLine="0"/>
            <w:rPr>
              <w:rFonts w:ascii="Arial Narrow" w:eastAsiaTheme="minorEastAsia" w:hAnsi="Arial Narrow" w:cstheme="minorBidi"/>
              <w:noProof/>
              <w:sz w:val="22"/>
              <w:szCs w:val="22"/>
              <w:lang w:eastAsia="cs-CZ"/>
            </w:rPr>
          </w:pPr>
          <w:hyperlink w:anchor="_Toc75175552" w:history="1">
            <w:r w:rsidR="00B734F1" w:rsidRPr="00B734F1">
              <w:rPr>
                <w:rStyle w:val="Hypertextovodkaz"/>
                <w:rFonts w:ascii="Arial Narrow" w:hAnsi="Arial Narrow"/>
                <w:noProof/>
                <w:sz w:val="22"/>
                <w:szCs w:val="22"/>
              </w:rPr>
              <w:t>2.8.1</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Sociodemografické a hospodářské podmínky rozvoje obce</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_Toc75175552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129</w:t>
            </w:r>
            <w:r w:rsidR="00B734F1" w:rsidRPr="00B734F1">
              <w:rPr>
                <w:rFonts w:ascii="Arial Narrow" w:hAnsi="Arial Narrow"/>
                <w:noProof/>
                <w:webHidden/>
                <w:sz w:val="22"/>
                <w:szCs w:val="22"/>
              </w:rPr>
              <w:fldChar w:fldCharType="end"/>
            </w:r>
          </w:hyperlink>
        </w:p>
        <w:p w14:paraId="217BA990" w14:textId="0E80CBF5"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53" w:history="1">
            <w:r w:rsidR="00B734F1" w:rsidRPr="00B734F1">
              <w:rPr>
                <w:rStyle w:val="Hypertextovodkaz"/>
                <w:rFonts w:ascii="Arial Narrow" w:hAnsi="Arial Narrow"/>
                <w:noProof/>
                <w:sz w:val="22"/>
                <w:szCs w:val="22"/>
              </w:rPr>
              <w:t>2.9</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g) Rozhodnutí o námitkách uplatněných proti návrhu územního plánu podle § 172 odst. 5 zákona č. 500/2004Sb., správní řád,  v platném znění,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_Toc75175553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131</w:t>
            </w:r>
            <w:r w:rsidR="00B734F1" w:rsidRPr="00B734F1">
              <w:rPr>
                <w:rFonts w:ascii="Arial Narrow" w:hAnsi="Arial Narrow"/>
                <w:noProof/>
                <w:webHidden/>
                <w:sz w:val="22"/>
                <w:szCs w:val="22"/>
              </w:rPr>
              <w:fldChar w:fldCharType="end"/>
            </w:r>
          </w:hyperlink>
        </w:p>
        <w:p w14:paraId="2024C704" w14:textId="43313E4D"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54" w:history="1">
            <w:r w:rsidR="00B734F1" w:rsidRPr="00B734F1">
              <w:rPr>
                <w:rStyle w:val="Hypertextovodkaz"/>
                <w:rFonts w:ascii="Arial Narrow" w:hAnsi="Arial Narrow"/>
                <w:noProof/>
                <w:sz w:val="22"/>
                <w:szCs w:val="22"/>
              </w:rPr>
              <w:t>2.10</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h) Vyhodnocení připomínek k návrhu územního plánu</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_Toc75175554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135</w:t>
            </w:r>
            <w:r w:rsidR="00B734F1" w:rsidRPr="00B734F1">
              <w:rPr>
                <w:rFonts w:ascii="Arial Narrow" w:hAnsi="Arial Narrow"/>
                <w:noProof/>
                <w:webHidden/>
                <w:sz w:val="22"/>
                <w:szCs w:val="22"/>
              </w:rPr>
              <w:fldChar w:fldCharType="end"/>
            </w:r>
          </w:hyperlink>
        </w:p>
        <w:p w14:paraId="3DF3A5CB" w14:textId="6D8EC03C"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55" w:history="1">
            <w:r w:rsidR="00B734F1" w:rsidRPr="00B734F1">
              <w:rPr>
                <w:rStyle w:val="Hypertextovodkaz"/>
                <w:rFonts w:ascii="Arial Narrow" w:hAnsi="Arial Narrow"/>
                <w:noProof/>
                <w:sz w:val="22"/>
                <w:szCs w:val="22"/>
              </w:rPr>
              <w:t>2.11</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i) Podle přílohy č. 7 vyhlášky č. 500/2006 Sb., o územně analytických podkladech, územně plánovací dokumentaci a způsobu evidence územně plánovací činnosti, v platném znění, dle odst. 1</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_Toc75175555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140</w:t>
            </w:r>
            <w:r w:rsidR="00B734F1" w:rsidRPr="00B734F1">
              <w:rPr>
                <w:rFonts w:ascii="Arial Narrow" w:hAnsi="Arial Narrow"/>
                <w:noProof/>
                <w:webHidden/>
                <w:sz w:val="22"/>
                <w:szCs w:val="22"/>
              </w:rPr>
              <w:fldChar w:fldCharType="end"/>
            </w:r>
          </w:hyperlink>
        </w:p>
        <w:p w14:paraId="472C1F35" w14:textId="5E0E9DB2" w:rsidR="00B734F1" w:rsidRPr="00B734F1" w:rsidRDefault="003F49F2" w:rsidP="00B734F1">
          <w:pPr>
            <w:pStyle w:val="Obsah3"/>
            <w:tabs>
              <w:tab w:val="left" w:pos="709"/>
              <w:tab w:val="left" w:pos="1655"/>
              <w:tab w:val="right" w:leader="dot" w:pos="9371"/>
            </w:tabs>
            <w:ind w:left="0" w:firstLine="0"/>
            <w:rPr>
              <w:rFonts w:ascii="Arial Narrow" w:eastAsiaTheme="minorEastAsia" w:hAnsi="Arial Narrow" w:cstheme="minorBidi"/>
              <w:noProof/>
              <w:sz w:val="22"/>
              <w:szCs w:val="22"/>
              <w:lang w:eastAsia="cs-CZ"/>
            </w:rPr>
          </w:pPr>
          <w:hyperlink w:anchor="_Toc75175556" w:history="1">
            <w:r w:rsidR="00B734F1" w:rsidRPr="00B734F1">
              <w:rPr>
                <w:rStyle w:val="Hypertextovodkaz"/>
                <w:rFonts w:ascii="Arial Narrow" w:hAnsi="Arial Narrow"/>
                <w:noProof/>
                <w:sz w:val="22"/>
                <w:szCs w:val="22"/>
              </w:rPr>
              <w:t>2.11.1</w:t>
            </w:r>
            <w:r w:rsidR="00B734F1" w:rsidRPr="00B734F1">
              <w:rPr>
                <w:rFonts w:ascii="Arial Narrow" w:eastAsiaTheme="minorEastAsia" w:hAnsi="Arial Narrow" w:cstheme="minorBidi"/>
                <w:noProof/>
                <w:sz w:val="22"/>
                <w:szCs w:val="22"/>
                <w:lang w:eastAsia="cs-CZ"/>
              </w:rPr>
              <w:tab/>
            </w:r>
            <w:r w:rsidR="00B734F1" w:rsidRPr="00B734F1">
              <w:rPr>
                <w:rStyle w:val="Hypertextovodkaz"/>
                <w:rFonts w:ascii="Arial Narrow" w:hAnsi="Arial Narrow"/>
                <w:noProof/>
                <w:sz w:val="22"/>
                <w:szCs w:val="22"/>
              </w:rPr>
              <w:t>i.a) Vyhodnocení koordinace využívání území z hlediska širších vztahů v území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_Toc75175556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140</w:t>
            </w:r>
            <w:r w:rsidR="00B734F1" w:rsidRPr="00B734F1">
              <w:rPr>
                <w:rFonts w:ascii="Arial Narrow" w:hAnsi="Arial Narrow"/>
                <w:noProof/>
                <w:webHidden/>
                <w:sz w:val="22"/>
                <w:szCs w:val="22"/>
              </w:rPr>
              <w:fldChar w:fldCharType="end"/>
            </w:r>
          </w:hyperlink>
        </w:p>
        <w:p w14:paraId="02B61285" w14:textId="1D65F22A"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57" w:history="1">
            <w:r w:rsidR="00B734F1" w:rsidRPr="00B734F1">
              <w:rPr>
                <w:rStyle w:val="Hypertextovodkaz"/>
                <w:rFonts w:ascii="Arial Narrow" w:hAnsi="Arial Narrow"/>
                <w:noProof/>
                <w:sz w:val="22"/>
                <w:szCs w:val="22"/>
              </w:rPr>
              <w:t>2.12</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i.b) Vyhodnocení splnění požadavků zadání územního plánu:</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_Toc75175557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142</w:t>
            </w:r>
            <w:r w:rsidR="00B734F1" w:rsidRPr="00B734F1">
              <w:rPr>
                <w:rFonts w:ascii="Arial Narrow" w:hAnsi="Arial Narrow"/>
                <w:noProof/>
                <w:webHidden/>
                <w:sz w:val="22"/>
                <w:szCs w:val="22"/>
              </w:rPr>
              <w:fldChar w:fldCharType="end"/>
            </w:r>
          </w:hyperlink>
        </w:p>
        <w:p w14:paraId="1DF118C3" w14:textId="2E748C8D"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58" w:history="1">
            <w:r w:rsidR="00B734F1" w:rsidRPr="00B734F1">
              <w:rPr>
                <w:rStyle w:val="Hypertextovodkaz"/>
                <w:rFonts w:ascii="Arial Narrow" w:hAnsi="Arial Narrow"/>
                <w:noProof/>
                <w:sz w:val="22"/>
                <w:szCs w:val="22"/>
              </w:rPr>
              <w:t>2.13</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Vyhodnocení nových požadavků a připomínek po společném jednání.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_Toc75175558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148</w:t>
            </w:r>
            <w:r w:rsidR="00B734F1" w:rsidRPr="00B734F1">
              <w:rPr>
                <w:rFonts w:ascii="Arial Narrow" w:hAnsi="Arial Narrow"/>
                <w:noProof/>
                <w:webHidden/>
                <w:sz w:val="22"/>
                <w:szCs w:val="22"/>
              </w:rPr>
              <w:fldChar w:fldCharType="end"/>
            </w:r>
          </w:hyperlink>
        </w:p>
        <w:p w14:paraId="454FBD45" w14:textId="767C810A"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59" w:history="1">
            <w:r w:rsidR="00B734F1" w:rsidRPr="00B734F1">
              <w:rPr>
                <w:rStyle w:val="Hypertextovodkaz"/>
                <w:rFonts w:ascii="Arial Narrow" w:hAnsi="Arial Narrow"/>
                <w:noProof/>
                <w:sz w:val="22"/>
                <w:szCs w:val="22"/>
              </w:rPr>
              <w:t>2.14</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i.c) Výčet záležitostí nadmístního významu, které nejsou řešeny v zásadách územního rozvoje Jihomoravského kraje, s odůvodněním potřeby jejich vymezení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_Toc75175559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148</w:t>
            </w:r>
            <w:r w:rsidR="00B734F1" w:rsidRPr="00B734F1">
              <w:rPr>
                <w:rFonts w:ascii="Arial Narrow" w:hAnsi="Arial Narrow"/>
                <w:noProof/>
                <w:webHidden/>
                <w:sz w:val="22"/>
                <w:szCs w:val="22"/>
              </w:rPr>
              <w:fldChar w:fldCharType="end"/>
            </w:r>
          </w:hyperlink>
        </w:p>
        <w:p w14:paraId="1F1CD50A" w14:textId="465525FE"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60" w:history="1">
            <w:r w:rsidR="00B734F1" w:rsidRPr="00B734F1">
              <w:rPr>
                <w:rStyle w:val="Hypertextovodkaz"/>
                <w:rFonts w:ascii="Arial Narrow" w:hAnsi="Arial Narrow"/>
                <w:noProof/>
                <w:sz w:val="22"/>
                <w:szCs w:val="22"/>
              </w:rPr>
              <w:t>2.15</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i.d) Vyhodnocení předpokládaných důsledků navrhovaného řešení na zemědělský půdní fond a pozemky určené k plnění funkcí lesa</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_Toc75175560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148</w:t>
            </w:r>
            <w:r w:rsidR="00B734F1" w:rsidRPr="00B734F1">
              <w:rPr>
                <w:rFonts w:ascii="Arial Narrow" w:hAnsi="Arial Narrow"/>
                <w:noProof/>
                <w:webHidden/>
                <w:sz w:val="22"/>
                <w:szCs w:val="22"/>
              </w:rPr>
              <w:fldChar w:fldCharType="end"/>
            </w:r>
          </w:hyperlink>
        </w:p>
        <w:p w14:paraId="3025935C" w14:textId="3AAB2264" w:rsidR="00B734F1" w:rsidRPr="00B734F1" w:rsidRDefault="003F49F2" w:rsidP="00B734F1">
          <w:pPr>
            <w:pStyle w:val="Obsah3"/>
            <w:tabs>
              <w:tab w:val="left" w:pos="709"/>
              <w:tab w:val="right" w:leader="dot" w:pos="9371"/>
            </w:tabs>
            <w:ind w:left="0" w:firstLine="0"/>
            <w:rPr>
              <w:rFonts w:ascii="Arial Narrow" w:eastAsiaTheme="minorEastAsia" w:hAnsi="Arial Narrow" w:cstheme="minorBidi"/>
              <w:noProof/>
              <w:sz w:val="22"/>
              <w:szCs w:val="22"/>
              <w:lang w:eastAsia="cs-CZ"/>
            </w:rPr>
          </w:pPr>
          <w:hyperlink w:anchor="_Toc75175561" w:history="1">
            <w:r w:rsidR="00B734F1" w:rsidRPr="00B734F1">
              <w:rPr>
                <w:rStyle w:val="Hypertextovodkaz"/>
                <w:rFonts w:ascii="Arial Narrow" w:hAnsi="Arial Narrow"/>
                <w:noProof/>
                <w:sz w:val="22"/>
                <w:szCs w:val="22"/>
              </w:rPr>
              <w:t>Plochy a koridory technické infrastruktury</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_Toc75175561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155</w:t>
            </w:r>
            <w:r w:rsidR="00B734F1" w:rsidRPr="00B734F1">
              <w:rPr>
                <w:rFonts w:ascii="Arial Narrow" w:hAnsi="Arial Narrow"/>
                <w:noProof/>
                <w:webHidden/>
                <w:sz w:val="22"/>
                <w:szCs w:val="22"/>
              </w:rPr>
              <w:fldChar w:fldCharType="end"/>
            </w:r>
          </w:hyperlink>
        </w:p>
        <w:p w14:paraId="2C930923" w14:textId="5A356CC5"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62" w:history="1">
            <w:r w:rsidR="00B734F1" w:rsidRPr="00B734F1">
              <w:rPr>
                <w:rStyle w:val="Hypertextovodkaz"/>
                <w:rFonts w:ascii="Arial Narrow" w:hAnsi="Arial Narrow"/>
                <w:noProof/>
                <w:sz w:val="22"/>
                <w:szCs w:val="22"/>
              </w:rPr>
              <w:t>2.16</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Přílohy</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_Toc75175562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159</w:t>
            </w:r>
            <w:r w:rsidR="00B734F1" w:rsidRPr="00B734F1">
              <w:rPr>
                <w:rFonts w:ascii="Arial Narrow" w:hAnsi="Arial Narrow"/>
                <w:noProof/>
                <w:webHidden/>
                <w:sz w:val="22"/>
                <w:szCs w:val="22"/>
              </w:rPr>
              <w:fldChar w:fldCharType="end"/>
            </w:r>
          </w:hyperlink>
        </w:p>
        <w:p w14:paraId="1FD25FF4" w14:textId="1D260C7F" w:rsidR="00B734F1" w:rsidRPr="00B734F1" w:rsidRDefault="003F49F2" w:rsidP="00B734F1">
          <w:pPr>
            <w:pStyle w:val="Obsah2"/>
            <w:tabs>
              <w:tab w:val="left" w:pos="709"/>
              <w:tab w:val="left" w:pos="1320"/>
              <w:tab w:val="right" w:leader="dot" w:pos="9371"/>
            </w:tabs>
            <w:ind w:firstLine="0"/>
            <w:rPr>
              <w:rFonts w:ascii="Arial Narrow" w:eastAsiaTheme="minorEastAsia" w:hAnsi="Arial Narrow" w:cstheme="minorBidi"/>
              <w:b w:val="0"/>
              <w:bCs w:val="0"/>
              <w:noProof/>
              <w:sz w:val="22"/>
              <w:szCs w:val="22"/>
              <w:lang w:eastAsia="cs-CZ"/>
            </w:rPr>
          </w:pPr>
          <w:hyperlink w:anchor="_Toc75175563" w:history="1">
            <w:r w:rsidR="00B734F1" w:rsidRPr="00B734F1">
              <w:rPr>
                <w:rStyle w:val="Hypertextovodkaz"/>
                <w:rFonts w:ascii="Arial Narrow" w:hAnsi="Arial Narrow"/>
                <w:noProof/>
                <w:sz w:val="22"/>
                <w:szCs w:val="22"/>
              </w:rPr>
              <w:t>2.17</w:t>
            </w:r>
            <w:r w:rsidR="00B734F1" w:rsidRPr="00B734F1">
              <w:rPr>
                <w:rFonts w:ascii="Arial Narrow" w:eastAsiaTheme="minorEastAsia" w:hAnsi="Arial Narrow" w:cstheme="minorBidi"/>
                <w:b w:val="0"/>
                <w:bCs w:val="0"/>
                <w:noProof/>
                <w:sz w:val="22"/>
                <w:szCs w:val="22"/>
                <w:lang w:eastAsia="cs-CZ"/>
              </w:rPr>
              <w:tab/>
            </w:r>
            <w:r w:rsidR="00B734F1" w:rsidRPr="00B734F1">
              <w:rPr>
                <w:rStyle w:val="Hypertextovodkaz"/>
                <w:rFonts w:ascii="Arial Narrow" w:hAnsi="Arial Narrow"/>
                <w:noProof/>
                <w:sz w:val="22"/>
                <w:szCs w:val="22"/>
              </w:rPr>
              <w:t>Poučení</w:t>
            </w:r>
            <w:r w:rsidR="00B734F1" w:rsidRPr="00B734F1">
              <w:rPr>
                <w:rFonts w:ascii="Arial Narrow" w:hAnsi="Arial Narrow"/>
                <w:noProof/>
                <w:webHidden/>
                <w:sz w:val="22"/>
                <w:szCs w:val="22"/>
              </w:rPr>
              <w:tab/>
            </w:r>
            <w:r w:rsidR="00B734F1" w:rsidRPr="00B734F1">
              <w:rPr>
                <w:rFonts w:ascii="Arial Narrow" w:hAnsi="Arial Narrow"/>
                <w:noProof/>
                <w:webHidden/>
                <w:sz w:val="22"/>
                <w:szCs w:val="22"/>
              </w:rPr>
              <w:fldChar w:fldCharType="begin"/>
            </w:r>
            <w:r w:rsidR="00B734F1" w:rsidRPr="00B734F1">
              <w:rPr>
                <w:rFonts w:ascii="Arial Narrow" w:hAnsi="Arial Narrow"/>
                <w:noProof/>
                <w:webHidden/>
                <w:sz w:val="22"/>
                <w:szCs w:val="22"/>
              </w:rPr>
              <w:instrText xml:space="preserve"> PAGEREF _Toc75175563 \h </w:instrText>
            </w:r>
            <w:r w:rsidR="00B734F1" w:rsidRPr="00B734F1">
              <w:rPr>
                <w:rFonts w:ascii="Arial Narrow" w:hAnsi="Arial Narrow"/>
                <w:noProof/>
                <w:webHidden/>
                <w:sz w:val="22"/>
                <w:szCs w:val="22"/>
              </w:rPr>
            </w:r>
            <w:r w:rsidR="00B734F1" w:rsidRPr="00B734F1">
              <w:rPr>
                <w:rFonts w:ascii="Arial Narrow" w:hAnsi="Arial Narrow"/>
                <w:noProof/>
                <w:webHidden/>
                <w:sz w:val="22"/>
                <w:szCs w:val="22"/>
              </w:rPr>
              <w:fldChar w:fldCharType="separate"/>
            </w:r>
            <w:r w:rsidR="004249FA">
              <w:rPr>
                <w:rFonts w:ascii="Arial Narrow" w:hAnsi="Arial Narrow"/>
                <w:noProof/>
                <w:webHidden/>
                <w:sz w:val="22"/>
                <w:szCs w:val="22"/>
              </w:rPr>
              <w:t>159</w:t>
            </w:r>
            <w:r w:rsidR="00B734F1" w:rsidRPr="00B734F1">
              <w:rPr>
                <w:rFonts w:ascii="Arial Narrow" w:hAnsi="Arial Narrow"/>
                <w:noProof/>
                <w:webHidden/>
                <w:sz w:val="22"/>
                <w:szCs w:val="22"/>
              </w:rPr>
              <w:fldChar w:fldCharType="end"/>
            </w:r>
          </w:hyperlink>
        </w:p>
        <w:p w14:paraId="0CFB1E9F" w14:textId="64B7DE1E" w:rsidR="00E76790" w:rsidRPr="00B734F1" w:rsidRDefault="0027783F" w:rsidP="00B734F1">
          <w:pPr>
            <w:tabs>
              <w:tab w:val="left" w:pos="709"/>
            </w:tabs>
            <w:ind w:firstLine="0"/>
            <w:rPr>
              <w:rFonts w:ascii="Arial Narrow" w:hAnsi="Arial Narrow" w:cs="Arial"/>
              <w:i/>
              <w:szCs w:val="22"/>
            </w:rPr>
          </w:pPr>
          <w:r w:rsidRPr="00B734F1">
            <w:rPr>
              <w:rFonts w:ascii="Arial Narrow" w:hAnsi="Arial Narrow" w:cs="Arial"/>
              <w:b/>
              <w:bCs/>
              <w:i/>
              <w:szCs w:val="22"/>
            </w:rPr>
            <w:fldChar w:fldCharType="end"/>
          </w:r>
        </w:p>
      </w:sdtContent>
    </w:sdt>
    <w:sectPr w:rsidR="00E76790" w:rsidRPr="00B734F1" w:rsidSect="00151499">
      <w:pgSz w:w="11905" w:h="16837"/>
      <w:pgMar w:top="1077" w:right="1106" w:bottom="1077" w:left="1418" w:header="708"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60933" w14:textId="77777777" w:rsidR="003F49F2" w:rsidRDefault="003F49F2">
      <w:r>
        <w:separator/>
      </w:r>
    </w:p>
  </w:endnote>
  <w:endnote w:type="continuationSeparator" w:id="0">
    <w:p w14:paraId="208869C2" w14:textId="77777777" w:rsidR="003F49F2" w:rsidRDefault="003F4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Helvetica">
    <w:panose1 w:val="020B0604020202030204"/>
    <w:charset w:val="EE"/>
    <w:family w:val="swiss"/>
    <w:pitch w:val="variable"/>
    <w:sig w:usb0="20002A87" w:usb1="00000000" w:usb2="00000000" w:usb3="00000000" w:csb0="000001FF" w:csb1="00000000"/>
  </w:font>
  <w:font w:name="Arial CE">
    <w:panose1 w:val="020B0604020202020204"/>
    <w:charset w:val="EE"/>
    <w:family w:val="swiss"/>
    <w:pitch w:val="variable"/>
    <w:sig w:usb0="E0002EFF" w:usb1="C000785B" w:usb2="00000009" w:usb3="00000000" w:csb0="000001FF" w:csb1="00000000"/>
  </w:font>
  <w:font w:name="TimesNewRoman">
    <w:panose1 w:val="00000000000000000000"/>
    <w:charset w:val="00"/>
    <w:family w:val="auto"/>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WNLQUI+TimesNewRoman">
    <w:altName w:val="Times New Roman"/>
    <w:charset w:val="EE"/>
    <w:family w:val="roman"/>
    <w:pitch w:val="default"/>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F8BCD" w14:textId="77777777" w:rsidR="0004161A" w:rsidRPr="001F1C13" w:rsidRDefault="0004161A" w:rsidP="001F1C13">
    <w:pPr>
      <w:pStyle w:val="Zpat"/>
      <w:ind w:firstLine="0"/>
      <w:jc w:val="left"/>
      <w:rPr>
        <w:rFonts w:ascii="Arial Narrow" w:hAnsi="Arial Narrow"/>
        <w:sz w:val="20"/>
      </w:rPr>
    </w:pPr>
    <w:r>
      <w:rPr>
        <w:rFonts w:ascii="Arial Narrow" w:hAnsi="Arial Narrow"/>
        <w:sz w:val="20"/>
      </w:rPr>
      <w:t>Opatření obecné povahy – Senetářov</w:t>
    </w:r>
    <w:r>
      <w:rPr>
        <w:rFonts w:ascii="Arial Narrow" w:hAnsi="Arial Narrow"/>
        <w:sz w:val="20"/>
      </w:rPr>
      <w:tab/>
    </w:r>
    <w:r>
      <w:rPr>
        <w:rFonts w:ascii="Arial Narrow" w:hAnsi="Arial Narrow"/>
        <w:sz w:val="20"/>
      </w:rPr>
      <w:tab/>
      <w:t xml:space="preserve">Stránka </w:t>
    </w:r>
    <w:r w:rsidRPr="001F1C13">
      <w:rPr>
        <w:rFonts w:ascii="Arial Narrow" w:hAnsi="Arial Narrow"/>
        <w:sz w:val="20"/>
      </w:rPr>
      <w:t xml:space="preserve"> </w:t>
    </w:r>
    <w:r w:rsidRPr="001F1C13">
      <w:rPr>
        <w:rFonts w:ascii="Arial Narrow" w:hAnsi="Arial Narrow"/>
        <w:sz w:val="20"/>
      </w:rPr>
      <w:fldChar w:fldCharType="begin"/>
    </w:r>
    <w:r w:rsidRPr="001F1C13">
      <w:rPr>
        <w:rFonts w:ascii="Arial Narrow" w:hAnsi="Arial Narrow"/>
        <w:sz w:val="20"/>
      </w:rPr>
      <w:instrText>PAGE   \* MERGEFORMAT</w:instrText>
    </w:r>
    <w:r w:rsidRPr="001F1C13">
      <w:rPr>
        <w:rFonts w:ascii="Arial Narrow" w:hAnsi="Arial Narrow"/>
        <w:sz w:val="20"/>
      </w:rPr>
      <w:fldChar w:fldCharType="separate"/>
    </w:r>
    <w:r w:rsidR="00CC69AE" w:rsidRPr="00CC69AE">
      <w:rPr>
        <w:rFonts w:ascii="Arial Narrow" w:hAnsi="Arial Narrow"/>
        <w:noProof/>
      </w:rPr>
      <w:t>1</w:t>
    </w:r>
    <w:r w:rsidRPr="001F1C13">
      <w:rPr>
        <w:rFonts w:ascii="Arial Narrow" w:hAnsi="Arial Narrow"/>
        <w:sz w:val="20"/>
      </w:rPr>
      <w:fldChar w:fldCharType="end"/>
    </w:r>
  </w:p>
  <w:p w14:paraId="3C230D31" w14:textId="77777777" w:rsidR="0004161A" w:rsidRDefault="0004161A" w:rsidP="009E65D2">
    <w:pPr>
      <w:tabs>
        <w:tab w:val="center" w:pos="4690"/>
        <w:tab w:val="right" w:pos="938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CBEB1" w14:textId="77777777" w:rsidR="003F49F2" w:rsidRDefault="003F49F2">
      <w:r>
        <w:separator/>
      </w:r>
    </w:p>
  </w:footnote>
  <w:footnote w:type="continuationSeparator" w:id="0">
    <w:p w14:paraId="5E39787B" w14:textId="77777777" w:rsidR="003F49F2" w:rsidRDefault="003F49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F6E0308"/>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80D62592"/>
    <w:lvl w:ilvl="0">
      <w:start w:val="1"/>
      <w:numFmt w:val="upperLetter"/>
      <w:lvlText w:val="%1."/>
      <w:lvlJc w:val="left"/>
      <w:pPr>
        <w:tabs>
          <w:tab w:val="num" w:pos="-1696"/>
        </w:tabs>
        <w:ind w:left="2056" w:firstLine="0"/>
      </w:pPr>
      <w:rPr>
        <w:rFonts w:ascii="Wingdings" w:hAnsi="Wingdings"/>
      </w:rPr>
    </w:lvl>
    <w:lvl w:ilvl="1">
      <w:start w:val="1"/>
      <w:numFmt w:val="upperRoman"/>
      <w:lvlText w:val="%2."/>
      <w:lvlJc w:val="right"/>
      <w:pPr>
        <w:tabs>
          <w:tab w:val="num" w:pos="1152"/>
        </w:tabs>
        <w:ind w:left="1152" w:hanging="432"/>
      </w:pPr>
    </w:lvl>
    <w:lvl w:ilvl="2">
      <w:start w:val="1"/>
      <w:numFmt w:val="decimal"/>
      <w:lvlText w:val="%3."/>
      <w:lvlJc w:val="right"/>
      <w:pPr>
        <w:tabs>
          <w:tab w:val="num" w:pos="0"/>
        </w:tabs>
        <w:ind w:left="3204" w:hanging="504"/>
      </w:pPr>
      <w:rPr>
        <w:rFonts w:hint="default"/>
      </w:rPr>
    </w:lvl>
    <w:lvl w:ilvl="3">
      <w:start w:val="1"/>
      <w:numFmt w:val="decimal"/>
      <w:lvlText w:val="%1.%2.%3.%4."/>
      <w:lvlJc w:val="left"/>
      <w:pPr>
        <w:tabs>
          <w:tab w:val="num" w:pos="-180"/>
        </w:tabs>
        <w:ind w:left="252" w:hanging="648"/>
      </w:pPr>
    </w:lvl>
    <w:lvl w:ilvl="4">
      <w:start w:val="1"/>
      <w:numFmt w:val="decimal"/>
      <w:lvlText w:val="%1.%2.%3.%4.%5."/>
      <w:lvlJc w:val="left"/>
      <w:pPr>
        <w:tabs>
          <w:tab w:val="num" w:pos="540"/>
        </w:tabs>
        <w:ind w:left="252" w:hanging="792"/>
      </w:pPr>
    </w:lvl>
    <w:lvl w:ilvl="5">
      <w:start w:val="1"/>
      <w:numFmt w:val="decimal"/>
      <w:lvlText w:val="%1.%2.%3.%4.%5.%6."/>
      <w:lvlJc w:val="left"/>
      <w:pPr>
        <w:tabs>
          <w:tab w:val="num" w:pos="900"/>
        </w:tabs>
        <w:ind w:left="756" w:hanging="936"/>
      </w:pPr>
    </w:lvl>
    <w:lvl w:ilvl="6">
      <w:start w:val="1"/>
      <w:numFmt w:val="decimal"/>
      <w:lvlText w:val="%1.%2.%3.%4.%5.%6.%7."/>
      <w:lvlJc w:val="left"/>
      <w:pPr>
        <w:tabs>
          <w:tab w:val="num" w:pos="1620"/>
        </w:tabs>
        <w:ind w:left="1260" w:hanging="1080"/>
      </w:pPr>
    </w:lvl>
    <w:lvl w:ilvl="7">
      <w:start w:val="1"/>
      <w:numFmt w:val="decimal"/>
      <w:lvlText w:val="%1.%2.%3.%4.%5.%6.%7.%8."/>
      <w:lvlJc w:val="left"/>
      <w:pPr>
        <w:tabs>
          <w:tab w:val="num" w:pos="1980"/>
        </w:tabs>
        <w:ind w:left="1764" w:hanging="1224"/>
      </w:pPr>
    </w:lvl>
    <w:lvl w:ilvl="8">
      <w:start w:val="1"/>
      <w:numFmt w:val="decimal"/>
      <w:lvlText w:val="%1.%2.%3.%4.%5.%6.%7.%8.%9."/>
      <w:lvlJc w:val="left"/>
      <w:pPr>
        <w:tabs>
          <w:tab w:val="num" w:pos="2700"/>
        </w:tabs>
        <w:ind w:left="2340" w:hanging="1440"/>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Wingdings" w:hAnsi="Wingdings"/>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ind w:left="2160" w:hanging="360"/>
      </w:pPr>
      <w:rPr>
        <w:rFonts w:ascii="Wingdings" w:hAnsi="Wingdings" w:cs="Times New Roman"/>
      </w:rPr>
    </w:lvl>
  </w:abstractNum>
  <w:abstractNum w:abstractNumId="4" w15:restartNumberingAfterBreak="0">
    <w:nsid w:val="00000004"/>
    <w:multiLevelType w:val="singleLevel"/>
    <w:tmpl w:val="00000004"/>
    <w:lvl w:ilvl="0">
      <w:start w:val="8"/>
      <w:numFmt w:val="bullet"/>
      <w:lvlText w:val="-"/>
      <w:lvlJc w:val="left"/>
      <w:pPr>
        <w:ind w:left="720" w:hanging="360"/>
      </w:pPr>
      <w:rPr>
        <w:rFonts w:ascii="Times New Roman" w:hAnsi="Times New Roman"/>
        <w:b/>
        <w:i w:val="0"/>
        <w:sz w:val="32"/>
      </w:rPr>
    </w:lvl>
  </w:abstractNum>
  <w:abstractNum w:abstractNumId="5" w15:restartNumberingAfterBreak="0">
    <w:nsid w:val="00000005"/>
    <w:multiLevelType w:val="singleLevel"/>
    <w:tmpl w:val="00000005"/>
    <w:name w:val="WW8Num5"/>
    <w:lvl w:ilvl="0">
      <w:start w:val="1"/>
      <w:numFmt w:val="bullet"/>
      <w:lvlText w:val=""/>
      <w:lvlJc w:val="left"/>
      <w:pPr>
        <w:tabs>
          <w:tab w:val="num" w:pos="1429"/>
        </w:tabs>
        <w:ind w:left="1429" w:hanging="360"/>
      </w:pPr>
      <w:rPr>
        <w:rFonts w:ascii="Wingdings" w:hAnsi="Wingdings"/>
      </w:rPr>
    </w:lvl>
  </w:abstractNum>
  <w:abstractNum w:abstractNumId="6" w15:restartNumberingAfterBreak="0">
    <w:nsid w:val="00000006"/>
    <w:multiLevelType w:val="multilevel"/>
    <w:tmpl w:val="00000006"/>
    <w:name w:val="WW8Num6"/>
    <w:lvl w:ilvl="0">
      <w:start w:val="1"/>
      <w:numFmt w:val="upperLetter"/>
      <w:pStyle w:val="Styl1"/>
      <w:lvlText w:val="%1."/>
      <w:lvlJc w:val="left"/>
      <w:pPr>
        <w:tabs>
          <w:tab w:val="num" w:pos="644"/>
        </w:tabs>
        <w:ind w:left="284" w:firstLine="0"/>
      </w:pPr>
      <w:rPr>
        <w:rFonts w:ascii="Times New Roman" w:hAnsi="Times New Roman"/>
        <w:b/>
        <w:i w:val="0"/>
        <w:sz w:val="32"/>
      </w:rPr>
    </w:lvl>
    <w:lvl w:ilvl="1">
      <w:start w:val="1"/>
      <w:numFmt w:val="decimal"/>
      <w:lvlText w:val="%1.%2."/>
      <w:lvlJc w:val="left"/>
      <w:pPr>
        <w:tabs>
          <w:tab w:val="num" w:pos="3492"/>
        </w:tabs>
        <w:ind w:left="3492" w:hanging="432"/>
      </w:pPr>
    </w:lvl>
    <w:lvl w:ilvl="2">
      <w:start w:val="1"/>
      <w:numFmt w:val="decimal"/>
      <w:lvlText w:val="%1.%2.%3."/>
      <w:lvlJc w:val="left"/>
      <w:pPr>
        <w:tabs>
          <w:tab w:val="num" w:pos="1497"/>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 w15:restartNumberingAfterBreak="0">
    <w:nsid w:val="00000007"/>
    <w:multiLevelType w:val="singleLevel"/>
    <w:tmpl w:val="00000007"/>
    <w:name w:val="WW8Num7"/>
    <w:lvl w:ilvl="0">
      <w:start w:val="1"/>
      <w:numFmt w:val="decimal"/>
      <w:lvlText w:val="%1."/>
      <w:lvlJc w:val="left"/>
      <w:pPr>
        <w:tabs>
          <w:tab w:val="num" w:pos="360"/>
        </w:tabs>
        <w:ind w:left="360" w:hanging="360"/>
      </w:pPr>
      <w:rPr>
        <w:b w:val="0"/>
      </w:rPr>
    </w:lvl>
  </w:abstractNum>
  <w:abstractNum w:abstractNumId="8" w15:restartNumberingAfterBreak="0">
    <w:nsid w:val="00000008"/>
    <w:multiLevelType w:val="multilevel"/>
    <w:tmpl w:val="00000008"/>
    <w:name w:val="WW8Num8"/>
    <w:lvl w:ilvl="0">
      <w:start w:val="1"/>
      <w:numFmt w:val="decimal"/>
      <w:pStyle w:val="Textbodu"/>
      <w:lvlText w:val="(%1)"/>
      <w:lvlJc w:val="left"/>
      <w:pPr>
        <w:tabs>
          <w:tab w:val="num" w:pos="785"/>
        </w:tabs>
        <w:ind w:left="0" w:firstLine="425"/>
      </w:pPr>
    </w:lvl>
    <w:lvl w:ilvl="1">
      <w:start w:val="1"/>
      <w:numFmt w:val="lowerLetter"/>
      <w:lvlText w:val="%2)"/>
      <w:lvlJc w:val="left"/>
      <w:pPr>
        <w:tabs>
          <w:tab w:val="num" w:pos="425"/>
        </w:tabs>
        <w:ind w:left="425" w:hanging="425"/>
      </w:pPr>
    </w:lvl>
    <w:lvl w:ilvl="2">
      <w:start w:val="1"/>
      <w:numFmt w:val="decima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9" w15:restartNumberingAfterBreak="0">
    <w:nsid w:val="00000009"/>
    <w:multiLevelType w:val="singleLevel"/>
    <w:tmpl w:val="00000009"/>
    <w:name w:val="WW8Num9"/>
    <w:lvl w:ilvl="0">
      <w:start w:val="4"/>
      <w:numFmt w:val="bullet"/>
      <w:lvlText w:val="-"/>
      <w:lvlJc w:val="left"/>
      <w:pPr>
        <w:tabs>
          <w:tab w:val="num" w:pos="720"/>
        </w:tabs>
        <w:ind w:left="720" w:hanging="360"/>
      </w:pPr>
      <w:rPr>
        <w:rFonts w:ascii="Times New Roman" w:hAnsi="Times New Roman" w:cs="Times New Roman"/>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1" w15:restartNumberingAfterBreak="0">
    <w:nsid w:val="0000000B"/>
    <w:multiLevelType w:val="singleLevel"/>
    <w:tmpl w:val="0000000B"/>
    <w:name w:val="WW8Num11"/>
    <w:lvl w:ilvl="0">
      <w:start w:val="1"/>
      <w:numFmt w:val="bullet"/>
      <w:lvlText w:val=""/>
      <w:lvlJc w:val="left"/>
      <w:pPr>
        <w:tabs>
          <w:tab w:val="num" w:pos="360"/>
        </w:tabs>
        <w:ind w:left="0" w:firstLine="0"/>
      </w:pPr>
      <w:rPr>
        <w:rFonts w:ascii="Wingdings" w:hAnsi="Wingdings"/>
      </w:rPr>
    </w:lvl>
  </w:abstractNum>
  <w:abstractNum w:abstractNumId="12" w15:restartNumberingAfterBreak="0">
    <w:nsid w:val="0000000C"/>
    <w:multiLevelType w:val="singleLevel"/>
    <w:tmpl w:val="0000000C"/>
    <w:lvl w:ilvl="0">
      <w:numFmt w:val="bullet"/>
      <w:lvlText w:val="-"/>
      <w:lvlJc w:val="left"/>
      <w:pPr>
        <w:ind w:left="720" w:hanging="360"/>
      </w:pPr>
      <w:rPr>
        <w:rFonts w:ascii="OpenSymbol" w:hAnsi="OpenSymbol"/>
      </w:rPr>
    </w:lvl>
  </w:abstractNum>
  <w:abstractNum w:abstractNumId="13" w15:restartNumberingAfterBreak="0">
    <w:nsid w:val="0000000D"/>
    <w:multiLevelType w:val="multilevel"/>
    <w:tmpl w:val="0000000D"/>
    <w:name w:val="WW8Num13"/>
    <w:lvl w:ilvl="0">
      <w:start w:val="1"/>
      <w:numFmt w:val="decimal"/>
      <w:lvlText w:val="(%1)"/>
      <w:lvlJc w:val="left"/>
      <w:pPr>
        <w:tabs>
          <w:tab w:val="num" w:pos="785"/>
        </w:tabs>
        <w:ind w:left="0" w:firstLine="0"/>
      </w:pPr>
    </w:lvl>
    <w:lvl w:ilvl="1">
      <w:start w:val="1"/>
      <w:numFmt w:val="lowerLetter"/>
      <w:lvlText w:val="%2)"/>
      <w:lvlJc w:val="left"/>
      <w:pPr>
        <w:tabs>
          <w:tab w:val="num" w:pos="425"/>
        </w:tabs>
        <w:ind w:left="0" w:firstLine="0"/>
      </w:pPr>
    </w:lvl>
    <w:lvl w:ilvl="2">
      <w:start w:val="1"/>
      <w:numFmt w:val="decimal"/>
      <w:lvlText w:val="%3."/>
      <w:lvlJc w:val="left"/>
      <w:pPr>
        <w:tabs>
          <w:tab w:val="num" w:pos="851"/>
        </w:tabs>
        <w:ind w:left="0" w:firstLine="0"/>
      </w:pPr>
    </w:lvl>
    <w:lvl w:ilvl="3">
      <w:start w:val="1"/>
      <w:numFmt w:val="decimal"/>
      <w:lvlText w:val="(%4)"/>
      <w:lvlJc w:val="left"/>
      <w:pPr>
        <w:tabs>
          <w:tab w:val="num" w:pos="1440"/>
        </w:tabs>
        <w:ind w:left="0" w:firstLine="0"/>
      </w:pPr>
    </w:lvl>
    <w:lvl w:ilvl="4">
      <w:start w:val="1"/>
      <w:numFmt w:val="lowerLetter"/>
      <w:lvlText w:val="(%5)"/>
      <w:lvlJc w:val="left"/>
      <w:pPr>
        <w:tabs>
          <w:tab w:val="num" w:pos="1800"/>
        </w:tabs>
        <w:ind w:left="0" w:firstLine="0"/>
      </w:pPr>
    </w:lvl>
    <w:lvl w:ilvl="5">
      <w:start w:val="1"/>
      <w:numFmt w:val="lowerRoman"/>
      <w:lvlText w:val="(%6)"/>
      <w:lvlJc w:val="left"/>
      <w:pPr>
        <w:tabs>
          <w:tab w:val="num" w:pos="2520"/>
        </w:tabs>
        <w:ind w:left="0" w:firstLine="0"/>
      </w:pPr>
    </w:lvl>
    <w:lvl w:ilvl="6">
      <w:start w:val="1"/>
      <w:numFmt w:val="decimal"/>
      <w:lvlText w:val="%7."/>
      <w:lvlJc w:val="left"/>
      <w:pPr>
        <w:tabs>
          <w:tab w:val="num" w:pos="2520"/>
        </w:tabs>
        <w:ind w:left="0" w:firstLine="0"/>
      </w:pPr>
    </w:lvl>
    <w:lvl w:ilvl="7">
      <w:start w:val="1"/>
      <w:numFmt w:val="lowerLetter"/>
      <w:lvlText w:val="%8."/>
      <w:lvlJc w:val="left"/>
      <w:pPr>
        <w:tabs>
          <w:tab w:val="num" w:pos="2880"/>
        </w:tabs>
        <w:ind w:left="0" w:firstLine="0"/>
      </w:pPr>
    </w:lvl>
    <w:lvl w:ilvl="8">
      <w:start w:val="1"/>
      <w:numFmt w:val="lowerRoman"/>
      <w:lvlText w:val="%9."/>
      <w:lvlJc w:val="left"/>
      <w:pPr>
        <w:tabs>
          <w:tab w:val="num" w:pos="3600"/>
        </w:tabs>
        <w:ind w:left="0" w:firstLine="0"/>
      </w:pPr>
    </w:lvl>
  </w:abstractNum>
  <w:abstractNum w:abstractNumId="14" w15:restartNumberingAfterBreak="0">
    <w:nsid w:val="0000000E"/>
    <w:multiLevelType w:val="multilevel"/>
    <w:tmpl w:val="0000000E"/>
    <w:name w:val="WW8Num17"/>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77"/>
        </w:tabs>
        <w:ind w:left="3277" w:hanging="397"/>
      </w:pPr>
      <w:rPr>
        <w:rFonts w:ascii="Symbol" w:hAnsi="Symbol"/>
        <w:color w:val="auto"/>
      </w:rPr>
    </w:lvl>
    <w:lvl w:ilvl="5">
      <w:start w:val="1"/>
      <w:numFmt w:val="bullet"/>
      <w:lvlText w:val=""/>
      <w:lvlJc w:val="left"/>
      <w:pPr>
        <w:tabs>
          <w:tab w:val="num" w:pos="5050"/>
        </w:tabs>
        <w:ind w:left="5050" w:hanging="1270"/>
      </w:pPr>
      <w:rPr>
        <w:rFonts w:ascii="Symbol" w:hAnsi="Symbol"/>
        <w:color w:val="auto"/>
      </w:r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5" w15:restartNumberingAfterBreak="0">
    <w:nsid w:val="0000000F"/>
    <w:multiLevelType w:val="singleLevel"/>
    <w:tmpl w:val="0000000F"/>
    <w:name w:val="WW8Num15"/>
    <w:lvl w:ilvl="0">
      <w:numFmt w:val="bullet"/>
      <w:lvlText w:val="-"/>
      <w:lvlJc w:val="left"/>
      <w:pPr>
        <w:tabs>
          <w:tab w:val="num" w:pos="720"/>
        </w:tabs>
        <w:ind w:left="0" w:firstLine="0"/>
      </w:pPr>
      <w:rPr>
        <w:rFonts w:ascii="Times New Roman" w:hAnsi="Times New Roman"/>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ind w:left="0" w:firstLine="0"/>
      </w:pPr>
      <w:rPr>
        <w:rFonts w:ascii="Symbol" w:hAnsi="Symbol" w:cs="Times New Roman"/>
      </w:rPr>
    </w:lvl>
  </w:abstractNum>
  <w:abstractNum w:abstractNumId="17" w15:restartNumberingAfterBreak="0">
    <w:nsid w:val="00000016"/>
    <w:multiLevelType w:val="multilevel"/>
    <w:tmpl w:val="00000016"/>
    <w:name w:val="WW8Num22"/>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8" w15:restartNumberingAfterBreak="0">
    <w:nsid w:val="0000001B"/>
    <w:multiLevelType w:val="multilevel"/>
    <w:tmpl w:val="3B7EA668"/>
    <w:name w:val="WW8Num27"/>
    <w:lvl w:ilvl="0">
      <w:start w:val="3"/>
      <w:numFmt w:val="upperRoman"/>
      <w:lvlText w:val="%1."/>
      <w:lvlJc w:val="left"/>
      <w:pPr>
        <w:tabs>
          <w:tab w:val="num" w:pos="862"/>
        </w:tabs>
        <w:ind w:left="862" w:hanging="360"/>
      </w:pPr>
    </w:lvl>
    <w:lvl w:ilvl="1">
      <w:start w:val="1"/>
      <w:numFmt w:val="decimal"/>
      <w:lvlText w:val="%2."/>
      <w:lvlJc w:val="left"/>
      <w:pPr>
        <w:tabs>
          <w:tab w:val="num" w:pos="1222"/>
        </w:tabs>
        <w:ind w:left="1222" w:hanging="360"/>
      </w:pPr>
    </w:lvl>
    <w:lvl w:ilvl="2">
      <w:start w:val="8"/>
      <w:numFmt w:val="bullet"/>
      <w:lvlText w:val="-"/>
      <w:lvlJc w:val="left"/>
      <w:pPr>
        <w:tabs>
          <w:tab w:val="num" w:pos="1582"/>
        </w:tabs>
        <w:ind w:left="1582" w:hanging="360"/>
      </w:pPr>
      <w:rPr>
        <w:rFonts w:ascii="Times New Roman" w:eastAsia="Times New Roman" w:hAnsi="Times New Roman" w:cs="Times New Roman" w:hint="default"/>
      </w:r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abstractNum w:abstractNumId="19" w15:restartNumberingAfterBreak="0">
    <w:nsid w:val="0000001C"/>
    <w:multiLevelType w:val="singleLevel"/>
    <w:tmpl w:val="0000001C"/>
    <w:name w:val="WW8Num28"/>
    <w:lvl w:ilvl="0">
      <w:start w:val="1"/>
      <w:numFmt w:val="bullet"/>
      <w:lvlText w:val=""/>
      <w:lvlJc w:val="left"/>
      <w:pPr>
        <w:tabs>
          <w:tab w:val="num" w:pos="0"/>
        </w:tabs>
        <w:ind w:left="720" w:hanging="360"/>
      </w:pPr>
      <w:rPr>
        <w:rFonts w:ascii="Symbol" w:hAnsi="Symbol"/>
      </w:rPr>
    </w:lvl>
  </w:abstractNum>
  <w:abstractNum w:abstractNumId="20" w15:restartNumberingAfterBreak="0">
    <w:nsid w:val="01153D00"/>
    <w:multiLevelType w:val="hybridMultilevel"/>
    <w:tmpl w:val="E292A7D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019E27EE"/>
    <w:multiLevelType w:val="hybridMultilevel"/>
    <w:tmpl w:val="29D6472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5D7490D"/>
    <w:multiLevelType w:val="multilevel"/>
    <w:tmpl w:val="49D00D50"/>
    <w:lvl w:ilvl="0">
      <w:numFmt w:val="none"/>
      <w:pStyle w:val="SMLnadpis1"/>
      <w:suff w:val="nothing"/>
      <w:lvlText w:val=""/>
      <w:lvlJc w:val="center"/>
      <w:pPr>
        <w:ind w:left="0" w:firstLine="0"/>
      </w:pPr>
      <w:rPr>
        <w:rFonts w:hint="default"/>
      </w:rPr>
    </w:lvl>
    <w:lvl w:ilvl="1">
      <w:start w:val="1"/>
      <w:numFmt w:val="none"/>
      <w:lvlRestart w:val="0"/>
      <w:pStyle w:val="SMLnadpis2"/>
      <w:suff w:val="nothing"/>
      <w:lvlText w:val=""/>
      <w:lvlJc w:val="center"/>
      <w:pPr>
        <w:ind w:left="0" w:firstLine="0"/>
      </w:pPr>
      <w:rPr>
        <w:rFonts w:hint="default"/>
      </w:rPr>
    </w:lvl>
    <w:lvl w:ilvl="2">
      <w:start w:val="1"/>
      <w:numFmt w:val="decimal"/>
      <w:pStyle w:val="3slovanChar"/>
      <w:lvlText w:val="%3."/>
      <w:lvlJc w:val="left"/>
      <w:pPr>
        <w:tabs>
          <w:tab w:val="num" w:pos="520"/>
        </w:tabs>
        <w:ind w:left="520" w:hanging="340"/>
      </w:pPr>
      <w:rPr>
        <w:rFonts w:hint="default"/>
        <w:b/>
        <w:i w:val="0"/>
      </w:rPr>
    </w:lvl>
    <w:lvl w:ilvl="3">
      <w:start w:val="1"/>
      <w:numFmt w:val="decimal"/>
      <w:pStyle w:val="4slovanChar"/>
      <w:lvlText w:val="%3.%4."/>
      <w:lvlJc w:val="left"/>
      <w:pPr>
        <w:tabs>
          <w:tab w:val="num" w:pos="794"/>
        </w:tabs>
        <w:ind w:left="794" w:hanging="454"/>
      </w:pPr>
      <w:rPr>
        <w:rFonts w:hint="default"/>
      </w:rPr>
    </w:lvl>
    <w:lvl w:ilvl="4">
      <w:start w:val="1"/>
      <w:numFmt w:val="decimal"/>
      <w:lvlText w:val="%1.%2.%3.%4.%5."/>
      <w:lvlJc w:val="left"/>
      <w:pPr>
        <w:tabs>
          <w:tab w:val="num" w:pos="4320"/>
        </w:tabs>
        <w:ind w:left="2952" w:hanging="792"/>
      </w:pPr>
      <w:rPr>
        <w:rFonts w:hint="default"/>
      </w:rPr>
    </w:lvl>
    <w:lvl w:ilvl="5">
      <w:start w:val="1"/>
      <w:numFmt w:val="decimal"/>
      <w:lvlText w:val="%1.%2.%3.%4.%5.%6."/>
      <w:lvlJc w:val="left"/>
      <w:pPr>
        <w:tabs>
          <w:tab w:val="num" w:pos="5400"/>
        </w:tabs>
        <w:ind w:left="3456" w:hanging="936"/>
      </w:pPr>
      <w:rPr>
        <w:rFonts w:hint="default"/>
      </w:rPr>
    </w:lvl>
    <w:lvl w:ilvl="6">
      <w:start w:val="1"/>
      <w:numFmt w:val="decimal"/>
      <w:lvlText w:val="%1.%2.%3.%4.%5.%6.%7."/>
      <w:lvlJc w:val="left"/>
      <w:pPr>
        <w:tabs>
          <w:tab w:val="num" w:pos="612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560"/>
        </w:tabs>
        <w:ind w:left="5040" w:hanging="1440"/>
      </w:pPr>
      <w:rPr>
        <w:rFonts w:hint="default"/>
      </w:rPr>
    </w:lvl>
  </w:abstractNum>
  <w:abstractNum w:abstractNumId="23" w15:restartNumberingAfterBreak="0">
    <w:nsid w:val="09B643F1"/>
    <w:multiLevelType w:val="hybridMultilevel"/>
    <w:tmpl w:val="3EE0705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0A0D4E05"/>
    <w:multiLevelType w:val="multilevel"/>
    <w:tmpl w:val="3B7EA668"/>
    <w:lvl w:ilvl="0">
      <w:start w:val="3"/>
      <w:numFmt w:val="upperRoman"/>
      <w:lvlText w:val="%1."/>
      <w:lvlJc w:val="left"/>
      <w:pPr>
        <w:tabs>
          <w:tab w:val="num" w:pos="862"/>
        </w:tabs>
        <w:ind w:left="862" w:hanging="360"/>
      </w:pPr>
    </w:lvl>
    <w:lvl w:ilvl="1">
      <w:start w:val="1"/>
      <w:numFmt w:val="decimal"/>
      <w:lvlText w:val="%2."/>
      <w:lvlJc w:val="left"/>
      <w:pPr>
        <w:tabs>
          <w:tab w:val="num" w:pos="1222"/>
        </w:tabs>
        <w:ind w:left="1222" w:hanging="360"/>
      </w:pPr>
    </w:lvl>
    <w:lvl w:ilvl="2">
      <w:start w:val="8"/>
      <w:numFmt w:val="bullet"/>
      <w:lvlText w:val="-"/>
      <w:lvlJc w:val="left"/>
      <w:pPr>
        <w:tabs>
          <w:tab w:val="num" w:pos="1582"/>
        </w:tabs>
        <w:ind w:left="1582" w:hanging="360"/>
      </w:pPr>
      <w:rPr>
        <w:rFonts w:ascii="Times New Roman" w:eastAsia="Times New Roman" w:hAnsi="Times New Roman" w:cs="Times New Roman" w:hint="default"/>
      </w:r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abstractNum w:abstractNumId="25" w15:restartNumberingAfterBreak="0">
    <w:nsid w:val="10E25828"/>
    <w:multiLevelType w:val="multilevel"/>
    <w:tmpl w:val="3B7EA668"/>
    <w:lvl w:ilvl="0">
      <w:start w:val="3"/>
      <w:numFmt w:val="upperRoman"/>
      <w:lvlText w:val="%1."/>
      <w:lvlJc w:val="left"/>
      <w:pPr>
        <w:tabs>
          <w:tab w:val="num" w:pos="862"/>
        </w:tabs>
        <w:ind w:left="862" w:hanging="360"/>
      </w:pPr>
    </w:lvl>
    <w:lvl w:ilvl="1">
      <w:start w:val="1"/>
      <w:numFmt w:val="decimal"/>
      <w:lvlText w:val="%2."/>
      <w:lvlJc w:val="left"/>
      <w:pPr>
        <w:tabs>
          <w:tab w:val="num" w:pos="1222"/>
        </w:tabs>
        <w:ind w:left="1222" w:hanging="360"/>
      </w:pPr>
    </w:lvl>
    <w:lvl w:ilvl="2">
      <w:start w:val="8"/>
      <w:numFmt w:val="bullet"/>
      <w:lvlText w:val="-"/>
      <w:lvlJc w:val="left"/>
      <w:pPr>
        <w:tabs>
          <w:tab w:val="num" w:pos="1582"/>
        </w:tabs>
        <w:ind w:left="1582" w:hanging="360"/>
      </w:pPr>
      <w:rPr>
        <w:rFonts w:ascii="Times New Roman" w:eastAsia="Times New Roman" w:hAnsi="Times New Roman" w:cs="Times New Roman" w:hint="default"/>
      </w:r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abstractNum w:abstractNumId="26" w15:restartNumberingAfterBreak="0">
    <w:nsid w:val="15C0183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6F43B3F"/>
    <w:multiLevelType w:val="hybridMultilevel"/>
    <w:tmpl w:val="F3D4D552"/>
    <w:lvl w:ilvl="0" w:tplc="2FDEAB1C">
      <w:start w:val="1"/>
      <w:numFmt w:val="bullet"/>
      <w:pStyle w:val="3odrky"/>
      <w:lvlText w:val="·"/>
      <w:lvlJc w:val="left"/>
      <w:pPr>
        <w:tabs>
          <w:tab w:val="num" w:pos="720"/>
        </w:tabs>
        <w:ind w:left="1117" w:hanging="397"/>
      </w:pPr>
      <w:rPr>
        <w:rFonts w:ascii="Times New Roman" w:hAnsi="Times New Roman" w:cs="Times New Roman" w:hint="default"/>
      </w:rPr>
    </w:lvl>
    <w:lvl w:ilvl="1" w:tplc="EBE08106">
      <w:start w:val="1"/>
      <w:numFmt w:val="decimal"/>
      <w:pStyle w:val="4slovan"/>
      <w:lvlText w:val="%2."/>
      <w:lvlJc w:val="left"/>
      <w:pPr>
        <w:tabs>
          <w:tab w:val="num" w:pos="2160"/>
        </w:tabs>
        <w:ind w:left="2160" w:hanging="360"/>
      </w:pPr>
      <w:rPr>
        <w:rFonts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196E390B"/>
    <w:multiLevelType w:val="hybridMultilevel"/>
    <w:tmpl w:val="4960421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CEC2F63"/>
    <w:multiLevelType w:val="hybridMultilevel"/>
    <w:tmpl w:val="76B450DA"/>
    <w:lvl w:ilvl="0" w:tplc="0405000F">
      <w:start w:val="602"/>
      <w:numFmt w:val="bullet"/>
      <w:pStyle w:val="Normln12b"/>
      <w:lvlText w:val="-"/>
      <w:lvlJc w:val="left"/>
      <w:pPr>
        <w:tabs>
          <w:tab w:val="num" w:pos="170"/>
        </w:tabs>
        <w:ind w:left="170" w:hanging="170"/>
      </w:pPr>
      <w:rPr>
        <w:rFonts w:ascii="Times New Roman" w:eastAsia="Times New Roman" w:hAnsi="Times New Roman" w:cs="Times New Roman"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D662BD"/>
    <w:multiLevelType w:val="singleLevel"/>
    <w:tmpl w:val="742AE594"/>
    <w:lvl w:ilvl="0">
      <w:start w:val="1"/>
      <w:numFmt w:val="bullet"/>
      <w:pStyle w:val="Seznamsodrkami"/>
      <w:lvlText w:val=""/>
      <w:lvlJc w:val="left"/>
      <w:pPr>
        <w:tabs>
          <w:tab w:val="num" w:pos="360"/>
        </w:tabs>
        <w:ind w:left="360" w:hanging="360"/>
      </w:pPr>
      <w:rPr>
        <w:rFonts w:ascii="Symbol" w:hAnsi="Symbol" w:hint="default"/>
      </w:rPr>
    </w:lvl>
  </w:abstractNum>
  <w:abstractNum w:abstractNumId="31" w15:restartNumberingAfterBreak="0">
    <w:nsid w:val="28C961EA"/>
    <w:multiLevelType w:val="hybridMultilevel"/>
    <w:tmpl w:val="1F5C50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A443BCA"/>
    <w:multiLevelType w:val="hybridMultilevel"/>
    <w:tmpl w:val="DA84931A"/>
    <w:lvl w:ilvl="0" w:tplc="FCDE968C">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D7351D0"/>
    <w:multiLevelType w:val="hybridMultilevel"/>
    <w:tmpl w:val="6D34CE6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E2D3181"/>
    <w:multiLevelType w:val="multilevel"/>
    <w:tmpl w:val="314211C6"/>
    <w:lvl w:ilvl="0">
      <w:start w:val="1"/>
      <w:numFmt w:val="bullet"/>
      <w:lvlRestart w:val="0"/>
      <w:lvlText w:val=""/>
      <w:lvlJc w:val="left"/>
      <w:pPr>
        <w:tabs>
          <w:tab w:val="num" w:pos="510"/>
        </w:tabs>
        <w:ind w:left="510" w:hanging="283"/>
      </w:pPr>
      <w:rPr>
        <w:rFonts w:ascii="Symbol" w:hAnsi="Symbol" w:hint="default"/>
        <w:color w:val="auto"/>
        <w:sz w:val="20"/>
      </w:rPr>
    </w:lvl>
    <w:lvl w:ilvl="1">
      <w:start w:val="1"/>
      <w:numFmt w:val="bullet"/>
      <w:pStyle w:val="tab-podm"/>
      <w:lvlText w:val=""/>
      <w:lvlJc w:val="left"/>
      <w:pPr>
        <w:tabs>
          <w:tab w:val="num" w:pos="737"/>
        </w:tabs>
        <w:ind w:left="737" w:hanging="227"/>
      </w:pPr>
      <w:rPr>
        <w:rFonts w:ascii="Symbol" w:hAnsi="Symbol" w:hint="default"/>
        <w:color w:val="auto"/>
        <w:sz w:val="22"/>
      </w:rPr>
    </w:lvl>
    <w:lvl w:ilvl="2">
      <w:start w:val="1"/>
      <w:numFmt w:val="bullet"/>
      <w:lvlText w:val="–"/>
      <w:lvlJc w:val="left"/>
      <w:pPr>
        <w:ind w:left="794" w:hanging="170"/>
      </w:pPr>
      <w:rPr>
        <w:rFonts w:ascii="Arial Narrow" w:hAnsi="Arial Narrow" w:hint="default"/>
        <w:color w:val="auto"/>
        <w:sz w:val="22"/>
      </w:rPr>
    </w:lvl>
    <w:lvl w:ilvl="3">
      <w:start w:val="1"/>
      <w:numFmt w:val="bullet"/>
      <w:lvlText w:val="o"/>
      <w:lvlJc w:val="left"/>
      <w:pPr>
        <w:ind w:left="964" w:hanging="170"/>
      </w:pPr>
      <w:rPr>
        <w:rFonts w:ascii="Courier New" w:hAnsi="Courier New" w:hint="default"/>
        <w:color w:val="auto"/>
        <w:sz w:val="20"/>
      </w:rPr>
    </w:lvl>
    <w:lvl w:ilvl="4">
      <w:start w:val="1"/>
      <w:numFmt w:val="bullet"/>
      <w:lvlText w:val="▪"/>
      <w:lvlJc w:val="left"/>
      <w:pPr>
        <w:ind w:left="1247" w:hanging="170"/>
      </w:pPr>
      <w:rPr>
        <w:rFonts w:ascii="Courier New" w:hAnsi="Courier New" w:hint="default"/>
        <w:color w:val="auto"/>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2E750B23"/>
    <w:multiLevelType w:val="hybridMultilevel"/>
    <w:tmpl w:val="D3482760"/>
    <w:lvl w:ilvl="0" w:tplc="3FA29F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FC02208"/>
    <w:multiLevelType w:val="hybridMultilevel"/>
    <w:tmpl w:val="BA225380"/>
    <w:lvl w:ilvl="0" w:tplc="59D22C3E">
      <w:start w:val="2"/>
      <w:numFmt w:val="bullet"/>
      <w:lvlText w:val="-"/>
      <w:lvlJc w:val="left"/>
      <w:pPr>
        <w:ind w:left="927" w:hanging="360"/>
      </w:pPr>
      <w:rPr>
        <w:rFonts w:ascii="Arial Narrow" w:eastAsia="Times New Roman"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18170F2"/>
    <w:multiLevelType w:val="hybridMultilevel"/>
    <w:tmpl w:val="6D34CE6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AE75DB5"/>
    <w:multiLevelType w:val="hybridMultilevel"/>
    <w:tmpl w:val="1610D7B2"/>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45DE2057"/>
    <w:multiLevelType w:val="hybridMultilevel"/>
    <w:tmpl w:val="EEC244E2"/>
    <w:lvl w:ilvl="0" w:tplc="C0783A16">
      <w:numFmt w:val="bullet"/>
      <w:lvlText w:val="-"/>
      <w:lvlJc w:val="left"/>
      <w:pPr>
        <w:ind w:left="720" w:hanging="360"/>
      </w:pPr>
      <w:rPr>
        <w:rFonts w:ascii="Arial Narrow" w:eastAsia="Times New Roman"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C0E09CB"/>
    <w:multiLevelType w:val="hybridMultilevel"/>
    <w:tmpl w:val="B8D08098"/>
    <w:lvl w:ilvl="0" w:tplc="08F28D4A">
      <w:start w:val="1"/>
      <w:numFmt w:val="bullet"/>
      <w:lvlText w:val="-"/>
      <w:lvlJc w:val="left"/>
      <w:pPr>
        <w:ind w:left="1429" w:hanging="360"/>
      </w:pPr>
      <w:rPr>
        <w:rFonts w:ascii="Calibri" w:eastAsia="Times New Roman" w:hAnsi="Calibri"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1" w15:restartNumberingAfterBreak="0">
    <w:nsid w:val="4D9044CE"/>
    <w:multiLevelType w:val="hybridMultilevel"/>
    <w:tmpl w:val="03AAF2BA"/>
    <w:lvl w:ilvl="0" w:tplc="3E3A8A0A">
      <w:start w:val="1"/>
      <w:numFmt w:val="bullet"/>
      <w:lvlText w:val="-"/>
      <w:lvlJc w:val="left"/>
      <w:pPr>
        <w:ind w:left="720" w:hanging="360"/>
      </w:pPr>
      <w:rPr>
        <w:rFonts w:ascii="Arial Narrow" w:eastAsia="Times New Roman"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1FE3743"/>
    <w:multiLevelType w:val="hybridMultilevel"/>
    <w:tmpl w:val="6D34CE6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CA14741"/>
    <w:multiLevelType w:val="hybridMultilevel"/>
    <w:tmpl w:val="ED3EE642"/>
    <w:lvl w:ilvl="0" w:tplc="0D1C3ECE">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4" w15:restartNumberingAfterBreak="0">
    <w:nsid w:val="605D2D0C"/>
    <w:multiLevelType w:val="hybridMultilevel"/>
    <w:tmpl w:val="AE544CEA"/>
    <w:lvl w:ilvl="0" w:tplc="00000008">
      <w:start w:val="1"/>
      <w:numFmt w:val="bullet"/>
      <w:lvlText w:val="-"/>
      <w:lvlJc w:val="left"/>
      <w:pPr>
        <w:ind w:left="720" w:hanging="360"/>
      </w:pPr>
      <w:rPr>
        <w:rFonts w:ascii="Times New Roman" w:hAnsi="Times New Roman"/>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C93150E"/>
    <w:multiLevelType w:val="multilevel"/>
    <w:tmpl w:val="F2BCBBC6"/>
    <w:lvl w:ilvl="0">
      <w:start w:val="1"/>
      <w:numFmt w:val="decimal"/>
      <w:pStyle w:val="TXT-viceurovcis"/>
      <w:lvlText w:val="%1."/>
      <w:lvlJc w:val="left"/>
      <w:pPr>
        <w:tabs>
          <w:tab w:val="num" w:pos="567"/>
        </w:tabs>
        <w:ind w:left="567" w:hanging="567"/>
      </w:pPr>
      <w:rPr>
        <w:rFonts w:ascii="Arial" w:hAnsi="Arial" w:hint="default"/>
        <w:b w:val="0"/>
        <w:i w:val="0"/>
        <w:sz w:val="22"/>
        <w:szCs w:val="24"/>
      </w:rPr>
    </w:lvl>
    <w:lvl w:ilvl="1">
      <w:start w:val="1"/>
      <w:numFmt w:val="decimal"/>
      <w:lvlText w:val="%1.%2."/>
      <w:lvlJc w:val="left"/>
      <w:pPr>
        <w:tabs>
          <w:tab w:val="num" w:pos="1021"/>
        </w:tabs>
        <w:ind w:left="1021" w:hanging="681"/>
      </w:pPr>
      <w:rPr>
        <w:rFonts w:ascii="Arial" w:hAnsi="Arial" w:hint="default"/>
        <w:sz w:val="22"/>
        <w:szCs w:val="22"/>
      </w:rPr>
    </w:lvl>
    <w:lvl w:ilvl="2">
      <w:start w:val="1"/>
      <w:numFmt w:val="decimal"/>
      <w:lvlText w:val="%1.%2.%3."/>
      <w:lvlJc w:val="left"/>
      <w:pPr>
        <w:tabs>
          <w:tab w:val="num" w:pos="1985"/>
        </w:tabs>
        <w:ind w:left="1985" w:hanging="1021"/>
      </w:pPr>
      <w:rPr>
        <w:rFonts w:hint="default"/>
      </w:rPr>
    </w:lvl>
    <w:lvl w:ilvl="3">
      <w:start w:val="1"/>
      <w:numFmt w:val="decimal"/>
      <w:lvlText w:val="%1.%2.%3.%4."/>
      <w:lvlJc w:val="left"/>
      <w:pPr>
        <w:tabs>
          <w:tab w:val="num" w:pos="2722"/>
        </w:tabs>
        <w:ind w:left="2722" w:hanging="1021"/>
      </w:pPr>
      <w:rPr>
        <w:rFonts w:hint="default"/>
      </w:rPr>
    </w:lvl>
    <w:lvl w:ilvl="4">
      <w:start w:val="1"/>
      <w:numFmt w:val="lowerLetter"/>
      <w:lvlText w:val="%5)"/>
      <w:lvlJc w:val="left"/>
      <w:pPr>
        <w:tabs>
          <w:tab w:val="num" w:pos="3062"/>
        </w:tabs>
        <w:ind w:left="3062" w:hanging="284"/>
      </w:pPr>
      <w:rPr>
        <w:rFonts w:ascii="Arial" w:hAnsi="Arial"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175"/>
        </w:tabs>
        <w:ind w:left="3175" w:hanging="227"/>
      </w:pPr>
      <w:rPr>
        <w:rFonts w:ascii="Arial" w:hAnsi="Arial" w:hint="default"/>
        <w:color w:val="auto"/>
      </w:rPr>
    </w:lvl>
    <w:lvl w:ilvl="6">
      <w:start w:val="1"/>
      <w:numFmt w:val="decimal"/>
      <w:lvlText w:val="%1.%2.%3.%4.%5.%6.%7."/>
      <w:lvlJc w:val="left"/>
      <w:pPr>
        <w:tabs>
          <w:tab w:val="num" w:pos="4054"/>
        </w:tabs>
        <w:ind w:left="3694" w:hanging="1080"/>
      </w:pPr>
      <w:rPr>
        <w:rFonts w:hint="default"/>
      </w:rPr>
    </w:lvl>
    <w:lvl w:ilvl="7">
      <w:start w:val="1"/>
      <w:numFmt w:val="decimal"/>
      <w:lvlText w:val="%1.%2.%3.%4.%5.%6.%7.%8."/>
      <w:lvlJc w:val="left"/>
      <w:pPr>
        <w:tabs>
          <w:tab w:val="num" w:pos="4774"/>
        </w:tabs>
        <w:ind w:left="4198" w:hanging="1224"/>
      </w:pPr>
      <w:rPr>
        <w:rFonts w:hint="default"/>
      </w:rPr>
    </w:lvl>
    <w:lvl w:ilvl="8">
      <w:start w:val="1"/>
      <w:numFmt w:val="decimal"/>
      <w:lvlText w:val="%1.%2.%3.%4.%5.%6.%7.%8.%9."/>
      <w:lvlJc w:val="left"/>
      <w:pPr>
        <w:tabs>
          <w:tab w:val="num" w:pos="5494"/>
        </w:tabs>
        <w:ind w:left="4774" w:hanging="1440"/>
      </w:pPr>
      <w:rPr>
        <w:rFonts w:hint="default"/>
      </w:rPr>
    </w:lvl>
  </w:abstractNum>
  <w:abstractNum w:abstractNumId="46" w15:restartNumberingAfterBreak="0">
    <w:nsid w:val="703F6488"/>
    <w:multiLevelType w:val="hybridMultilevel"/>
    <w:tmpl w:val="AFA0FE52"/>
    <w:lvl w:ilvl="0" w:tplc="78826E40">
      <w:start w:val="11"/>
      <w:numFmt w:val="bullet"/>
      <w:lvlText w:val="-"/>
      <w:lvlJc w:val="left"/>
      <w:pPr>
        <w:ind w:left="720" w:hanging="360"/>
      </w:pPr>
      <w:rPr>
        <w:rFonts w:ascii="Arial Narrow" w:eastAsia="Times New Roman"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4AC4BE0"/>
    <w:multiLevelType w:val="hybridMultilevel"/>
    <w:tmpl w:val="11541EB8"/>
    <w:lvl w:ilvl="0" w:tplc="9454F610">
      <w:start w:val="1"/>
      <w:numFmt w:val="decimal"/>
      <w:lvlText w:val="%1."/>
      <w:lvlJc w:val="left"/>
      <w:pPr>
        <w:ind w:left="363" w:hanging="360"/>
      </w:pPr>
      <w:rPr>
        <w:rFonts w:hint="default"/>
      </w:rPr>
    </w:lvl>
    <w:lvl w:ilvl="1" w:tplc="04050019" w:tentative="1">
      <w:start w:val="1"/>
      <w:numFmt w:val="lowerLetter"/>
      <w:lvlText w:val="%2."/>
      <w:lvlJc w:val="left"/>
      <w:pPr>
        <w:ind w:left="1083" w:hanging="360"/>
      </w:pPr>
    </w:lvl>
    <w:lvl w:ilvl="2" w:tplc="0405001B" w:tentative="1">
      <w:start w:val="1"/>
      <w:numFmt w:val="lowerRoman"/>
      <w:lvlText w:val="%3."/>
      <w:lvlJc w:val="right"/>
      <w:pPr>
        <w:ind w:left="1803" w:hanging="180"/>
      </w:pPr>
    </w:lvl>
    <w:lvl w:ilvl="3" w:tplc="0405000F" w:tentative="1">
      <w:start w:val="1"/>
      <w:numFmt w:val="decimal"/>
      <w:lvlText w:val="%4."/>
      <w:lvlJc w:val="left"/>
      <w:pPr>
        <w:ind w:left="2523" w:hanging="360"/>
      </w:pPr>
    </w:lvl>
    <w:lvl w:ilvl="4" w:tplc="04050019" w:tentative="1">
      <w:start w:val="1"/>
      <w:numFmt w:val="lowerLetter"/>
      <w:lvlText w:val="%5."/>
      <w:lvlJc w:val="left"/>
      <w:pPr>
        <w:ind w:left="3243" w:hanging="360"/>
      </w:pPr>
    </w:lvl>
    <w:lvl w:ilvl="5" w:tplc="0405001B" w:tentative="1">
      <w:start w:val="1"/>
      <w:numFmt w:val="lowerRoman"/>
      <w:lvlText w:val="%6."/>
      <w:lvlJc w:val="right"/>
      <w:pPr>
        <w:ind w:left="3963" w:hanging="180"/>
      </w:pPr>
    </w:lvl>
    <w:lvl w:ilvl="6" w:tplc="0405000F" w:tentative="1">
      <w:start w:val="1"/>
      <w:numFmt w:val="decimal"/>
      <w:lvlText w:val="%7."/>
      <w:lvlJc w:val="left"/>
      <w:pPr>
        <w:ind w:left="4683" w:hanging="360"/>
      </w:pPr>
    </w:lvl>
    <w:lvl w:ilvl="7" w:tplc="04050019" w:tentative="1">
      <w:start w:val="1"/>
      <w:numFmt w:val="lowerLetter"/>
      <w:lvlText w:val="%8."/>
      <w:lvlJc w:val="left"/>
      <w:pPr>
        <w:ind w:left="5403" w:hanging="360"/>
      </w:pPr>
    </w:lvl>
    <w:lvl w:ilvl="8" w:tplc="0405001B" w:tentative="1">
      <w:start w:val="1"/>
      <w:numFmt w:val="lowerRoman"/>
      <w:lvlText w:val="%9."/>
      <w:lvlJc w:val="right"/>
      <w:pPr>
        <w:ind w:left="6123" w:hanging="180"/>
      </w:pPr>
    </w:lvl>
  </w:abstractNum>
  <w:abstractNum w:abstractNumId="48" w15:restartNumberingAfterBreak="0">
    <w:nsid w:val="7F762A7E"/>
    <w:multiLevelType w:val="multilevel"/>
    <w:tmpl w:val="C0DC35D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2280" w:hanging="720"/>
      </w:pPr>
      <w:rPr>
        <w:i w:val="0"/>
        <w:iCs w: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
  </w:num>
  <w:num w:numId="2">
    <w:abstractNumId w:val="3"/>
  </w:num>
  <w:num w:numId="3">
    <w:abstractNumId w:val="6"/>
  </w:num>
  <w:num w:numId="4">
    <w:abstractNumId w:val="8"/>
  </w:num>
  <w:num w:numId="5">
    <w:abstractNumId w:val="41"/>
  </w:num>
  <w:num w:numId="6">
    <w:abstractNumId w:val="4"/>
  </w:num>
  <w:num w:numId="7">
    <w:abstractNumId w:val="18"/>
  </w:num>
  <w:num w:numId="8">
    <w:abstractNumId w:val="11"/>
  </w:num>
  <w:num w:numId="9">
    <w:abstractNumId w:val="12"/>
  </w:num>
  <w:num w:numId="10">
    <w:abstractNumId w:val="36"/>
  </w:num>
  <w:num w:numId="11">
    <w:abstractNumId w:val="46"/>
  </w:num>
  <w:num w:numId="12">
    <w:abstractNumId w:val="22"/>
    <w:lvlOverride w:ilvl="0">
      <w:lvl w:ilvl="0">
        <w:numFmt w:val="decimal"/>
        <w:pStyle w:val="SMLnadpis1"/>
        <w:lvlText w:val=""/>
        <w:lvlJc w:val="left"/>
      </w:lvl>
    </w:lvlOverride>
    <w:lvlOverride w:ilvl="1">
      <w:lvl w:ilvl="1">
        <w:numFmt w:val="decimal"/>
        <w:pStyle w:val="SMLnadpis2"/>
        <w:lvlText w:val=""/>
        <w:lvlJc w:val="left"/>
      </w:lvl>
    </w:lvlOverride>
    <w:lvlOverride w:ilvl="2">
      <w:lvl w:ilvl="2">
        <w:numFmt w:val="decimal"/>
        <w:pStyle w:val="3slovanChar"/>
        <w:lvlText w:val=""/>
        <w:lvlJc w:val="left"/>
      </w:lvl>
    </w:lvlOverride>
    <w:lvlOverride w:ilvl="3">
      <w:lvl w:ilvl="3">
        <w:start w:val="1"/>
        <w:numFmt w:val="decimal"/>
        <w:pStyle w:val="4slovanChar"/>
        <w:lvlText w:val="%3.%4."/>
        <w:lvlJc w:val="left"/>
        <w:pPr>
          <w:tabs>
            <w:tab w:val="num" w:pos="794"/>
          </w:tabs>
          <w:ind w:left="794" w:hanging="454"/>
        </w:pPr>
        <w:rPr>
          <w:rFonts w:hint="default"/>
          <w:strike w:val="0"/>
        </w:rPr>
      </w:lvl>
    </w:lvlOverride>
  </w:num>
  <w:num w:numId="13">
    <w:abstractNumId w:val="27"/>
  </w:num>
  <w:num w:numId="14">
    <w:abstractNumId w:val="30"/>
  </w:num>
  <w:num w:numId="15">
    <w:abstractNumId w:val="20"/>
  </w:num>
  <w:num w:numId="1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47"/>
  </w:num>
  <w:num w:numId="19">
    <w:abstractNumId w:val="0"/>
  </w:num>
  <w:num w:numId="20">
    <w:abstractNumId w:val="29"/>
  </w:num>
  <w:num w:numId="21">
    <w:abstractNumId w:val="15"/>
  </w:num>
  <w:num w:numId="22">
    <w:abstractNumId w:val="34"/>
  </w:num>
  <w:num w:numId="23">
    <w:abstractNumId w:val="45"/>
  </w:num>
  <w:num w:numId="24">
    <w:abstractNumId w:val="39"/>
  </w:num>
  <w:num w:numId="25">
    <w:abstractNumId w:val="38"/>
  </w:num>
  <w:num w:numId="26">
    <w:abstractNumId w:val="48"/>
  </w:num>
  <w:num w:numId="27">
    <w:abstractNumId w:val="26"/>
  </w:num>
  <w:num w:numId="28">
    <w:abstractNumId w:val="21"/>
  </w:num>
  <w:num w:numId="29">
    <w:abstractNumId w:val="28"/>
  </w:num>
  <w:num w:numId="30">
    <w:abstractNumId w:val="33"/>
  </w:num>
  <w:num w:numId="31">
    <w:abstractNumId w:val="37"/>
  </w:num>
  <w:num w:numId="32">
    <w:abstractNumId w:val="42"/>
  </w:num>
  <w:num w:numId="33">
    <w:abstractNumId w:val="23"/>
  </w:num>
  <w:num w:numId="34">
    <w:abstractNumId w:val="32"/>
  </w:num>
  <w:num w:numId="35">
    <w:abstractNumId w:val="44"/>
  </w:num>
  <w:num w:numId="36">
    <w:abstractNumId w:val="31"/>
  </w:num>
  <w:num w:numId="37">
    <w:abstractNumId w:val="35"/>
  </w:num>
  <w:num w:numId="38">
    <w:abstractNumId w:val="24"/>
  </w:num>
  <w:num w:numId="39">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CBA"/>
    <w:rsid w:val="00000DC1"/>
    <w:rsid w:val="00000DE8"/>
    <w:rsid w:val="00000E85"/>
    <w:rsid w:val="000010FB"/>
    <w:rsid w:val="0000165A"/>
    <w:rsid w:val="0000207F"/>
    <w:rsid w:val="0000328B"/>
    <w:rsid w:val="000032ED"/>
    <w:rsid w:val="0000375A"/>
    <w:rsid w:val="00003BF2"/>
    <w:rsid w:val="00003FDB"/>
    <w:rsid w:val="00004B33"/>
    <w:rsid w:val="00004D9F"/>
    <w:rsid w:val="000050BF"/>
    <w:rsid w:val="00005468"/>
    <w:rsid w:val="00005878"/>
    <w:rsid w:val="00005CA4"/>
    <w:rsid w:val="00005E08"/>
    <w:rsid w:val="00006A46"/>
    <w:rsid w:val="00006FE8"/>
    <w:rsid w:val="000075FE"/>
    <w:rsid w:val="00007F01"/>
    <w:rsid w:val="00010219"/>
    <w:rsid w:val="00010DA4"/>
    <w:rsid w:val="000114E6"/>
    <w:rsid w:val="0001157E"/>
    <w:rsid w:val="00011EB1"/>
    <w:rsid w:val="000123D4"/>
    <w:rsid w:val="00012850"/>
    <w:rsid w:val="00012998"/>
    <w:rsid w:val="00013BA1"/>
    <w:rsid w:val="00014986"/>
    <w:rsid w:val="00014A81"/>
    <w:rsid w:val="00015279"/>
    <w:rsid w:val="00015714"/>
    <w:rsid w:val="0001597E"/>
    <w:rsid w:val="00016351"/>
    <w:rsid w:val="00022053"/>
    <w:rsid w:val="00022163"/>
    <w:rsid w:val="000226EE"/>
    <w:rsid w:val="00022D2B"/>
    <w:rsid w:val="00023D97"/>
    <w:rsid w:val="00024401"/>
    <w:rsid w:val="0002477C"/>
    <w:rsid w:val="00024CA0"/>
    <w:rsid w:val="000252E9"/>
    <w:rsid w:val="00026022"/>
    <w:rsid w:val="000266EB"/>
    <w:rsid w:val="00026BBE"/>
    <w:rsid w:val="00027172"/>
    <w:rsid w:val="00027293"/>
    <w:rsid w:val="0002748B"/>
    <w:rsid w:val="00027CFA"/>
    <w:rsid w:val="000301A2"/>
    <w:rsid w:val="00030F9B"/>
    <w:rsid w:val="000315B7"/>
    <w:rsid w:val="00032FB9"/>
    <w:rsid w:val="00033011"/>
    <w:rsid w:val="00033F06"/>
    <w:rsid w:val="000340E5"/>
    <w:rsid w:val="00034495"/>
    <w:rsid w:val="000364E1"/>
    <w:rsid w:val="000369AE"/>
    <w:rsid w:val="00036B51"/>
    <w:rsid w:val="00036D1E"/>
    <w:rsid w:val="000406E0"/>
    <w:rsid w:val="0004161A"/>
    <w:rsid w:val="000416D7"/>
    <w:rsid w:val="000417E5"/>
    <w:rsid w:val="00042133"/>
    <w:rsid w:val="000429A8"/>
    <w:rsid w:val="00043347"/>
    <w:rsid w:val="0004391A"/>
    <w:rsid w:val="000440FB"/>
    <w:rsid w:val="00044E8F"/>
    <w:rsid w:val="00047B70"/>
    <w:rsid w:val="0005018F"/>
    <w:rsid w:val="00050851"/>
    <w:rsid w:val="000519C3"/>
    <w:rsid w:val="000533E7"/>
    <w:rsid w:val="00053CAD"/>
    <w:rsid w:val="00053D77"/>
    <w:rsid w:val="00053E0E"/>
    <w:rsid w:val="00054F44"/>
    <w:rsid w:val="00055367"/>
    <w:rsid w:val="00055C75"/>
    <w:rsid w:val="000576BD"/>
    <w:rsid w:val="00057F46"/>
    <w:rsid w:val="00060027"/>
    <w:rsid w:val="000600DE"/>
    <w:rsid w:val="000603DE"/>
    <w:rsid w:val="000608F3"/>
    <w:rsid w:val="0006131F"/>
    <w:rsid w:val="00061748"/>
    <w:rsid w:val="00061B21"/>
    <w:rsid w:val="00062A68"/>
    <w:rsid w:val="00063209"/>
    <w:rsid w:val="00063818"/>
    <w:rsid w:val="00063EC8"/>
    <w:rsid w:val="000644B8"/>
    <w:rsid w:val="00064FF3"/>
    <w:rsid w:val="00066863"/>
    <w:rsid w:val="0006739D"/>
    <w:rsid w:val="000701C4"/>
    <w:rsid w:val="0007123F"/>
    <w:rsid w:val="000718BA"/>
    <w:rsid w:val="00071F53"/>
    <w:rsid w:val="000724C5"/>
    <w:rsid w:val="0007292C"/>
    <w:rsid w:val="00073462"/>
    <w:rsid w:val="000742CE"/>
    <w:rsid w:val="00074BF6"/>
    <w:rsid w:val="00074DE8"/>
    <w:rsid w:val="00075A70"/>
    <w:rsid w:val="00075E51"/>
    <w:rsid w:val="00076514"/>
    <w:rsid w:val="00076D30"/>
    <w:rsid w:val="000771C1"/>
    <w:rsid w:val="00080075"/>
    <w:rsid w:val="00080716"/>
    <w:rsid w:val="0008158A"/>
    <w:rsid w:val="000824F6"/>
    <w:rsid w:val="00082E41"/>
    <w:rsid w:val="0008329C"/>
    <w:rsid w:val="00083DD7"/>
    <w:rsid w:val="00084BCF"/>
    <w:rsid w:val="0008628E"/>
    <w:rsid w:val="000867C7"/>
    <w:rsid w:val="00086919"/>
    <w:rsid w:val="00086F10"/>
    <w:rsid w:val="00087A77"/>
    <w:rsid w:val="0009094A"/>
    <w:rsid w:val="00091C6D"/>
    <w:rsid w:val="00094445"/>
    <w:rsid w:val="00094A04"/>
    <w:rsid w:val="000969F1"/>
    <w:rsid w:val="000976F7"/>
    <w:rsid w:val="00097DA1"/>
    <w:rsid w:val="000A1D32"/>
    <w:rsid w:val="000A3951"/>
    <w:rsid w:val="000A3ACD"/>
    <w:rsid w:val="000A3EB8"/>
    <w:rsid w:val="000A6B13"/>
    <w:rsid w:val="000A6D90"/>
    <w:rsid w:val="000A6F23"/>
    <w:rsid w:val="000A75CB"/>
    <w:rsid w:val="000A7F3C"/>
    <w:rsid w:val="000B00DA"/>
    <w:rsid w:val="000B0AD9"/>
    <w:rsid w:val="000B1FB9"/>
    <w:rsid w:val="000B215D"/>
    <w:rsid w:val="000B261A"/>
    <w:rsid w:val="000B3316"/>
    <w:rsid w:val="000B4F5B"/>
    <w:rsid w:val="000B5821"/>
    <w:rsid w:val="000B5874"/>
    <w:rsid w:val="000B644D"/>
    <w:rsid w:val="000B6876"/>
    <w:rsid w:val="000B6B5F"/>
    <w:rsid w:val="000B6EA9"/>
    <w:rsid w:val="000C035C"/>
    <w:rsid w:val="000C04AB"/>
    <w:rsid w:val="000C10B5"/>
    <w:rsid w:val="000C11E3"/>
    <w:rsid w:val="000C1583"/>
    <w:rsid w:val="000C2480"/>
    <w:rsid w:val="000C2F61"/>
    <w:rsid w:val="000C314A"/>
    <w:rsid w:val="000C3A7A"/>
    <w:rsid w:val="000C3C34"/>
    <w:rsid w:val="000C46AD"/>
    <w:rsid w:val="000C5EFC"/>
    <w:rsid w:val="000C62E7"/>
    <w:rsid w:val="000C63FD"/>
    <w:rsid w:val="000C7BED"/>
    <w:rsid w:val="000D00AA"/>
    <w:rsid w:val="000D04DE"/>
    <w:rsid w:val="000D096D"/>
    <w:rsid w:val="000D1860"/>
    <w:rsid w:val="000D1C8C"/>
    <w:rsid w:val="000D1DFD"/>
    <w:rsid w:val="000D33DE"/>
    <w:rsid w:val="000D382E"/>
    <w:rsid w:val="000D4450"/>
    <w:rsid w:val="000D4EF6"/>
    <w:rsid w:val="000D5512"/>
    <w:rsid w:val="000D56C7"/>
    <w:rsid w:val="000D60C9"/>
    <w:rsid w:val="000D68CF"/>
    <w:rsid w:val="000D6DB4"/>
    <w:rsid w:val="000E0323"/>
    <w:rsid w:val="000E1AE8"/>
    <w:rsid w:val="000E20F8"/>
    <w:rsid w:val="000E2120"/>
    <w:rsid w:val="000E3214"/>
    <w:rsid w:val="000E374E"/>
    <w:rsid w:val="000E3C29"/>
    <w:rsid w:val="000E3DFA"/>
    <w:rsid w:val="000E44E1"/>
    <w:rsid w:val="000E49E1"/>
    <w:rsid w:val="000E4D8B"/>
    <w:rsid w:val="000E57AF"/>
    <w:rsid w:val="000E624C"/>
    <w:rsid w:val="000E7AB6"/>
    <w:rsid w:val="000F03AA"/>
    <w:rsid w:val="000F1A3A"/>
    <w:rsid w:val="000F1C1A"/>
    <w:rsid w:val="000F1FA0"/>
    <w:rsid w:val="000F2F7A"/>
    <w:rsid w:val="000F32EE"/>
    <w:rsid w:val="000F5232"/>
    <w:rsid w:val="000F6400"/>
    <w:rsid w:val="000F6AF1"/>
    <w:rsid w:val="000F71D8"/>
    <w:rsid w:val="000F7D88"/>
    <w:rsid w:val="000F7DCF"/>
    <w:rsid w:val="000F7E9E"/>
    <w:rsid w:val="00100286"/>
    <w:rsid w:val="00100DC1"/>
    <w:rsid w:val="0010184D"/>
    <w:rsid w:val="001019E3"/>
    <w:rsid w:val="00101FE7"/>
    <w:rsid w:val="00103A5D"/>
    <w:rsid w:val="00104774"/>
    <w:rsid w:val="00104C19"/>
    <w:rsid w:val="00104DAA"/>
    <w:rsid w:val="001066A6"/>
    <w:rsid w:val="00107A9F"/>
    <w:rsid w:val="00107B10"/>
    <w:rsid w:val="0011246D"/>
    <w:rsid w:val="00112F28"/>
    <w:rsid w:val="00112F71"/>
    <w:rsid w:val="001136A0"/>
    <w:rsid w:val="001139AE"/>
    <w:rsid w:val="00114911"/>
    <w:rsid w:val="00115A4D"/>
    <w:rsid w:val="001177AF"/>
    <w:rsid w:val="00120432"/>
    <w:rsid w:val="00120FFB"/>
    <w:rsid w:val="0012128F"/>
    <w:rsid w:val="0012186C"/>
    <w:rsid w:val="001218F9"/>
    <w:rsid w:val="00123948"/>
    <w:rsid w:val="00124155"/>
    <w:rsid w:val="001243CB"/>
    <w:rsid w:val="00125694"/>
    <w:rsid w:val="001260D7"/>
    <w:rsid w:val="00126854"/>
    <w:rsid w:val="001269A7"/>
    <w:rsid w:val="00126ACD"/>
    <w:rsid w:val="00126CFE"/>
    <w:rsid w:val="00127C8B"/>
    <w:rsid w:val="00130066"/>
    <w:rsid w:val="00130299"/>
    <w:rsid w:val="00130630"/>
    <w:rsid w:val="00130BDA"/>
    <w:rsid w:val="00130CB0"/>
    <w:rsid w:val="001313DF"/>
    <w:rsid w:val="00131D96"/>
    <w:rsid w:val="00132E8B"/>
    <w:rsid w:val="001331D6"/>
    <w:rsid w:val="00134280"/>
    <w:rsid w:val="001352BD"/>
    <w:rsid w:val="00135656"/>
    <w:rsid w:val="001367A7"/>
    <w:rsid w:val="00136951"/>
    <w:rsid w:val="00136E89"/>
    <w:rsid w:val="0013763F"/>
    <w:rsid w:val="0013781E"/>
    <w:rsid w:val="0014006D"/>
    <w:rsid w:val="00141560"/>
    <w:rsid w:val="001415F1"/>
    <w:rsid w:val="001423EB"/>
    <w:rsid w:val="00142D11"/>
    <w:rsid w:val="00142E2F"/>
    <w:rsid w:val="00142EF4"/>
    <w:rsid w:val="001430BC"/>
    <w:rsid w:val="001439B9"/>
    <w:rsid w:val="00143BA2"/>
    <w:rsid w:val="00144036"/>
    <w:rsid w:val="00144B54"/>
    <w:rsid w:val="0014588D"/>
    <w:rsid w:val="001465A7"/>
    <w:rsid w:val="001469B9"/>
    <w:rsid w:val="001470A0"/>
    <w:rsid w:val="00147FF7"/>
    <w:rsid w:val="001500F2"/>
    <w:rsid w:val="00150170"/>
    <w:rsid w:val="0015048A"/>
    <w:rsid w:val="001506C8"/>
    <w:rsid w:val="001506F0"/>
    <w:rsid w:val="00151499"/>
    <w:rsid w:val="001516FA"/>
    <w:rsid w:val="001527C5"/>
    <w:rsid w:val="00153DEF"/>
    <w:rsid w:val="00154BF3"/>
    <w:rsid w:val="00154CEC"/>
    <w:rsid w:val="0015506B"/>
    <w:rsid w:val="001559F5"/>
    <w:rsid w:val="00155BC2"/>
    <w:rsid w:val="00156448"/>
    <w:rsid w:val="00156452"/>
    <w:rsid w:val="001568E1"/>
    <w:rsid w:val="00156FDC"/>
    <w:rsid w:val="0015740D"/>
    <w:rsid w:val="00160B43"/>
    <w:rsid w:val="001620D2"/>
    <w:rsid w:val="00163F42"/>
    <w:rsid w:val="0016614C"/>
    <w:rsid w:val="001664B2"/>
    <w:rsid w:val="0016666A"/>
    <w:rsid w:val="00166E03"/>
    <w:rsid w:val="00167791"/>
    <w:rsid w:val="001705DD"/>
    <w:rsid w:val="00172788"/>
    <w:rsid w:val="00173473"/>
    <w:rsid w:val="00173842"/>
    <w:rsid w:val="001738F4"/>
    <w:rsid w:val="00174A65"/>
    <w:rsid w:val="00174DC0"/>
    <w:rsid w:val="00174F21"/>
    <w:rsid w:val="0017525C"/>
    <w:rsid w:val="0017604D"/>
    <w:rsid w:val="00180CB5"/>
    <w:rsid w:val="00180D57"/>
    <w:rsid w:val="00182B63"/>
    <w:rsid w:val="0018336E"/>
    <w:rsid w:val="00183957"/>
    <w:rsid w:val="00184B24"/>
    <w:rsid w:val="00184C77"/>
    <w:rsid w:val="00185CF6"/>
    <w:rsid w:val="00186C5C"/>
    <w:rsid w:val="00187313"/>
    <w:rsid w:val="0018733E"/>
    <w:rsid w:val="00190181"/>
    <w:rsid w:val="00190401"/>
    <w:rsid w:val="00190ECD"/>
    <w:rsid w:val="00190ED3"/>
    <w:rsid w:val="00192511"/>
    <w:rsid w:val="00192FDD"/>
    <w:rsid w:val="00192FDE"/>
    <w:rsid w:val="00193575"/>
    <w:rsid w:val="001941B3"/>
    <w:rsid w:val="00194302"/>
    <w:rsid w:val="00194477"/>
    <w:rsid w:val="00195029"/>
    <w:rsid w:val="00195A9F"/>
    <w:rsid w:val="00195F15"/>
    <w:rsid w:val="00196977"/>
    <w:rsid w:val="001975E7"/>
    <w:rsid w:val="00197717"/>
    <w:rsid w:val="001A03BF"/>
    <w:rsid w:val="001A0687"/>
    <w:rsid w:val="001A0984"/>
    <w:rsid w:val="001A187C"/>
    <w:rsid w:val="001A1C2C"/>
    <w:rsid w:val="001A280A"/>
    <w:rsid w:val="001A29BC"/>
    <w:rsid w:val="001A328D"/>
    <w:rsid w:val="001A4251"/>
    <w:rsid w:val="001A6DC3"/>
    <w:rsid w:val="001A6E27"/>
    <w:rsid w:val="001A6E5D"/>
    <w:rsid w:val="001A7135"/>
    <w:rsid w:val="001B09CC"/>
    <w:rsid w:val="001B0EF6"/>
    <w:rsid w:val="001B1707"/>
    <w:rsid w:val="001B268A"/>
    <w:rsid w:val="001B2C36"/>
    <w:rsid w:val="001B2E3C"/>
    <w:rsid w:val="001B4576"/>
    <w:rsid w:val="001B4A02"/>
    <w:rsid w:val="001B4ECC"/>
    <w:rsid w:val="001B5773"/>
    <w:rsid w:val="001B713A"/>
    <w:rsid w:val="001B7415"/>
    <w:rsid w:val="001C0000"/>
    <w:rsid w:val="001C0009"/>
    <w:rsid w:val="001C1E9B"/>
    <w:rsid w:val="001C23BE"/>
    <w:rsid w:val="001C26B2"/>
    <w:rsid w:val="001C2DF6"/>
    <w:rsid w:val="001C3106"/>
    <w:rsid w:val="001C3508"/>
    <w:rsid w:val="001C37AC"/>
    <w:rsid w:val="001C4222"/>
    <w:rsid w:val="001C525E"/>
    <w:rsid w:val="001C673F"/>
    <w:rsid w:val="001D00F3"/>
    <w:rsid w:val="001D0209"/>
    <w:rsid w:val="001D0F78"/>
    <w:rsid w:val="001D1E03"/>
    <w:rsid w:val="001D2077"/>
    <w:rsid w:val="001D239E"/>
    <w:rsid w:val="001D23C3"/>
    <w:rsid w:val="001D2ECD"/>
    <w:rsid w:val="001D46C3"/>
    <w:rsid w:val="001D6C49"/>
    <w:rsid w:val="001D6E99"/>
    <w:rsid w:val="001D6F75"/>
    <w:rsid w:val="001D7171"/>
    <w:rsid w:val="001D740C"/>
    <w:rsid w:val="001D75F0"/>
    <w:rsid w:val="001D7C6B"/>
    <w:rsid w:val="001D7FD8"/>
    <w:rsid w:val="001E081C"/>
    <w:rsid w:val="001E098F"/>
    <w:rsid w:val="001E2567"/>
    <w:rsid w:val="001E3171"/>
    <w:rsid w:val="001E391B"/>
    <w:rsid w:val="001E3DC6"/>
    <w:rsid w:val="001E4BD5"/>
    <w:rsid w:val="001E4CD9"/>
    <w:rsid w:val="001E5139"/>
    <w:rsid w:val="001E519E"/>
    <w:rsid w:val="001E53DA"/>
    <w:rsid w:val="001E65AC"/>
    <w:rsid w:val="001E6CAF"/>
    <w:rsid w:val="001E7BAE"/>
    <w:rsid w:val="001F0348"/>
    <w:rsid w:val="001F1C13"/>
    <w:rsid w:val="001F219C"/>
    <w:rsid w:val="001F2F30"/>
    <w:rsid w:val="001F3F97"/>
    <w:rsid w:val="001F3FAF"/>
    <w:rsid w:val="001F443F"/>
    <w:rsid w:val="001F4F3C"/>
    <w:rsid w:val="001F59C1"/>
    <w:rsid w:val="001F5C76"/>
    <w:rsid w:val="001F5D11"/>
    <w:rsid w:val="001F5E65"/>
    <w:rsid w:val="001F754E"/>
    <w:rsid w:val="0020023C"/>
    <w:rsid w:val="00201194"/>
    <w:rsid w:val="0020175C"/>
    <w:rsid w:val="00201CBD"/>
    <w:rsid w:val="00202B8C"/>
    <w:rsid w:val="00202DEE"/>
    <w:rsid w:val="00202EF7"/>
    <w:rsid w:val="00204306"/>
    <w:rsid w:val="00204337"/>
    <w:rsid w:val="002056E8"/>
    <w:rsid w:val="0020672E"/>
    <w:rsid w:val="00206E54"/>
    <w:rsid w:val="00211039"/>
    <w:rsid w:val="0021179A"/>
    <w:rsid w:val="00212A01"/>
    <w:rsid w:val="002134FE"/>
    <w:rsid w:val="00213AFE"/>
    <w:rsid w:val="0021415B"/>
    <w:rsid w:val="00214180"/>
    <w:rsid w:val="002141F8"/>
    <w:rsid w:val="002142CB"/>
    <w:rsid w:val="002144FD"/>
    <w:rsid w:val="00214616"/>
    <w:rsid w:val="0021500B"/>
    <w:rsid w:val="00215708"/>
    <w:rsid w:val="002159BB"/>
    <w:rsid w:val="00216064"/>
    <w:rsid w:val="00216181"/>
    <w:rsid w:val="002168EB"/>
    <w:rsid w:val="0021729D"/>
    <w:rsid w:val="00220C4D"/>
    <w:rsid w:val="002212FB"/>
    <w:rsid w:val="002219EB"/>
    <w:rsid w:val="00221B21"/>
    <w:rsid w:val="00221F29"/>
    <w:rsid w:val="00222F24"/>
    <w:rsid w:val="002237BF"/>
    <w:rsid w:val="00223C31"/>
    <w:rsid w:val="00223C4D"/>
    <w:rsid w:val="00223D9C"/>
    <w:rsid w:val="0022534E"/>
    <w:rsid w:val="00225358"/>
    <w:rsid w:val="00225FD5"/>
    <w:rsid w:val="00226494"/>
    <w:rsid w:val="00226E2D"/>
    <w:rsid w:val="00226E77"/>
    <w:rsid w:val="00230688"/>
    <w:rsid w:val="00232485"/>
    <w:rsid w:val="002329BE"/>
    <w:rsid w:val="00233D19"/>
    <w:rsid w:val="00233D47"/>
    <w:rsid w:val="00233F29"/>
    <w:rsid w:val="0023416F"/>
    <w:rsid w:val="002345A4"/>
    <w:rsid w:val="00235807"/>
    <w:rsid w:val="00235D84"/>
    <w:rsid w:val="00235FA0"/>
    <w:rsid w:val="0023676C"/>
    <w:rsid w:val="00236EAE"/>
    <w:rsid w:val="0023731B"/>
    <w:rsid w:val="00237A0A"/>
    <w:rsid w:val="00240450"/>
    <w:rsid w:val="0024331E"/>
    <w:rsid w:val="00243D42"/>
    <w:rsid w:val="002446A7"/>
    <w:rsid w:val="00244B5A"/>
    <w:rsid w:val="0024547D"/>
    <w:rsid w:val="00245809"/>
    <w:rsid w:val="00245F6C"/>
    <w:rsid w:val="002467BA"/>
    <w:rsid w:val="002468E1"/>
    <w:rsid w:val="0024720C"/>
    <w:rsid w:val="002472DC"/>
    <w:rsid w:val="00247A92"/>
    <w:rsid w:val="0025213E"/>
    <w:rsid w:val="00252E61"/>
    <w:rsid w:val="00253BD9"/>
    <w:rsid w:val="00253E5C"/>
    <w:rsid w:val="00254738"/>
    <w:rsid w:val="002547BB"/>
    <w:rsid w:val="002549FD"/>
    <w:rsid w:val="00254B8F"/>
    <w:rsid w:val="00255958"/>
    <w:rsid w:val="002559E8"/>
    <w:rsid w:val="00262DBC"/>
    <w:rsid w:val="00262FE0"/>
    <w:rsid w:val="00263154"/>
    <w:rsid w:val="00263A59"/>
    <w:rsid w:val="00263CAF"/>
    <w:rsid w:val="002642D8"/>
    <w:rsid w:val="00265EFB"/>
    <w:rsid w:val="0026604B"/>
    <w:rsid w:val="00266808"/>
    <w:rsid w:val="00266983"/>
    <w:rsid w:val="00266EFB"/>
    <w:rsid w:val="00267381"/>
    <w:rsid w:val="00267487"/>
    <w:rsid w:val="0026778F"/>
    <w:rsid w:val="00271259"/>
    <w:rsid w:val="002736DC"/>
    <w:rsid w:val="00273796"/>
    <w:rsid w:val="002747C8"/>
    <w:rsid w:val="00274812"/>
    <w:rsid w:val="00274A15"/>
    <w:rsid w:val="00274A47"/>
    <w:rsid w:val="0027543E"/>
    <w:rsid w:val="00276629"/>
    <w:rsid w:val="00276847"/>
    <w:rsid w:val="002768B5"/>
    <w:rsid w:val="0027783F"/>
    <w:rsid w:val="002778E0"/>
    <w:rsid w:val="00277915"/>
    <w:rsid w:val="00277B43"/>
    <w:rsid w:val="002803C7"/>
    <w:rsid w:val="002805F3"/>
    <w:rsid w:val="00280B54"/>
    <w:rsid w:val="002811EC"/>
    <w:rsid w:val="00281826"/>
    <w:rsid w:val="00282C2A"/>
    <w:rsid w:val="00283E96"/>
    <w:rsid w:val="0028438F"/>
    <w:rsid w:val="002846A9"/>
    <w:rsid w:val="002849C3"/>
    <w:rsid w:val="00286480"/>
    <w:rsid w:val="00286EFD"/>
    <w:rsid w:val="00287416"/>
    <w:rsid w:val="002876EE"/>
    <w:rsid w:val="002915E1"/>
    <w:rsid w:val="002919AD"/>
    <w:rsid w:val="002920EB"/>
    <w:rsid w:val="00292992"/>
    <w:rsid w:val="00293335"/>
    <w:rsid w:val="002944D1"/>
    <w:rsid w:val="00294B72"/>
    <w:rsid w:val="00294F59"/>
    <w:rsid w:val="00295626"/>
    <w:rsid w:val="00296251"/>
    <w:rsid w:val="0029628A"/>
    <w:rsid w:val="00297A7F"/>
    <w:rsid w:val="002A0307"/>
    <w:rsid w:val="002A047E"/>
    <w:rsid w:val="002A0965"/>
    <w:rsid w:val="002A0A0A"/>
    <w:rsid w:val="002A0E46"/>
    <w:rsid w:val="002A1358"/>
    <w:rsid w:val="002A17B8"/>
    <w:rsid w:val="002A19F3"/>
    <w:rsid w:val="002A23BB"/>
    <w:rsid w:val="002A2D28"/>
    <w:rsid w:val="002A3A73"/>
    <w:rsid w:val="002A4FF3"/>
    <w:rsid w:val="002A5744"/>
    <w:rsid w:val="002A5D6A"/>
    <w:rsid w:val="002A67F9"/>
    <w:rsid w:val="002A7095"/>
    <w:rsid w:val="002A776F"/>
    <w:rsid w:val="002A7A60"/>
    <w:rsid w:val="002B0E5D"/>
    <w:rsid w:val="002B24D9"/>
    <w:rsid w:val="002B253D"/>
    <w:rsid w:val="002B28FE"/>
    <w:rsid w:val="002B2C78"/>
    <w:rsid w:val="002B2CC6"/>
    <w:rsid w:val="002B3313"/>
    <w:rsid w:val="002B43EF"/>
    <w:rsid w:val="002B4AF5"/>
    <w:rsid w:val="002B578F"/>
    <w:rsid w:val="002B70B2"/>
    <w:rsid w:val="002B76A6"/>
    <w:rsid w:val="002B7B31"/>
    <w:rsid w:val="002C045A"/>
    <w:rsid w:val="002C095A"/>
    <w:rsid w:val="002C11A0"/>
    <w:rsid w:val="002C2232"/>
    <w:rsid w:val="002C24A5"/>
    <w:rsid w:val="002C2C8D"/>
    <w:rsid w:val="002C2E91"/>
    <w:rsid w:val="002C3091"/>
    <w:rsid w:val="002C416A"/>
    <w:rsid w:val="002C45F8"/>
    <w:rsid w:val="002C628D"/>
    <w:rsid w:val="002C65A2"/>
    <w:rsid w:val="002C6C83"/>
    <w:rsid w:val="002C72D4"/>
    <w:rsid w:val="002C79CD"/>
    <w:rsid w:val="002C7F6C"/>
    <w:rsid w:val="002D0339"/>
    <w:rsid w:val="002D15A8"/>
    <w:rsid w:val="002D1B40"/>
    <w:rsid w:val="002D29B6"/>
    <w:rsid w:val="002D34E2"/>
    <w:rsid w:val="002D3E1F"/>
    <w:rsid w:val="002D4388"/>
    <w:rsid w:val="002D453C"/>
    <w:rsid w:val="002D5AA3"/>
    <w:rsid w:val="002D6A63"/>
    <w:rsid w:val="002D6BBC"/>
    <w:rsid w:val="002E02DB"/>
    <w:rsid w:val="002E0701"/>
    <w:rsid w:val="002E100A"/>
    <w:rsid w:val="002E29C8"/>
    <w:rsid w:val="002E34FD"/>
    <w:rsid w:val="002E3576"/>
    <w:rsid w:val="002E418C"/>
    <w:rsid w:val="002E4560"/>
    <w:rsid w:val="002E5104"/>
    <w:rsid w:val="002E5763"/>
    <w:rsid w:val="002E5A3D"/>
    <w:rsid w:val="002E5BD9"/>
    <w:rsid w:val="002E5D1E"/>
    <w:rsid w:val="002E6402"/>
    <w:rsid w:val="002E6A76"/>
    <w:rsid w:val="002E6FEA"/>
    <w:rsid w:val="002E7737"/>
    <w:rsid w:val="002E7EA4"/>
    <w:rsid w:val="002F0DB7"/>
    <w:rsid w:val="002F0E33"/>
    <w:rsid w:val="002F0F24"/>
    <w:rsid w:val="002F1EF6"/>
    <w:rsid w:val="002F2A7B"/>
    <w:rsid w:val="002F2DE6"/>
    <w:rsid w:val="002F6BB4"/>
    <w:rsid w:val="002F6E37"/>
    <w:rsid w:val="002F7FB7"/>
    <w:rsid w:val="00300A44"/>
    <w:rsid w:val="00300BF1"/>
    <w:rsid w:val="0030196F"/>
    <w:rsid w:val="003026A2"/>
    <w:rsid w:val="00302B45"/>
    <w:rsid w:val="00302E5A"/>
    <w:rsid w:val="00303A9C"/>
    <w:rsid w:val="00303C64"/>
    <w:rsid w:val="00304B59"/>
    <w:rsid w:val="003051AC"/>
    <w:rsid w:val="003051B5"/>
    <w:rsid w:val="003057E9"/>
    <w:rsid w:val="00305F51"/>
    <w:rsid w:val="003060CF"/>
    <w:rsid w:val="00306525"/>
    <w:rsid w:val="003066F6"/>
    <w:rsid w:val="003067A6"/>
    <w:rsid w:val="00306E56"/>
    <w:rsid w:val="0030730B"/>
    <w:rsid w:val="0030756E"/>
    <w:rsid w:val="00310318"/>
    <w:rsid w:val="003116CF"/>
    <w:rsid w:val="00311FF9"/>
    <w:rsid w:val="00313255"/>
    <w:rsid w:val="00315933"/>
    <w:rsid w:val="00315E69"/>
    <w:rsid w:val="00317032"/>
    <w:rsid w:val="00317271"/>
    <w:rsid w:val="003173EF"/>
    <w:rsid w:val="00317400"/>
    <w:rsid w:val="00317672"/>
    <w:rsid w:val="0031780A"/>
    <w:rsid w:val="00320191"/>
    <w:rsid w:val="00320895"/>
    <w:rsid w:val="003211F0"/>
    <w:rsid w:val="00321BC7"/>
    <w:rsid w:val="00322745"/>
    <w:rsid w:val="003242F8"/>
    <w:rsid w:val="0032479E"/>
    <w:rsid w:val="00325476"/>
    <w:rsid w:val="0032568B"/>
    <w:rsid w:val="003262C9"/>
    <w:rsid w:val="00326339"/>
    <w:rsid w:val="003265E0"/>
    <w:rsid w:val="00327C7E"/>
    <w:rsid w:val="003305A8"/>
    <w:rsid w:val="0033108D"/>
    <w:rsid w:val="003312F7"/>
    <w:rsid w:val="00331345"/>
    <w:rsid w:val="003314F8"/>
    <w:rsid w:val="00331C20"/>
    <w:rsid w:val="003329A9"/>
    <w:rsid w:val="00332D5A"/>
    <w:rsid w:val="0033301C"/>
    <w:rsid w:val="00333CB0"/>
    <w:rsid w:val="00334D95"/>
    <w:rsid w:val="00335108"/>
    <w:rsid w:val="00335C54"/>
    <w:rsid w:val="00335D57"/>
    <w:rsid w:val="00336093"/>
    <w:rsid w:val="00336F5A"/>
    <w:rsid w:val="00337B0D"/>
    <w:rsid w:val="00337D34"/>
    <w:rsid w:val="00340AF6"/>
    <w:rsid w:val="00340C3A"/>
    <w:rsid w:val="00340D9B"/>
    <w:rsid w:val="00341AEE"/>
    <w:rsid w:val="00341B00"/>
    <w:rsid w:val="00341ECA"/>
    <w:rsid w:val="00342364"/>
    <w:rsid w:val="003437E0"/>
    <w:rsid w:val="00343D61"/>
    <w:rsid w:val="00344D3E"/>
    <w:rsid w:val="0035152B"/>
    <w:rsid w:val="00351C8A"/>
    <w:rsid w:val="00351CC1"/>
    <w:rsid w:val="00353073"/>
    <w:rsid w:val="003530EB"/>
    <w:rsid w:val="00353966"/>
    <w:rsid w:val="00354806"/>
    <w:rsid w:val="003551F2"/>
    <w:rsid w:val="00355AC6"/>
    <w:rsid w:val="00357082"/>
    <w:rsid w:val="00357192"/>
    <w:rsid w:val="00357EEC"/>
    <w:rsid w:val="003607C5"/>
    <w:rsid w:val="00360F78"/>
    <w:rsid w:val="0036192A"/>
    <w:rsid w:val="00364253"/>
    <w:rsid w:val="0036487A"/>
    <w:rsid w:val="00366458"/>
    <w:rsid w:val="00366CBC"/>
    <w:rsid w:val="00367951"/>
    <w:rsid w:val="00370D7C"/>
    <w:rsid w:val="003712FD"/>
    <w:rsid w:val="0037261B"/>
    <w:rsid w:val="0037278F"/>
    <w:rsid w:val="003727C0"/>
    <w:rsid w:val="00372B24"/>
    <w:rsid w:val="00374D92"/>
    <w:rsid w:val="0037528E"/>
    <w:rsid w:val="00376514"/>
    <w:rsid w:val="00377144"/>
    <w:rsid w:val="0037750D"/>
    <w:rsid w:val="003777E6"/>
    <w:rsid w:val="0037783C"/>
    <w:rsid w:val="003814A2"/>
    <w:rsid w:val="003821E6"/>
    <w:rsid w:val="00383B8A"/>
    <w:rsid w:val="003842C7"/>
    <w:rsid w:val="00385984"/>
    <w:rsid w:val="00385993"/>
    <w:rsid w:val="00385F78"/>
    <w:rsid w:val="0038648D"/>
    <w:rsid w:val="00386F39"/>
    <w:rsid w:val="00387980"/>
    <w:rsid w:val="00387AD1"/>
    <w:rsid w:val="003909DD"/>
    <w:rsid w:val="00390BD9"/>
    <w:rsid w:val="00391024"/>
    <w:rsid w:val="00392681"/>
    <w:rsid w:val="00392A21"/>
    <w:rsid w:val="00392C7B"/>
    <w:rsid w:val="003930B0"/>
    <w:rsid w:val="0039326F"/>
    <w:rsid w:val="00393447"/>
    <w:rsid w:val="00393C29"/>
    <w:rsid w:val="003944AC"/>
    <w:rsid w:val="00394FD1"/>
    <w:rsid w:val="0039564E"/>
    <w:rsid w:val="00395A66"/>
    <w:rsid w:val="00395ABF"/>
    <w:rsid w:val="00396540"/>
    <w:rsid w:val="003978A8"/>
    <w:rsid w:val="003A1665"/>
    <w:rsid w:val="003A1C68"/>
    <w:rsid w:val="003A2FDD"/>
    <w:rsid w:val="003A41BC"/>
    <w:rsid w:val="003A4647"/>
    <w:rsid w:val="003A48C3"/>
    <w:rsid w:val="003A4C49"/>
    <w:rsid w:val="003A5266"/>
    <w:rsid w:val="003A5D20"/>
    <w:rsid w:val="003A5E55"/>
    <w:rsid w:val="003A69C1"/>
    <w:rsid w:val="003A7B3C"/>
    <w:rsid w:val="003B0564"/>
    <w:rsid w:val="003B12C4"/>
    <w:rsid w:val="003B145B"/>
    <w:rsid w:val="003B1DDD"/>
    <w:rsid w:val="003B2F05"/>
    <w:rsid w:val="003B359D"/>
    <w:rsid w:val="003B4618"/>
    <w:rsid w:val="003B4AFA"/>
    <w:rsid w:val="003B4D6F"/>
    <w:rsid w:val="003B532F"/>
    <w:rsid w:val="003B58CF"/>
    <w:rsid w:val="003B62B5"/>
    <w:rsid w:val="003B701F"/>
    <w:rsid w:val="003C09C9"/>
    <w:rsid w:val="003C1962"/>
    <w:rsid w:val="003C2B1C"/>
    <w:rsid w:val="003C3EF7"/>
    <w:rsid w:val="003C42A0"/>
    <w:rsid w:val="003C4955"/>
    <w:rsid w:val="003C4F5C"/>
    <w:rsid w:val="003C5179"/>
    <w:rsid w:val="003C6E02"/>
    <w:rsid w:val="003C7578"/>
    <w:rsid w:val="003D016D"/>
    <w:rsid w:val="003D0316"/>
    <w:rsid w:val="003D0ECE"/>
    <w:rsid w:val="003D0F9F"/>
    <w:rsid w:val="003D1A76"/>
    <w:rsid w:val="003D1C30"/>
    <w:rsid w:val="003D2CE8"/>
    <w:rsid w:val="003D37DC"/>
    <w:rsid w:val="003D39F1"/>
    <w:rsid w:val="003D4B53"/>
    <w:rsid w:val="003D6EF9"/>
    <w:rsid w:val="003D7EC9"/>
    <w:rsid w:val="003E0C4C"/>
    <w:rsid w:val="003E1BB6"/>
    <w:rsid w:val="003E1F2D"/>
    <w:rsid w:val="003E2FAF"/>
    <w:rsid w:val="003E4100"/>
    <w:rsid w:val="003E496E"/>
    <w:rsid w:val="003E5212"/>
    <w:rsid w:val="003E5A73"/>
    <w:rsid w:val="003E5CEC"/>
    <w:rsid w:val="003E6147"/>
    <w:rsid w:val="003E67AA"/>
    <w:rsid w:val="003E76B8"/>
    <w:rsid w:val="003F0665"/>
    <w:rsid w:val="003F09C6"/>
    <w:rsid w:val="003F1600"/>
    <w:rsid w:val="003F2714"/>
    <w:rsid w:val="003F2D61"/>
    <w:rsid w:val="003F2FF3"/>
    <w:rsid w:val="003F35A2"/>
    <w:rsid w:val="003F35B5"/>
    <w:rsid w:val="003F3E7B"/>
    <w:rsid w:val="003F49F2"/>
    <w:rsid w:val="003F6590"/>
    <w:rsid w:val="003F7381"/>
    <w:rsid w:val="003F7710"/>
    <w:rsid w:val="003F7822"/>
    <w:rsid w:val="003F797C"/>
    <w:rsid w:val="00400371"/>
    <w:rsid w:val="00401691"/>
    <w:rsid w:val="004018B9"/>
    <w:rsid w:val="00403118"/>
    <w:rsid w:val="0040324E"/>
    <w:rsid w:val="00403721"/>
    <w:rsid w:val="00403955"/>
    <w:rsid w:val="00404622"/>
    <w:rsid w:val="00405EA5"/>
    <w:rsid w:val="00406B9C"/>
    <w:rsid w:val="00407A36"/>
    <w:rsid w:val="00407DDF"/>
    <w:rsid w:val="00407FBC"/>
    <w:rsid w:val="00411385"/>
    <w:rsid w:val="00415851"/>
    <w:rsid w:val="0041756C"/>
    <w:rsid w:val="00417728"/>
    <w:rsid w:val="00417AFD"/>
    <w:rsid w:val="004203CA"/>
    <w:rsid w:val="0042080F"/>
    <w:rsid w:val="00420E15"/>
    <w:rsid w:val="00420FE2"/>
    <w:rsid w:val="00421000"/>
    <w:rsid w:val="00421193"/>
    <w:rsid w:val="004213F4"/>
    <w:rsid w:val="004216A4"/>
    <w:rsid w:val="00421A03"/>
    <w:rsid w:val="004229AC"/>
    <w:rsid w:val="00423523"/>
    <w:rsid w:val="00423563"/>
    <w:rsid w:val="0042381F"/>
    <w:rsid w:val="0042391F"/>
    <w:rsid w:val="00423C76"/>
    <w:rsid w:val="004249FA"/>
    <w:rsid w:val="00424EDE"/>
    <w:rsid w:val="0042500D"/>
    <w:rsid w:val="004250BA"/>
    <w:rsid w:val="004252BD"/>
    <w:rsid w:val="0042651C"/>
    <w:rsid w:val="00426EAA"/>
    <w:rsid w:val="004271F6"/>
    <w:rsid w:val="00427450"/>
    <w:rsid w:val="00427D6B"/>
    <w:rsid w:val="004320F8"/>
    <w:rsid w:val="0043216E"/>
    <w:rsid w:val="00432E0A"/>
    <w:rsid w:val="00432FA9"/>
    <w:rsid w:val="0043346D"/>
    <w:rsid w:val="00433651"/>
    <w:rsid w:val="00434440"/>
    <w:rsid w:val="00434862"/>
    <w:rsid w:val="00435CA7"/>
    <w:rsid w:val="00435FD2"/>
    <w:rsid w:val="004371D0"/>
    <w:rsid w:val="00437463"/>
    <w:rsid w:val="004377BB"/>
    <w:rsid w:val="004412F7"/>
    <w:rsid w:val="00442112"/>
    <w:rsid w:val="004424FA"/>
    <w:rsid w:val="00442EAA"/>
    <w:rsid w:val="0044341B"/>
    <w:rsid w:val="0044384F"/>
    <w:rsid w:val="004448A3"/>
    <w:rsid w:val="00444A39"/>
    <w:rsid w:val="00444C3D"/>
    <w:rsid w:val="0044503D"/>
    <w:rsid w:val="0044511B"/>
    <w:rsid w:val="00445648"/>
    <w:rsid w:val="00446A31"/>
    <w:rsid w:val="00447577"/>
    <w:rsid w:val="004501A6"/>
    <w:rsid w:val="004513DD"/>
    <w:rsid w:val="00451712"/>
    <w:rsid w:val="004534F2"/>
    <w:rsid w:val="00453705"/>
    <w:rsid w:val="004541CF"/>
    <w:rsid w:val="00454CC0"/>
    <w:rsid w:val="004553CB"/>
    <w:rsid w:val="004553E9"/>
    <w:rsid w:val="0045571C"/>
    <w:rsid w:val="00455AC5"/>
    <w:rsid w:val="00455F4C"/>
    <w:rsid w:val="00456245"/>
    <w:rsid w:val="004566A2"/>
    <w:rsid w:val="00457366"/>
    <w:rsid w:val="00462630"/>
    <w:rsid w:val="00462876"/>
    <w:rsid w:val="00462DC0"/>
    <w:rsid w:val="00465699"/>
    <w:rsid w:val="00465A86"/>
    <w:rsid w:val="00466D44"/>
    <w:rsid w:val="00467231"/>
    <w:rsid w:val="004705CC"/>
    <w:rsid w:val="0047060B"/>
    <w:rsid w:val="00470B69"/>
    <w:rsid w:val="0047110E"/>
    <w:rsid w:val="004717CB"/>
    <w:rsid w:val="00473123"/>
    <w:rsid w:val="004733B2"/>
    <w:rsid w:val="00475522"/>
    <w:rsid w:val="00475C25"/>
    <w:rsid w:val="00476276"/>
    <w:rsid w:val="0047706F"/>
    <w:rsid w:val="00477C49"/>
    <w:rsid w:val="004804EB"/>
    <w:rsid w:val="004812FA"/>
    <w:rsid w:val="00482115"/>
    <w:rsid w:val="0048225D"/>
    <w:rsid w:val="004824D7"/>
    <w:rsid w:val="00482890"/>
    <w:rsid w:val="004839E5"/>
    <w:rsid w:val="00483AC2"/>
    <w:rsid w:val="004842A1"/>
    <w:rsid w:val="004846B8"/>
    <w:rsid w:val="004853C8"/>
    <w:rsid w:val="00486329"/>
    <w:rsid w:val="00486377"/>
    <w:rsid w:val="00486D68"/>
    <w:rsid w:val="00487AE7"/>
    <w:rsid w:val="00487EE0"/>
    <w:rsid w:val="004910C9"/>
    <w:rsid w:val="00491D1B"/>
    <w:rsid w:val="00492FCC"/>
    <w:rsid w:val="00493193"/>
    <w:rsid w:val="004932B4"/>
    <w:rsid w:val="0049396E"/>
    <w:rsid w:val="004947A7"/>
    <w:rsid w:val="00494B62"/>
    <w:rsid w:val="004965EC"/>
    <w:rsid w:val="00496B7D"/>
    <w:rsid w:val="00496DD4"/>
    <w:rsid w:val="0049737F"/>
    <w:rsid w:val="00497B14"/>
    <w:rsid w:val="00497BBC"/>
    <w:rsid w:val="00497E7F"/>
    <w:rsid w:val="004A00CB"/>
    <w:rsid w:val="004A0105"/>
    <w:rsid w:val="004A014B"/>
    <w:rsid w:val="004A2C88"/>
    <w:rsid w:val="004A3F24"/>
    <w:rsid w:val="004A56AD"/>
    <w:rsid w:val="004A5AA5"/>
    <w:rsid w:val="004A6C1D"/>
    <w:rsid w:val="004A70B0"/>
    <w:rsid w:val="004A72A7"/>
    <w:rsid w:val="004A735E"/>
    <w:rsid w:val="004A7637"/>
    <w:rsid w:val="004A7A2D"/>
    <w:rsid w:val="004A7F1F"/>
    <w:rsid w:val="004B04CF"/>
    <w:rsid w:val="004B0D2E"/>
    <w:rsid w:val="004B1407"/>
    <w:rsid w:val="004B1B84"/>
    <w:rsid w:val="004B21A5"/>
    <w:rsid w:val="004B3464"/>
    <w:rsid w:val="004B3A50"/>
    <w:rsid w:val="004B3C59"/>
    <w:rsid w:val="004B46AD"/>
    <w:rsid w:val="004B5E1E"/>
    <w:rsid w:val="004B5E71"/>
    <w:rsid w:val="004B6907"/>
    <w:rsid w:val="004B6A83"/>
    <w:rsid w:val="004B77F7"/>
    <w:rsid w:val="004C00D4"/>
    <w:rsid w:val="004C07EB"/>
    <w:rsid w:val="004C1F8E"/>
    <w:rsid w:val="004C21FD"/>
    <w:rsid w:val="004C2309"/>
    <w:rsid w:val="004C2342"/>
    <w:rsid w:val="004C25C8"/>
    <w:rsid w:val="004C3580"/>
    <w:rsid w:val="004C52F6"/>
    <w:rsid w:val="004C5378"/>
    <w:rsid w:val="004C580B"/>
    <w:rsid w:val="004C61D7"/>
    <w:rsid w:val="004C63E7"/>
    <w:rsid w:val="004C6B43"/>
    <w:rsid w:val="004C7156"/>
    <w:rsid w:val="004C767B"/>
    <w:rsid w:val="004C7982"/>
    <w:rsid w:val="004D0172"/>
    <w:rsid w:val="004D0489"/>
    <w:rsid w:val="004D0AF6"/>
    <w:rsid w:val="004D1072"/>
    <w:rsid w:val="004D1600"/>
    <w:rsid w:val="004D2C6B"/>
    <w:rsid w:val="004D2FBA"/>
    <w:rsid w:val="004D392F"/>
    <w:rsid w:val="004D3ECC"/>
    <w:rsid w:val="004D46E6"/>
    <w:rsid w:val="004D4B38"/>
    <w:rsid w:val="004D5AEF"/>
    <w:rsid w:val="004D5B40"/>
    <w:rsid w:val="004D6315"/>
    <w:rsid w:val="004D7732"/>
    <w:rsid w:val="004D78A1"/>
    <w:rsid w:val="004D7C93"/>
    <w:rsid w:val="004D7D0F"/>
    <w:rsid w:val="004E0790"/>
    <w:rsid w:val="004E0EC7"/>
    <w:rsid w:val="004E1326"/>
    <w:rsid w:val="004E2761"/>
    <w:rsid w:val="004E27DF"/>
    <w:rsid w:val="004E2CBE"/>
    <w:rsid w:val="004E3306"/>
    <w:rsid w:val="004E3353"/>
    <w:rsid w:val="004E3BA2"/>
    <w:rsid w:val="004E4BAE"/>
    <w:rsid w:val="004E4DAA"/>
    <w:rsid w:val="004E4DC1"/>
    <w:rsid w:val="004E5FB4"/>
    <w:rsid w:val="004E626B"/>
    <w:rsid w:val="004E6457"/>
    <w:rsid w:val="004E6DF7"/>
    <w:rsid w:val="004E71CE"/>
    <w:rsid w:val="004F0357"/>
    <w:rsid w:val="004F10AA"/>
    <w:rsid w:val="004F30E1"/>
    <w:rsid w:val="004F34A4"/>
    <w:rsid w:val="004F3DFD"/>
    <w:rsid w:val="004F3F2E"/>
    <w:rsid w:val="004F490C"/>
    <w:rsid w:val="004F4F23"/>
    <w:rsid w:val="004F5D05"/>
    <w:rsid w:val="004F6344"/>
    <w:rsid w:val="004F7DE9"/>
    <w:rsid w:val="0050040D"/>
    <w:rsid w:val="00500468"/>
    <w:rsid w:val="00501020"/>
    <w:rsid w:val="00501670"/>
    <w:rsid w:val="00503488"/>
    <w:rsid w:val="005041AE"/>
    <w:rsid w:val="005048A1"/>
    <w:rsid w:val="0050525B"/>
    <w:rsid w:val="0050563B"/>
    <w:rsid w:val="00505925"/>
    <w:rsid w:val="0050648D"/>
    <w:rsid w:val="00506BC5"/>
    <w:rsid w:val="00507027"/>
    <w:rsid w:val="00507DC8"/>
    <w:rsid w:val="005106D2"/>
    <w:rsid w:val="00510BF4"/>
    <w:rsid w:val="005111E2"/>
    <w:rsid w:val="0051224B"/>
    <w:rsid w:val="005127E5"/>
    <w:rsid w:val="00512859"/>
    <w:rsid w:val="00512A34"/>
    <w:rsid w:val="00512EF5"/>
    <w:rsid w:val="0051358E"/>
    <w:rsid w:val="00514D77"/>
    <w:rsid w:val="00516778"/>
    <w:rsid w:val="005168C8"/>
    <w:rsid w:val="0052166C"/>
    <w:rsid w:val="00521E80"/>
    <w:rsid w:val="00521FF4"/>
    <w:rsid w:val="00522FDF"/>
    <w:rsid w:val="00524042"/>
    <w:rsid w:val="00524B2F"/>
    <w:rsid w:val="00524CFC"/>
    <w:rsid w:val="0052576F"/>
    <w:rsid w:val="00526407"/>
    <w:rsid w:val="00527A33"/>
    <w:rsid w:val="00527B5F"/>
    <w:rsid w:val="00530012"/>
    <w:rsid w:val="00530090"/>
    <w:rsid w:val="00530EAA"/>
    <w:rsid w:val="005311B3"/>
    <w:rsid w:val="00531255"/>
    <w:rsid w:val="00531357"/>
    <w:rsid w:val="00532BF7"/>
    <w:rsid w:val="00533CEB"/>
    <w:rsid w:val="005346CE"/>
    <w:rsid w:val="00534720"/>
    <w:rsid w:val="005347CA"/>
    <w:rsid w:val="005348C9"/>
    <w:rsid w:val="00534D6D"/>
    <w:rsid w:val="005364CA"/>
    <w:rsid w:val="00537602"/>
    <w:rsid w:val="00537D1B"/>
    <w:rsid w:val="00537F0A"/>
    <w:rsid w:val="005409B8"/>
    <w:rsid w:val="00540EB9"/>
    <w:rsid w:val="00541181"/>
    <w:rsid w:val="00541A7D"/>
    <w:rsid w:val="00543C5A"/>
    <w:rsid w:val="00544087"/>
    <w:rsid w:val="00544B60"/>
    <w:rsid w:val="00545715"/>
    <w:rsid w:val="0054602F"/>
    <w:rsid w:val="00546108"/>
    <w:rsid w:val="0054618B"/>
    <w:rsid w:val="00546772"/>
    <w:rsid w:val="005468DE"/>
    <w:rsid w:val="005473CF"/>
    <w:rsid w:val="005474CC"/>
    <w:rsid w:val="005477C3"/>
    <w:rsid w:val="00550216"/>
    <w:rsid w:val="00551100"/>
    <w:rsid w:val="005523D4"/>
    <w:rsid w:val="00552435"/>
    <w:rsid w:val="005525B3"/>
    <w:rsid w:val="005544F1"/>
    <w:rsid w:val="00555598"/>
    <w:rsid w:val="005562BD"/>
    <w:rsid w:val="005568B4"/>
    <w:rsid w:val="00556D89"/>
    <w:rsid w:val="00557C3F"/>
    <w:rsid w:val="00560493"/>
    <w:rsid w:val="005613F4"/>
    <w:rsid w:val="00561D2A"/>
    <w:rsid w:val="00562AFC"/>
    <w:rsid w:val="00563544"/>
    <w:rsid w:val="005641B0"/>
    <w:rsid w:val="0056436A"/>
    <w:rsid w:val="005647B1"/>
    <w:rsid w:val="00564A57"/>
    <w:rsid w:val="00564A66"/>
    <w:rsid w:val="00565245"/>
    <w:rsid w:val="00565B1A"/>
    <w:rsid w:val="005660C6"/>
    <w:rsid w:val="005668B0"/>
    <w:rsid w:val="00567740"/>
    <w:rsid w:val="00567AC9"/>
    <w:rsid w:val="00567B29"/>
    <w:rsid w:val="00567EB7"/>
    <w:rsid w:val="00570799"/>
    <w:rsid w:val="00570DE5"/>
    <w:rsid w:val="00571086"/>
    <w:rsid w:val="005719E6"/>
    <w:rsid w:val="00571C23"/>
    <w:rsid w:val="005722E0"/>
    <w:rsid w:val="00572633"/>
    <w:rsid w:val="005729F7"/>
    <w:rsid w:val="00572E25"/>
    <w:rsid w:val="005738F5"/>
    <w:rsid w:val="005742B9"/>
    <w:rsid w:val="005743ED"/>
    <w:rsid w:val="00574EFF"/>
    <w:rsid w:val="005753D4"/>
    <w:rsid w:val="00576C90"/>
    <w:rsid w:val="00577C5B"/>
    <w:rsid w:val="00577CE5"/>
    <w:rsid w:val="00580774"/>
    <w:rsid w:val="0058109F"/>
    <w:rsid w:val="00581A0A"/>
    <w:rsid w:val="00581E09"/>
    <w:rsid w:val="005824B7"/>
    <w:rsid w:val="00582626"/>
    <w:rsid w:val="00583375"/>
    <w:rsid w:val="005834F5"/>
    <w:rsid w:val="005835B7"/>
    <w:rsid w:val="00583B5A"/>
    <w:rsid w:val="00583BAF"/>
    <w:rsid w:val="00585069"/>
    <w:rsid w:val="00585378"/>
    <w:rsid w:val="00587B97"/>
    <w:rsid w:val="00590054"/>
    <w:rsid w:val="005901A9"/>
    <w:rsid w:val="00590E7E"/>
    <w:rsid w:val="00591AB6"/>
    <w:rsid w:val="00591E38"/>
    <w:rsid w:val="005920D1"/>
    <w:rsid w:val="005929ED"/>
    <w:rsid w:val="00594762"/>
    <w:rsid w:val="0059541D"/>
    <w:rsid w:val="00595E8F"/>
    <w:rsid w:val="005962B8"/>
    <w:rsid w:val="00597B9A"/>
    <w:rsid w:val="005A00B0"/>
    <w:rsid w:val="005A04A5"/>
    <w:rsid w:val="005A06F2"/>
    <w:rsid w:val="005A0F15"/>
    <w:rsid w:val="005A2459"/>
    <w:rsid w:val="005A26F2"/>
    <w:rsid w:val="005A2D61"/>
    <w:rsid w:val="005A36B3"/>
    <w:rsid w:val="005A48EB"/>
    <w:rsid w:val="005A52C0"/>
    <w:rsid w:val="005A547C"/>
    <w:rsid w:val="005A56F9"/>
    <w:rsid w:val="005A6E36"/>
    <w:rsid w:val="005B0440"/>
    <w:rsid w:val="005B0A2E"/>
    <w:rsid w:val="005B0CCE"/>
    <w:rsid w:val="005B0D2B"/>
    <w:rsid w:val="005B0FE2"/>
    <w:rsid w:val="005B12C3"/>
    <w:rsid w:val="005B16AD"/>
    <w:rsid w:val="005B2E05"/>
    <w:rsid w:val="005B3B18"/>
    <w:rsid w:val="005B4974"/>
    <w:rsid w:val="005B4CF2"/>
    <w:rsid w:val="005B5587"/>
    <w:rsid w:val="005B5B11"/>
    <w:rsid w:val="005B5D4B"/>
    <w:rsid w:val="005B63FB"/>
    <w:rsid w:val="005B6974"/>
    <w:rsid w:val="005B77EE"/>
    <w:rsid w:val="005B784F"/>
    <w:rsid w:val="005C06CE"/>
    <w:rsid w:val="005C0975"/>
    <w:rsid w:val="005C0DD2"/>
    <w:rsid w:val="005C3332"/>
    <w:rsid w:val="005C46AD"/>
    <w:rsid w:val="005C4722"/>
    <w:rsid w:val="005C49C0"/>
    <w:rsid w:val="005C4CFF"/>
    <w:rsid w:val="005C4F03"/>
    <w:rsid w:val="005C55B2"/>
    <w:rsid w:val="005C55C6"/>
    <w:rsid w:val="005C5648"/>
    <w:rsid w:val="005C5F78"/>
    <w:rsid w:val="005C6D3F"/>
    <w:rsid w:val="005C6FCC"/>
    <w:rsid w:val="005C71BA"/>
    <w:rsid w:val="005D009B"/>
    <w:rsid w:val="005D0ACA"/>
    <w:rsid w:val="005D1175"/>
    <w:rsid w:val="005D11A1"/>
    <w:rsid w:val="005D130E"/>
    <w:rsid w:val="005D19E2"/>
    <w:rsid w:val="005D3171"/>
    <w:rsid w:val="005D3EBF"/>
    <w:rsid w:val="005D4092"/>
    <w:rsid w:val="005D436C"/>
    <w:rsid w:val="005D49E2"/>
    <w:rsid w:val="005D4A8A"/>
    <w:rsid w:val="005D5A68"/>
    <w:rsid w:val="005D6A6D"/>
    <w:rsid w:val="005D6D68"/>
    <w:rsid w:val="005D75C2"/>
    <w:rsid w:val="005D79BD"/>
    <w:rsid w:val="005E021B"/>
    <w:rsid w:val="005E205F"/>
    <w:rsid w:val="005E29DD"/>
    <w:rsid w:val="005E2ED5"/>
    <w:rsid w:val="005E312B"/>
    <w:rsid w:val="005E42F8"/>
    <w:rsid w:val="005E49B8"/>
    <w:rsid w:val="005E4F8A"/>
    <w:rsid w:val="005E543F"/>
    <w:rsid w:val="005E6ECB"/>
    <w:rsid w:val="005E726A"/>
    <w:rsid w:val="005E7533"/>
    <w:rsid w:val="005E788E"/>
    <w:rsid w:val="005F0517"/>
    <w:rsid w:val="005F0953"/>
    <w:rsid w:val="005F10AB"/>
    <w:rsid w:val="005F1575"/>
    <w:rsid w:val="005F1DD9"/>
    <w:rsid w:val="005F293F"/>
    <w:rsid w:val="005F2980"/>
    <w:rsid w:val="005F2C3D"/>
    <w:rsid w:val="005F30E1"/>
    <w:rsid w:val="005F445D"/>
    <w:rsid w:val="005F4D39"/>
    <w:rsid w:val="005F5B92"/>
    <w:rsid w:val="005F6819"/>
    <w:rsid w:val="005F6C4B"/>
    <w:rsid w:val="005F6C56"/>
    <w:rsid w:val="005F7449"/>
    <w:rsid w:val="00600A7B"/>
    <w:rsid w:val="00600AB6"/>
    <w:rsid w:val="00601773"/>
    <w:rsid w:val="00601ECA"/>
    <w:rsid w:val="006037A6"/>
    <w:rsid w:val="006064DD"/>
    <w:rsid w:val="006069B1"/>
    <w:rsid w:val="00606CAA"/>
    <w:rsid w:val="00607CCD"/>
    <w:rsid w:val="0061003A"/>
    <w:rsid w:val="0061021E"/>
    <w:rsid w:val="00610729"/>
    <w:rsid w:val="00610ACF"/>
    <w:rsid w:val="00611CDA"/>
    <w:rsid w:val="006124A1"/>
    <w:rsid w:val="00612EB9"/>
    <w:rsid w:val="006139A0"/>
    <w:rsid w:val="00614355"/>
    <w:rsid w:val="00615B4A"/>
    <w:rsid w:val="00617423"/>
    <w:rsid w:val="00617C47"/>
    <w:rsid w:val="00617E00"/>
    <w:rsid w:val="00620269"/>
    <w:rsid w:val="0062076C"/>
    <w:rsid w:val="00620987"/>
    <w:rsid w:val="006209F4"/>
    <w:rsid w:val="00621BFB"/>
    <w:rsid w:val="00622134"/>
    <w:rsid w:val="0062223C"/>
    <w:rsid w:val="00622558"/>
    <w:rsid w:val="00622ECE"/>
    <w:rsid w:val="006230CB"/>
    <w:rsid w:val="00624C76"/>
    <w:rsid w:val="00625208"/>
    <w:rsid w:val="00626685"/>
    <w:rsid w:val="00626E8B"/>
    <w:rsid w:val="006301DC"/>
    <w:rsid w:val="00630782"/>
    <w:rsid w:val="006309E5"/>
    <w:rsid w:val="00631206"/>
    <w:rsid w:val="006317D4"/>
    <w:rsid w:val="006321F8"/>
    <w:rsid w:val="0063231B"/>
    <w:rsid w:val="00633190"/>
    <w:rsid w:val="006336DD"/>
    <w:rsid w:val="0063386E"/>
    <w:rsid w:val="006340F6"/>
    <w:rsid w:val="00634626"/>
    <w:rsid w:val="00634692"/>
    <w:rsid w:val="00634EFD"/>
    <w:rsid w:val="0063508C"/>
    <w:rsid w:val="006368E2"/>
    <w:rsid w:val="006370B1"/>
    <w:rsid w:val="006371E9"/>
    <w:rsid w:val="00640124"/>
    <w:rsid w:val="006407E6"/>
    <w:rsid w:val="0064090A"/>
    <w:rsid w:val="00640EE1"/>
    <w:rsid w:val="00640EF2"/>
    <w:rsid w:val="006410B2"/>
    <w:rsid w:val="006425BB"/>
    <w:rsid w:val="00643345"/>
    <w:rsid w:val="00644702"/>
    <w:rsid w:val="006450C4"/>
    <w:rsid w:val="006450EC"/>
    <w:rsid w:val="0064628F"/>
    <w:rsid w:val="0064666A"/>
    <w:rsid w:val="00646E73"/>
    <w:rsid w:val="00650249"/>
    <w:rsid w:val="00650908"/>
    <w:rsid w:val="00650E08"/>
    <w:rsid w:val="00650E36"/>
    <w:rsid w:val="00650ED4"/>
    <w:rsid w:val="00652BEC"/>
    <w:rsid w:val="00653098"/>
    <w:rsid w:val="00653489"/>
    <w:rsid w:val="006539DF"/>
    <w:rsid w:val="00653BDB"/>
    <w:rsid w:val="00654D87"/>
    <w:rsid w:val="00655146"/>
    <w:rsid w:val="006558BF"/>
    <w:rsid w:val="00655E49"/>
    <w:rsid w:val="0065627F"/>
    <w:rsid w:val="00657091"/>
    <w:rsid w:val="00657A34"/>
    <w:rsid w:val="00657BC2"/>
    <w:rsid w:val="00660282"/>
    <w:rsid w:val="00660D46"/>
    <w:rsid w:val="00661DA5"/>
    <w:rsid w:val="00661E8C"/>
    <w:rsid w:val="006625B8"/>
    <w:rsid w:val="006633E0"/>
    <w:rsid w:val="006639E8"/>
    <w:rsid w:val="006642F2"/>
    <w:rsid w:val="00664A2F"/>
    <w:rsid w:val="006651AD"/>
    <w:rsid w:val="006653D1"/>
    <w:rsid w:val="00665818"/>
    <w:rsid w:val="00667230"/>
    <w:rsid w:val="0067000D"/>
    <w:rsid w:val="006708D0"/>
    <w:rsid w:val="00670F8B"/>
    <w:rsid w:val="00671BBE"/>
    <w:rsid w:val="00671C05"/>
    <w:rsid w:val="00672B9E"/>
    <w:rsid w:val="00675738"/>
    <w:rsid w:val="006765F3"/>
    <w:rsid w:val="00676D76"/>
    <w:rsid w:val="00676E33"/>
    <w:rsid w:val="00677683"/>
    <w:rsid w:val="00677A45"/>
    <w:rsid w:val="00677BFB"/>
    <w:rsid w:val="00677C21"/>
    <w:rsid w:val="00677E40"/>
    <w:rsid w:val="00680DEB"/>
    <w:rsid w:val="00681146"/>
    <w:rsid w:val="00681772"/>
    <w:rsid w:val="00682218"/>
    <w:rsid w:val="0068291D"/>
    <w:rsid w:val="00682B58"/>
    <w:rsid w:val="00682CC7"/>
    <w:rsid w:val="00683929"/>
    <w:rsid w:val="006843C9"/>
    <w:rsid w:val="00684404"/>
    <w:rsid w:val="006850FB"/>
    <w:rsid w:val="006855BD"/>
    <w:rsid w:val="0068561F"/>
    <w:rsid w:val="00686465"/>
    <w:rsid w:val="006864DA"/>
    <w:rsid w:val="00686B66"/>
    <w:rsid w:val="00686BB8"/>
    <w:rsid w:val="006872E8"/>
    <w:rsid w:val="00687C82"/>
    <w:rsid w:val="00687FB3"/>
    <w:rsid w:val="0069220A"/>
    <w:rsid w:val="00692A70"/>
    <w:rsid w:val="00692FA6"/>
    <w:rsid w:val="00693357"/>
    <w:rsid w:val="006938AB"/>
    <w:rsid w:val="00693994"/>
    <w:rsid w:val="00694129"/>
    <w:rsid w:val="00694374"/>
    <w:rsid w:val="006953DA"/>
    <w:rsid w:val="0069546C"/>
    <w:rsid w:val="00695664"/>
    <w:rsid w:val="00696F97"/>
    <w:rsid w:val="006970D8"/>
    <w:rsid w:val="00697B6B"/>
    <w:rsid w:val="006A03CA"/>
    <w:rsid w:val="006A0425"/>
    <w:rsid w:val="006A180D"/>
    <w:rsid w:val="006A2971"/>
    <w:rsid w:val="006A29BC"/>
    <w:rsid w:val="006A2D6C"/>
    <w:rsid w:val="006A3177"/>
    <w:rsid w:val="006A4CCE"/>
    <w:rsid w:val="006A6940"/>
    <w:rsid w:val="006A7022"/>
    <w:rsid w:val="006B01E5"/>
    <w:rsid w:val="006B02E6"/>
    <w:rsid w:val="006B0B90"/>
    <w:rsid w:val="006B1594"/>
    <w:rsid w:val="006B2414"/>
    <w:rsid w:val="006B2B90"/>
    <w:rsid w:val="006B32FE"/>
    <w:rsid w:val="006B5C79"/>
    <w:rsid w:val="006B633A"/>
    <w:rsid w:val="006B6781"/>
    <w:rsid w:val="006B6CBA"/>
    <w:rsid w:val="006C03DC"/>
    <w:rsid w:val="006C0B8C"/>
    <w:rsid w:val="006C170A"/>
    <w:rsid w:val="006C192C"/>
    <w:rsid w:val="006C194A"/>
    <w:rsid w:val="006C1E03"/>
    <w:rsid w:val="006C27B6"/>
    <w:rsid w:val="006C37CB"/>
    <w:rsid w:val="006C3AED"/>
    <w:rsid w:val="006C46F0"/>
    <w:rsid w:val="006C4B37"/>
    <w:rsid w:val="006C5F8A"/>
    <w:rsid w:val="006C6530"/>
    <w:rsid w:val="006C7D87"/>
    <w:rsid w:val="006C7E54"/>
    <w:rsid w:val="006D175E"/>
    <w:rsid w:val="006D18D9"/>
    <w:rsid w:val="006D1BEC"/>
    <w:rsid w:val="006D3484"/>
    <w:rsid w:val="006D3FE0"/>
    <w:rsid w:val="006D48EA"/>
    <w:rsid w:val="006D4CD1"/>
    <w:rsid w:val="006D571A"/>
    <w:rsid w:val="006D5C5D"/>
    <w:rsid w:val="006D6042"/>
    <w:rsid w:val="006D6274"/>
    <w:rsid w:val="006D7318"/>
    <w:rsid w:val="006D7C01"/>
    <w:rsid w:val="006D7CF8"/>
    <w:rsid w:val="006E0718"/>
    <w:rsid w:val="006E09FC"/>
    <w:rsid w:val="006E28DF"/>
    <w:rsid w:val="006E2AF4"/>
    <w:rsid w:val="006E2B39"/>
    <w:rsid w:val="006E2DAE"/>
    <w:rsid w:val="006E5D8A"/>
    <w:rsid w:val="006E74A1"/>
    <w:rsid w:val="006E7A05"/>
    <w:rsid w:val="006E7F7D"/>
    <w:rsid w:val="006F0FAD"/>
    <w:rsid w:val="006F13DE"/>
    <w:rsid w:val="006F1F15"/>
    <w:rsid w:val="006F3939"/>
    <w:rsid w:val="006F3ADB"/>
    <w:rsid w:val="006F4228"/>
    <w:rsid w:val="006F45DE"/>
    <w:rsid w:val="006F5043"/>
    <w:rsid w:val="006F5472"/>
    <w:rsid w:val="006F57D8"/>
    <w:rsid w:val="006F58B1"/>
    <w:rsid w:val="006F6271"/>
    <w:rsid w:val="006F6C6D"/>
    <w:rsid w:val="006F78D9"/>
    <w:rsid w:val="0070072D"/>
    <w:rsid w:val="00700F94"/>
    <w:rsid w:val="007010FC"/>
    <w:rsid w:val="007013CD"/>
    <w:rsid w:val="00701530"/>
    <w:rsid w:val="007034F8"/>
    <w:rsid w:val="00704097"/>
    <w:rsid w:val="00704217"/>
    <w:rsid w:val="00704340"/>
    <w:rsid w:val="00704471"/>
    <w:rsid w:val="007057D1"/>
    <w:rsid w:val="00706197"/>
    <w:rsid w:val="007071A8"/>
    <w:rsid w:val="0070763F"/>
    <w:rsid w:val="00707FB4"/>
    <w:rsid w:val="007100A5"/>
    <w:rsid w:val="00710419"/>
    <w:rsid w:val="0071050A"/>
    <w:rsid w:val="0071172F"/>
    <w:rsid w:val="00712617"/>
    <w:rsid w:val="00712969"/>
    <w:rsid w:val="007131B7"/>
    <w:rsid w:val="00713504"/>
    <w:rsid w:val="00713C62"/>
    <w:rsid w:val="00714380"/>
    <w:rsid w:val="00714623"/>
    <w:rsid w:val="00714E78"/>
    <w:rsid w:val="007161A5"/>
    <w:rsid w:val="00716219"/>
    <w:rsid w:val="00716569"/>
    <w:rsid w:val="007165C0"/>
    <w:rsid w:val="00717896"/>
    <w:rsid w:val="00717B7D"/>
    <w:rsid w:val="0072058C"/>
    <w:rsid w:val="007205AE"/>
    <w:rsid w:val="00720F0D"/>
    <w:rsid w:val="00721124"/>
    <w:rsid w:val="00721D51"/>
    <w:rsid w:val="007222BC"/>
    <w:rsid w:val="00722302"/>
    <w:rsid w:val="007232CD"/>
    <w:rsid w:val="00723E27"/>
    <w:rsid w:val="00724067"/>
    <w:rsid w:val="00724128"/>
    <w:rsid w:val="00725034"/>
    <w:rsid w:val="00725AA5"/>
    <w:rsid w:val="00726BB5"/>
    <w:rsid w:val="007270E0"/>
    <w:rsid w:val="00727F45"/>
    <w:rsid w:val="0073115A"/>
    <w:rsid w:val="007312A5"/>
    <w:rsid w:val="00731709"/>
    <w:rsid w:val="00731D19"/>
    <w:rsid w:val="00732155"/>
    <w:rsid w:val="007324B9"/>
    <w:rsid w:val="00733785"/>
    <w:rsid w:val="00735E03"/>
    <w:rsid w:val="0073641A"/>
    <w:rsid w:val="007371E8"/>
    <w:rsid w:val="00737512"/>
    <w:rsid w:val="00737552"/>
    <w:rsid w:val="00740203"/>
    <w:rsid w:val="00740364"/>
    <w:rsid w:val="00740372"/>
    <w:rsid w:val="007415B9"/>
    <w:rsid w:val="00741E79"/>
    <w:rsid w:val="007430A3"/>
    <w:rsid w:val="007431F2"/>
    <w:rsid w:val="0074378A"/>
    <w:rsid w:val="00744043"/>
    <w:rsid w:val="0074492B"/>
    <w:rsid w:val="00744ADC"/>
    <w:rsid w:val="00744B19"/>
    <w:rsid w:val="00745585"/>
    <w:rsid w:val="007461A4"/>
    <w:rsid w:val="007469F4"/>
    <w:rsid w:val="00747116"/>
    <w:rsid w:val="00747811"/>
    <w:rsid w:val="00751526"/>
    <w:rsid w:val="007518B0"/>
    <w:rsid w:val="0075209A"/>
    <w:rsid w:val="007534DE"/>
    <w:rsid w:val="00753F08"/>
    <w:rsid w:val="00754470"/>
    <w:rsid w:val="007548C9"/>
    <w:rsid w:val="00755AA9"/>
    <w:rsid w:val="00755F35"/>
    <w:rsid w:val="00756A0C"/>
    <w:rsid w:val="00756E1C"/>
    <w:rsid w:val="0076050B"/>
    <w:rsid w:val="00760617"/>
    <w:rsid w:val="00761399"/>
    <w:rsid w:val="00761458"/>
    <w:rsid w:val="00761DBF"/>
    <w:rsid w:val="007623B4"/>
    <w:rsid w:val="00763057"/>
    <w:rsid w:val="00764503"/>
    <w:rsid w:val="0076599F"/>
    <w:rsid w:val="00765F1D"/>
    <w:rsid w:val="00766666"/>
    <w:rsid w:val="00766C93"/>
    <w:rsid w:val="00767434"/>
    <w:rsid w:val="00767C92"/>
    <w:rsid w:val="00770AC3"/>
    <w:rsid w:val="0077175E"/>
    <w:rsid w:val="007719ED"/>
    <w:rsid w:val="00771A25"/>
    <w:rsid w:val="0077236E"/>
    <w:rsid w:val="00774872"/>
    <w:rsid w:val="00774CD9"/>
    <w:rsid w:val="00775FA3"/>
    <w:rsid w:val="00776112"/>
    <w:rsid w:val="007762C0"/>
    <w:rsid w:val="00777325"/>
    <w:rsid w:val="00777CED"/>
    <w:rsid w:val="00780580"/>
    <w:rsid w:val="00780B68"/>
    <w:rsid w:val="00780B77"/>
    <w:rsid w:val="00780B83"/>
    <w:rsid w:val="00781083"/>
    <w:rsid w:val="00781566"/>
    <w:rsid w:val="00781E36"/>
    <w:rsid w:val="007820FD"/>
    <w:rsid w:val="007829BA"/>
    <w:rsid w:val="00782B91"/>
    <w:rsid w:val="007835E7"/>
    <w:rsid w:val="00783A5F"/>
    <w:rsid w:val="0078471F"/>
    <w:rsid w:val="00785618"/>
    <w:rsid w:val="007856C0"/>
    <w:rsid w:val="0078644F"/>
    <w:rsid w:val="00786879"/>
    <w:rsid w:val="007879FA"/>
    <w:rsid w:val="00787A02"/>
    <w:rsid w:val="007901D1"/>
    <w:rsid w:val="0079101F"/>
    <w:rsid w:val="00791B2F"/>
    <w:rsid w:val="00791CD7"/>
    <w:rsid w:val="00792683"/>
    <w:rsid w:val="007933DA"/>
    <w:rsid w:val="00793C88"/>
    <w:rsid w:val="00793C95"/>
    <w:rsid w:val="007941AB"/>
    <w:rsid w:val="007946A0"/>
    <w:rsid w:val="00794A28"/>
    <w:rsid w:val="00795FF0"/>
    <w:rsid w:val="00796F0E"/>
    <w:rsid w:val="00797D72"/>
    <w:rsid w:val="007A07B5"/>
    <w:rsid w:val="007A0A9C"/>
    <w:rsid w:val="007A0F9E"/>
    <w:rsid w:val="007A1068"/>
    <w:rsid w:val="007A106F"/>
    <w:rsid w:val="007A1196"/>
    <w:rsid w:val="007A143F"/>
    <w:rsid w:val="007A19BC"/>
    <w:rsid w:val="007A3928"/>
    <w:rsid w:val="007A3E81"/>
    <w:rsid w:val="007A5246"/>
    <w:rsid w:val="007A54EC"/>
    <w:rsid w:val="007A5FF4"/>
    <w:rsid w:val="007A71D6"/>
    <w:rsid w:val="007A7D3A"/>
    <w:rsid w:val="007B05EA"/>
    <w:rsid w:val="007B2BAD"/>
    <w:rsid w:val="007B32EA"/>
    <w:rsid w:val="007B5076"/>
    <w:rsid w:val="007B5C90"/>
    <w:rsid w:val="007B7154"/>
    <w:rsid w:val="007B78B0"/>
    <w:rsid w:val="007B7AD0"/>
    <w:rsid w:val="007C0CA4"/>
    <w:rsid w:val="007C1EEC"/>
    <w:rsid w:val="007C1FB9"/>
    <w:rsid w:val="007C2181"/>
    <w:rsid w:val="007C49B2"/>
    <w:rsid w:val="007C4B8E"/>
    <w:rsid w:val="007C5332"/>
    <w:rsid w:val="007C599E"/>
    <w:rsid w:val="007C66BD"/>
    <w:rsid w:val="007C6A47"/>
    <w:rsid w:val="007C706E"/>
    <w:rsid w:val="007D017D"/>
    <w:rsid w:val="007D1953"/>
    <w:rsid w:val="007D1CA7"/>
    <w:rsid w:val="007D277B"/>
    <w:rsid w:val="007D2D3A"/>
    <w:rsid w:val="007D310B"/>
    <w:rsid w:val="007D49A1"/>
    <w:rsid w:val="007D4DB1"/>
    <w:rsid w:val="007D5162"/>
    <w:rsid w:val="007D5C42"/>
    <w:rsid w:val="007D5D1B"/>
    <w:rsid w:val="007D6B13"/>
    <w:rsid w:val="007D781D"/>
    <w:rsid w:val="007D7A2D"/>
    <w:rsid w:val="007D7A3C"/>
    <w:rsid w:val="007D7C6E"/>
    <w:rsid w:val="007D7F98"/>
    <w:rsid w:val="007E0058"/>
    <w:rsid w:val="007E083A"/>
    <w:rsid w:val="007E20E1"/>
    <w:rsid w:val="007E2174"/>
    <w:rsid w:val="007E400B"/>
    <w:rsid w:val="007E420E"/>
    <w:rsid w:val="007E5F08"/>
    <w:rsid w:val="007E651F"/>
    <w:rsid w:val="007E6F3E"/>
    <w:rsid w:val="007E7405"/>
    <w:rsid w:val="007F049A"/>
    <w:rsid w:val="007F0DD0"/>
    <w:rsid w:val="007F2DE5"/>
    <w:rsid w:val="007F3F7B"/>
    <w:rsid w:val="007F444C"/>
    <w:rsid w:val="007F44BB"/>
    <w:rsid w:val="007F4CE8"/>
    <w:rsid w:val="007F54FB"/>
    <w:rsid w:val="007F5C7D"/>
    <w:rsid w:val="007F5DA3"/>
    <w:rsid w:val="007F655F"/>
    <w:rsid w:val="007F69BE"/>
    <w:rsid w:val="007F6A71"/>
    <w:rsid w:val="007F6CB4"/>
    <w:rsid w:val="00800E42"/>
    <w:rsid w:val="00800F7A"/>
    <w:rsid w:val="00801552"/>
    <w:rsid w:val="00801D0A"/>
    <w:rsid w:val="00802669"/>
    <w:rsid w:val="008027FE"/>
    <w:rsid w:val="00802C03"/>
    <w:rsid w:val="0080496C"/>
    <w:rsid w:val="00805635"/>
    <w:rsid w:val="00806D66"/>
    <w:rsid w:val="00806DEE"/>
    <w:rsid w:val="0080778F"/>
    <w:rsid w:val="00810B04"/>
    <w:rsid w:val="00810D97"/>
    <w:rsid w:val="00811DEB"/>
    <w:rsid w:val="00813A39"/>
    <w:rsid w:val="00814238"/>
    <w:rsid w:val="00814782"/>
    <w:rsid w:val="00814EC9"/>
    <w:rsid w:val="0081508B"/>
    <w:rsid w:val="0081572A"/>
    <w:rsid w:val="00816D4E"/>
    <w:rsid w:val="00816E42"/>
    <w:rsid w:val="00817857"/>
    <w:rsid w:val="008179CF"/>
    <w:rsid w:val="008209D9"/>
    <w:rsid w:val="00820D66"/>
    <w:rsid w:val="0082258B"/>
    <w:rsid w:val="00822704"/>
    <w:rsid w:val="00822C73"/>
    <w:rsid w:val="00822CEF"/>
    <w:rsid w:val="008234A6"/>
    <w:rsid w:val="00823E2D"/>
    <w:rsid w:val="00823EA2"/>
    <w:rsid w:val="00825030"/>
    <w:rsid w:val="00825649"/>
    <w:rsid w:val="008258F7"/>
    <w:rsid w:val="00826478"/>
    <w:rsid w:val="00826B2A"/>
    <w:rsid w:val="00827DE7"/>
    <w:rsid w:val="00830034"/>
    <w:rsid w:val="0083011F"/>
    <w:rsid w:val="008301A6"/>
    <w:rsid w:val="00830545"/>
    <w:rsid w:val="00830893"/>
    <w:rsid w:val="00830B31"/>
    <w:rsid w:val="00830F63"/>
    <w:rsid w:val="00831CE5"/>
    <w:rsid w:val="0083265E"/>
    <w:rsid w:val="00833190"/>
    <w:rsid w:val="00833B5F"/>
    <w:rsid w:val="00833FED"/>
    <w:rsid w:val="00834F20"/>
    <w:rsid w:val="0083578F"/>
    <w:rsid w:val="0083668B"/>
    <w:rsid w:val="008368D7"/>
    <w:rsid w:val="00836B26"/>
    <w:rsid w:val="00837833"/>
    <w:rsid w:val="00840A51"/>
    <w:rsid w:val="008419CA"/>
    <w:rsid w:val="00841DED"/>
    <w:rsid w:val="00842091"/>
    <w:rsid w:val="00842EF2"/>
    <w:rsid w:val="00842F3C"/>
    <w:rsid w:val="00843A6E"/>
    <w:rsid w:val="00843C10"/>
    <w:rsid w:val="00843D6D"/>
    <w:rsid w:val="00843EDD"/>
    <w:rsid w:val="00844085"/>
    <w:rsid w:val="008443AF"/>
    <w:rsid w:val="0084444B"/>
    <w:rsid w:val="008445D1"/>
    <w:rsid w:val="008449DA"/>
    <w:rsid w:val="00844A02"/>
    <w:rsid w:val="00846E0B"/>
    <w:rsid w:val="0084758C"/>
    <w:rsid w:val="008502EB"/>
    <w:rsid w:val="00850497"/>
    <w:rsid w:val="00850B36"/>
    <w:rsid w:val="00850C40"/>
    <w:rsid w:val="008510BA"/>
    <w:rsid w:val="00851DCE"/>
    <w:rsid w:val="00853B48"/>
    <w:rsid w:val="00853DAF"/>
    <w:rsid w:val="008540B9"/>
    <w:rsid w:val="0085465A"/>
    <w:rsid w:val="00854C77"/>
    <w:rsid w:val="00855D2C"/>
    <w:rsid w:val="00855ECB"/>
    <w:rsid w:val="00856673"/>
    <w:rsid w:val="00856823"/>
    <w:rsid w:val="008570DF"/>
    <w:rsid w:val="0085798A"/>
    <w:rsid w:val="00857B8E"/>
    <w:rsid w:val="00862443"/>
    <w:rsid w:val="00862C9C"/>
    <w:rsid w:val="00863072"/>
    <w:rsid w:val="00864FE8"/>
    <w:rsid w:val="00865223"/>
    <w:rsid w:val="00865AA7"/>
    <w:rsid w:val="00866BB8"/>
    <w:rsid w:val="00867627"/>
    <w:rsid w:val="0087049E"/>
    <w:rsid w:val="00870630"/>
    <w:rsid w:val="0087139A"/>
    <w:rsid w:val="00871B4A"/>
    <w:rsid w:val="00872089"/>
    <w:rsid w:val="00873165"/>
    <w:rsid w:val="008740E7"/>
    <w:rsid w:val="008744C3"/>
    <w:rsid w:val="00874E1C"/>
    <w:rsid w:val="00876556"/>
    <w:rsid w:val="0087686D"/>
    <w:rsid w:val="00877755"/>
    <w:rsid w:val="008777EA"/>
    <w:rsid w:val="00877E6B"/>
    <w:rsid w:val="008802E5"/>
    <w:rsid w:val="00880A59"/>
    <w:rsid w:val="00880EAF"/>
    <w:rsid w:val="00881D68"/>
    <w:rsid w:val="008839B4"/>
    <w:rsid w:val="00885283"/>
    <w:rsid w:val="008859FE"/>
    <w:rsid w:val="0088631B"/>
    <w:rsid w:val="0088665B"/>
    <w:rsid w:val="00887F6B"/>
    <w:rsid w:val="0089089D"/>
    <w:rsid w:val="008910E6"/>
    <w:rsid w:val="0089225F"/>
    <w:rsid w:val="00892E2B"/>
    <w:rsid w:val="00892EE7"/>
    <w:rsid w:val="00893503"/>
    <w:rsid w:val="00893843"/>
    <w:rsid w:val="008941FE"/>
    <w:rsid w:val="00894309"/>
    <w:rsid w:val="008970A0"/>
    <w:rsid w:val="008975BD"/>
    <w:rsid w:val="008975FA"/>
    <w:rsid w:val="008A141D"/>
    <w:rsid w:val="008A17D0"/>
    <w:rsid w:val="008A186A"/>
    <w:rsid w:val="008A1E44"/>
    <w:rsid w:val="008A1EEE"/>
    <w:rsid w:val="008A21CC"/>
    <w:rsid w:val="008A2C9B"/>
    <w:rsid w:val="008A2E37"/>
    <w:rsid w:val="008A3C35"/>
    <w:rsid w:val="008A3DD8"/>
    <w:rsid w:val="008A5349"/>
    <w:rsid w:val="008A598C"/>
    <w:rsid w:val="008A6416"/>
    <w:rsid w:val="008A690A"/>
    <w:rsid w:val="008A6C59"/>
    <w:rsid w:val="008A734E"/>
    <w:rsid w:val="008A74AB"/>
    <w:rsid w:val="008B0443"/>
    <w:rsid w:val="008B05F7"/>
    <w:rsid w:val="008B064E"/>
    <w:rsid w:val="008B102C"/>
    <w:rsid w:val="008B186C"/>
    <w:rsid w:val="008B1F89"/>
    <w:rsid w:val="008B2BE3"/>
    <w:rsid w:val="008B2C1D"/>
    <w:rsid w:val="008B4FB0"/>
    <w:rsid w:val="008B52C8"/>
    <w:rsid w:val="008B5BD0"/>
    <w:rsid w:val="008B5BDC"/>
    <w:rsid w:val="008B6661"/>
    <w:rsid w:val="008B6C3C"/>
    <w:rsid w:val="008B6D86"/>
    <w:rsid w:val="008C0FF8"/>
    <w:rsid w:val="008C12E9"/>
    <w:rsid w:val="008C1647"/>
    <w:rsid w:val="008C2CD8"/>
    <w:rsid w:val="008C3050"/>
    <w:rsid w:val="008C30FE"/>
    <w:rsid w:val="008C3859"/>
    <w:rsid w:val="008C3E2D"/>
    <w:rsid w:val="008C450E"/>
    <w:rsid w:val="008C4D47"/>
    <w:rsid w:val="008C5610"/>
    <w:rsid w:val="008C567C"/>
    <w:rsid w:val="008C5AD2"/>
    <w:rsid w:val="008C61FC"/>
    <w:rsid w:val="008C67CE"/>
    <w:rsid w:val="008C7DC5"/>
    <w:rsid w:val="008D03DC"/>
    <w:rsid w:val="008D0878"/>
    <w:rsid w:val="008D13E7"/>
    <w:rsid w:val="008D1B56"/>
    <w:rsid w:val="008D29D1"/>
    <w:rsid w:val="008D3388"/>
    <w:rsid w:val="008D4B8B"/>
    <w:rsid w:val="008D588E"/>
    <w:rsid w:val="008D6E36"/>
    <w:rsid w:val="008D7631"/>
    <w:rsid w:val="008D7B36"/>
    <w:rsid w:val="008E004F"/>
    <w:rsid w:val="008E0D97"/>
    <w:rsid w:val="008E16C9"/>
    <w:rsid w:val="008E1CC7"/>
    <w:rsid w:val="008E1E3B"/>
    <w:rsid w:val="008E3319"/>
    <w:rsid w:val="008E3951"/>
    <w:rsid w:val="008E41C0"/>
    <w:rsid w:val="008E4C36"/>
    <w:rsid w:val="008E56D9"/>
    <w:rsid w:val="008E793F"/>
    <w:rsid w:val="008E799A"/>
    <w:rsid w:val="008F04CB"/>
    <w:rsid w:val="008F0A60"/>
    <w:rsid w:val="008F0C87"/>
    <w:rsid w:val="008F11C9"/>
    <w:rsid w:val="008F1CFC"/>
    <w:rsid w:val="008F2835"/>
    <w:rsid w:val="008F3491"/>
    <w:rsid w:val="008F3DE1"/>
    <w:rsid w:val="008F5339"/>
    <w:rsid w:val="008F70F2"/>
    <w:rsid w:val="008F7D6D"/>
    <w:rsid w:val="00900225"/>
    <w:rsid w:val="0090084A"/>
    <w:rsid w:val="00902284"/>
    <w:rsid w:val="0090271E"/>
    <w:rsid w:val="00902CAE"/>
    <w:rsid w:val="00903700"/>
    <w:rsid w:val="0090382C"/>
    <w:rsid w:val="0090417B"/>
    <w:rsid w:val="009043BB"/>
    <w:rsid w:val="00904441"/>
    <w:rsid w:val="009049DC"/>
    <w:rsid w:val="00904CDE"/>
    <w:rsid w:val="0090582B"/>
    <w:rsid w:val="00905CD2"/>
    <w:rsid w:val="00906DB8"/>
    <w:rsid w:val="0090746A"/>
    <w:rsid w:val="00907472"/>
    <w:rsid w:val="009075F3"/>
    <w:rsid w:val="00907A57"/>
    <w:rsid w:val="00907FDE"/>
    <w:rsid w:val="00910494"/>
    <w:rsid w:val="00910734"/>
    <w:rsid w:val="0091088A"/>
    <w:rsid w:val="00911D0A"/>
    <w:rsid w:val="0091233A"/>
    <w:rsid w:val="00912AAD"/>
    <w:rsid w:val="00912EC6"/>
    <w:rsid w:val="00912F5A"/>
    <w:rsid w:val="00913722"/>
    <w:rsid w:val="00913E8D"/>
    <w:rsid w:val="009141BF"/>
    <w:rsid w:val="0091493C"/>
    <w:rsid w:val="00914CB0"/>
    <w:rsid w:val="0091580E"/>
    <w:rsid w:val="00915F4D"/>
    <w:rsid w:val="009169AE"/>
    <w:rsid w:val="00916A1B"/>
    <w:rsid w:val="00916C55"/>
    <w:rsid w:val="00917149"/>
    <w:rsid w:val="00917239"/>
    <w:rsid w:val="009218F8"/>
    <w:rsid w:val="00921CDD"/>
    <w:rsid w:val="00921F80"/>
    <w:rsid w:val="00923C76"/>
    <w:rsid w:val="00923DD1"/>
    <w:rsid w:val="009244E8"/>
    <w:rsid w:val="009248D5"/>
    <w:rsid w:val="0092537A"/>
    <w:rsid w:val="00926A9B"/>
    <w:rsid w:val="009270C5"/>
    <w:rsid w:val="00927470"/>
    <w:rsid w:val="00927572"/>
    <w:rsid w:val="009276EA"/>
    <w:rsid w:val="00927A20"/>
    <w:rsid w:val="0093039F"/>
    <w:rsid w:val="009317E7"/>
    <w:rsid w:val="00932301"/>
    <w:rsid w:val="00933C0C"/>
    <w:rsid w:val="00933EBD"/>
    <w:rsid w:val="00933F96"/>
    <w:rsid w:val="00934574"/>
    <w:rsid w:val="00935335"/>
    <w:rsid w:val="00936054"/>
    <w:rsid w:val="00936D22"/>
    <w:rsid w:val="009371CD"/>
    <w:rsid w:val="00940566"/>
    <w:rsid w:val="00940CA0"/>
    <w:rsid w:val="00942553"/>
    <w:rsid w:val="00943F04"/>
    <w:rsid w:val="00944659"/>
    <w:rsid w:val="009457F7"/>
    <w:rsid w:val="009461FC"/>
    <w:rsid w:val="0094645C"/>
    <w:rsid w:val="009468AE"/>
    <w:rsid w:val="00947024"/>
    <w:rsid w:val="009503E2"/>
    <w:rsid w:val="009503E4"/>
    <w:rsid w:val="00950690"/>
    <w:rsid w:val="009507AD"/>
    <w:rsid w:val="00950A75"/>
    <w:rsid w:val="009512C9"/>
    <w:rsid w:val="00951773"/>
    <w:rsid w:val="00952159"/>
    <w:rsid w:val="009539B9"/>
    <w:rsid w:val="00953A8A"/>
    <w:rsid w:val="00953C85"/>
    <w:rsid w:val="0095452E"/>
    <w:rsid w:val="00954BC3"/>
    <w:rsid w:val="009558BB"/>
    <w:rsid w:val="009566CA"/>
    <w:rsid w:val="00956C4D"/>
    <w:rsid w:val="009577CD"/>
    <w:rsid w:val="00957CBE"/>
    <w:rsid w:val="00957EB9"/>
    <w:rsid w:val="0096024A"/>
    <w:rsid w:val="00960314"/>
    <w:rsid w:val="00960C4B"/>
    <w:rsid w:val="00960F71"/>
    <w:rsid w:val="00961860"/>
    <w:rsid w:val="009625F8"/>
    <w:rsid w:val="009647FA"/>
    <w:rsid w:val="00964DD4"/>
    <w:rsid w:val="00965292"/>
    <w:rsid w:val="009666AE"/>
    <w:rsid w:val="00970418"/>
    <w:rsid w:val="00970E55"/>
    <w:rsid w:val="009715A6"/>
    <w:rsid w:val="00971636"/>
    <w:rsid w:val="009717EF"/>
    <w:rsid w:val="00973483"/>
    <w:rsid w:val="00974F72"/>
    <w:rsid w:val="009752A8"/>
    <w:rsid w:val="009753B4"/>
    <w:rsid w:val="00975AB1"/>
    <w:rsid w:val="009765D1"/>
    <w:rsid w:val="0098043C"/>
    <w:rsid w:val="00981819"/>
    <w:rsid w:val="00981918"/>
    <w:rsid w:val="009829EE"/>
    <w:rsid w:val="00982D92"/>
    <w:rsid w:val="00983903"/>
    <w:rsid w:val="00983E90"/>
    <w:rsid w:val="009855D8"/>
    <w:rsid w:val="00985C1C"/>
    <w:rsid w:val="0098617D"/>
    <w:rsid w:val="009867F8"/>
    <w:rsid w:val="009902C0"/>
    <w:rsid w:val="009906FA"/>
    <w:rsid w:val="00990958"/>
    <w:rsid w:val="009909EE"/>
    <w:rsid w:val="00990B94"/>
    <w:rsid w:val="0099123D"/>
    <w:rsid w:val="009916A1"/>
    <w:rsid w:val="0099190A"/>
    <w:rsid w:val="0099375C"/>
    <w:rsid w:val="0099459C"/>
    <w:rsid w:val="00994901"/>
    <w:rsid w:val="009956EE"/>
    <w:rsid w:val="00995C3A"/>
    <w:rsid w:val="00996534"/>
    <w:rsid w:val="00996DA9"/>
    <w:rsid w:val="00997651"/>
    <w:rsid w:val="00997F1A"/>
    <w:rsid w:val="009A1124"/>
    <w:rsid w:val="009A1D28"/>
    <w:rsid w:val="009A26A6"/>
    <w:rsid w:val="009A323A"/>
    <w:rsid w:val="009A3DD8"/>
    <w:rsid w:val="009A4BFB"/>
    <w:rsid w:val="009A50A8"/>
    <w:rsid w:val="009A51CD"/>
    <w:rsid w:val="009A542C"/>
    <w:rsid w:val="009A54EC"/>
    <w:rsid w:val="009A5601"/>
    <w:rsid w:val="009A5CED"/>
    <w:rsid w:val="009A661E"/>
    <w:rsid w:val="009A69BF"/>
    <w:rsid w:val="009A6FF9"/>
    <w:rsid w:val="009A71ED"/>
    <w:rsid w:val="009A7C23"/>
    <w:rsid w:val="009A7D8D"/>
    <w:rsid w:val="009A7F12"/>
    <w:rsid w:val="009B09CF"/>
    <w:rsid w:val="009B158A"/>
    <w:rsid w:val="009B1F2F"/>
    <w:rsid w:val="009B2EF5"/>
    <w:rsid w:val="009B3119"/>
    <w:rsid w:val="009B365D"/>
    <w:rsid w:val="009B3936"/>
    <w:rsid w:val="009B411F"/>
    <w:rsid w:val="009B4AC5"/>
    <w:rsid w:val="009B5C5E"/>
    <w:rsid w:val="009B6B99"/>
    <w:rsid w:val="009B6D74"/>
    <w:rsid w:val="009B6EE5"/>
    <w:rsid w:val="009B72C1"/>
    <w:rsid w:val="009B7728"/>
    <w:rsid w:val="009B774F"/>
    <w:rsid w:val="009B7905"/>
    <w:rsid w:val="009C020B"/>
    <w:rsid w:val="009C0694"/>
    <w:rsid w:val="009C156B"/>
    <w:rsid w:val="009C1843"/>
    <w:rsid w:val="009C2540"/>
    <w:rsid w:val="009C2E85"/>
    <w:rsid w:val="009C2F9B"/>
    <w:rsid w:val="009C4CB6"/>
    <w:rsid w:val="009C5B37"/>
    <w:rsid w:val="009C5C03"/>
    <w:rsid w:val="009C66F2"/>
    <w:rsid w:val="009C776B"/>
    <w:rsid w:val="009C794B"/>
    <w:rsid w:val="009C7D86"/>
    <w:rsid w:val="009D0CF4"/>
    <w:rsid w:val="009D0F46"/>
    <w:rsid w:val="009D17A2"/>
    <w:rsid w:val="009D2AD4"/>
    <w:rsid w:val="009D335A"/>
    <w:rsid w:val="009D3A1C"/>
    <w:rsid w:val="009D3BD7"/>
    <w:rsid w:val="009D47D9"/>
    <w:rsid w:val="009D48EC"/>
    <w:rsid w:val="009D4C7F"/>
    <w:rsid w:val="009D606E"/>
    <w:rsid w:val="009D61DE"/>
    <w:rsid w:val="009D703C"/>
    <w:rsid w:val="009D70B4"/>
    <w:rsid w:val="009D720C"/>
    <w:rsid w:val="009E02A7"/>
    <w:rsid w:val="009E03A2"/>
    <w:rsid w:val="009E1CA1"/>
    <w:rsid w:val="009E2086"/>
    <w:rsid w:val="009E2C52"/>
    <w:rsid w:val="009E2CCF"/>
    <w:rsid w:val="009E3820"/>
    <w:rsid w:val="009E3D35"/>
    <w:rsid w:val="009E4D75"/>
    <w:rsid w:val="009E5250"/>
    <w:rsid w:val="009E5361"/>
    <w:rsid w:val="009E5ADC"/>
    <w:rsid w:val="009E65D2"/>
    <w:rsid w:val="009E7186"/>
    <w:rsid w:val="009E7A64"/>
    <w:rsid w:val="009E7B0D"/>
    <w:rsid w:val="009E7E29"/>
    <w:rsid w:val="009E7F01"/>
    <w:rsid w:val="009F051F"/>
    <w:rsid w:val="009F07E9"/>
    <w:rsid w:val="009F1BE9"/>
    <w:rsid w:val="009F451C"/>
    <w:rsid w:val="009F45A4"/>
    <w:rsid w:val="009F4FAA"/>
    <w:rsid w:val="009F5317"/>
    <w:rsid w:val="009F54F2"/>
    <w:rsid w:val="009F5DB5"/>
    <w:rsid w:val="009F60FA"/>
    <w:rsid w:val="009F6D9E"/>
    <w:rsid w:val="009F6DF4"/>
    <w:rsid w:val="00A00CFE"/>
    <w:rsid w:val="00A00D38"/>
    <w:rsid w:val="00A00E18"/>
    <w:rsid w:val="00A018BA"/>
    <w:rsid w:val="00A01A0A"/>
    <w:rsid w:val="00A026D3"/>
    <w:rsid w:val="00A029FA"/>
    <w:rsid w:val="00A038AC"/>
    <w:rsid w:val="00A03CE0"/>
    <w:rsid w:val="00A0429F"/>
    <w:rsid w:val="00A042BC"/>
    <w:rsid w:val="00A04D84"/>
    <w:rsid w:val="00A055F7"/>
    <w:rsid w:val="00A0639E"/>
    <w:rsid w:val="00A06F58"/>
    <w:rsid w:val="00A07BBC"/>
    <w:rsid w:val="00A07E33"/>
    <w:rsid w:val="00A1052F"/>
    <w:rsid w:val="00A106E9"/>
    <w:rsid w:val="00A107C1"/>
    <w:rsid w:val="00A11165"/>
    <w:rsid w:val="00A1141C"/>
    <w:rsid w:val="00A117A2"/>
    <w:rsid w:val="00A11985"/>
    <w:rsid w:val="00A11CCE"/>
    <w:rsid w:val="00A13142"/>
    <w:rsid w:val="00A131CE"/>
    <w:rsid w:val="00A1511D"/>
    <w:rsid w:val="00A1567C"/>
    <w:rsid w:val="00A15C58"/>
    <w:rsid w:val="00A15F14"/>
    <w:rsid w:val="00A16903"/>
    <w:rsid w:val="00A16ECE"/>
    <w:rsid w:val="00A179C2"/>
    <w:rsid w:val="00A2129D"/>
    <w:rsid w:val="00A21746"/>
    <w:rsid w:val="00A2229F"/>
    <w:rsid w:val="00A229E9"/>
    <w:rsid w:val="00A22F3A"/>
    <w:rsid w:val="00A2308D"/>
    <w:rsid w:val="00A23340"/>
    <w:rsid w:val="00A23BC8"/>
    <w:rsid w:val="00A249AA"/>
    <w:rsid w:val="00A24C5C"/>
    <w:rsid w:val="00A25C73"/>
    <w:rsid w:val="00A25D3E"/>
    <w:rsid w:val="00A265E9"/>
    <w:rsid w:val="00A266D0"/>
    <w:rsid w:val="00A30486"/>
    <w:rsid w:val="00A31819"/>
    <w:rsid w:val="00A32BB1"/>
    <w:rsid w:val="00A33036"/>
    <w:rsid w:val="00A334C0"/>
    <w:rsid w:val="00A33710"/>
    <w:rsid w:val="00A342C9"/>
    <w:rsid w:val="00A347ED"/>
    <w:rsid w:val="00A35BAB"/>
    <w:rsid w:val="00A35F1E"/>
    <w:rsid w:val="00A360B5"/>
    <w:rsid w:val="00A360EC"/>
    <w:rsid w:val="00A37515"/>
    <w:rsid w:val="00A3791B"/>
    <w:rsid w:val="00A402B2"/>
    <w:rsid w:val="00A410DC"/>
    <w:rsid w:val="00A412F9"/>
    <w:rsid w:val="00A41B88"/>
    <w:rsid w:val="00A434B0"/>
    <w:rsid w:val="00A43E5A"/>
    <w:rsid w:val="00A44419"/>
    <w:rsid w:val="00A45CDD"/>
    <w:rsid w:val="00A4643F"/>
    <w:rsid w:val="00A46993"/>
    <w:rsid w:val="00A47701"/>
    <w:rsid w:val="00A47AB9"/>
    <w:rsid w:val="00A5073D"/>
    <w:rsid w:val="00A5090A"/>
    <w:rsid w:val="00A526C9"/>
    <w:rsid w:val="00A52BBF"/>
    <w:rsid w:val="00A53612"/>
    <w:rsid w:val="00A54282"/>
    <w:rsid w:val="00A549FA"/>
    <w:rsid w:val="00A54EDC"/>
    <w:rsid w:val="00A555AE"/>
    <w:rsid w:val="00A558BA"/>
    <w:rsid w:val="00A56196"/>
    <w:rsid w:val="00A564FE"/>
    <w:rsid w:val="00A56582"/>
    <w:rsid w:val="00A620CB"/>
    <w:rsid w:val="00A6228C"/>
    <w:rsid w:val="00A63414"/>
    <w:rsid w:val="00A65296"/>
    <w:rsid w:val="00A655D3"/>
    <w:rsid w:val="00A668D9"/>
    <w:rsid w:val="00A66ADD"/>
    <w:rsid w:val="00A67532"/>
    <w:rsid w:val="00A67801"/>
    <w:rsid w:val="00A70517"/>
    <w:rsid w:val="00A71A88"/>
    <w:rsid w:val="00A7225A"/>
    <w:rsid w:val="00A72AE3"/>
    <w:rsid w:val="00A72B14"/>
    <w:rsid w:val="00A72C3C"/>
    <w:rsid w:val="00A72D25"/>
    <w:rsid w:val="00A73830"/>
    <w:rsid w:val="00A74403"/>
    <w:rsid w:val="00A75AEE"/>
    <w:rsid w:val="00A769B0"/>
    <w:rsid w:val="00A76AFE"/>
    <w:rsid w:val="00A7733D"/>
    <w:rsid w:val="00A77B11"/>
    <w:rsid w:val="00A80683"/>
    <w:rsid w:val="00A8068A"/>
    <w:rsid w:val="00A80F88"/>
    <w:rsid w:val="00A811D9"/>
    <w:rsid w:val="00A8134A"/>
    <w:rsid w:val="00A815EA"/>
    <w:rsid w:val="00A827B5"/>
    <w:rsid w:val="00A82D5C"/>
    <w:rsid w:val="00A830EA"/>
    <w:rsid w:val="00A83951"/>
    <w:rsid w:val="00A83E6A"/>
    <w:rsid w:val="00A843D5"/>
    <w:rsid w:val="00A8459E"/>
    <w:rsid w:val="00A86C0F"/>
    <w:rsid w:val="00A87664"/>
    <w:rsid w:val="00A90D3B"/>
    <w:rsid w:val="00A920EE"/>
    <w:rsid w:val="00A93254"/>
    <w:rsid w:val="00A93E13"/>
    <w:rsid w:val="00A972E8"/>
    <w:rsid w:val="00A97BA4"/>
    <w:rsid w:val="00A97D33"/>
    <w:rsid w:val="00AA062B"/>
    <w:rsid w:val="00AA29AD"/>
    <w:rsid w:val="00AA2B2B"/>
    <w:rsid w:val="00AA2F0D"/>
    <w:rsid w:val="00AA3E17"/>
    <w:rsid w:val="00AA42D3"/>
    <w:rsid w:val="00AA47D1"/>
    <w:rsid w:val="00AA4FC1"/>
    <w:rsid w:val="00AA6044"/>
    <w:rsid w:val="00AA67AA"/>
    <w:rsid w:val="00AA6E2D"/>
    <w:rsid w:val="00AA7067"/>
    <w:rsid w:val="00AA7E1B"/>
    <w:rsid w:val="00AB03C7"/>
    <w:rsid w:val="00AB061E"/>
    <w:rsid w:val="00AB0C9A"/>
    <w:rsid w:val="00AB1705"/>
    <w:rsid w:val="00AB22B4"/>
    <w:rsid w:val="00AB28CB"/>
    <w:rsid w:val="00AB32E9"/>
    <w:rsid w:val="00AB3462"/>
    <w:rsid w:val="00AB3555"/>
    <w:rsid w:val="00AB3749"/>
    <w:rsid w:val="00AB41F5"/>
    <w:rsid w:val="00AB473D"/>
    <w:rsid w:val="00AB47FD"/>
    <w:rsid w:val="00AB4802"/>
    <w:rsid w:val="00AB58C6"/>
    <w:rsid w:val="00AB5959"/>
    <w:rsid w:val="00AB5AE1"/>
    <w:rsid w:val="00AB5F05"/>
    <w:rsid w:val="00AB6E37"/>
    <w:rsid w:val="00AB7747"/>
    <w:rsid w:val="00AC0979"/>
    <w:rsid w:val="00AC2B0A"/>
    <w:rsid w:val="00AC5303"/>
    <w:rsid w:val="00AC59FA"/>
    <w:rsid w:val="00AC6325"/>
    <w:rsid w:val="00AC738B"/>
    <w:rsid w:val="00AC7CBA"/>
    <w:rsid w:val="00AD05CE"/>
    <w:rsid w:val="00AD0C03"/>
    <w:rsid w:val="00AD0F36"/>
    <w:rsid w:val="00AD12FC"/>
    <w:rsid w:val="00AD276A"/>
    <w:rsid w:val="00AD3A60"/>
    <w:rsid w:val="00AD3C03"/>
    <w:rsid w:val="00AD4654"/>
    <w:rsid w:val="00AD5018"/>
    <w:rsid w:val="00AD5153"/>
    <w:rsid w:val="00AD55D4"/>
    <w:rsid w:val="00AD56D4"/>
    <w:rsid w:val="00AD5CA8"/>
    <w:rsid w:val="00AD6026"/>
    <w:rsid w:val="00AD6441"/>
    <w:rsid w:val="00AE1215"/>
    <w:rsid w:val="00AE1B56"/>
    <w:rsid w:val="00AE1E2A"/>
    <w:rsid w:val="00AE288B"/>
    <w:rsid w:val="00AE376D"/>
    <w:rsid w:val="00AE50B2"/>
    <w:rsid w:val="00AE535C"/>
    <w:rsid w:val="00AE6999"/>
    <w:rsid w:val="00AE6A45"/>
    <w:rsid w:val="00AE7028"/>
    <w:rsid w:val="00AE798D"/>
    <w:rsid w:val="00AE7B09"/>
    <w:rsid w:val="00AF00F3"/>
    <w:rsid w:val="00AF09AC"/>
    <w:rsid w:val="00AF1412"/>
    <w:rsid w:val="00AF168A"/>
    <w:rsid w:val="00AF36BF"/>
    <w:rsid w:val="00AF3709"/>
    <w:rsid w:val="00AF3F8B"/>
    <w:rsid w:val="00AF4033"/>
    <w:rsid w:val="00AF45A9"/>
    <w:rsid w:val="00AF467E"/>
    <w:rsid w:val="00AF4A7E"/>
    <w:rsid w:val="00AF5929"/>
    <w:rsid w:val="00AF5D5E"/>
    <w:rsid w:val="00AF660A"/>
    <w:rsid w:val="00AF6CB6"/>
    <w:rsid w:val="00AF7574"/>
    <w:rsid w:val="00B003BB"/>
    <w:rsid w:val="00B007FD"/>
    <w:rsid w:val="00B00E6F"/>
    <w:rsid w:val="00B01D94"/>
    <w:rsid w:val="00B02F16"/>
    <w:rsid w:val="00B030E5"/>
    <w:rsid w:val="00B0466F"/>
    <w:rsid w:val="00B04FC3"/>
    <w:rsid w:val="00B05102"/>
    <w:rsid w:val="00B0580E"/>
    <w:rsid w:val="00B064F1"/>
    <w:rsid w:val="00B06C27"/>
    <w:rsid w:val="00B077E9"/>
    <w:rsid w:val="00B078A6"/>
    <w:rsid w:val="00B07CD7"/>
    <w:rsid w:val="00B110BC"/>
    <w:rsid w:val="00B1152A"/>
    <w:rsid w:val="00B11E4D"/>
    <w:rsid w:val="00B11FE3"/>
    <w:rsid w:val="00B122A7"/>
    <w:rsid w:val="00B1275D"/>
    <w:rsid w:val="00B130CE"/>
    <w:rsid w:val="00B13990"/>
    <w:rsid w:val="00B14292"/>
    <w:rsid w:val="00B14A8F"/>
    <w:rsid w:val="00B1531F"/>
    <w:rsid w:val="00B155BB"/>
    <w:rsid w:val="00B16F67"/>
    <w:rsid w:val="00B17113"/>
    <w:rsid w:val="00B20242"/>
    <w:rsid w:val="00B205A1"/>
    <w:rsid w:val="00B2105A"/>
    <w:rsid w:val="00B21098"/>
    <w:rsid w:val="00B21467"/>
    <w:rsid w:val="00B2181B"/>
    <w:rsid w:val="00B2187B"/>
    <w:rsid w:val="00B21C0B"/>
    <w:rsid w:val="00B236F4"/>
    <w:rsid w:val="00B23868"/>
    <w:rsid w:val="00B248A5"/>
    <w:rsid w:val="00B25436"/>
    <w:rsid w:val="00B256CD"/>
    <w:rsid w:val="00B30A24"/>
    <w:rsid w:val="00B30D42"/>
    <w:rsid w:val="00B30E17"/>
    <w:rsid w:val="00B30F79"/>
    <w:rsid w:val="00B312E4"/>
    <w:rsid w:val="00B31E4C"/>
    <w:rsid w:val="00B32338"/>
    <w:rsid w:val="00B327F4"/>
    <w:rsid w:val="00B3283B"/>
    <w:rsid w:val="00B32FAE"/>
    <w:rsid w:val="00B33994"/>
    <w:rsid w:val="00B363E0"/>
    <w:rsid w:val="00B36934"/>
    <w:rsid w:val="00B4024B"/>
    <w:rsid w:val="00B40448"/>
    <w:rsid w:val="00B40C78"/>
    <w:rsid w:val="00B41222"/>
    <w:rsid w:val="00B41757"/>
    <w:rsid w:val="00B41A9F"/>
    <w:rsid w:val="00B422B5"/>
    <w:rsid w:val="00B424E7"/>
    <w:rsid w:val="00B42A31"/>
    <w:rsid w:val="00B42DED"/>
    <w:rsid w:val="00B43EF5"/>
    <w:rsid w:val="00B44006"/>
    <w:rsid w:val="00B445AC"/>
    <w:rsid w:val="00B4473B"/>
    <w:rsid w:val="00B44B12"/>
    <w:rsid w:val="00B4524E"/>
    <w:rsid w:val="00B45355"/>
    <w:rsid w:val="00B50958"/>
    <w:rsid w:val="00B50EAC"/>
    <w:rsid w:val="00B5169C"/>
    <w:rsid w:val="00B517CA"/>
    <w:rsid w:val="00B5261C"/>
    <w:rsid w:val="00B52FA7"/>
    <w:rsid w:val="00B547F2"/>
    <w:rsid w:val="00B54C1C"/>
    <w:rsid w:val="00B5581C"/>
    <w:rsid w:val="00B56199"/>
    <w:rsid w:val="00B577DC"/>
    <w:rsid w:val="00B57E42"/>
    <w:rsid w:val="00B6035F"/>
    <w:rsid w:val="00B60C16"/>
    <w:rsid w:val="00B60CCE"/>
    <w:rsid w:val="00B6162D"/>
    <w:rsid w:val="00B616DF"/>
    <w:rsid w:val="00B6368E"/>
    <w:rsid w:val="00B637A2"/>
    <w:rsid w:val="00B63E29"/>
    <w:rsid w:val="00B64201"/>
    <w:rsid w:val="00B6631B"/>
    <w:rsid w:val="00B67B1C"/>
    <w:rsid w:val="00B67C02"/>
    <w:rsid w:val="00B70342"/>
    <w:rsid w:val="00B70561"/>
    <w:rsid w:val="00B70ABD"/>
    <w:rsid w:val="00B70E08"/>
    <w:rsid w:val="00B721BC"/>
    <w:rsid w:val="00B72639"/>
    <w:rsid w:val="00B734F1"/>
    <w:rsid w:val="00B73C82"/>
    <w:rsid w:val="00B73F45"/>
    <w:rsid w:val="00B752F3"/>
    <w:rsid w:val="00B75A1F"/>
    <w:rsid w:val="00B761C6"/>
    <w:rsid w:val="00B761D4"/>
    <w:rsid w:val="00B767F1"/>
    <w:rsid w:val="00B769AF"/>
    <w:rsid w:val="00B76CCC"/>
    <w:rsid w:val="00B770A4"/>
    <w:rsid w:val="00B77691"/>
    <w:rsid w:val="00B8028F"/>
    <w:rsid w:val="00B808F8"/>
    <w:rsid w:val="00B8135B"/>
    <w:rsid w:val="00B82DE8"/>
    <w:rsid w:val="00B82E99"/>
    <w:rsid w:val="00B83954"/>
    <w:rsid w:val="00B83AFA"/>
    <w:rsid w:val="00B83E43"/>
    <w:rsid w:val="00B842CD"/>
    <w:rsid w:val="00B850E7"/>
    <w:rsid w:val="00B852DD"/>
    <w:rsid w:val="00B85C77"/>
    <w:rsid w:val="00B861FB"/>
    <w:rsid w:val="00B868B7"/>
    <w:rsid w:val="00B87D3E"/>
    <w:rsid w:val="00B9053C"/>
    <w:rsid w:val="00B918CD"/>
    <w:rsid w:val="00B91CF0"/>
    <w:rsid w:val="00B92D7E"/>
    <w:rsid w:val="00B93493"/>
    <w:rsid w:val="00B94F1C"/>
    <w:rsid w:val="00B95C95"/>
    <w:rsid w:val="00B95DC7"/>
    <w:rsid w:val="00B96D73"/>
    <w:rsid w:val="00B97079"/>
    <w:rsid w:val="00B971BB"/>
    <w:rsid w:val="00B97885"/>
    <w:rsid w:val="00B97DAA"/>
    <w:rsid w:val="00B97FB4"/>
    <w:rsid w:val="00BA0ACF"/>
    <w:rsid w:val="00BA0D97"/>
    <w:rsid w:val="00BA13A3"/>
    <w:rsid w:val="00BA1721"/>
    <w:rsid w:val="00BA1985"/>
    <w:rsid w:val="00BA1DF4"/>
    <w:rsid w:val="00BA2CD4"/>
    <w:rsid w:val="00BA4137"/>
    <w:rsid w:val="00BA51A9"/>
    <w:rsid w:val="00BA51D7"/>
    <w:rsid w:val="00BA5BE0"/>
    <w:rsid w:val="00BA658D"/>
    <w:rsid w:val="00BA7D98"/>
    <w:rsid w:val="00BB1467"/>
    <w:rsid w:val="00BB1501"/>
    <w:rsid w:val="00BB1FCA"/>
    <w:rsid w:val="00BB389F"/>
    <w:rsid w:val="00BB3C1A"/>
    <w:rsid w:val="00BB4B74"/>
    <w:rsid w:val="00BB4C97"/>
    <w:rsid w:val="00BB4DDC"/>
    <w:rsid w:val="00BB5842"/>
    <w:rsid w:val="00BB5B1A"/>
    <w:rsid w:val="00BB5CD4"/>
    <w:rsid w:val="00BB6E80"/>
    <w:rsid w:val="00BB7383"/>
    <w:rsid w:val="00BB783F"/>
    <w:rsid w:val="00BB7B55"/>
    <w:rsid w:val="00BC0F80"/>
    <w:rsid w:val="00BC26F4"/>
    <w:rsid w:val="00BC33BE"/>
    <w:rsid w:val="00BC3E3F"/>
    <w:rsid w:val="00BC3EF0"/>
    <w:rsid w:val="00BC4511"/>
    <w:rsid w:val="00BC46DB"/>
    <w:rsid w:val="00BC48AE"/>
    <w:rsid w:val="00BC4DE6"/>
    <w:rsid w:val="00BC5953"/>
    <w:rsid w:val="00BC7557"/>
    <w:rsid w:val="00BC75C9"/>
    <w:rsid w:val="00BC7652"/>
    <w:rsid w:val="00BC7C69"/>
    <w:rsid w:val="00BD05F7"/>
    <w:rsid w:val="00BD06FD"/>
    <w:rsid w:val="00BD083D"/>
    <w:rsid w:val="00BD2290"/>
    <w:rsid w:val="00BD274C"/>
    <w:rsid w:val="00BD386F"/>
    <w:rsid w:val="00BD3ED7"/>
    <w:rsid w:val="00BD4513"/>
    <w:rsid w:val="00BD45C6"/>
    <w:rsid w:val="00BD52CB"/>
    <w:rsid w:val="00BD56B1"/>
    <w:rsid w:val="00BD68DD"/>
    <w:rsid w:val="00BD7197"/>
    <w:rsid w:val="00BD735A"/>
    <w:rsid w:val="00BD7F1A"/>
    <w:rsid w:val="00BE0CB8"/>
    <w:rsid w:val="00BE0E98"/>
    <w:rsid w:val="00BE28A9"/>
    <w:rsid w:val="00BE28E8"/>
    <w:rsid w:val="00BE2B2C"/>
    <w:rsid w:val="00BE34A3"/>
    <w:rsid w:val="00BE38E7"/>
    <w:rsid w:val="00BE4CBA"/>
    <w:rsid w:val="00BE56B7"/>
    <w:rsid w:val="00BE7136"/>
    <w:rsid w:val="00BE7428"/>
    <w:rsid w:val="00BE7511"/>
    <w:rsid w:val="00BE78D2"/>
    <w:rsid w:val="00BE7D4E"/>
    <w:rsid w:val="00BF0152"/>
    <w:rsid w:val="00BF0D94"/>
    <w:rsid w:val="00BF1219"/>
    <w:rsid w:val="00BF16E6"/>
    <w:rsid w:val="00BF1896"/>
    <w:rsid w:val="00BF1B57"/>
    <w:rsid w:val="00BF394E"/>
    <w:rsid w:val="00BF3B63"/>
    <w:rsid w:val="00BF4AD5"/>
    <w:rsid w:val="00BF511C"/>
    <w:rsid w:val="00BF63BE"/>
    <w:rsid w:val="00BF6BD6"/>
    <w:rsid w:val="00BF6F7E"/>
    <w:rsid w:val="00BF7121"/>
    <w:rsid w:val="00BF7E58"/>
    <w:rsid w:val="00C02B7E"/>
    <w:rsid w:val="00C02F71"/>
    <w:rsid w:val="00C03908"/>
    <w:rsid w:val="00C039DA"/>
    <w:rsid w:val="00C03F04"/>
    <w:rsid w:val="00C041FB"/>
    <w:rsid w:val="00C046E6"/>
    <w:rsid w:val="00C04943"/>
    <w:rsid w:val="00C0544A"/>
    <w:rsid w:val="00C055F0"/>
    <w:rsid w:val="00C0609F"/>
    <w:rsid w:val="00C062FE"/>
    <w:rsid w:val="00C064EB"/>
    <w:rsid w:val="00C06901"/>
    <w:rsid w:val="00C07424"/>
    <w:rsid w:val="00C074E9"/>
    <w:rsid w:val="00C075F5"/>
    <w:rsid w:val="00C07C3B"/>
    <w:rsid w:val="00C1020D"/>
    <w:rsid w:val="00C11161"/>
    <w:rsid w:val="00C115E6"/>
    <w:rsid w:val="00C11650"/>
    <w:rsid w:val="00C1182C"/>
    <w:rsid w:val="00C11959"/>
    <w:rsid w:val="00C13F98"/>
    <w:rsid w:val="00C1400D"/>
    <w:rsid w:val="00C1437F"/>
    <w:rsid w:val="00C14DE9"/>
    <w:rsid w:val="00C176AF"/>
    <w:rsid w:val="00C17A31"/>
    <w:rsid w:val="00C2052B"/>
    <w:rsid w:val="00C20B48"/>
    <w:rsid w:val="00C211E6"/>
    <w:rsid w:val="00C21A4C"/>
    <w:rsid w:val="00C21B64"/>
    <w:rsid w:val="00C21E84"/>
    <w:rsid w:val="00C228C3"/>
    <w:rsid w:val="00C23586"/>
    <w:rsid w:val="00C27386"/>
    <w:rsid w:val="00C313D5"/>
    <w:rsid w:val="00C31611"/>
    <w:rsid w:val="00C33E84"/>
    <w:rsid w:val="00C33FB2"/>
    <w:rsid w:val="00C34282"/>
    <w:rsid w:val="00C35256"/>
    <w:rsid w:val="00C35883"/>
    <w:rsid w:val="00C35F6A"/>
    <w:rsid w:val="00C3677B"/>
    <w:rsid w:val="00C3694A"/>
    <w:rsid w:val="00C36FF6"/>
    <w:rsid w:val="00C37B1B"/>
    <w:rsid w:val="00C407D2"/>
    <w:rsid w:val="00C40F24"/>
    <w:rsid w:val="00C440FE"/>
    <w:rsid w:val="00C44F4C"/>
    <w:rsid w:val="00C45BEB"/>
    <w:rsid w:val="00C4606E"/>
    <w:rsid w:val="00C460A8"/>
    <w:rsid w:val="00C463E1"/>
    <w:rsid w:val="00C46823"/>
    <w:rsid w:val="00C470F4"/>
    <w:rsid w:val="00C50296"/>
    <w:rsid w:val="00C50755"/>
    <w:rsid w:val="00C50C13"/>
    <w:rsid w:val="00C510CF"/>
    <w:rsid w:val="00C51702"/>
    <w:rsid w:val="00C5217A"/>
    <w:rsid w:val="00C524A7"/>
    <w:rsid w:val="00C526BA"/>
    <w:rsid w:val="00C52E12"/>
    <w:rsid w:val="00C53410"/>
    <w:rsid w:val="00C53C1A"/>
    <w:rsid w:val="00C53CC1"/>
    <w:rsid w:val="00C53EE9"/>
    <w:rsid w:val="00C54B22"/>
    <w:rsid w:val="00C5519B"/>
    <w:rsid w:val="00C5529E"/>
    <w:rsid w:val="00C559F2"/>
    <w:rsid w:val="00C56CF5"/>
    <w:rsid w:val="00C574D4"/>
    <w:rsid w:val="00C60FCE"/>
    <w:rsid w:val="00C610E2"/>
    <w:rsid w:val="00C611D2"/>
    <w:rsid w:val="00C61EA2"/>
    <w:rsid w:val="00C62014"/>
    <w:rsid w:val="00C62D59"/>
    <w:rsid w:val="00C63339"/>
    <w:rsid w:val="00C63921"/>
    <w:rsid w:val="00C64F78"/>
    <w:rsid w:val="00C655D5"/>
    <w:rsid w:val="00C65FBA"/>
    <w:rsid w:val="00C66BB4"/>
    <w:rsid w:val="00C67816"/>
    <w:rsid w:val="00C67B95"/>
    <w:rsid w:val="00C70B85"/>
    <w:rsid w:val="00C70DCB"/>
    <w:rsid w:val="00C713F8"/>
    <w:rsid w:val="00C721AB"/>
    <w:rsid w:val="00C722FD"/>
    <w:rsid w:val="00C728C7"/>
    <w:rsid w:val="00C72944"/>
    <w:rsid w:val="00C737E7"/>
    <w:rsid w:val="00C739C7"/>
    <w:rsid w:val="00C73CAA"/>
    <w:rsid w:val="00C74F50"/>
    <w:rsid w:val="00C757C4"/>
    <w:rsid w:val="00C76DFE"/>
    <w:rsid w:val="00C81BD1"/>
    <w:rsid w:val="00C81E6F"/>
    <w:rsid w:val="00C82A4F"/>
    <w:rsid w:val="00C831A9"/>
    <w:rsid w:val="00C835F4"/>
    <w:rsid w:val="00C8397D"/>
    <w:rsid w:val="00C839C4"/>
    <w:rsid w:val="00C851E3"/>
    <w:rsid w:val="00C85A8D"/>
    <w:rsid w:val="00C86F89"/>
    <w:rsid w:val="00C87A62"/>
    <w:rsid w:val="00C9086B"/>
    <w:rsid w:val="00C9135F"/>
    <w:rsid w:val="00C91672"/>
    <w:rsid w:val="00C9204D"/>
    <w:rsid w:val="00C9224A"/>
    <w:rsid w:val="00C92CF5"/>
    <w:rsid w:val="00C9328F"/>
    <w:rsid w:val="00C93489"/>
    <w:rsid w:val="00C93F67"/>
    <w:rsid w:val="00C959C4"/>
    <w:rsid w:val="00C966FA"/>
    <w:rsid w:val="00C96A87"/>
    <w:rsid w:val="00C96E03"/>
    <w:rsid w:val="00C96F84"/>
    <w:rsid w:val="00C974F5"/>
    <w:rsid w:val="00C97668"/>
    <w:rsid w:val="00C97BE9"/>
    <w:rsid w:val="00C97FFB"/>
    <w:rsid w:val="00CA02EB"/>
    <w:rsid w:val="00CA1584"/>
    <w:rsid w:val="00CA24C9"/>
    <w:rsid w:val="00CA2B5B"/>
    <w:rsid w:val="00CA2C13"/>
    <w:rsid w:val="00CA33EA"/>
    <w:rsid w:val="00CA3822"/>
    <w:rsid w:val="00CA3E94"/>
    <w:rsid w:val="00CA464A"/>
    <w:rsid w:val="00CA4B56"/>
    <w:rsid w:val="00CA6216"/>
    <w:rsid w:val="00CA68AF"/>
    <w:rsid w:val="00CA7255"/>
    <w:rsid w:val="00CA73E3"/>
    <w:rsid w:val="00CA7C69"/>
    <w:rsid w:val="00CB00E1"/>
    <w:rsid w:val="00CB0CB0"/>
    <w:rsid w:val="00CB1144"/>
    <w:rsid w:val="00CB16EB"/>
    <w:rsid w:val="00CB2F99"/>
    <w:rsid w:val="00CB384C"/>
    <w:rsid w:val="00CB4299"/>
    <w:rsid w:val="00CB4557"/>
    <w:rsid w:val="00CB498B"/>
    <w:rsid w:val="00CB4C8A"/>
    <w:rsid w:val="00CB68BA"/>
    <w:rsid w:val="00CB6B85"/>
    <w:rsid w:val="00CB6C0B"/>
    <w:rsid w:val="00CB6F09"/>
    <w:rsid w:val="00CB77C9"/>
    <w:rsid w:val="00CC06BA"/>
    <w:rsid w:val="00CC0B22"/>
    <w:rsid w:val="00CC0BDA"/>
    <w:rsid w:val="00CC0F01"/>
    <w:rsid w:val="00CC10F7"/>
    <w:rsid w:val="00CC14EF"/>
    <w:rsid w:val="00CC1516"/>
    <w:rsid w:val="00CC1B5D"/>
    <w:rsid w:val="00CC1FFB"/>
    <w:rsid w:val="00CC2AFF"/>
    <w:rsid w:val="00CC38F1"/>
    <w:rsid w:val="00CC642C"/>
    <w:rsid w:val="00CC69AE"/>
    <w:rsid w:val="00CC6DB5"/>
    <w:rsid w:val="00CC6E90"/>
    <w:rsid w:val="00CC72D4"/>
    <w:rsid w:val="00CC7942"/>
    <w:rsid w:val="00CD0FEB"/>
    <w:rsid w:val="00CD1575"/>
    <w:rsid w:val="00CD1BF0"/>
    <w:rsid w:val="00CD1EDE"/>
    <w:rsid w:val="00CD21D3"/>
    <w:rsid w:val="00CD2CCE"/>
    <w:rsid w:val="00CD31F6"/>
    <w:rsid w:val="00CD3FCD"/>
    <w:rsid w:val="00CD5612"/>
    <w:rsid w:val="00CD57FB"/>
    <w:rsid w:val="00CD5841"/>
    <w:rsid w:val="00CD6212"/>
    <w:rsid w:val="00CD67E0"/>
    <w:rsid w:val="00CD7589"/>
    <w:rsid w:val="00CE06BC"/>
    <w:rsid w:val="00CE0AC9"/>
    <w:rsid w:val="00CE0F66"/>
    <w:rsid w:val="00CE139C"/>
    <w:rsid w:val="00CE13DB"/>
    <w:rsid w:val="00CE29B6"/>
    <w:rsid w:val="00CE3E89"/>
    <w:rsid w:val="00CE3FAE"/>
    <w:rsid w:val="00CE566F"/>
    <w:rsid w:val="00CE69B3"/>
    <w:rsid w:val="00CE7AF1"/>
    <w:rsid w:val="00CF0172"/>
    <w:rsid w:val="00CF0582"/>
    <w:rsid w:val="00CF070B"/>
    <w:rsid w:val="00CF0DFC"/>
    <w:rsid w:val="00CF176F"/>
    <w:rsid w:val="00CF17C3"/>
    <w:rsid w:val="00CF3993"/>
    <w:rsid w:val="00CF4ACD"/>
    <w:rsid w:val="00CF5CAB"/>
    <w:rsid w:val="00CF64A1"/>
    <w:rsid w:val="00CF65FF"/>
    <w:rsid w:val="00CF7127"/>
    <w:rsid w:val="00CF7188"/>
    <w:rsid w:val="00CF71A9"/>
    <w:rsid w:val="00CF7E66"/>
    <w:rsid w:val="00CF7EDB"/>
    <w:rsid w:val="00D009A7"/>
    <w:rsid w:val="00D01379"/>
    <w:rsid w:val="00D022A8"/>
    <w:rsid w:val="00D02323"/>
    <w:rsid w:val="00D029AE"/>
    <w:rsid w:val="00D02FC5"/>
    <w:rsid w:val="00D030C0"/>
    <w:rsid w:val="00D03FCC"/>
    <w:rsid w:val="00D04055"/>
    <w:rsid w:val="00D05839"/>
    <w:rsid w:val="00D058A8"/>
    <w:rsid w:val="00D05FF2"/>
    <w:rsid w:val="00D063B2"/>
    <w:rsid w:val="00D072D5"/>
    <w:rsid w:val="00D07317"/>
    <w:rsid w:val="00D104CC"/>
    <w:rsid w:val="00D109E8"/>
    <w:rsid w:val="00D109FE"/>
    <w:rsid w:val="00D10A26"/>
    <w:rsid w:val="00D12D4F"/>
    <w:rsid w:val="00D13107"/>
    <w:rsid w:val="00D13493"/>
    <w:rsid w:val="00D1497B"/>
    <w:rsid w:val="00D153A2"/>
    <w:rsid w:val="00D159BD"/>
    <w:rsid w:val="00D15AF2"/>
    <w:rsid w:val="00D1637E"/>
    <w:rsid w:val="00D163E2"/>
    <w:rsid w:val="00D16C91"/>
    <w:rsid w:val="00D170B0"/>
    <w:rsid w:val="00D179AA"/>
    <w:rsid w:val="00D205BD"/>
    <w:rsid w:val="00D213A0"/>
    <w:rsid w:val="00D233E2"/>
    <w:rsid w:val="00D23CEC"/>
    <w:rsid w:val="00D23EB3"/>
    <w:rsid w:val="00D2471D"/>
    <w:rsid w:val="00D25C54"/>
    <w:rsid w:val="00D263EF"/>
    <w:rsid w:val="00D265FD"/>
    <w:rsid w:val="00D2711A"/>
    <w:rsid w:val="00D27922"/>
    <w:rsid w:val="00D3070E"/>
    <w:rsid w:val="00D31CC2"/>
    <w:rsid w:val="00D33A17"/>
    <w:rsid w:val="00D34462"/>
    <w:rsid w:val="00D35004"/>
    <w:rsid w:val="00D35323"/>
    <w:rsid w:val="00D3567D"/>
    <w:rsid w:val="00D3630A"/>
    <w:rsid w:val="00D374AB"/>
    <w:rsid w:val="00D374CB"/>
    <w:rsid w:val="00D40073"/>
    <w:rsid w:val="00D400F3"/>
    <w:rsid w:val="00D40C8C"/>
    <w:rsid w:val="00D41019"/>
    <w:rsid w:val="00D413C5"/>
    <w:rsid w:val="00D42582"/>
    <w:rsid w:val="00D42595"/>
    <w:rsid w:val="00D42B0D"/>
    <w:rsid w:val="00D42FF6"/>
    <w:rsid w:val="00D4303C"/>
    <w:rsid w:val="00D438E5"/>
    <w:rsid w:val="00D43C36"/>
    <w:rsid w:val="00D44C05"/>
    <w:rsid w:val="00D45941"/>
    <w:rsid w:val="00D46E80"/>
    <w:rsid w:val="00D501B8"/>
    <w:rsid w:val="00D51033"/>
    <w:rsid w:val="00D5152B"/>
    <w:rsid w:val="00D517AF"/>
    <w:rsid w:val="00D51978"/>
    <w:rsid w:val="00D51BF1"/>
    <w:rsid w:val="00D5277D"/>
    <w:rsid w:val="00D5317A"/>
    <w:rsid w:val="00D534C8"/>
    <w:rsid w:val="00D535B2"/>
    <w:rsid w:val="00D54F23"/>
    <w:rsid w:val="00D5517F"/>
    <w:rsid w:val="00D56838"/>
    <w:rsid w:val="00D57F7E"/>
    <w:rsid w:val="00D60439"/>
    <w:rsid w:val="00D60512"/>
    <w:rsid w:val="00D6073D"/>
    <w:rsid w:val="00D60EE3"/>
    <w:rsid w:val="00D612D3"/>
    <w:rsid w:val="00D61B4F"/>
    <w:rsid w:val="00D61C6F"/>
    <w:rsid w:val="00D61CC3"/>
    <w:rsid w:val="00D62046"/>
    <w:rsid w:val="00D62428"/>
    <w:rsid w:val="00D631C2"/>
    <w:rsid w:val="00D63810"/>
    <w:rsid w:val="00D6469F"/>
    <w:rsid w:val="00D655B0"/>
    <w:rsid w:val="00D6586B"/>
    <w:rsid w:val="00D658FB"/>
    <w:rsid w:val="00D65CB9"/>
    <w:rsid w:val="00D666F7"/>
    <w:rsid w:val="00D66962"/>
    <w:rsid w:val="00D66A72"/>
    <w:rsid w:val="00D66C26"/>
    <w:rsid w:val="00D677E1"/>
    <w:rsid w:val="00D707FE"/>
    <w:rsid w:val="00D70941"/>
    <w:rsid w:val="00D70980"/>
    <w:rsid w:val="00D71956"/>
    <w:rsid w:val="00D71C20"/>
    <w:rsid w:val="00D72B43"/>
    <w:rsid w:val="00D736F6"/>
    <w:rsid w:val="00D750A6"/>
    <w:rsid w:val="00D758D4"/>
    <w:rsid w:val="00D75E68"/>
    <w:rsid w:val="00D76615"/>
    <w:rsid w:val="00D80F0A"/>
    <w:rsid w:val="00D8118F"/>
    <w:rsid w:val="00D824A6"/>
    <w:rsid w:val="00D82C58"/>
    <w:rsid w:val="00D82F62"/>
    <w:rsid w:val="00D833F5"/>
    <w:rsid w:val="00D8466F"/>
    <w:rsid w:val="00D8617C"/>
    <w:rsid w:val="00D86371"/>
    <w:rsid w:val="00D86D1B"/>
    <w:rsid w:val="00D90794"/>
    <w:rsid w:val="00D90DB3"/>
    <w:rsid w:val="00D9105A"/>
    <w:rsid w:val="00D92D42"/>
    <w:rsid w:val="00D93046"/>
    <w:rsid w:val="00D9330E"/>
    <w:rsid w:val="00D935CC"/>
    <w:rsid w:val="00D93703"/>
    <w:rsid w:val="00D93B6F"/>
    <w:rsid w:val="00D93D00"/>
    <w:rsid w:val="00D943D1"/>
    <w:rsid w:val="00D94D64"/>
    <w:rsid w:val="00D950AA"/>
    <w:rsid w:val="00D956A4"/>
    <w:rsid w:val="00D958F4"/>
    <w:rsid w:val="00D963AE"/>
    <w:rsid w:val="00D972EA"/>
    <w:rsid w:val="00D97A53"/>
    <w:rsid w:val="00D97B48"/>
    <w:rsid w:val="00D97DD1"/>
    <w:rsid w:val="00DA0923"/>
    <w:rsid w:val="00DA0B2A"/>
    <w:rsid w:val="00DA0D01"/>
    <w:rsid w:val="00DA1A0E"/>
    <w:rsid w:val="00DA1E1B"/>
    <w:rsid w:val="00DA24EB"/>
    <w:rsid w:val="00DA2E53"/>
    <w:rsid w:val="00DA3FD5"/>
    <w:rsid w:val="00DA484C"/>
    <w:rsid w:val="00DA59C9"/>
    <w:rsid w:val="00DA5E81"/>
    <w:rsid w:val="00DA6E74"/>
    <w:rsid w:val="00DA764A"/>
    <w:rsid w:val="00DA7EB3"/>
    <w:rsid w:val="00DA7EE1"/>
    <w:rsid w:val="00DB2C1E"/>
    <w:rsid w:val="00DB303A"/>
    <w:rsid w:val="00DB4592"/>
    <w:rsid w:val="00DB493E"/>
    <w:rsid w:val="00DB4C9A"/>
    <w:rsid w:val="00DB543C"/>
    <w:rsid w:val="00DB57FB"/>
    <w:rsid w:val="00DB6AEC"/>
    <w:rsid w:val="00DB78CE"/>
    <w:rsid w:val="00DB7A16"/>
    <w:rsid w:val="00DC09F2"/>
    <w:rsid w:val="00DC0C68"/>
    <w:rsid w:val="00DC234E"/>
    <w:rsid w:val="00DC266D"/>
    <w:rsid w:val="00DC2B23"/>
    <w:rsid w:val="00DC305D"/>
    <w:rsid w:val="00DC3463"/>
    <w:rsid w:val="00DC3967"/>
    <w:rsid w:val="00DC3ADE"/>
    <w:rsid w:val="00DC4C63"/>
    <w:rsid w:val="00DC513C"/>
    <w:rsid w:val="00DC56F5"/>
    <w:rsid w:val="00DC5B8C"/>
    <w:rsid w:val="00DC6383"/>
    <w:rsid w:val="00DC66D7"/>
    <w:rsid w:val="00DC6C71"/>
    <w:rsid w:val="00DC6E50"/>
    <w:rsid w:val="00DC76B3"/>
    <w:rsid w:val="00DD0297"/>
    <w:rsid w:val="00DD0587"/>
    <w:rsid w:val="00DD1C66"/>
    <w:rsid w:val="00DD2671"/>
    <w:rsid w:val="00DD2A31"/>
    <w:rsid w:val="00DD3040"/>
    <w:rsid w:val="00DD3D6C"/>
    <w:rsid w:val="00DD5013"/>
    <w:rsid w:val="00DD532D"/>
    <w:rsid w:val="00DD5542"/>
    <w:rsid w:val="00DD62A1"/>
    <w:rsid w:val="00DD6EEA"/>
    <w:rsid w:val="00DE23EB"/>
    <w:rsid w:val="00DE2681"/>
    <w:rsid w:val="00DE340E"/>
    <w:rsid w:val="00DE34E8"/>
    <w:rsid w:val="00DE35F0"/>
    <w:rsid w:val="00DE5E6F"/>
    <w:rsid w:val="00DE6E3E"/>
    <w:rsid w:val="00DE7961"/>
    <w:rsid w:val="00DF1A99"/>
    <w:rsid w:val="00DF1AE2"/>
    <w:rsid w:val="00DF1B77"/>
    <w:rsid w:val="00DF281D"/>
    <w:rsid w:val="00DF2A5D"/>
    <w:rsid w:val="00DF35A7"/>
    <w:rsid w:val="00DF3B91"/>
    <w:rsid w:val="00DF426B"/>
    <w:rsid w:val="00DF4398"/>
    <w:rsid w:val="00DF471D"/>
    <w:rsid w:val="00DF4C99"/>
    <w:rsid w:val="00DF4CE3"/>
    <w:rsid w:val="00DF58E8"/>
    <w:rsid w:val="00DF63CE"/>
    <w:rsid w:val="00DF7942"/>
    <w:rsid w:val="00E00676"/>
    <w:rsid w:val="00E017EA"/>
    <w:rsid w:val="00E01C99"/>
    <w:rsid w:val="00E01E72"/>
    <w:rsid w:val="00E0223B"/>
    <w:rsid w:val="00E02600"/>
    <w:rsid w:val="00E031D0"/>
    <w:rsid w:val="00E0375D"/>
    <w:rsid w:val="00E04540"/>
    <w:rsid w:val="00E048CF"/>
    <w:rsid w:val="00E04D14"/>
    <w:rsid w:val="00E04F7A"/>
    <w:rsid w:val="00E04F97"/>
    <w:rsid w:val="00E050EC"/>
    <w:rsid w:val="00E05641"/>
    <w:rsid w:val="00E05F9B"/>
    <w:rsid w:val="00E06275"/>
    <w:rsid w:val="00E06401"/>
    <w:rsid w:val="00E06CC8"/>
    <w:rsid w:val="00E10182"/>
    <w:rsid w:val="00E104D9"/>
    <w:rsid w:val="00E12D4C"/>
    <w:rsid w:val="00E12E33"/>
    <w:rsid w:val="00E130FC"/>
    <w:rsid w:val="00E13445"/>
    <w:rsid w:val="00E13517"/>
    <w:rsid w:val="00E15351"/>
    <w:rsid w:val="00E1557F"/>
    <w:rsid w:val="00E15B93"/>
    <w:rsid w:val="00E15D24"/>
    <w:rsid w:val="00E160C2"/>
    <w:rsid w:val="00E16E0A"/>
    <w:rsid w:val="00E176D2"/>
    <w:rsid w:val="00E176DC"/>
    <w:rsid w:val="00E20DF2"/>
    <w:rsid w:val="00E21DCE"/>
    <w:rsid w:val="00E2256E"/>
    <w:rsid w:val="00E22E96"/>
    <w:rsid w:val="00E23E35"/>
    <w:rsid w:val="00E242E2"/>
    <w:rsid w:val="00E25012"/>
    <w:rsid w:val="00E25AD3"/>
    <w:rsid w:val="00E25B3B"/>
    <w:rsid w:val="00E25BCE"/>
    <w:rsid w:val="00E260D5"/>
    <w:rsid w:val="00E26171"/>
    <w:rsid w:val="00E262D8"/>
    <w:rsid w:val="00E264AA"/>
    <w:rsid w:val="00E2672B"/>
    <w:rsid w:val="00E27482"/>
    <w:rsid w:val="00E30E22"/>
    <w:rsid w:val="00E31315"/>
    <w:rsid w:val="00E31D81"/>
    <w:rsid w:val="00E31F71"/>
    <w:rsid w:val="00E329BB"/>
    <w:rsid w:val="00E32B6A"/>
    <w:rsid w:val="00E32BC1"/>
    <w:rsid w:val="00E33333"/>
    <w:rsid w:val="00E33D7E"/>
    <w:rsid w:val="00E352B8"/>
    <w:rsid w:val="00E358BA"/>
    <w:rsid w:val="00E40437"/>
    <w:rsid w:val="00E406B2"/>
    <w:rsid w:val="00E426D8"/>
    <w:rsid w:val="00E42B7E"/>
    <w:rsid w:val="00E43D16"/>
    <w:rsid w:val="00E43FC1"/>
    <w:rsid w:val="00E4406D"/>
    <w:rsid w:val="00E443B7"/>
    <w:rsid w:val="00E45828"/>
    <w:rsid w:val="00E45AC5"/>
    <w:rsid w:val="00E47A20"/>
    <w:rsid w:val="00E47BAB"/>
    <w:rsid w:val="00E47E14"/>
    <w:rsid w:val="00E5035F"/>
    <w:rsid w:val="00E50F5C"/>
    <w:rsid w:val="00E5165E"/>
    <w:rsid w:val="00E516D1"/>
    <w:rsid w:val="00E51D8F"/>
    <w:rsid w:val="00E51EEE"/>
    <w:rsid w:val="00E53345"/>
    <w:rsid w:val="00E53EDE"/>
    <w:rsid w:val="00E5446F"/>
    <w:rsid w:val="00E54964"/>
    <w:rsid w:val="00E54BB1"/>
    <w:rsid w:val="00E569BE"/>
    <w:rsid w:val="00E57D3F"/>
    <w:rsid w:val="00E600EE"/>
    <w:rsid w:val="00E606D2"/>
    <w:rsid w:val="00E6085E"/>
    <w:rsid w:val="00E610DD"/>
    <w:rsid w:val="00E61FA1"/>
    <w:rsid w:val="00E62938"/>
    <w:rsid w:val="00E62B1E"/>
    <w:rsid w:val="00E64186"/>
    <w:rsid w:val="00E64DA4"/>
    <w:rsid w:val="00E65837"/>
    <w:rsid w:val="00E66BBB"/>
    <w:rsid w:val="00E67B89"/>
    <w:rsid w:val="00E708FD"/>
    <w:rsid w:val="00E70B51"/>
    <w:rsid w:val="00E71664"/>
    <w:rsid w:val="00E7395F"/>
    <w:rsid w:val="00E74850"/>
    <w:rsid w:val="00E7598D"/>
    <w:rsid w:val="00E75D27"/>
    <w:rsid w:val="00E766AB"/>
    <w:rsid w:val="00E76723"/>
    <w:rsid w:val="00E76790"/>
    <w:rsid w:val="00E77056"/>
    <w:rsid w:val="00E77632"/>
    <w:rsid w:val="00E77A59"/>
    <w:rsid w:val="00E802FB"/>
    <w:rsid w:val="00E81C56"/>
    <w:rsid w:val="00E82058"/>
    <w:rsid w:val="00E82724"/>
    <w:rsid w:val="00E83629"/>
    <w:rsid w:val="00E83839"/>
    <w:rsid w:val="00E83C9F"/>
    <w:rsid w:val="00E86CC3"/>
    <w:rsid w:val="00E87889"/>
    <w:rsid w:val="00E87A15"/>
    <w:rsid w:val="00E90030"/>
    <w:rsid w:val="00E91098"/>
    <w:rsid w:val="00E92FEB"/>
    <w:rsid w:val="00E94AE1"/>
    <w:rsid w:val="00E94F33"/>
    <w:rsid w:val="00E96073"/>
    <w:rsid w:val="00E961D7"/>
    <w:rsid w:val="00E96D03"/>
    <w:rsid w:val="00E97A04"/>
    <w:rsid w:val="00E97FFD"/>
    <w:rsid w:val="00EA0678"/>
    <w:rsid w:val="00EA0ADE"/>
    <w:rsid w:val="00EA0EAE"/>
    <w:rsid w:val="00EA0F0B"/>
    <w:rsid w:val="00EA2DA1"/>
    <w:rsid w:val="00EA3043"/>
    <w:rsid w:val="00EA3C86"/>
    <w:rsid w:val="00EA4283"/>
    <w:rsid w:val="00EA43DA"/>
    <w:rsid w:val="00EA4579"/>
    <w:rsid w:val="00EA4D8C"/>
    <w:rsid w:val="00EA55AA"/>
    <w:rsid w:val="00EA67F1"/>
    <w:rsid w:val="00EA74D1"/>
    <w:rsid w:val="00EB0B29"/>
    <w:rsid w:val="00EB13B0"/>
    <w:rsid w:val="00EB2E67"/>
    <w:rsid w:val="00EB3090"/>
    <w:rsid w:val="00EB35C0"/>
    <w:rsid w:val="00EB4373"/>
    <w:rsid w:val="00EB4602"/>
    <w:rsid w:val="00EB697A"/>
    <w:rsid w:val="00EB70E0"/>
    <w:rsid w:val="00EB7BAB"/>
    <w:rsid w:val="00EC32B3"/>
    <w:rsid w:val="00EC3BFA"/>
    <w:rsid w:val="00EC3E16"/>
    <w:rsid w:val="00EC4921"/>
    <w:rsid w:val="00EC66BE"/>
    <w:rsid w:val="00EC671B"/>
    <w:rsid w:val="00EC7DFB"/>
    <w:rsid w:val="00EC7E3C"/>
    <w:rsid w:val="00ED0389"/>
    <w:rsid w:val="00ED0F49"/>
    <w:rsid w:val="00ED0F93"/>
    <w:rsid w:val="00ED14A5"/>
    <w:rsid w:val="00ED178F"/>
    <w:rsid w:val="00ED1C63"/>
    <w:rsid w:val="00ED1C64"/>
    <w:rsid w:val="00ED2143"/>
    <w:rsid w:val="00ED5674"/>
    <w:rsid w:val="00ED6402"/>
    <w:rsid w:val="00ED7006"/>
    <w:rsid w:val="00ED7F64"/>
    <w:rsid w:val="00ED7F83"/>
    <w:rsid w:val="00EE0585"/>
    <w:rsid w:val="00EE0692"/>
    <w:rsid w:val="00EE09DE"/>
    <w:rsid w:val="00EE0F34"/>
    <w:rsid w:val="00EE2CEF"/>
    <w:rsid w:val="00EE2DAE"/>
    <w:rsid w:val="00EE3BEB"/>
    <w:rsid w:val="00EE4ECD"/>
    <w:rsid w:val="00EE7147"/>
    <w:rsid w:val="00EE72DB"/>
    <w:rsid w:val="00EF0480"/>
    <w:rsid w:val="00EF09C1"/>
    <w:rsid w:val="00EF0D67"/>
    <w:rsid w:val="00EF0F8C"/>
    <w:rsid w:val="00EF1188"/>
    <w:rsid w:val="00EF12A4"/>
    <w:rsid w:val="00EF1902"/>
    <w:rsid w:val="00EF1B05"/>
    <w:rsid w:val="00EF22EB"/>
    <w:rsid w:val="00EF3487"/>
    <w:rsid w:val="00EF3F02"/>
    <w:rsid w:val="00EF44AE"/>
    <w:rsid w:val="00EF44B6"/>
    <w:rsid w:val="00EF4D31"/>
    <w:rsid w:val="00EF5862"/>
    <w:rsid w:val="00EF592D"/>
    <w:rsid w:val="00EF5CBC"/>
    <w:rsid w:val="00EF6315"/>
    <w:rsid w:val="00F00A43"/>
    <w:rsid w:val="00F00AEE"/>
    <w:rsid w:val="00F01868"/>
    <w:rsid w:val="00F01D6B"/>
    <w:rsid w:val="00F01F3E"/>
    <w:rsid w:val="00F024F7"/>
    <w:rsid w:val="00F036E3"/>
    <w:rsid w:val="00F03978"/>
    <w:rsid w:val="00F03D03"/>
    <w:rsid w:val="00F05146"/>
    <w:rsid w:val="00F05D6D"/>
    <w:rsid w:val="00F05DB7"/>
    <w:rsid w:val="00F07633"/>
    <w:rsid w:val="00F07896"/>
    <w:rsid w:val="00F07979"/>
    <w:rsid w:val="00F07DC4"/>
    <w:rsid w:val="00F1019A"/>
    <w:rsid w:val="00F103CB"/>
    <w:rsid w:val="00F106B6"/>
    <w:rsid w:val="00F10B63"/>
    <w:rsid w:val="00F1103E"/>
    <w:rsid w:val="00F11DF6"/>
    <w:rsid w:val="00F122C1"/>
    <w:rsid w:val="00F12C79"/>
    <w:rsid w:val="00F1310C"/>
    <w:rsid w:val="00F14771"/>
    <w:rsid w:val="00F15443"/>
    <w:rsid w:val="00F157CB"/>
    <w:rsid w:val="00F15F90"/>
    <w:rsid w:val="00F1711A"/>
    <w:rsid w:val="00F17348"/>
    <w:rsid w:val="00F1757E"/>
    <w:rsid w:val="00F17B0D"/>
    <w:rsid w:val="00F17CE0"/>
    <w:rsid w:val="00F213E2"/>
    <w:rsid w:val="00F214B3"/>
    <w:rsid w:val="00F21FB9"/>
    <w:rsid w:val="00F22424"/>
    <w:rsid w:val="00F231D7"/>
    <w:rsid w:val="00F23895"/>
    <w:rsid w:val="00F23AEC"/>
    <w:rsid w:val="00F23EF5"/>
    <w:rsid w:val="00F25143"/>
    <w:rsid w:val="00F2531F"/>
    <w:rsid w:val="00F25E1D"/>
    <w:rsid w:val="00F26378"/>
    <w:rsid w:val="00F26469"/>
    <w:rsid w:val="00F2701A"/>
    <w:rsid w:val="00F300EE"/>
    <w:rsid w:val="00F30FDA"/>
    <w:rsid w:val="00F3226A"/>
    <w:rsid w:val="00F32A36"/>
    <w:rsid w:val="00F333D0"/>
    <w:rsid w:val="00F33AC6"/>
    <w:rsid w:val="00F33D81"/>
    <w:rsid w:val="00F34CD3"/>
    <w:rsid w:val="00F35AA4"/>
    <w:rsid w:val="00F36983"/>
    <w:rsid w:val="00F3701B"/>
    <w:rsid w:val="00F374E4"/>
    <w:rsid w:val="00F401AD"/>
    <w:rsid w:val="00F402E1"/>
    <w:rsid w:val="00F40F6D"/>
    <w:rsid w:val="00F414D5"/>
    <w:rsid w:val="00F42B61"/>
    <w:rsid w:val="00F42C20"/>
    <w:rsid w:val="00F42FD0"/>
    <w:rsid w:val="00F43040"/>
    <w:rsid w:val="00F43248"/>
    <w:rsid w:val="00F434B6"/>
    <w:rsid w:val="00F44386"/>
    <w:rsid w:val="00F44FE9"/>
    <w:rsid w:val="00F46909"/>
    <w:rsid w:val="00F4783E"/>
    <w:rsid w:val="00F50383"/>
    <w:rsid w:val="00F50527"/>
    <w:rsid w:val="00F5081F"/>
    <w:rsid w:val="00F52414"/>
    <w:rsid w:val="00F525DA"/>
    <w:rsid w:val="00F53355"/>
    <w:rsid w:val="00F5358D"/>
    <w:rsid w:val="00F54007"/>
    <w:rsid w:val="00F54787"/>
    <w:rsid w:val="00F559CE"/>
    <w:rsid w:val="00F5677A"/>
    <w:rsid w:val="00F57AD5"/>
    <w:rsid w:val="00F60FFA"/>
    <w:rsid w:val="00F610F0"/>
    <w:rsid w:val="00F624D0"/>
    <w:rsid w:val="00F62A6F"/>
    <w:rsid w:val="00F62B40"/>
    <w:rsid w:val="00F634E7"/>
    <w:rsid w:val="00F641D1"/>
    <w:rsid w:val="00F642F5"/>
    <w:rsid w:val="00F64AAD"/>
    <w:rsid w:val="00F64BA0"/>
    <w:rsid w:val="00F655A0"/>
    <w:rsid w:val="00F65EA7"/>
    <w:rsid w:val="00F7106A"/>
    <w:rsid w:val="00F71F38"/>
    <w:rsid w:val="00F72566"/>
    <w:rsid w:val="00F72B03"/>
    <w:rsid w:val="00F7339B"/>
    <w:rsid w:val="00F734EF"/>
    <w:rsid w:val="00F7393A"/>
    <w:rsid w:val="00F75A82"/>
    <w:rsid w:val="00F76092"/>
    <w:rsid w:val="00F76910"/>
    <w:rsid w:val="00F76AF1"/>
    <w:rsid w:val="00F77775"/>
    <w:rsid w:val="00F77C3C"/>
    <w:rsid w:val="00F80154"/>
    <w:rsid w:val="00F81072"/>
    <w:rsid w:val="00F82BAF"/>
    <w:rsid w:val="00F831AB"/>
    <w:rsid w:val="00F83236"/>
    <w:rsid w:val="00F8347E"/>
    <w:rsid w:val="00F8372E"/>
    <w:rsid w:val="00F84C53"/>
    <w:rsid w:val="00F84DE3"/>
    <w:rsid w:val="00F85323"/>
    <w:rsid w:val="00F85823"/>
    <w:rsid w:val="00F864D6"/>
    <w:rsid w:val="00F87F8B"/>
    <w:rsid w:val="00F902D7"/>
    <w:rsid w:val="00F90332"/>
    <w:rsid w:val="00F904B1"/>
    <w:rsid w:val="00F9053F"/>
    <w:rsid w:val="00F906BF"/>
    <w:rsid w:val="00F9658A"/>
    <w:rsid w:val="00F97A53"/>
    <w:rsid w:val="00F97C0B"/>
    <w:rsid w:val="00FA0087"/>
    <w:rsid w:val="00FA0C65"/>
    <w:rsid w:val="00FA36B9"/>
    <w:rsid w:val="00FA4926"/>
    <w:rsid w:val="00FA4932"/>
    <w:rsid w:val="00FA50BF"/>
    <w:rsid w:val="00FA5D6D"/>
    <w:rsid w:val="00FA5DCE"/>
    <w:rsid w:val="00FA757B"/>
    <w:rsid w:val="00FA781D"/>
    <w:rsid w:val="00FB1423"/>
    <w:rsid w:val="00FB14F3"/>
    <w:rsid w:val="00FB1A3B"/>
    <w:rsid w:val="00FB23C1"/>
    <w:rsid w:val="00FB2400"/>
    <w:rsid w:val="00FB2E38"/>
    <w:rsid w:val="00FB388E"/>
    <w:rsid w:val="00FB4774"/>
    <w:rsid w:val="00FB49D8"/>
    <w:rsid w:val="00FB534F"/>
    <w:rsid w:val="00FB64F2"/>
    <w:rsid w:val="00FB7061"/>
    <w:rsid w:val="00FB7398"/>
    <w:rsid w:val="00FB7F07"/>
    <w:rsid w:val="00FB7FD3"/>
    <w:rsid w:val="00FC07AF"/>
    <w:rsid w:val="00FC3473"/>
    <w:rsid w:val="00FC3FFD"/>
    <w:rsid w:val="00FC4833"/>
    <w:rsid w:val="00FC4A77"/>
    <w:rsid w:val="00FC4EB5"/>
    <w:rsid w:val="00FC676A"/>
    <w:rsid w:val="00FC7519"/>
    <w:rsid w:val="00FC78F2"/>
    <w:rsid w:val="00FC7A91"/>
    <w:rsid w:val="00FC7BE3"/>
    <w:rsid w:val="00FD024B"/>
    <w:rsid w:val="00FD0A1A"/>
    <w:rsid w:val="00FD0D2B"/>
    <w:rsid w:val="00FD1291"/>
    <w:rsid w:val="00FD1448"/>
    <w:rsid w:val="00FD201D"/>
    <w:rsid w:val="00FD22F5"/>
    <w:rsid w:val="00FD2F01"/>
    <w:rsid w:val="00FD3669"/>
    <w:rsid w:val="00FD3852"/>
    <w:rsid w:val="00FD3DE9"/>
    <w:rsid w:val="00FD3FD4"/>
    <w:rsid w:val="00FD5005"/>
    <w:rsid w:val="00FD57E5"/>
    <w:rsid w:val="00FD58DF"/>
    <w:rsid w:val="00FD5B6B"/>
    <w:rsid w:val="00FD6147"/>
    <w:rsid w:val="00FE04D5"/>
    <w:rsid w:val="00FE099E"/>
    <w:rsid w:val="00FE1F67"/>
    <w:rsid w:val="00FE423E"/>
    <w:rsid w:val="00FE427E"/>
    <w:rsid w:val="00FE4539"/>
    <w:rsid w:val="00FE467F"/>
    <w:rsid w:val="00FE4DA3"/>
    <w:rsid w:val="00FE4E6C"/>
    <w:rsid w:val="00FE70B9"/>
    <w:rsid w:val="00FF0AA0"/>
    <w:rsid w:val="00FF1738"/>
    <w:rsid w:val="00FF1DDD"/>
    <w:rsid w:val="00FF2128"/>
    <w:rsid w:val="00FF26B3"/>
    <w:rsid w:val="00FF3317"/>
    <w:rsid w:val="00FF3392"/>
    <w:rsid w:val="00FF4D6F"/>
    <w:rsid w:val="00FF5803"/>
    <w:rsid w:val="00FF5D9A"/>
    <w:rsid w:val="00FF602E"/>
    <w:rsid w:val="00FF60AE"/>
    <w:rsid w:val="00FF68BF"/>
    <w:rsid w:val="00FF6AD5"/>
    <w:rsid w:val="00FF7F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E5BB7"/>
  <w15:docId w15:val="{6B3A7FE8-643D-4438-BD4E-5C59E9693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45BEB"/>
    <w:pPr>
      <w:suppressAutoHyphens/>
      <w:ind w:firstLine="709"/>
      <w:jc w:val="both"/>
    </w:pPr>
    <w:rPr>
      <w:sz w:val="22"/>
      <w:szCs w:val="24"/>
      <w:lang w:eastAsia="ar-SA"/>
    </w:rPr>
  </w:style>
  <w:style w:type="paragraph" w:styleId="Nadpis1">
    <w:name w:val="heading 1"/>
    <w:basedOn w:val="Normln"/>
    <w:next w:val="Normln"/>
    <w:autoRedefine/>
    <w:qFormat/>
    <w:rsid w:val="00D97DD1"/>
    <w:pPr>
      <w:keepNext/>
      <w:numPr>
        <w:numId w:val="26"/>
      </w:numPr>
      <w:spacing w:before="800" w:after="200"/>
      <w:jc w:val="left"/>
      <w:outlineLvl w:val="0"/>
    </w:pPr>
    <w:rPr>
      <w:rFonts w:ascii="Arial Narrow" w:hAnsi="Arial Narrow"/>
      <w:b/>
      <w:caps/>
      <w:kern w:val="24"/>
      <w:sz w:val="24"/>
      <w:szCs w:val="20"/>
      <w:lang w:val="de-DE"/>
    </w:rPr>
  </w:style>
  <w:style w:type="paragraph" w:styleId="Nadpis2">
    <w:name w:val="heading 2"/>
    <w:basedOn w:val="Normln"/>
    <w:next w:val="Normln"/>
    <w:link w:val="Nadpis2Char"/>
    <w:autoRedefine/>
    <w:qFormat/>
    <w:rsid w:val="004F7DE9"/>
    <w:pPr>
      <w:keepNext/>
      <w:numPr>
        <w:ilvl w:val="1"/>
        <w:numId w:val="26"/>
      </w:numPr>
      <w:spacing w:before="400" w:after="200"/>
      <w:jc w:val="left"/>
      <w:outlineLvl w:val="1"/>
    </w:pPr>
    <w:rPr>
      <w:rFonts w:ascii="Arial Narrow" w:hAnsi="Arial Narrow"/>
      <w:b/>
      <w:iCs/>
      <w:caps/>
      <w:szCs w:val="28"/>
    </w:rPr>
  </w:style>
  <w:style w:type="paragraph" w:styleId="Nadpis3">
    <w:name w:val="heading 3"/>
    <w:basedOn w:val="Normln"/>
    <w:next w:val="Normln"/>
    <w:autoRedefine/>
    <w:qFormat/>
    <w:rsid w:val="00F7339B"/>
    <w:pPr>
      <w:keepNext/>
      <w:numPr>
        <w:ilvl w:val="2"/>
        <w:numId w:val="26"/>
      </w:numPr>
      <w:spacing w:before="200" w:after="140"/>
      <w:ind w:left="709"/>
      <w:outlineLvl w:val="2"/>
    </w:pPr>
    <w:rPr>
      <w:rFonts w:ascii="Arial Narrow" w:hAnsi="Arial Narrow" w:cs="Arial"/>
      <w:b/>
      <w:iCs/>
      <w:color w:val="000000" w:themeColor="text1"/>
      <w:szCs w:val="22"/>
    </w:rPr>
  </w:style>
  <w:style w:type="paragraph" w:styleId="Nadpis4">
    <w:name w:val="heading 4"/>
    <w:basedOn w:val="Normln"/>
    <w:next w:val="Normln"/>
    <w:autoRedefine/>
    <w:qFormat/>
    <w:rsid w:val="0087686D"/>
    <w:pPr>
      <w:keepNext/>
      <w:numPr>
        <w:ilvl w:val="3"/>
        <w:numId w:val="26"/>
      </w:numPr>
      <w:jc w:val="left"/>
      <w:outlineLvl w:val="3"/>
    </w:pPr>
    <w:rPr>
      <w:rFonts w:ascii="Arial Narrow" w:hAnsi="Arial Narrow"/>
      <w:b/>
      <w:iCs/>
      <w:szCs w:val="22"/>
    </w:rPr>
  </w:style>
  <w:style w:type="paragraph" w:styleId="Nadpis5">
    <w:name w:val="heading 5"/>
    <w:basedOn w:val="Normln"/>
    <w:next w:val="Normln"/>
    <w:autoRedefine/>
    <w:qFormat/>
    <w:rsid w:val="00D233E2"/>
    <w:pPr>
      <w:keepNext/>
      <w:numPr>
        <w:ilvl w:val="4"/>
        <w:numId w:val="26"/>
      </w:numPr>
      <w:jc w:val="left"/>
      <w:outlineLvl w:val="4"/>
    </w:pPr>
    <w:rPr>
      <w:rFonts w:ascii="Arial Narrow" w:hAnsi="Arial Narrow"/>
      <w:b/>
      <w:bCs/>
    </w:rPr>
  </w:style>
  <w:style w:type="paragraph" w:styleId="Nadpis6">
    <w:name w:val="heading 6"/>
    <w:basedOn w:val="Normln"/>
    <w:next w:val="Normln"/>
    <w:autoRedefine/>
    <w:qFormat/>
    <w:rsid w:val="00B82DE8"/>
    <w:pPr>
      <w:keepNext/>
      <w:numPr>
        <w:ilvl w:val="5"/>
        <w:numId w:val="26"/>
      </w:numPr>
      <w:outlineLvl w:val="5"/>
    </w:pPr>
    <w:rPr>
      <w:rFonts w:ascii="Arial Narrow" w:hAnsi="Arial Narrow"/>
      <w:b/>
      <w:iCs/>
    </w:rPr>
  </w:style>
  <w:style w:type="paragraph" w:styleId="Nadpis7">
    <w:name w:val="heading 7"/>
    <w:basedOn w:val="Normln"/>
    <w:next w:val="Normln"/>
    <w:qFormat/>
    <w:rsid w:val="0044341B"/>
    <w:pPr>
      <w:keepNext/>
      <w:numPr>
        <w:ilvl w:val="6"/>
        <w:numId w:val="26"/>
      </w:numPr>
      <w:jc w:val="center"/>
      <w:outlineLvl w:val="6"/>
    </w:pPr>
    <w:rPr>
      <w:i/>
    </w:rPr>
  </w:style>
  <w:style w:type="paragraph" w:styleId="Nadpis8">
    <w:name w:val="heading 8"/>
    <w:basedOn w:val="Normln"/>
    <w:next w:val="Normln"/>
    <w:qFormat/>
    <w:rsid w:val="0044341B"/>
    <w:pPr>
      <w:keepNext/>
      <w:numPr>
        <w:ilvl w:val="7"/>
        <w:numId w:val="26"/>
      </w:numPr>
      <w:outlineLvl w:val="7"/>
    </w:pPr>
    <w:rPr>
      <w:b/>
      <w:iCs/>
    </w:rPr>
  </w:style>
  <w:style w:type="paragraph" w:styleId="Nadpis9">
    <w:name w:val="heading 9"/>
    <w:basedOn w:val="Normln"/>
    <w:next w:val="Normln"/>
    <w:qFormat/>
    <w:rsid w:val="0044341B"/>
    <w:pPr>
      <w:keepNext/>
      <w:numPr>
        <w:ilvl w:val="8"/>
        <w:numId w:val="26"/>
      </w:numPr>
      <w:jc w:val="center"/>
      <w:outlineLvl w:val="8"/>
    </w:pPr>
    <w:rPr>
      <w:b/>
      <w:iCs/>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44341B"/>
    <w:rPr>
      <w:rFonts w:ascii="Wingdings" w:hAnsi="Wingdings"/>
    </w:rPr>
  </w:style>
  <w:style w:type="character" w:customStyle="1" w:styleId="WW8Num2z0">
    <w:name w:val="WW8Num2z0"/>
    <w:rsid w:val="0044341B"/>
    <w:rPr>
      <w:rFonts w:ascii="Wingdings" w:hAnsi="Wingdings"/>
    </w:rPr>
  </w:style>
  <w:style w:type="character" w:customStyle="1" w:styleId="WW8Num3z0">
    <w:name w:val="WW8Num3z0"/>
    <w:rsid w:val="0044341B"/>
    <w:rPr>
      <w:rFonts w:ascii="Times New Roman" w:eastAsia="Times New Roman" w:hAnsi="Times New Roman" w:cs="Times New Roman"/>
    </w:rPr>
  </w:style>
  <w:style w:type="character" w:customStyle="1" w:styleId="WW8Num4z0">
    <w:name w:val="WW8Num4z0"/>
    <w:rsid w:val="0044341B"/>
    <w:rPr>
      <w:rFonts w:ascii="Times New Roman" w:hAnsi="Times New Roman"/>
      <w:b/>
      <w:i w:val="0"/>
      <w:sz w:val="32"/>
    </w:rPr>
  </w:style>
  <w:style w:type="character" w:customStyle="1" w:styleId="WW8Num5z0">
    <w:name w:val="WW8Num5z0"/>
    <w:rsid w:val="0044341B"/>
    <w:rPr>
      <w:rFonts w:ascii="Wingdings" w:hAnsi="Wingdings"/>
    </w:rPr>
  </w:style>
  <w:style w:type="character" w:customStyle="1" w:styleId="WW8Num6z0">
    <w:name w:val="WW8Num6z0"/>
    <w:rsid w:val="0044341B"/>
    <w:rPr>
      <w:rFonts w:ascii="Times New Roman" w:hAnsi="Times New Roman"/>
      <w:b/>
      <w:i w:val="0"/>
      <w:sz w:val="32"/>
    </w:rPr>
  </w:style>
  <w:style w:type="character" w:customStyle="1" w:styleId="WW8Num7z0">
    <w:name w:val="WW8Num7z0"/>
    <w:rsid w:val="0044341B"/>
    <w:rPr>
      <w:b w:val="0"/>
    </w:rPr>
  </w:style>
  <w:style w:type="character" w:customStyle="1" w:styleId="WW8Num9z0">
    <w:name w:val="WW8Num9z0"/>
    <w:rsid w:val="0044341B"/>
    <w:rPr>
      <w:rFonts w:ascii="Times New Roman" w:hAnsi="Times New Roman" w:cs="Times New Roman"/>
    </w:rPr>
  </w:style>
  <w:style w:type="character" w:customStyle="1" w:styleId="WW8Num10z0">
    <w:name w:val="WW8Num10z0"/>
    <w:rsid w:val="0044341B"/>
    <w:rPr>
      <w:rFonts w:ascii="Times New Roman" w:eastAsia="Times New Roman" w:hAnsi="Times New Roman" w:cs="Times New Roman"/>
    </w:rPr>
  </w:style>
  <w:style w:type="character" w:customStyle="1" w:styleId="Absatz-Standardschriftart">
    <w:name w:val="Absatz-Standardschriftart"/>
    <w:rsid w:val="0044341B"/>
  </w:style>
  <w:style w:type="character" w:customStyle="1" w:styleId="WW-Absatz-Standardschriftart">
    <w:name w:val="WW-Absatz-Standardschriftart"/>
    <w:rsid w:val="0044341B"/>
  </w:style>
  <w:style w:type="character" w:customStyle="1" w:styleId="WW-Absatz-Standardschriftart1">
    <w:name w:val="WW-Absatz-Standardschriftart1"/>
    <w:rsid w:val="0044341B"/>
  </w:style>
  <w:style w:type="character" w:customStyle="1" w:styleId="WW8Num8z0">
    <w:name w:val="WW8Num8z0"/>
    <w:rsid w:val="0044341B"/>
    <w:rPr>
      <w:rFonts w:ascii="Courier New" w:hAnsi="Courier New"/>
      <w:color w:val="auto"/>
    </w:rPr>
  </w:style>
  <w:style w:type="character" w:customStyle="1" w:styleId="WW-Absatz-Standardschriftart11">
    <w:name w:val="WW-Absatz-Standardschriftart11"/>
    <w:rsid w:val="0044341B"/>
  </w:style>
  <w:style w:type="character" w:customStyle="1" w:styleId="WW-Absatz-Standardschriftart111">
    <w:name w:val="WW-Absatz-Standardschriftart111"/>
    <w:rsid w:val="0044341B"/>
  </w:style>
  <w:style w:type="character" w:customStyle="1" w:styleId="WW-Absatz-Standardschriftart1111">
    <w:name w:val="WW-Absatz-Standardschriftart1111"/>
    <w:rsid w:val="0044341B"/>
  </w:style>
  <w:style w:type="character" w:customStyle="1" w:styleId="WW-Absatz-Standardschriftart11111">
    <w:name w:val="WW-Absatz-Standardschriftart11111"/>
    <w:rsid w:val="0044341B"/>
  </w:style>
  <w:style w:type="character" w:customStyle="1" w:styleId="WW-Absatz-Standardschriftart111111">
    <w:name w:val="WW-Absatz-Standardschriftart111111"/>
    <w:rsid w:val="0044341B"/>
  </w:style>
  <w:style w:type="character" w:customStyle="1" w:styleId="WW-Absatz-Standardschriftart1111111">
    <w:name w:val="WW-Absatz-Standardschriftart1111111"/>
    <w:rsid w:val="0044341B"/>
  </w:style>
  <w:style w:type="character" w:customStyle="1" w:styleId="WW-Absatz-Standardschriftart11111111">
    <w:name w:val="WW-Absatz-Standardschriftart11111111"/>
    <w:rsid w:val="0044341B"/>
  </w:style>
  <w:style w:type="character" w:customStyle="1" w:styleId="WW8Num1z1">
    <w:name w:val="WW8Num1z1"/>
    <w:rsid w:val="0044341B"/>
    <w:rPr>
      <w:rFonts w:ascii="Courier New" w:hAnsi="Courier New" w:cs="Courier New"/>
    </w:rPr>
  </w:style>
  <w:style w:type="character" w:customStyle="1" w:styleId="WW8Num1z3">
    <w:name w:val="WW8Num1z3"/>
    <w:rsid w:val="0044341B"/>
    <w:rPr>
      <w:rFonts w:ascii="Symbol" w:hAnsi="Symbol"/>
    </w:rPr>
  </w:style>
  <w:style w:type="character" w:customStyle="1" w:styleId="WW8Num2z1">
    <w:name w:val="WW8Num2z1"/>
    <w:rsid w:val="0044341B"/>
    <w:rPr>
      <w:rFonts w:ascii="Courier New" w:hAnsi="Courier New" w:cs="Courier New"/>
    </w:rPr>
  </w:style>
  <w:style w:type="character" w:customStyle="1" w:styleId="WW8Num2z3">
    <w:name w:val="WW8Num2z3"/>
    <w:rsid w:val="0044341B"/>
    <w:rPr>
      <w:rFonts w:ascii="Symbol" w:hAnsi="Symbol"/>
    </w:rPr>
  </w:style>
  <w:style w:type="character" w:customStyle="1" w:styleId="WW8Num3z1">
    <w:name w:val="WW8Num3z1"/>
    <w:rsid w:val="0044341B"/>
    <w:rPr>
      <w:rFonts w:ascii="Courier New" w:hAnsi="Courier New"/>
    </w:rPr>
  </w:style>
  <w:style w:type="character" w:customStyle="1" w:styleId="WW8Num3z2">
    <w:name w:val="WW8Num3z2"/>
    <w:rsid w:val="0044341B"/>
    <w:rPr>
      <w:rFonts w:ascii="Wingdings" w:hAnsi="Wingdings"/>
    </w:rPr>
  </w:style>
  <w:style w:type="character" w:customStyle="1" w:styleId="WW8Num3z3">
    <w:name w:val="WW8Num3z3"/>
    <w:rsid w:val="0044341B"/>
    <w:rPr>
      <w:rFonts w:ascii="Symbol" w:hAnsi="Symbol"/>
    </w:rPr>
  </w:style>
  <w:style w:type="character" w:customStyle="1" w:styleId="WW8Num5z1">
    <w:name w:val="WW8Num5z1"/>
    <w:rsid w:val="0044341B"/>
    <w:rPr>
      <w:rFonts w:ascii="Courier New" w:hAnsi="Courier New" w:cs="Courier New"/>
    </w:rPr>
  </w:style>
  <w:style w:type="character" w:customStyle="1" w:styleId="WW8Num5z3">
    <w:name w:val="WW8Num5z3"/>
    <w:rsid w:val="0044341B"/>
    <w:rPr>
      <w:rFonts w:ascii="Symbol" w:hAnsi="Symbol"/>
    </w:rPr>
  </w:style>
  <w:style w:type="character" w:customStyle="1" w:styleId="WW8Num8z1">
    <w:name w:val="WW8Num8z1"/>
    <w:rsid w:val="0044341B"/>
    <w:rPr>
      <w:rFonts w:ascii="Courier New" w:hAnsi="Courier New" w:cs="Courier New"/>
    </w:rPr>
  </w:style>
  <w:style w:type="character" w:customStyle="1" w:styleId="WW8Num8z2">
    <w:name w:val="WW8Num8z2"/>
    <w:rsid w:val="0044341B"/>
    <w:rPr>
      <w:rFonts w:ascii="Wingdings" w:hAnsi="Wingdings"/>
    </w:rPr>
  </w:style>
  <w:style w:type="character" w:customStyle="1" w:styleId="WW8Num8z3">
    <w:name w:val="WW8Num8z3"/>
    <w:rsid w:val="0044341B"/>
    <w:rPr>
      <w:rFonts w:ascii="Symbol" w:hAnsi="Symbol"/>
    </w:rPr>
  </w:style>
  <w:style w:type="character" w:customStyle="1" w:styleId="WW8Num10z1">
    <w:name w:val="WW8Num10z1"/>
    <w:rsid w:val="0044341B"/>
    <w:rPr>
      <w:rFonts w:ascii="Courier New" w:hAnsi="Courier New"/>
    </w:rPr>
  </w:style>
  <w:style w:type="character" w:customStyle="1" w:styleId="WW8Num10z2">
    <w:name w:val="WW8Num10z2"/>
    <w:rsid w:val="0044341B"/>
    <w:rPr>
      <w:rFonts w:ascii="Wingdings" w:hAnsi="Wingdings"/>
    </w:rPr>
  </w:style>
  <w:style w:type="character" w:customStyle="1" w:styleId="WW8Num10z3">
    <w:name w:val="WW8Num10z3"/>
    <w:rsid w:val="0044341B"/>
    <w:rPr>
      <w:rFonts w:ascii="Symbol" w:hAnsi="Symbol"/>
    </w:rPr>
  </w:style>
  <w:style w:type="character" w:customStyle="1" w:styleId="Standardnpsmoodstavce1">
    <w:name w:val="Standardní písmo odstavce1"/>
    <w:rsid w:val="0044341B"/>
  </w:style>
  <w:style w:type="character" w:styleId="Hypertextovodkaz">
    <w:name w:val="Hyperlink"/>
    <w:uiPriority w:val="99"/>
    <w:rsid w:val="0044341B"/>
    <w:rPr>
      <w:color w:val="0000FF"/>
      <w:u w:val="single"/>
    </w:rPr>
  </w:style>
  <w:style w:type="character" w:styleId="slostrnky">
    <w:name w:val="page number"/>
    <w:basedOn w:val="Standardnpsmoodstavce1"/>
    <w:semiHidden/>
    <w:rsid w:val="0044341B"/>
  </w:style>
  <w:style w:type="character" w:styleId="Sledovanodkaz">
    <w:name w:val="FollowedHyperlink"/>
    <w:rsid w:val="0044341B"/>
    <w:rPr>
      <w:color w:val="800080"/>
      <w:u w:val="single"/>
    </w:rPr>
  </w:style>
  <w:style w:type="character" w:styleId="Siln">
    <w:name w:val="Strong"/>
    <w:qFormat/>
    <w:rsid w:val="0044341B"/>
    <w:rPr>
      <w:b/>
      <w:bCs/>
    </w:rPr>
  </w:style>
  <w:style w:type="character" w:customStyle="1" w:styleId="Znakypropoznmkupodarou">
    <w:name w:val="Znaky pro poznámku pod čarou"/>
    <w:rsid w:val="0044341B"/>
    <w:rPr>
      <w:vertAlign w:val="superscript"/>
    </w:rPr>
  </w:style>
  <w:style w:type="character" w:customStyle="1" w:styleId="Odkaznapoznpodarou">
    <w:name w:val="Odkaz na pozn. pod čarou"/>
    <w:rsid w:val="0044341B"/>
    <w:rPr>
      <w:vertAlign w:val="superscript"/>
    </w:rPr>
  </w:style>
  <w:style w:type="character" w:customStyle="1" w:styleId="WW8NumSt3z0">
    <w:name w:val="WW8NumSt3z0"/>
    <w:rsid w:val="0044341B"/>
    <w:rPr>
      <w:rFonts w:ascii="Times New Roman" w:hAnsi="Times New Roman"/>
    </w:rPr>
  </w:style>
  <w:style w:type="character" w:styleId="Znakapoznpodarou">
    <w:name w:val="footnote reference"/>
    <w:semiHidden/>
    <w:rsid w:val="0044341B"/>
    <w:rPr>
      <w:vertAlign w:val="superscript"/>
    </w:rPr>
  </w:style>
  <w:style w:type="character" w:customStyle="1" w:styleId="Znakyprovysvtlivky">
    <w:name w:val="Znaky pro vysvětlivky"/>
    <w:rsid w:val="0044341B"/>
    <w:rPr>
      <w:vertAlign w:val="superscript"/>
    </w:rPr>
  </w:style>
  <w:style w:type="character" w:customStyle="1" w:styleId="WW-Znakyprovysvtlivky">
    <w:name w:val="WW-Znaky pro vysvětlivky"/>
    <w:rsid w:val="0044341B"/>
  </w:style>
  <w:style w:type="character" w:styleId="Odkaznavysvtlivky">
    <w:name w:val="endnote reference"/>
    <w:semiHidden/>
    <w:rsid w:val="0044341B"/>
    <w:rPr>
      <w:vertAlign w:val="superscript"/>
    </w:rPr>
  </w:style>
  <w:style w:type="character" w:customStyle="1" w:styleId="Odrky">
    <w:name w:val="Odrážky"/>
    <w:rsid w:val="0044341B"/>
    <w:rPr>
      <w:rFonts w:ascii="OpenSymbol" w:eastAsia="OpenSymbol" w:hAnsi="OpenSymbol" w:cs="OpenSymbol"/>
    </w:rPr>
  </w:style>
  <w:style w:type="paragraph" w:customStyle="1" w:styleId="Nadpis">
    <w:name w:val="Nadpis"/>
    <w:basedOn w:val="Normln"/>
    <w:next w:val="Zkladntext"/>
    <w:rsid w:val="0044341B"/>
    <w:pPr>
      <w:keepNext/>
      <w:spacing w:before="240" w:after="120"/>
    </w:pPr>
    <w:rPr>
      <w:rFonts w:ascii="Arial" w:eastAsia="MS Mincho" w:hAnsi="Arial" w:cs="Tahoma"/>
      <w:sz w:val="28"/>
      <w:szCs w:val="28"/>
    </w:rPr>
  </w:style>
  <w:style w:type="paragraph" w:styleId="Zkladntext">
    <w:name w:val="Body Text"/>
    <w:basedOn w:val="Normln"/>
    <w:link w:val="ZkladntextChar"/>
    <w:rsid w:val="0044341B"/>
    <w:pPr>
      <w:ind w:firstLine="567"/>
    </w:pPr>
    <w:rPr>
      <w:i/>
      <w:szCs w:val="20"/>
    </w:rPr>
  </w:style>
  <w:style w:type="paragraph" w:styleId="Seznam">
    <w:name w:val="List"/>
    <w:basedOn w:val="Zkladntext"/>
    <w:semiHidden/>
    <w:rsid w:val="0044341B"/>
    <w:rPr>
      <w:rFonts w:cs="Tahoma"/>
    </w:rPr>
  </w:style>
  <w:style w:type="paragraph" w:customStyle="1" w:styleId="Popisek">
    <w:name w:val="Popisek"/>
    <w:basedOn w:val="Normln"/>
    <w:rsid w:val="0044341B"/>
    <w:pPr>
      <w:suppressLineNumbers/>
      <w:spacing w:before="120" w:after="120"/>
    </w:pPr>
    <w:rPr>
      <w:rFonts w:cs="Tahoma"/>
      <w:i/>
      <w:iCs/>
      <w:sz w:val="24"/>
    </w:rPr>
  </w:style>
  <w:style w:type="paragraph" w:customStyle="1" w:styleId="Rejstk">
    <w:name w:val="Rejstřík"/>
    <w:basedOn w:val="Normln"/>
    <w:rsid w:val="0044341B"/>
    <w:pPr>
      <w:suppressLineNumbers/>
    </w:pPr>
    <w:rPr>
      <w:rFonts w:cs="Tahoma"/>
    </w:rPr>
  </w:style>
  <w:style w:type="paragraph" w:styleId="Nzev">
    <w:name w:val="Title"/>
    <w:basedOn w:val="Normln"/>
    <w:next w:val="Podtitul"/>
    <w:link w:val="NzevChar"/>
    <w:qFormat/>
    <w:rsid w:val="0044341B"/>
    <w:pPr>
      <w:ind w:firstLine="567"/>
      <w:jc w:val="center"/>
    </w:pPr>
    <w:rPr>
      <w:sz w:val="52"/>
      <w:szCs w:val="20"/>
    </w:rPr>
  </w:style>
  <w:style w:type="paragraph" w:styleId="Podtitul">
    <w:name w:val="Subtitle"/>
    <w:basedOn w:val="Normln"/>
    <w:next w:val="Zkladntext"/>
    <w:link w:val="PodtitulChar"/>
    <w:qFormat/>
    <w:rsid w:val="0044341B"/>
    <w:pPr>
      <w:spacing w:after="60"/>
      <w:ind w:firstLine="567"/>
      <w:jc w:val="center"/>
    </w:pPr>
    <w:rPr>
      <w:rFonts w:ascii="Arial" w:hAnsi="Arial" w:cs="Arial"/>
      <w:sz w:val="24"/>
    </w:rPr>
  </w:style>
  <w:style w:type="paragraph" w:customStyle="1" w:styleId="Neodsazen">
    <w:name w:val="Neodsazený"/>
    <w:basedOn w:val="Normln"/>
    <w:rsid w:val="0044341B"/>
    <w:pPr>
      <w:tabs>
        <w:tab w:val="left" w:pos="0"/>
      </w:tabs>
      <w:ind w:firstLine="0"/>
    </w:pPr>
    <w:rPr>
      <w:szCs w:val="20"/>
    </w:rPr>
  </w:style>
  <w:style w:type="paragraph" w:styleId="Zhlav">
    <w:name w:val="header"/>
    <w:basedOn w:val="Normln"/>
    <w:link w:val="ZhlavChar"/>
    <w:rsid w:val="0044341B"/>
    <w:pPr>
      <w:tabs>
        <w:tab w:val="center" w:pos="4536"/>
        <w:tab w:val="right" w:pos="9072"/>
      </w:tabs>
      <w:ind w:firstLine="567"/>
    </w:pPr>
    <w:rPr>
      <w:szCs w:val="20"/>
    </w:rPr>
  </w:style>
  <w:style w:type="paragraph" w:styleId="Obsah1">
    <w:name w:val="toc 1"/>
    <w:basedOn w:val="Normln"/>
    <w:next w:val="Normln"/>
    <w:uiPriority w:val="39"/>
    <w:qFormat/>
    <w:rsid w:val="0044341B"/>
    <w:pPr>
      <w:spacing w:before="360"/>
      <w:jc w:val="left"/>
    </w:pPr>
    <w:rPr>
      <w:rFonts w:ascii="Cambria" w:hAnsi="Cambria"/>
      <w:b/>
      <w:bCs/>
      <w:caps/>
      <w:sz w:val="24"/>
    </w:rPr>
  </w:style>
  <w:style w:type="paragraph" w:styleId="Obsah2">
    <w:name w:val="toc 2"/>
    <w:basedOn w:val="Normln"/>
    <w:next w:val="Normln"/>
    <w:uiPriority w:val="39"/>
    <w:qFormat/>
    <w:rsid w:val="0044341B"/>
    <w:pPr>
      <w:spacing w:before="240"/>
      <w:jc w:val="left"/>
    </w:pPr>
    <w:rPr>
      <w:rFonts w:ascii="Calibri" w:hAnsi="Calibri" w:cs="Calibri"/>
      <w:b/>
      <w:bCs/>
      <w:sz w:val="20"/>
      <w:szCs w:val="20"/>
    </w:rPr>
  </w:style>
  <w:style w:type="paragraph" w:styleId="Obsah3">
    <w:name w:val="toc 3"/>
    <w:basedOn w:val="Normln"/>
    <w:next w:val="Normln"/>
    <w:uiPriority w:val="39"/>
    <w:qFormat/>
    <w:rsid w:val="0044341B"/>
    <w:pPr>
      <w:ind w:left="220"/>
      <w:jc w:val="left"/>
    </w:pPr>
    <w:rPr>
      <w:rFonts w:ascii="Calibri" w:hAnsi="Calibri" w:cs="Calibri"/>
      <w:sz w:val="20"/>
      <w:szCs w:val="20"/>
    </w:rPr>
  </w:style>
  <w:style w:type="paragraph" w:customStyle="1" w:styleId="Odrkov">
    <w:name w:val="Odrážkový"/>
    <w:basedOn w:val="Normln"/>
    <w:rsid w:val="0044341B"/>
    <w:pPr>
      <w:spacing w:before="120"/>
      <w:ind w:firstLine="567"/>
    </w:pPr>
    <w:rPr>
      <w:szCs w:val="20"/>
    </w:rPr>
  </w:style>
  <w:style w:type="paragraph" w:customStyle="1" w:styleId="Zkladntextodsazen31">
    <w:name w:val="Základní text odsazený 31"/>
    <w:basedOn w:val="Normln"/>
    <w:rsid w:val="0044341B"/>
    <w:pPr>
      <w:ind w:firstLine="567"/>
    </w:pPr>
    <w:rPr>
      <w:i/>
      <w:szCs w:val="20"/>
    </w:rPr>
  </w:style>
  <w:style w:type="paragraph" w:customStyle="1" w:styleId="Zkladntext31">
    <w:name w:val="Základní text 31"/>
    <w:basedOn w:val="Normln"/>
    <w:rsid w:val="0044341B"/>
    <w:rPr>
      <w:szCs w:val="20"/>
    </w:rPr>
  </w:style>
  <w:style w:type="paragraph" w:styleId="Zkladntextodsazen">
    <w:name w:val="Body Text Indent"/>
    <w:basedOn w:val="Normln"/>
    <w:link w:val="ZkladntextodsazenChar"/>
    <w:rsid w:val="0044341B"/>
    <w:rPr>
      <w:szCs w:val="20"/>
    </w:rPr>
  </w:style>
  <w:style w:type="paragraph" w:customStyle="1" w:styleId="Zkladntextodsazen21">
    <w:name w:val="Základní text odsazený 21"/>
    <w:basedOn w:val="Normln"/>
    <w:rsid w:val="0044341B"/>
    <w:pPr>
      <w:ind w:left="851" w:hanging="142"/>
    </w:pPr>
    <w:rPr>
      <w:i/>
      <w:szCs w:val="20"/>
    </w:rPr>
  </w:style>
  <w:style w:type="paragraph" w:customStyle="1" w:styleId="Zkladntext21">
    <w:name w:val="Základní text 21"/>
    <w:basedOn w:val="Normln"/>
    <w:rsid w:val="0044341B"/>
    <w:pPr>
      <w:ind w:firstLine="567"/>
    </w:pPr>
    <w:rPr>
      <w:color w:val="0000FF"/>
      <w:szCs w:val="20"/>
    </w:rPr>
  </w:style>
  <w:style w:type="paragraph" w:customStyle="1" w:styleId="Odsazen">
    <w:name w:val="Odsazený"/>
    <w:basedOn w:val="Neodsazen"/>
    <w:next w:val="Normln"/>
    <w:rsid w:val="0044341B"/>
    <w:pPr>
      <w:ind w:left="360"/>
    </w:pPr>
  </w:style>
  <w:style w:type="paragraph" w:styleId="Zpat">
    <w:name w:val="footer"/>
    <w:basedOn w:val="Normln"/>
    <w:link w:val="ZpatChar"/>
    <w:uiPriority w:val="99"/>
    <w:rsid w:val="0044341B"/>
    <w:pPr>
      <w:tabs>
        <w:tab w:val="center" w:pos="4536"/>
        <w:tab w:val="right" w:pos="9072"/>
      </w:tabs>
      <w:ind w:firstLine="567"/>
    </w:pPr>
    <w:rPr>
      <w:szCs w:val="20"/>
    </w:rPr>
  </w:style>
  <w:style w:type="paragraph" w:customStyle="1" w:styleId="Rozvrendokumentu1">
    <w:name w:val="Rozvržení dokumentu1"/>
    <w:basedOn w:val="Normln"/>
    <w:rsid w:val="0044341B"/>
    <w:pPr>
      <w:shd w:val="clear" w:color="auto" w:fill="000080"/>
    </w:pPr>
    <w:rPr>
      <w:rFonts w:ascii="Tahoma" w:hAnsi="Tahoma" w:cs="Tahoma"/>
    </w:rPr>
  </w:style>
  <w:style w:type="paragraph" w:customStyle="1" w:styleId="Odrkov0">
    <w:name w:val="Odrákový"/>
    <w:basedOn w:val="Normln"/>
    <w:rsid w:val="0044341B"/>
    <w:pPr>
      <w:tabs>
        <w:tab w:val="left" w:pos="8640"/>
      </w:tabs>
      <w:spacing w:before="40"/>
      <w:ind w:left="720" w:hanging="360"/>
    </w:pPr>
    <w:rPr>
      <w:szCs w:val="20"/>
    </w:rPr>
  </w:style>
  <w:style w:type="paragraph" w:customStyle="1" w:styleId="Grafyatabulky">
    <w:name w:val="Grafy a tabulky"/>
    <w:basedOn w:val="Normln"/>
    <w:rsid w:val="0044341B"/>
    <w:pPr>
      <w:spacing w:before="120"/>
      <w:ind w:firstLine="567"/>
    </w:pPr>
  </w:style>
  <w:style w:type="paragraph" w:customStyle="1" w:styleId="Odr">
    <w:name w:val="Odrá"/>
    <w:basedOn w:val="Normln"/>
    <w:rsid w:val="0044341B"/>
    <w:pPr>
      <w:spacing w:before="120" w:after="60"/>
      <w:ind w:firstLine="340"/>
    </w:pPr>
  </w:style>
  <w:style w:type="paragraph" w:customStyle="1" w:styleId="Odrzkov">
    <w:name w:val="Odrázkový"/>
    <w:basedOn w:val="Normln"/>
    <w:rsid w:val="0044341B"/>
    <w:pPr>
      <w:spacing w:before="120"/>
      <w:ind w:firstLine="567"/>
    </w:pPr>
    <w:rPr>
      <w:szCs w:val="20"/>
    </w:rPr>
  </w:style>
  <w:style w:type="paragraph" w:customStyle="1" w:styleId="Odr1">
    <w:name w:val="Odrá1"/>
    <w:basedOn w:val="Normln"/>
    <w:rsid w:val="0044341B"/>
    <w:pPr>
      <w:autoSpaceDE w:val="0"/>
      <w:spacing w:before="120"/>
      <w:ind w:firstLine="0"/>
    </w:pPr>
    <w:rPr>
      <w:sz w:val="24"/>
    </w:rPr>
  </w:style>
  <w:style w:type="paragraph" w:customStyle="1" w:styleId="Osov">
    <w:name w:val="Osový"/>
    <w:basedOn w:val="Zkladntext"/>
    <w:rsid w:val="0044341B"/>
    <w:pPr>
      <w:autoSpaceDE w:val="0"/>
      <w:ind w:firstLine="0"/>
      <w:jc w:val="center"/>
    </w:pPr>
    <w:rPr>
      <w:i w:val="0"/>
      <w:sz w:val="20"/>
    </w:rPr>
  </w:style>
  <w:style w:type="paragraph" w:styleId="Textbubliny">
    <w:name w:val="Balloon Text"/>
    <w:basedOn w:val="Normln"/>
    <w:link w:val="TextbublinyChar"/>
    <w:uiPriority w:val="99"/>
    <w:rsid w:val="0044341B"/>
    <w:rPr>
      <w:rFonts w:ascii="Tahoma" w:hAnsi="Tahoma" w:cs="Tahoma"/>
      <w:sz w:val="16"/>
      <w:szCs w:val="16"/>
    </w:rPr>
  </w:style>
  <w:style w:type="paragraph" w:customStyle="1" w:styleId="StylNadpis1nenVechnavelk">
    <w:name w:val="Styl Nadpis 1 + není Všechna velká"/>
    <w:basedOn w:val="Nadpis1"/>
    <w:rsid w:val="0044341B"/>
    <w:pPr>
      <w:pageBreakBefore/>
      <w:numPr>
        <w:numId w:val="0"/>
      </w:numPr>
      <w:ind w:firstLine="709"/>
    </w:pPr>
    <w:rPr>
      <w:bCs/>
      <w:caps w:val="0"/>
    </w:rPr>
  </w:style>
  <w:style w:type="paragraph" w:styleId="Normlnweb">
    <w:name w:val="Normal (Web)"/>
    <w:basedOn w:val="Normln"/>
    <w:uiPriority w:val="99"/>
    <w:rsid w:val="0044341B"/>
    <w:pPr>
      <w:spacing w:before="100" w:after="100"/>
      <w:ind w:firstLine="0"/>
      <w:jc w:val="left"/>
    </w:pPr>
    <w:rPr>
      <w:sz w:val="24"/>
    </w:rPr>
  </w:style>
  <w:style w:type="paragraph" w:styleId="Obsah4">
    <w:name w:val="toc 4"/>
    <w:basedOn w:val="Normln"/>
    <w:next w:val="Normln"/>
    <w:uiPriority w:val="39"/>
    <w:rsid w:val="0044341B"/>
    <w:pPr>
      <w:ind w:left="440"/>
      <w:jc w:val="left"/>
    </w:pPr>
    <w:rPr>
      <w:rFonts w:ascii="Calibri" w:hAnsi="Calibri" w:cs="Calibri"/>
      <w:sz w:val="20"/>
      <w:szCs w:val="20"/>
    </w:rPr>
  </w:style>
  <w:style w:type="paragraph" w:styleId="Obsah5">
    <w:name w:val="toc 5"/>
    <w:basedOn w:val="Normln"/>
    <w:next w:val="Normln"/>
    <w:uiPriority w:val="39"/>
    <w:rsid w:val="0044341B"/>
    <w:pPr>
      <w:ind w:left="660"/>
      <w:jc w:val="left"/>
    </w:pPr>
    <w:rPr>
      <w:rFonts w:ascii="Calibri" w:hAnsi="Calibri" w:cs="Calibri"/>
      <w:sz w:val="20"/>
      <w:szCs w:val="20"/>
    </w:rPr>
  </w:style>
  <w:style w:type="paragraph" w:styleId="Obsah6">
    <w:name w:val="toc 6"/>
    <w:basedOn w:val="Normln"/>
    <w:next w:val="Normln"/>
    <w:rsid w:val="0044341B"/>
    <w:pPr>
      <w:ind w:left="880"/>
      <w:jc w:val="left"/>
    </w:pPr>
    <w:rPr>
      <w:rFonts w:ascii="Calibri" w:hAnsi="Calibri" w:cs="Calibri"/>
      <w:sz w:val="20"/>
      <w:szCs w:val="20"/>
    </w:rPr>
  </w:style>
  <w:style w:type="paragraph" w:styleId="Obsah7">
    <w:name w:val="toc 7"/>
    <w:basedOn w:val="Normln"/>
    <w:next w:val="Normln"/>
    <w:rsid w:val="0044341B"/>
    <w:pPr>
      <w:ind w:left="1100"/>
      <w:jc w:val="left"/>
    </w:pPr>
    <w:rPr>
      <w:rFonts w:ascii="Calibri" w:hAnsi="Calibri" w:cs="Calibri"/>
      <w:sz w:val="20"/>
      <w:szCs w:val="20"/>
    </w:rPr>
  </w:style>
  <w:style w:type="paragraph" w:styleId="Obsah8">
    <w:name w:val="toc 8"/>
    <w:basedOn w:val="Normln"/>
    <w:next w:val="Normln"/>
    <w:rsid w:val="0044341B"/>
    <w:pPr>
      <w:ind w:left="1320"/>
      <w:jc w:val="left"/>
    </w:pPr>
    <w:rPr>
      <w:rFonts w:ascii="Calibri" w:hAnsi="Calibri" w:cs="Calibri"/>
      <w:sz w:val="20"/>
      <w:szCs w:val="20"/>
    </w:rPr>
  </w:style>
  <w:style w:type="paragraph" w:styleId="Obsah9">
    <w:name w:val="toc 9"/>
    <w:basedOn w:val="Normln"/>
    <w:next w:val="Normln"/>
    <w:rsid w:val="0044341B"/>
    <w:pPr>
      <w:ind w:left="1540"/>
      <w:jc w:val="left"/>
    </w:pPr>
    <w:rPr>
      <w:rFonts w:ascii="Calibri" w:hAnsi="Calibri" w:cs="Calibri"/>
      <w:sz w:val="20"/>
      <w:szCs w:val="20"/>
    </w:rPr>
  </w:style>
  <w:style w:type="paragraph" w:customStyle="1" w:styleId="Zkladntext32">
    <w:name w:val="Základní text 32"/>
    <w:basedOn w:val="Normln"/>
    <w:rsid w:val="0044341B"/>
    <w:pPr>
      <w:overflowPunct w:val="0"/>
      <w:autoSpaceDE w:val="0"/>
      <w:ind w:firstLine="0"/>
      <w:textAlignment w:val="baseline"/>
    </w:pPr>
    <w:rPr>
      <w:b/>
      <w:sz w:val="24"/>
      <w:szCs w:val="20"/>
      <w:u w:val="single"/>
    </w:rPr>
  </w:style>
  <w:style w:type="paragraph" w:customStyle="1" w:styleId="Zkladntext22">
    <w:name w:val="Základní text 22"/>
    <w:basedOn w:val="Normln"/>
    <w:rsid w:val="0044341B"/>
    <w:pPr>
      <w:overflowPunct w:val="0"/>
      <w:autoSpaceDE w:val="0"/>
      <w:ind w:firstLine="0"/>
      <w:textAlignment w:val="baseline"/>
    </w:pPr>
    <w:rPr>
      <w:sz w:val="24"/>
      <w:szCs w:val="20"/>
    </w:rPr>
  </w:style>
  <w:style w:type="paragraph" w:customStyle="1" w:styleId="Zkladntextodsazen32">
    <w:name w:val="Základní text odsazený 32"/>
    <w:basedOn w:val="Normln"/>
    <w:rsid w:val="0044341B"/>
    <w:pPr>
      <w:overflowPunct w:val="0"/>
      <w:autoSpaceDE w:val="0"/>
      <w:ind w:firstLine="567"/>
      <w:textAlignment w:val="baseline"/>
    </w:pPr>
    <w:rPr>
      <w:i/>
      <w:szCs w:val="20"/>
    </w:rPr>
  </w:style>
  <w:style w:type="paragraph" w:customStyle="1" w:styleId="Zkladntextodsazen22">
    <w:name w:val="Základní text odsazený 22"/>
    <w:basedOn w:val="Normln"/>
    <w:rsid w:val="0044341B"/>
    <w:pPr>
      <w:overflowPunct w:val="0"/>
      <w:autoSpaceDE w:val="0"/>
      <w:ind w:firstLine="720"/>
      <w:textAlignment w:val="baseline"/>
    </w:pPr>
    <w:rPr>
      <w:sz w:val="24"/>
      <w:szCs w:val="20"/>
    </w:rPr>
  </w:style>
  <w:style w:type="paragraph" w:customStyle="1" w:styleId="StylNadpis4Zarovnatdobloku">
    <w:name w:val="Styl Nadpis 4 + Zarovnat do bloku"/>
    <w:basedOn w:val="Nadpis4"/>
    <w:rsid w:val="0044341B"/>
    <w:rPr>
      <w:b w:val="0"/>
      <w:szCs w:val="20"/>
    </w:rPr>
  </w:style>
  <w:style w:type="paragraph" w:customStyle="1" w:styleId="Styl1">
    <w:name w:val="Styl1"/>
    <w:basedOn w:val="Normln"/>
    <w:rsid w:val="0044341B"/>
    <w:pPr>
      <w:numPr>
        <w:numId w:val="3"/>
      </w:numPr>
    </w:pPr>
  </w:style>
  <w:style w:type="paragraph" w:styleId="Textpoznpodarou">
    <w:name w:val="footnote text"/>
    <w:basedOn w:val="Normln"/>
    <w:semiHidden/>
    <w:rsid w:val="0044341B"/>
    <w:pPr>
      <w:tabs>
        <w:tab w:val="left" w:pos="5100"/>
      </w:tabs>
      <w:ind w:left="425" w:hanging="425"/>
    </w:pPr>
    <w:rPr>
      <w:sz w:val="20"/>
      <w:szCs w:val="20"/>
    </w:rPr>
  </w:style>
  <w:style w:type="paragraph" w:customStyle="1" w:styleId="Textbodu">
    <w:name w:val="Text bodu"/>
    <w:basedOn w:val="Normln"/>
    <w:rsid w:val="0044341B"/>
    <w:pPr>
      <w:numPr>
        <w:numId w:val="4"/>
      </w:numPr>
    </w:pPr>
    <w:rPr>
      <w:sz w:val="24"/>
      <w:szCs w:val="20"/>
    </w:rPr>
  </w:style>
  <w:style w:type="paragraph" w:customStyle="1" w:styleId="Textpsmene">
    <w:name w:val="Text písmene"/>
    <w:basedOn w:val="Normln"/>
    <w:rsid w:val="0044341B"/>
    <w:pPr>
      <w:tabs>
        <w:tab w:val="num" w:pos="785"/>
      </w:tabs>
      <w:ind w:firstLine="425"/>
    </w:pPr>
    <w:rPr>
      <w:sz w:val="24"/>
      <w:szCs w:val="20"/>
    </w:rPr>
  </w:style>
  <w:style w:type="paragraph" w:customStyle="1" w:styleId="Textodstavce">
    <w:name w:val="Text odstavce"/>
    <w:basedOn w:val="Normln"/>
    <w:rsid w:val="0044341B"/>
    <w:pPr>
      <w:tabs>
        <w:tab w:val="num" w:pos="785"/>
        <w:tab w:val="left" w:pos="851"/>
      </w:tabs>
      <w:spacing w:before="120" w:after="120"/>
      <w:ind w:firstLine="425"/>
    </w:pPr>
    <w:rPr>
      <w:sz w:val="24"/>
      <w:szCs w:val="20"/>
    </w:rPr>
  </w:style>
  <w:style w:type="paragraph" w:customStyle="1" w:styleId="Textparagrafu">
    <w:name w:val="Text paragrafu"/>
    <w:basedOn w:val="Normln"/>
    <w:rsid w:val="0044341B"/>
    <w:pPr>
      <w:spacing w:before="240"/>
      <w:ind w:firstLine="425"/>
    </w:pPr>
    <w:rPr>
      <w:sz w:val="24"/>
      <w:szCs w:val="20"/>
    </w:rPr>
  </w:style>
  <w:style w:type="paragraph" w:customStyle="1" w:styleId="IINadpis4">
    <w:name w:val="II. Nadpis 4"/>
    <w:basedOn w:val="Nadpis4"/>
    <w:rsid w:val="0044341B"/>
    <w:pPr>
      <w:ind w:left="0" w:firstLine="709"/>
    </w:pPr>
    <w:rPr>
      <w:bCs/>
      <w:u w:val="single"/>
    </w:rPr>
  </w:style>
  <w:style w:type="paragraph" w:customStyle="1" w:styleId="Prosttext1">
    <w:name w:val="Prostý text1"/>
    <w:basedOn w:val="Normln"/>
    <w:rsid w:val="0044341B"/>
    <w:pPr>
      <w:ind w:firstLine="0"/>
      <w:jc w:val="left"/>
    </w:pPr>
    <w:rPr>
      <w:rFonts w:ascii="Courier New" w:hAnsi="Courier New" w:cs="Courier New"/>
      <w:sz w:val="20"/>
      <w:szCs w:val="20"/>
    </w:rPr>
  </w:style>
  <w:style w:type="paragraph" w:customStyle="1" w:styleId="Bntext">
    <w:name w:val="Běžný text"/>
    <w:basedOn w:val="Normln"/>
    <w:rsid w:val="0044341B"/>
    <w:pPr>
      <w:spacing w:before="60" w:line="360" w:lineRule="auto"/>
    </w:pPr>
    <w:rPr>
      <w:rFonts w:ascii="Arial" w:hAnsi="Arial"/>
    </w:rPr>
  </w:style>
  <w:style w:type="paragraph" w:customStyle="1" w:styleId="Podtitul1">
    <w:name w:val="Podtitul1"/>
    <w:basedOn w:val="Normln"/>
    <w:rsid w:val="0044341B"/>
    <w:pPr>
      <w:ind w:left="2124" w:firstLine="708"/>
      <w:jc w:val="left"/>
    </w:pPr>
    <w:rPr>
      <w:sz w:val="40"/>
    </w:rPr>
  </w:style>
  <w:style w:type="paragraph" w:customStyle="1" w:styleId="TextodstavceChar">
    <w:name w:val="Text odstavce Char"/>
    <w:basedOn w:val="Normln"/>
    <w:rsid w:val="0044341B"/>
    <w:pPr>
      <w:tabs>
        <w:tab w:val="left" w:pos="12731"/>
        <w:tab w:val="left" w:pos="13320"/>
      </w:tabs>
      <w:spacing w:before="120" w:after="120"/>
      <w:ind w:left="1080" w:firstLine="0"/>
    </w:pPr>
    <w:rPr>
      <w:sz w:val="24"/>
    </w:rPr>
  </w:style>
  <w:style w:type="paragraph" w:customStyle="1" w:styleId="Obsahtabulky">
    <w:name w:val="Obsah tabulky"/>
    <w:basedOn w:val="Normln"/>
    <w:rsid w:val="0044341B"/>
    <w:pPr>
      <w:suppressLineNumbers/>
    </w:pPr>
  </w:style>
  <w:style w:type="paragraph" w:customStyle="1" w:styleId="Nadpistabulky">
    <w:name w:val="Nadpis tabulky"/>
    <w:basedOn w:val="Obsahtabulky"/>
    <w:rsid w:val="0044341B"/>
    <w:pPr>
      <w:jc w:val="center"/>
    </w:pPr>
    <w:rPr>
      <w:b/>
      <w:bCs/>
    </w:rPr>
  </w:style>
  <w:style w:type="paragraph" w:customStyle="1" w:styleId="Obsah10">
    <w:name w:val="Obsah 10"/>
    <w:basedOn w:val="Rejstk"/>
    <w:rsid w:val="0044341B"/>
    <w:pPr>
      <w:tabs>
        <w:tab w:val="right" w:leader="dot" w:pos="-30429"/>
      </w:tabs>
      <w:ind w:left="2547" w:firstLine="0"/>
    </w:pPr>
  </w:style>
  <w:style w:type="paragraph" w:styleId="Nadpisobsahu">
    <w:name w:val="TOC Heading"/>
    <w:basedOn w:val="Nadpis1"/>
    <w:next w:val="Normln"/>
    <w:uiPriority w:val="39"/>
    <w:unhideWhenUsed/>
    <w:qFormat/>
    <w:rsid w:val="003B62B5"/>
    <w:pPr>
      <w:keepLines/>
      <w:numPr>
        <w:numId w:val="0"/>
      </w:numPr>
      <w:suppressAutoHyphens w:val="0"/>
      <w:spacing w:before="480" w:after="0" w:line="276" w:lineRule="auto"/>
      <w:outlineLvl w:val="9"/>
    </w:pPr>
    <w:rPr>
      <w:rFonts w:ascii="Cambria" w:hAnsi="Cambria"/>
      <w:bCs/>
      <w:caps w:val="0"/>
      <w:color w:val="365F91"/>
      <w:kern w:val="0"/>
      <w:sz w:val="28"/>
      <w:szCs w:val="28"/>
      <w:lang w:val="cs-CZ" w:eastAsia="cs-CZ"/>
    </w:rPr>
  </w:style>
  <w:style w:type="character" w:customStyle="1" w:styleId="ZpatChar">
    <w:name w:val="Zápatí Char"/>
    <w:link w:val="Zpat"/>
    <w:uiPriority w:val="99"/>
    <w:rsid w:val="00D45941"/>
    <w:rPr>
      <w:sz w:val="22"/>
      <w:lang w:eastAsia="ar-SA"/>
    </w:rPr>
  </w:style>
  <w:style w:type="character" w:customStyle="1" w:styleId="WW8Num12z1">
    <w:name w:val="WW8Num12z1"/>
    <w:rsid w:val="002C416A"/>
    <w:rPr>
      <w:rFonts w:ascii="Courier New" w:hAnsi="Courier New" w:cs="Courier New"/>
    </w:rPr>
  </w:style>
  <w:style w:type="paragraph" w:styleId="Odstavecseseznamem">
    <w:name w:val="List Paragraph"/>
    <w:aliases w:val="Odstavec_muj"/>
    <w:basedOn w:val="Normln"/>
    <w:link w:val="OdstavecseseznamemChar"/>
    <w:uiPriority w:val="34"/>
    <w:qFormat/>
    <w:rsid w:val="000D1860"/>
    <w:pPr>
      <w:ind w:left="708"/>
    </w:pPr>
  </w:style>
  <w:style w:type="character" w:customStyle="1" w:styleId="WW8Num9z1">
    <w:name w:val="WW8Num9z1"/>
    <w:rsid w:val="00D6586B"/>
    <w:rPr>
      <w:rFonts w:ascii="Courier New" w:hAnsi="Courier New" w:cs="Courier New"/>
    </w:rPr>
  </w:style>
  <w:style w:type="character" w:customStyle="1" w:styleId="ZkladntextChar">
    <w:name w:val="Základní text Char"/>
    <w:link w:val="Zkladntext"/>
    <w:uiPriority w:val="99"/>
    <w:rsid w:val="00274A15"/>
    <w:rPr>
      <w:i/>
      <w:sz w:val="22"/>
      <w:lang w:eastAsia="ar-SA"/>
    </w:rPr>
  </w:style>
  <w:style w:type="character" w:customStyle="1" w:styleId="ZhlavChar">
    <w:name w:val="Záhlaví Char"/>
    <w:link w:val="Zhlav"/>
    <w:rsid w:val="00572633"/>
    <w:rPr>
      <w:sz w:val="22"/>
      <w:lang w:eastAsia="ar-SA"/>
    </w:rPr>
  </w:style>
  <w:style w:type="paragraph" w:customStyle="1" w:styleId="Nadpis10">
    <w:name w:val="Nadpis 10"/>
    <w:basedOn w:val="Nadpis"/>
    <w:next w:val="Zkladntext"/>
    <w:rsid w:val="005D3EBF"/>
    <w:pPr>
      <w:widowControl w:val="0"/>
      <w:tabs>
        <w:tab w:val="num" w:pos="2700"/>
      </w:tabs>
      <w:spacing w:line="360" w:lineRule="atLeast"/>
      <w:ind w:firstLine="0"/>
      <w:textAlignment w:val="baseline"/>
      <w:outlineLvl w:val="8"/>
    </w:pPr>
    <w:rPr>
      <w:b/>
      <w:bCs/>
      <w:sz w:val="21"/>
      <w:szCs w:val="21"/>
    </w:rPr>
  </w:style>
  <w:style w:type="paragraph" w:styleId="Prosttext">
    <w:name w:val="Plain Text"/>
    <w:basedOn w:val="Normln"/>
    <w:link w:val="ProsttextChar"/>
    <w:uiPriority w:val="99"/>
    <w:unhideWhenUsed/>
    <w:rsid w:val="00CF3993"/>
    <w:pPr>
      <w:suppressAutoHyphens w:val="0"/>
      <w:ind w:firstLine="0"/>
      <w:jc w:val="left"/>
    </w:pPr>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CF3993"/>
    <w:rPr>
      <w:rFonts w:ascii="Consolas" w:eastAsia="Calibri" w:hAnsi="Consolas"/>
      <w:sz w:val="21"/>
      <w:szCs w:val="21"/>
      <w:lang w:eastAsia="en-US"/>
    </w:rPr>
  </w:style>
  <w:style w:type="paragraph" w:customStyle="1" w:styleId="Default">
    <w:name w:val="Default"/>
    <w:rsid w:val="007A1196"/>
    <w:pPr>
      <w:autoSpaceDE w:val="0"/>
      <w:autoSpaceDN w:val="0"/>
      <w:adjustRightInd w:val="0"/>
    </w:pPr>
    <w:rPr>
      <w:rFonts w:ascii="Calibri" w:hAnsi="Calibri" w:cs="Calibri"/>
      <w:color w:val="000000"/>
      <w:sz w:val="24"/>
      <w:szCs w:val="24"/>
    </w:rPr>
  </w:style>
  <w:style w:type="character" w:customStyle="1" w:styleId="WW8Num11z0">
    <w:name w:val="WW8Num11z0"/>
    <w:rsid w:val="00836B26"/>
    <w:rPr>
      <w:rFonts w:ascii="Symbol" w:hAnsi="Symbol"/>
    </w:rPr>
  </w:style>
  <w:style w:type="character" w:customStyle="1" w:styleId="WW8Num12z0">
    <w:name w:val="WW8Num12z0"/>
    <w:rsid w:val="00836B26"/>
    <w:rPr>
      <w:rFonts w:ascii="Wingdings" w:hAnsi="Wingdings"/>
    </w:rPr>
  </w:style>
  <w:style w:type="character" w:customStyle="1" w:styleId="WW8Num14z0">
    <w:name w:val="WW8Num14z0"/>
    <w:rsid w:val="00836B26"/>
    <w:rPr>
      <w:rFonts w:ascii="Courier New" w:hAnsi="Courier New"/>
      <w:color w:val="auto"/>
    </w:rPr>
  </w:style>
  <w:style w:type="character" w:customStyle="1" w:styleId="WW8Num14z1">
    <w:name w:val="WW8Num14z1"/>
    <w:rsid w:val="00836B26"/>
    <w:rPr>
      <w:rFonts w:ascii="Courier New" w:hAnsi="Courier New"/>
    </w:rPr>
  </w:style>
  <w:style w:type="character" w:customStyle="1" w:styleId="WW8Num14z2">
    <w:name w:val="WW8Num14z2"/>
    <w:rsid w:val="00836B26"/>
    <w:rPr>
      <w:rFonts w:ascii="Wingdings" w:hAnsi="Wingdings"/>
    </w:rPr>
  </w:style>
  <w:style w:type="character" w:customStyle="1" w:styleId="WW8Num15z0">
    <w:name w:val="WW8Num15z0"/>
    <w:rsid w:val="00836B26"/>
    <w:rPr>
      <w:rFonts w:ascii="OpenSymbol" w:hAnsi="OpenSymbol"/>
    </w:rPr>
  </w:style>
  <w:style w:type="character" w:customStyle="1" w:styleId="WW8Num16z0">
    <w:name w:val="WW8Num16z0"/>
    <w:rsid w:val="00836B26"/>
    <w:rPr>
      <w:rFonts w:ascii="Times New Roman" w:hAnsi="Times New Roman" w:cs="Times New Roman"/>
    </w:rPr>
  </w:style>
  <w:style w:type="character" w:customStyle="1" w:styleId="WW8Num17z0">
    <w:name w:val="WW8Num17z0"/>
    <w:rsid w:val="00836B26"/>
    <w:rPr>
      <w:rFonts w:ascii="Symbol" w:hAnsi="Symbol"/>
    </w:rPr>
  </w:style>
  <w:style w:type="character" w:customStyle="1" w:styleId="WW8Num18z0">
    <w:name w:val="WW8Num18z0"/>
    <w:rsid w:val="00836B26"/>
    <w:rPr>
      <w:rFonts w:ascii="Times New Roman" w:eastAsia="Times New Roman" w:hAnsi="Times New Roman" w:cs="Times New Roman"/>
    </w:rPr>
  </w:style>
  <w:style w:type="character" w:customStyle="1" w:styleId="WW8Num19z0">
    <w:name w:val="WW8Num19z0"/>
    <w:rsid w:val="00836B26"/>
    <w:rPr>
      <w:rFonts w:ascii="Symbol" w:hAnsi="Symbol"/>
    </w:rPr>
  </w:style>
  <w:style w:type="character" w:customStyle="1" w:styleId="WW8Num20z0">
    <w:name w:val="WW8Num20z0"/>
    <w:rsid w:val="00836B26"/>
    <w:rPr>
      <w:rFonts w:ascii="Symbol" w:hAnsi="Symbol" w:cs="OpenSymbol"/>
    </w:rPr>
  </w:style>
  <w:style w:type="character" w:customStyle="1" w:styleId="WW8Num21z0">
    <w:name w:val="WW8Num21z0"/>
    <w:rsid w:val="00836B26"/>
    <w:rPr>
      <w:rFonts w:ascii="Symbol" w:hAnsi="Symbol" w:cs="OpenSymbol"/>
    </w:rPr>
  </w:style>
  <w:style w:type="character" w:customStyle="1" w:styleId="WW8Num22z0">
    <w:name w:val="WW8Num22z0"/>
    <w:rsid w:val="00836B26"/>
    <w:rPr>
      <w:rFonts w:ascii="Symbol" w:hAnsi="Symbol" w:cs="OpenSymbol"/>
    </w:rPr>
  </w:style>
  <w:style w:type="character" w:customStyle="1" w:styleId="WW8Num23z0">
    <w:name w:val="WW8Num23z0"/>
    <w:rsid w:val="00836B26"/>
    <w:rPr>
      <w:rFonts w:ascii="Symbol" w:hAnsi="Symbol" w:cs="OpenSymbol"/>
    </w:rPr>
  </w:style>
  <w:style w:type="character" w:customStyle="1" w:styleId="WW8Num24z0">
    <w:name w:val="WW8Num24z0"/>
    <w:rsid w:val="00836B26"/>
    <w:rPr>
      <w:rFonts w:ascii="Symbol" w:hAnsi="Symbol" w:cs="OpenSymbol"/>
    </w:rPr>
  </w:style>
  <w:style w:type="character" w:customStyle="1" w:styleId="WW8Num25z0">
    <w:name w:val="WW8Num25z0"/>
    <w:rsid w:val="00836B26"/>
    <w:rPr>
      <w:rFonts w:ascii="Symbol" w:hAnsi="Symbol" w:cs="OpenSymbol"/>
    </w:rPr>
  </w:style>
  <w:style w:type="character" w:customStyle="1" w:styleId="WW-Absatz-Standardschriftart111111111">
    <w:name w:val="WW-Absatz-Standardschriftart111111111"/>
    <w:rsid w:val="00836B26"/>
  </w:style>
  <w:style w:type="character" w:customStyle="1" w:styleId="WW-Absatz-Standardschriftart1111111111">
    <w:name w:val="WW-Absatz-Standardschriftart1111111111"/>
    <w:rsid w:val="00836B26"/>
  </w:style>
  <w:style w:type="character" w:customStyle="1" w:styleId="WW8Num13z0">
    <w:name w:val="WW8Num13z0"/>
    <w:rsid w:val="00836B26"/>
    <w:rPr>
      <w:rFonts w:ascii="Wingdings" w:hAnsi="Wingdings"/>
      <w:sz w:val="16"/>
    </w:rPr>
  </w:style>
  <w:style w:type="character" w:customStyle="1" w:styleId="WW8Num15z1">
    <w:name w:val="WW8Num15z1"/>
    <w:rsid w:val="00836B26"/>
    <w:rPr>
      <w:rFonts w:ascii="Courier New" w:hAnsi="Courier New"/>
    </w:rPr>
  </w:style>
  <w:style w:type="character" w:customStyle="1" w:styleId="WW8Num15z2">
    <w:name w:val="WW8Num15z2"/>
    <w:rsid w:val="00836B26"/>
    <w:rPr>
      <w:rFonts w:ascii="Wingdings" w:hAnsi="Wingdings"/>
    </w:rPr>
  </w:style>
  <w:style w:type="character" w:customStyle="1" w:styleId="WW8Num26z0">
    <w:name w:val="WW8Num26z0"/>
    <w:rsid w:val="00836B26"/>
    <w:rPr>
      <w:rFonts w:ascii="Symbol" w:hAnsi="Symbol" w:cs="OpenSymbol"/>
    </w:rPr>
  </w:style>
  <w:style w:type="character" w:customStyle="1" w:styleId="WW-Absatz-Standardschriftart11111111111">
    <w:name w:val="WW-Absatz-Standardschriftart11111111111"/>
    <w:rsid w:val="00836B26"/>
  </w:style>
  <w:style w:type="character" w:customStyle="1" w:styleId="WW-Absatz-Standardschriftart111111111111">
    <w:name w:val="WW-Absatz-Standardschriftart111111111111"/>
    <w:rsid w:val="00836B26"/>
  </w:style>
  <w:style w:type="character" w:customStyle="1" w:styleId="WW-Absatz-Standardschriftart1111111111111">
    <w:name w:val="WW-Absatz-Standardschriftart1111111111111"/>
    <w:rsid w:val="00836B26"/>
  </w:style>
  <w:style w:type="character" w:customStyle="1" w:styleId="WW8Num17z1">
    <w:name w:val="WW8Num17z1"/>
    <w:rsid w:val="00836B26"/>
    <w:rPr>
      <w:rFonts w:ascii="Courier New" w:hAnsi="Courier New"/>
    </w:rPr>
  </w:style>
  <w:style w:type="character" w:customStyle="1" w:styleId="WW8Num17z2">
    <w:name w:val="WW8Num17z2"/>
    <w:rsid w:val="00836B26"/>
    <w:rPr>
      <w:rFonts w:ascii="Wingdings" w:hAnsi="Wingdings"/>
    </w:rPr>
  </w:style>
  <w:style w:type="character" w:customStyle="1" w:styleId="WW-Absatz-Standardschriftart11111111111111">
    <w:name w:val="WW-Absatz-Standardschriftart11111111111111"/>
    <w:rsid w:val="00836B26"/>
  </w:style>
  <w:style w:type="character" w:customStyle="1" w:styleId="WW-Absatz-Standardschriftart111111111111111">
    <w:name w:val="WW-Absatz-Standardschriftart111111111111111"/>
    <w:rsid w:val="00836B26"/>
  </w:style>
  <w:style w:type="character" w:customStyle="1" w:styleId="WW-Absatz-Standardschriftart1111111111111111">
    <w:name w:val="WW-Absatz-Standardschriftart1111111111111111"/>
    <w:rsid w:val="00836B26"/>
  </w:style>
  <w:style w:type="character" w:customStyle="1" w:styleId="WW-Absatz-Standardschriftart11111111111111111">
    <w:name w:val="WW-Absatz-Standardschriftart11111111111111111"/>
    <w:rsid w:val="00836B26"/>
  </w:style>
  <w:style w:type="character" w:customStyle="1" w:styleId="WW-Absatz-Standardschriftart111111111111111111">
    <w:name w:val="WW-Absatz-Standardschriftart111111111111111111"/>
    <w:rsid w:val="00836B26"/>
  </w:style>
  <w:style w:type="character" w:customStyle="1" w:styleId="WW8Num1z2">
    <w:name w:val="WW8Num1z2"/>
    <w:rsid w:val="00836B26"/>
    <w:rPr>
      <w:rFonts w:ascii="Times New Roman" w:eastAsia="Times New Roman" w:hAnsi="Times New Roman" w:cs="Times New Roman"/>
    </w:rPr>
  </w:style>
  <w:style w:type="character" w:customStyle="1" w:styleId="WW8Num1z4">
    <w:name w:val="WW8Num1z4"/>
    <w:rsid w:val="00836B26"/>
    <w:rPr>
      <w:rFonts w:ascii="Courier New" w:hAnsi="Courier New"/>
    </w:rPr>
  </w:style>
  <w:style w:type="character" w:customStyle="1" w:styleId="WW8Num1z5">
    <w:name w:val="WW8Num1z5"/>
    <w:rsid w:val="00836B26"/>
    <w:rPr>
      <w:rFonts w:ascii="Wingdings" w:hAnsi="Wingdings"/>
    </w:rPr>
  </w:style>
  <w:style w:type="character" w:customStyle="1" w:styleId="WW8Num7z1">
    <w:name w:val="WW8Num7z1"/>
    <w:rsid w:val="00836B26"/>
    <w:rPr>
      <w:rFonts w:ascii="Courier New" w:hAnsi="Courier New"/>
    </w:rPr>
  </w:style>
  <w:style w:type="character" w:customStyle="1" w:styleId="WW8Num7z2">
    <w:name w:val="WW8Num7z2"/>
    <w:rsid w:val="00836B26"/>
    <w:rPr>
      <w:rFonts w:ascii="Wingdings" w:hAnsi="Wingdings"/>
    </w:rPr>
  </w:style>
  <w:style w:type="character" w:customStyle="1" w:styleId="WW8Num7z3">
    <w:name w:val="WW8Num7z3"/>
    <w:rsid w:val="00836B26"/>
    <w:rPr>
      <w:rFonts w:ascii="Symbol" w:hAnsi="Symbol"/>
    </w:rPr>
  </w:style>
  <w:style w:type="character" w:customStyle="1" w:styleId="WW8Num9z2">
    <w:name w:val="WW8Num9z2"/>
    <w:rsid w:val="00836B26"/>
    <w:rPr>
      <w:rFonts w:ascii="Wingdings" w:hAnsi="Wingdings"/>
    </w:rPr>
  </w:style>
  <w:style w:type="character" w:customStyle="1" w:styleId="WW8Num11z1">
    <w:name w:val="WW8Num11z1"/>
    <w:rsid w:val="00836B26"/>
    <w:rPr>
      <w:rFonts w:ascii="Courier New" w:hAnsi="Courier New"/>
    </w:rPr>
  </w:style>
  <w:style w:type="character" w:customStyle="1" w:styleId="WW8Num11z2">
    <w:name w:val="WW8Num11z2"/>
    <w:rsid w:val="00836B26"/>
    <w:rPr>
      <w:rFonts w:ascii="Wingdings" w:hAnsi="Wingdings"/>
    </w:rPr>
  </w:style>
  <w:style w:type="character" w:customStyle="1" w:styleId="WW8Num12z3">
    <w:name w:val="WW8Num12z3"/>
    <w:rsid w:val="00836B26"/>
    <w:rPr>
      <w:rFonts w:ascii="Symbol" w:hAnsi="Symbol"/>
    </w:rPr>
  </w:style>
  <w:style w:type="character" w:customStyle="1" w:styleId="WW8Num14z3">
    <w:name w:val="WW8Num14z3"/>
    <w:rsid w:val="00836B26"/>
    <w:rPr>
      <w:rFonts w:ascii="Symbol" w:hAnsi="Symbol"/>
    </w:rPr>
  </w:style>
  <w:style w:type="character" w:customStyle="1" w:styleId="WW8Num18z1">
    <w:name w:val="WW8Num18z1"/>
    <w:rsid w:val="00836B26"/>
    <w:rPr>
      <w:rFonts w:ascii="Courier New" w:hAnsi="Courier New"/>
    </w:rPr>
  </w:style>
  <w:style w:type="character" w:customStyle="1" w:styleId="WW8Num18z2">
    <w:name w:val="WW8Num18z2"/>
    <w:rsid w:val="00836B26"/>
    <w:rPr>
      <w:rFonts w:ascii="Wingdings" w:hAnsi="Wingdings"/>
    </w:rPr>
  </w:style>
  <w:style w:type="character" w:customStyle="1" w:styleId="WW8Num18z3">
    <w:name w:val="WW8Num18z3"/>
    <w:rsid w:val="00836B26"/>
    <w:rPr>
      <w:rFonts w:ascii="Symbol" w:hAnsi="Symbol"/>
    </w:rPr>
  </w:style>
  <w:style w:type="character" w:customStyle="1" w:styleId="WW8Num19z1">
    <w:name w:val="WW8Num19z1"/>
    <w:rsid w:val="00836B26"/>
    <w:rPr>
      <w:rFonts w:ascii="Courier New" w:hAnsi="Courier New"/>
    </w:rPr>
  </w:style>
  <w:style w:type="character" w:customStyle="1" w:styleId="WW8Num19z2">
    <w:name w:val="WW8Num19z2"/>
    <w:rsid w:val="00836B26"/>
    <w:rPr>
      <w:rFonts w:ascii="Wingdings" w:hAnsi="Wingdings"/>
    </w:rPr>
  </w:style>
  <w:style w:type="character" w:customStyle="1" w:styleId="YourUserName">
    <w:name w:val="Your User Name"/>
    <w:rsid w:val="00836B26"/>
    <w:rPr>
      <w:rFonts w:ascii="Arial" w:hAnsi="Arial" w:cs="Arial"/>
      <w:color w:val="000080"/>
      <w:sz w:val="20"/>
      <w:szCs w:val="20"/>
    </w:rPr>
  </w:style>
  <w:style w:type="character" w:customStyle="1" w:styleId="apple-style-span">
    <w:name w:val="apple-style-span"/>
    <w:basedOn w:val="Standardnpsmoodstavce1"/>
    <w:rsid w:val="00836B26"/>
  </w:style>
  <w:style w:type="character" w:customStyle="1" w:styleId="apple-converted-space">
    <w:name w:val="apple-converted-space"/>
    <w:basedOn w:val="Standardnpsmoodstavce1"/>
    <w:rsid w:val="00836B26"/>
  </w:style>
  <w:style w:type="character" w:customStyle="1" w:styleId="Symbolyproslovn">
    <w:name w:val="Symboly pro číslování"/>
    <w:rsid w:val="00836B26"/>
  </w:style>
  <w:style w:type="paragraph" w:customStyle="1" w:styleId="Plave">
    <w:name w:val="Plaveč"/>
    <w:basedOn w:val="Normln"/>
    <w:rsid w:val="00836B26"/>
    <w:pPr>
      <w:widowControl w:val="0"/>
      <w:spacing w:before="120" w:line="360" w:lineRule="atLeast"/>
      <w:ind w:firstLine="340"/>
      <w:textAlignment w:val="baseline"/>
    </w:pPr>
    <w:rPr>
      <w:szCs w:val="20"/>
    </w:rPr>
  </w:style>
  <w:style w:type="paragraph" w:customStyle="1" w:styleId="nadpisvyhlky">
    <w:name w:val="nadpis vyhlášky"/>
    <w:basedOn w:val="Normln"/>
    <w:next w:val="Normln"/>
    <w:rsid w:val="00836B26"/>
    <w:pPr>
      <w:keepNext/>
      <w:keepLines/>
      <w:spacing w:before="120"/>
      <w:ind w:firstLine="0"/>
      <w:jc w:val="center"/>
    </w:pPr>
    <w:rPr>
      <w:b/>
      <w:sz w:val="24"/>
      <w:szCs w:val="20"/>
    </w:rPr>
  </w:style>
  <w:style w:type="paragraph" w:customStyle="1" w:styleId="standard">
    <w:name w:val="standard"/>
    <w:basedOn w:val="Normln"/>
    <w:rsid w:val="00836B26"/>
    <w:pPr>
      <w:snapToGrid w:val="0"/>
      <w:ind w:firstLine="0"/>
      <w:jc w:val="left"/>
    </w:pPr>
    <w:rPr>
      <w:sz w:val="24"/>
    </w:rPr>
  </w:style>
  <w:style w:type="paragraph" w:customStyle="1" w:styleId="Citace1">
    <w:name w:val="Citace1"/>
    <w:basedOn w:val="Normln"/>
    <w:rsid w:val="00836B26"/>
    <w:pPr>
      <w:widowControl w:val="0"/>
      <w:spacing w:after="283" w:line="360" w:lineRule="atLeast"/>
      <w:ind w:left="567" w:right="567" w:firstLine="0"/>
      <w:textAlignment w:val="baseline"/>
    </w:pPr>
  </w:style>
  <w:style w:type="paragraph" w:styleId="Rejstk1">
    <w:name w:val="index 1"/>
    <w:basedOn w:val="Normln"/>
    <w:next w:val="Normln"/>
    <w:autoRedefine/>
    <w:uiPriority w:val="99"/>
    <w:semiHidden/>
    <w:unhideWhenUsed/>
    <w:rsid w:val="00836B26"/>
    <w:pPr>
      <w:widowControl w:val="0"/>
      <w:spacing w:line="360" w:lineRule="atLeast"/>
      <w:ind w:left="220" w:hanging="220"/>
      <w:textAlignment w:val="baseline"/>
    </w:pPr>
  </w:style>
  <w:style w:type="paragraph" w:styleId="Zkladntext2">
    <w:name w:val="Body Text 2"/>
    <w:basedOn w:val="Normln"/>
    <w:link w:val="Zkladntext2Char"/>
    <w:uiPriority w:val="99"/>
    <w:unhideWhenUsed/>
    <w:rsid w:val="00836B26"/>
    <w:pPr>
      <w:widowControl w:val="0"/>
      <w:spacing w:after="120" w:line="480" w:lineRule="auto"/>
      <w:textAlignment w:val="baseline"/>
    </w:pPr>
  </w:style>
  <w:style w:type="character" w:customStyle="1" w:styleId="Zkladntext2Char">
    <w:name w:val="Základní text 2 Char"/>
    <w:basedOn w:val="Standardnpsmoodstavce"/>
    <w:link w:val="Zkladntext2"/>
    <w:uiPriority w:val="99"/>
    <w:rsid w:val="00836B26"/>
    <w:rPr>
      <w:sz w:val="22"/>
      <w:szCs w:val="24"/>
      <w:lang w:eastAsia="ar-SA"/>
    </w:rPr>
  </w:style>
  <w:style w:type="table" w:styleId="Mkatabulky">
    <w:name w:val="Table Grid"/>
    <w:basedOn w:val="Normlntabulka"/>
    <w:rsid w:val="00836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uiPriority w:val="99"/>
    <w:unhideWhenUsed/>
    <w:rsid w:val="00836B26"/>
    <w:pPr>
      <w:widowControl w:val="0"/>
      <w:spacing w:after="120" w:line="360" w:lineRule="atLeast"/>
      <w:ind w:left="283"/>
      <w:textAlignment w:val="baseline"/>
    </w:pPr>
    <w:rPr>
      <w:sz w:val="16"/>
      <w:szCs w:val="16"/>
    </w:rPr>
  </w:style>
  <w:style w:type="character" w:customStyle="1" w:styleId="Zkladntextodsazen3Char">
    <w:name w:val="Základní text odsazený 3 Char"/>
    <w:basedOn w:val="Standardnpsmoodstavce"/>
    <w:link w:val="Zkladntextodsazen3"/>
    <w:uiPriority w:val="99"/>
    <w:rsid w:val="00836B26"/>
    <w:rPr>
      <w:sz w:val="16"/>
      <w:szCs w:val="16"/>
      <w:lang w:eastAsia="ar-SA"/>
    </w:rPr>
  </w:style>
  <w:style w:type="paragraph" w:customStyle="1" w:styleId="NeodsazenChar">
    <w:name w:val="Neodsazený Char"/>
    <w:basedOn w:val="Normln"/>
    <w:link w:val="NeodsazenCharChar"/>
    <w:rsid w:val="00836B26"/>
    <w:pPr>
      <w:widowControl w:val="0"/>
      <w:tabs>
        <w:tab w:val="left" w:pos="0"/>
      </w:tabs>
      <w:suppressAutoHyphens w:val="0"/>
      <w:adjustRightInd w:val="0"/>
      <w:spacing w:line="360" w:lineRule="atLeast"/>
      <w:ind w:firstLine="0"/>
      <w:textAlignment w:val="baseline"/>
    </w:pPr>
    <w:rPr>
      <w:szCs w:val="20"/>
      <w:lang w:eastAsia="cs-CZ"/>
    </w:rPr>
  </w:style>
  <w:style w:type="character" w:customStyle="1" w:styleId="NeodsazenCharChar">
    <w:name w:val="Neodsazený Char Char"/>
    <w:link w:val="NeodsazenChar"/>
    <w:rsid w:val="00836B26"/>
    <w:rPr>
      <w:sz w:val="22"/>
    </w:rPr>
  </w:style>
  <w:style w:type="paragraph" w:customStyle="1" w:styleId="Import2">
    <w:name w:val="Import 2"/>
    <w:basedOn w:val="Normln"/>
    <w:rsid w:val="00836B26"/>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1296" w:firstLine="0"/>
      <w:jc w:val="left"/>
    </w:pPr>
    <w:rPr>
      <w:rFonts w:ascii="Courier New" w:hAnsi="Courier New"/>
      <w:sz w:val="24"/>
      <w:szCs w:val="20"/>
      <w:lang w:eastAsia="cs-CZ"/>
    </w:rPr>
  </w:style>
  <w:style w:type="paragraph" w:customStyle="1" w:styleId="xl65">
    <w:name w:val="xl65"/>
    <w:basedOn w:val="Normln"/>
    <w:rsid w:val="00836B26"/>
    <w:pPr>
      <w:suppressAutoHyphens w:val="0"/>
      <w:spacing w:before="100" w:beforeAutospacing="1" w:after="100" w:afterAutospacing="1"/>
      <w:ind w:firstLine="0"/>
      <w:jc w:val="center"/>
    </w:pPr>
    <w:rPr>
      <w:sz w:val="24"/>
      <w:lang w:eastAsia="cs-CZ"/>
    </w:rPr>
  </w:style>
  <w:style w:type="paragraph" w:customStyle="1" w:styleId="xl66">
    <w:name w:val="xl66"/>
    <w:basedOn w:val="Normln"/>
    <w:rsid w:val="00836B26"/>
    <w:pPr>
      <w:pBdr>
        <w:top w:val="single" w:sz="4" w:space="0" w:color="auto"/>
        <w:left w:val="single" w:sz="4" w:space="0" w:color="auto"/>
        <w:bottom w:val="single" w:sz="4" w:space="0" w:color="auto"/>
        <w:right w:val="single" w:sz="4" w:space="0" w:color="000000"/>
      </w:pBdr>
      <w:shd w:val="clear" w:color="CCCCFF" w:fill="C0C0C0"/>
      <w:suppressAutoHyphens w:val="0"/>
      <w:spacing w:before="100" w:beforeAutospacing="1" w:after="100" w:afterAutospacing="1"/>
      <w:ind w:firstLine="0"/>
      <w:jc w:val="left"/>
    </w:pPr>
    <w:rPr>
      <w:sz w:val="24"/>
      <w:lang w:eastAsia="cs-CZ"/>
    </w:rPr>
  </w:style>
  <w:style w:type="paragraph" w:customStyle="1" w:styleId="xl67">
    <w:name w:val="xl67"/>
    <w:basedOn w:val="Normln"/>
    <w:rsid w:val="00836B26"/>
    <w:pPr>
      <w:pBdr>
        <w:top w:val="single" w:sz="4" w:space="0" w:color="auto"/>
        <w:bottom w:val="single" w:sz="4" w:space="0" w:color="auto"/>
      </w:pBdr>
      <w:shd w:val="clear" w:color="CCCCFF" w:fill="C0C0C0"/>
      <w:suppressAutoHyphens w:val="0"/>
      <w:spacing w:before="100" w:beforeAutospacing="1" w:after="100" w:afterAutospacing="1"/>
      <w:ind w:firstLine="0"/>
      <w:jc w:val="center"/>
    </w:pPr>
    <w:rPr>
      <w:sz w:val="24"/>
      <w:lang w:eastAsia="cs-CZ"/>
    </w:rPr>
  </w:style>
  <w:style w:type="paragraph" w:customStyle="1" w:styleId="xl68">
    <w:name w:val="xl68"/>
    <w:basedOn w:val="Normln"/>
    <w:rsid w:val="00836B26"/>
    <w:pPr>
      <w:pBdr>
        <w:top w:val="single" w:sz="4" w:space="0" w:color="auto"/>
      </w:pBdr>
      <w:suppressAutoHyphens w:val="0"/>
      <w:spacing w:before="100" w:beforeAutospacing="1" w:after="100" w:afterAutospacing="1"/>
      <w:ind w:firstLine="0"/>
      <w:jc w:val="center"/>
    </w:pPr>
    <w:rPr>
      <w:sz w:val="24"/>
      <w:lang w:eastAsia="cs-CZ"/>
    </w:rPr>
  </w:style>
  <w:style w:type="paragraph" w:customStyle="1" w:styleId="xl69">
    <w:name w:val="xl69"/>
    <w:basedOn w:val="Normln"/>
    <w:rsid w:val="00836B26"/>
    <w:pPr>
      <w:pBdr>
        <w:bottom w:val="single" w:sz="4" w:space="0" w:color="auto"/>
      </w:pBdr>
      <w:suppressAutoHyphens w:val="0"/>
      <w:spacing w:before="100" w:beforeAutospacing="1" w:after="100" w:afterAutospacing="1"/>
      <w:ind w:firstLine="0"/>
      <w:jc w:val="left"/>
    </w:pPr>
    <w:rPr>
      <w:sz w:val="24"/>
      <w:lang w:eastAsia="cs-CZ"/>
    </w:rPr>
  </w:style>
  <w:style w:type="paragraph" w:customStyle="1" w:styleId="xl70">
    <w:name w:val="xl70"/>
    <w:basedOn w:val="Normln"/>
    <w:rsid w:val="00836B26"/>
    <w:pPr>
      <w:pBdr>
        <w:bottom w:val="single" w:sz="4" w:space="0" w:color="auto"/>
      </w:pBdr>
      <w:suppressAutoHyphens w:val="0"/>
      <w:spacing w:before="100" w:beforeAutospacing="1" w:after="100" w:afterAutospacing="1"/>
      <w:ind w:firstLine="0"/>
      <w:jc w:val="center"/>
    </w:pPr>
    <w:rPr>
      <w:sz w:val="24"/>
      <w:lang w:eastAsia="cs-CZ"/>
    </w:rPr>
  </w:style>
  <w:style w:type="paragraph" w:customStyle="1" w:styleId="xl71">
    <w:name w:val="xl71"/>
    <w:basedOn w:val="Normln"/>
    <w:rsid w:val="00836B26"/>
    <w:pPr>
      <w:pBdr>
        <w:left w:val="single" w:sz="8" w:space="0" w:color="000000"/>
        <w:bottom w:val="single" w:sz="8" w:space="0" w:color="000000"/>
      </w:pBdr>
      <w:shd w:val="clear" w:color="CCCCFF" w:fill="C0C0C0"/>
      <w:suppressAutoHyphens w:val="0"/>
      <w:spacing w:before="100" w:beforeAutospacing="1" w:after="100" w:afterAutospacing="1"/>
      <w:ind w:firstLine="0"/>
      <w:jc w:val="left"/>
    </w:pPr>
    <w:rPr>
      <w:sz w:val="24"/>
      <w:lang w:eastAsia="cs-CZ"/>
    </w:rPr>
  </w:style>
  <w:style w:type="paragraph" w:customStyle="1" w:styleId="xl72">
    <w:name w:val="xl72"/>
    <w:basedOn w:val="Normln"/>
    <w:rsid w:val="00836B26"/>
    <w:pPr>
      <w:pBdr>
        <w:bottom w:val="single" w:sz="8" w:space="0" w:color="000000"/>
      </w:pBdr>
      <w:shd w:val="clear" w:color="CCCCFF" w:fill="C0C0C0"/>
      <w:suppressAutoHyphens w:val="0"/>
      <w:spacing w:before="100" w:beforeAutospacing="1" w:after="100" w:afterAutospacing="1"/>
      <w:ind w:firstLine="0"/>
      <w:jc w:val="left"/>
    </w:pPr>
    <w:rPr>
      <w:sz w:val="24"/>
      <w:lang w:eastAsia="cs-CZ"/>
    </w:rPr>
  </w:style>
  <w:style w:type="paragraph" w:customStyle="1" w:styleId="xl73">
    <w:name w:val="xl73"/>
    <w:basedOn w:val="Normln"/>
    <w:rsid w:val="00836B26"/>
    <w:pPr>
      <w:pBdr>
        <w:bottom w:val="single" w:sz="8" w:space="0" w:color="000000"/>
      </w:pBdr>
      <w:shd w:val="clear" w:color="CCCCFF" w:fill="C0C0C0"/>
      <w:suppressAutoHyphens w:val="0"/>
      <w:spacing w:before="100" w:beforeAutospacing="1" w:after="100" w:afterAutospacing="1"/>
      <w:ind w:firstLine="0"/>
      <w:jc w:val="center"/>
    </w:pPr>
    <w:rPr>
      <w:sz w:val="24"/>
      <w:lang w:eastAsia="cs-CZ"/>
    </w:rPr>
  </w:style>
  <w:style w:type="paragraph" w:customStyle="1" w:styleId="xl74">
    <w:name w:val="xl74"/>
    <w:basedOn w:val="Normln"/>
    <w:rsid w:val="00836B26"/>
    <w:pPr>
      <w:pBdr>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lang w:eastAsia="cs-CZ"/>
    </w:rPr>
  </w:style>
  <w:style w:type="paragraph" w:customStyle="1" w:styleId="xl75">
    <w:name w:val="xl75"/>
    <w:basedOn w:val="Normln"/>
    <w:rsid w:val="00836B26"/>
    <w:pPr>
      <w:pBdr>
        <w:top w:val="single" w:sz="4" w:space="0" w:color="auto"/>
        <w:bottom w:val="single" w:sz="4" w:space="0" w:color="auto"/>
      </w:pBdr>
      <w:shd w:val="clear" w:color="CCCCFF" w:fill="C0C0C0"/>
      <w:suppressAutoHyphens w:val="0"/>
      <w:spacing w:before="100" w:beforeAutospacing="1" w:after="100" w:afterAutospacing="1"/>
      <w:ind w:firstLine="0"/>
      <w:jc w:val="center"/>
    </w:pPr>
    <w:rPr>
      <w:sz w:val="24"/>
      <w:lang w:eastAsia="cs-CZ"/>
    </w:rPr>
  </w:style>
  <w:style w:type="paragraph" w:customStyle="1" w:styleId="xl76">
    <w:name w:val="xl76"/>
    <w:basedOn w:val="Normln"/>
    <w:rsid w:val="00836B26"/>
    <w:pPr>
      <w:pBdr>
        <w:top w:val="single" w:sz="4" w:space="0" w:color="auto"/>
      </w:pBdr>
      <w:suppressAutoHyphens w:val="0"/>
      <w:spacing w:before="100" w:beforeAutospacing="1" w:after="100" w:afterAutospacing="1"/>
      <w:ind w:firstLine="0"/>
      <w:jc w:val="left"/>
    </w:pPr>
    <w:rPr>
      <w:sz w:val="24"/>
      <w:lang w:eastAsia="cs-CZ"/>
    </w:rPr>
  </w:style>
  <w:style w:type="paragraph" w:customStyle="1" w:styleId="xl78">
    <w:name w:val="xl78"/>
    <w:basedOn w:val="Normln"/>
    <w:rsid w:val="00836B26"/>
    <w:pPr>
      <w:pBdr>
        <w:bottom w:val="single" w:sz="4" w:space="0" w:color="auto"/>
      </w:pBdr>
      <w:suppressAutoHyphens w:val="0"/>
      <w:spacing w:before="100" w:beforeAutospacing="1" w:after="100" w:afterAutospacing="1"/>
      <w:ind w:firstLine="0"/>
      <w:jc w:val="left"/>
    </w:pPr>
    <w:rPr>
      <w:sz w:val="24"/>
      <w:lang w:eastAsia="cs-CZ"/>
    </w:rPr>
  </w:style>
  <w:style w:type="paragraph" w:customStyle="1" w:styleId="xl79">
    <w:name w:val="xl79"/>
    <w:basedOn w:val="Normln"/>
    <w:rsid w:val="00836B26"/>
    <w:pPr>
      <w:pBdr>
        <w:bottom w:val="single" w:sz="8" w:space="0" w:color="000000"/>
      </w:pBdr>
      <w:shd w:val="clear" w:color="CCCCFF" w:fill="C0C0C0"/>
      <w:suppressAutoHyphens w:val="0"/>
      <w:spacing w:before="100" w:beforeAutospacing="1" w:after="100" w:afterAutospacing="1"/>
      <w:ind w:firstLine="0"/>
      <w:jc w:val="left"/>
    </w:pPr>
    <w:rPr>
      <w:sz w:val="24"/>
      <w:lang w:eastAsia="cs-CZ"/>
    </w:rPr>
  </w:style>
  <w:style w:type="paragraph" w:customStyle="1" w:styleId="xl80">
    <w:name w:val="xl80"/>
    <w:basedOn w:val="Normln"/>
    <w:rsid w:val="00836B26"/>
    <w:pPr>
      <w:pBdr>
        <w:top w:val="single" w:sz="4" w:space="0" w:color="auto"/>
        <w:left w:val="single" w:sz="4" w:space="0" w:color="auto"/>
        <w:right w:val="single" w:sz="4" w:space="0" w:color="auto"/>
      </w:pBdr>
      <w:suppressAutoHyphens w:val="0"/>
      <w:spacing w:before="100" w:beforeAutospacing="1" w:after="100" w:afterAutospacing="1"/>
      <w:ind w:firstLine="0"/>
      <w:jc w:val="left"/>
    </w:pPr>
    <w:rPr>
      <w:b/>
      <w:bCs/>
      <w:sz w:val="24"/>
      <w:lang w:eastAsia="cs-CZ"/>
    </w:rPr>
  </w:style>
  <w:style w:type="paragraph" w:customStyle="1" w:styleId="xl81">
    <w:name w:val="xl81"/>
    <w:basedOn w:val="Normln"/>
    <w:rsid w:val="00836B26"/>
    <w:pPr>
      <w:pBdr>
        <w:left w:val="single" w:sz="4" w:space="0" w:color="auto"/>
        <w:right w:val="single" w:sz="4" w:space="0" w:color="auto"/>
      </w:pBdr>
      <w:suppressAutoHyphens w:val="0"/>
      <w:spacing w:before="100" w:beforeAutospacing="1" w:after="100" w:afterAutospacing="1"/>
      <w:ind w:firstLine="0"/>
      <w:jc w:val="left"/>
    </w:pPr>
    <w:rPr>
      <w:b/>
      <w:bCs/>
      <w:sz w:val="24"/>
      <w:lang w:eastAsia="cs-CZ"/>
    </w:rPr>
  </w:style>
  <w:style w:type="paragraph" w:customStyle="1" w:styleId="xl82">
    <w:name w:val="xl82"/>
    <w:basedOn w:val="Normln"/>
    <w:rsid w:val="00836B26"/>
    <w:pPr>
      <w:pBdr>
        <w:left w:val="single" w:sz="4" w:space="0" w:color="auto"/>
        <w:bottom w:val="single" w:sz="4" w:space="0" w:color="auto"/>
        <w:right w:val="single" w:sz="4" w:space="0" w:color="auto"/>
      </w:pBdr>
      <w:suppressAutoHyphens w:val="0"/>
      <w:spacing w:before="100" w:beforeAutospacing="1" w:after="100" w:afterAutospacing="1"/>
      <w:ind w:firstLine="0"/>
      <w:jc w:val="left"/>
    </w:pPr>
    <w:rPr>
      <w:b/>
      <w:bCs/>
      <w:sz w:val="24"/>
      <w:lang w:eastAsia="cs-CZ"/>
    </w:rPr>
  </w:style>
  <w:style w:type="paragraph" w:customStyle="1" w:styleId="xl83">
    <w:name w:val="xl83"/>
    <w:basedOn w:val="Normln"/>
    <w:rsid w:val="00836B26"/>
    <w:pPr>
      <w:pBdr>
        <w:left w:val="single" w:sz="4" w:space="0" w:color="auto"/>
        <w:bottom w:val="single" w:sz="4" w:space="0" w:color="auto"/>
      </w:pBdr>
      <w:suppressAutoHyphens w:val="0"/>
      <w:spacing w:before="100" w:beforeAutospacing="1" w:after="100" w:afterAutospacing="1"/>
      <w:ind w:firstLine="0"/>
      <w:jc w:val="left"/>
    </w:pPr>
    <w:rPr>
      <w:sz w:val="24"/>
      <w:lang w:eastAsia="cs-CZ"/>
    </w:rPr>
  </w:style>
  <w:style w:type="paragraph" w:customStyle="1" w:styleId="xl84">
    <w:name w:val="xl84"/>
    <w:basedOn w:val="Normln"/>
    <w:rsid w:val="00836B26"/>
    <w:pPr>
      <w:pBdr>
        <w:bottom w:val="single" w:sz="4" w:space="0" w:color="auto"/>
        <w:right w:val="single" w:sz="4" w:space="0" w:color="auto"/>
      </w:pBdr>
      <w:suppressAutoHyphens w:val="0"/>
      <w:spacing w:before="100" w:beforeAutospacing="1" w:after="100" w:afterAutospacing="1"/>
      <w:ind w:firstLine="0"/>
      <w:jc w:val="center"/>
    </w:pPr>
    <w:rPr>
      <w:sz w:val="24"/>
      <w:lang w:eastAsia="cs-CZ"/>
    </w:rPr>
  </w:style>
  <w:style w:type="paragraph" w:customStyle="1" w:styleId="xl85">
    <w:name w:val="xl85"/>
    <w:basedOn w:val="Normln"/>
    <w:rsid w:val="00836B26"/>
    <w:pPr>
      <w:pBdr>
        <w:top w:val="single" w:sz="4" w:space="0" w:color="auto"/>
        <w:left w:val="single" w:sz="4" w:space="0" w:color="auto"/>
      </w:pBdr>
      <w:suppressAutoHyphens w:val="0"/>
      <w:spacing w:before="100" w:beforeAutospacing="1" w:after="100" w:afterAutospacing="1"/>
      <w:ind w:firstLine="0"/>
      <w:jc w:val="center"/>
    </w:pPr>
    <w:rPr>
      <w:sz w:val="24"/>
      <w:lang w:eastAsia="cs-CZ"/>
    </w:rPr>
  </w:style>
  <w:style w:type="paragraph" w:customStyle="1" w:styleId="xl86">
    <w:name w:val="xl86"/>
    <w:basedOn w:val="Normln"/>
    <w:rsid w:val="00836B26"/>
    <w:pPr>
      <w:pBdr>
        <w:top w:val="single" w:sz="4" w:space="0" w:color="auto"/>
        <w:right w:val="single" w:sz="4" w:space="0" w:color="auto"/>
      </w:pBdr>
      <w:suppressAutoHyphens w:val="0"/>
      <w:spacing w:before="100" w:beforeAutospacing="1" w:after="100" w:afterAutospacing="1"/>
      <w:ind w:firstLine="0"/>
      <w:jc w:val="center"/>
    </w:pPr>
    <w:rPr>
      <w:sz w:val="24"/>
      <w:lang w:eastAsia="cs-CZ"/>
    </w:rPr>
  </w:style>
  <w:style w:type="paragraph" w:customStyle="1" w:styleId="xl87">
    <w:name w:val="xl87"/>
    <w:basedOn w:val="Normln"/>
    <w:rsid w:val="00836B26"/>
    <w:pPr>
      <w:pBdr>
        <w:top w:val="single" w:sz="4" w:space="0" w:color="auto"/>
        <w:left w:val="single" w:sz="4" w:space="0" w:color="auto"/>
      </w:pBdr>
      <w:suppressAutoHyphens w:val="0"/>
      <w:spacing w:before="100" w:beforeAutospacing="1" w:after="100" w:afterAutospacing="1"/>
      <w:ind w:firstLine="0"/>
      <w:jc w:val="left"/>
    </w:pPr>
    <w:rPr>
      <w:b/>
      <w:bCs/>
      <w:sz w:val="24"/>
      <w:lang w:eastAsia="cs-CZ"/>
    </w:rPr>
  </w:style>
  <w:style w:type="paragraph" w:customStyle="1" w:styleId="xl88">
    <w:name w:val="xl88"/>
    <w:basedOn w:val="Normln"/>
    <w:rsid w:val="00836B26"/>
    <w:pPr>
      <w:pBdr>
        <w:top w:val="single" w:sz="4" w:space="0" w:color="auto"/>
        <w:bottom w:val="single" w:sz="4" w:space="0" w:color="auto"/>
        <w:right w:val="single" w:sz="4" w:space="0" w:color="auto"/>
      </w:pBdr>
      <w:shd w:val="clear" w:color="CCCCFF" w:fill="C0C0C0"/>
      <w:suppressAutoHyphens w:val="0"/>
      <w:spacing w:before="100" w:beforeAutospacing="1" w:after="100" w:afterAutospacing="1"/>
      <w:ind w:firstLine="0"/>
      <w:jc w:val="left"/>
    </w:pPr>
    <w:rPr>
      <w:sz w:val="24"/>
      <w:lang w:eastAsia="cs-CZ"/>
    </w:rPr>
  </w:style>
  <w:style w:type="paragraph" w:customStyle="1" w:styleId="xl89">
    <w:name w:val="xl89"/>
    <w:basedOn w:val="Normln"/>
    <w:rsid w:val="00836B26"/>
    <w:pPr>
      <w:pBdr>
        <w:top w:val="single" w:sz="4" w:space="0" w:color="auto"/>
        <w:left w:val="single" w:sz="4" w:space="0" w:color="auto"/>
        <w:right w:val="single" w:sz="4" w:space="0" w:color="auto"/>
      </w:pBdr>
      <w:suppressAutoHyphens w:val="0"/>
      <w:spacing w:before="100" w:beforeAutospacing="1" w:after="100" w:afterAutospacing="1"/>
      <w:ind w:firstLine="0"/>
      <w:jc w:val="left"/>
    </w:pPr>
    <w:rPr>
      <w:sz w:val="24"/>
      <w:lang w:eastAsia="cs-CZ"/>
    </w:rPr>
  </w:style>
  <w:style w:type="paragraph" w:customStyle="1" w:styleId="xl90">
    <w:name w:val="xl90"/>
    <w:basedOn w:val="Normln"/>
    <w:rsid w:val="00836B26"/>
    <w:pPr>
      <w:pBdr>
        <w:left w:val="single" w:sz="4" w:space="0" w:color="auto"/>
        <w:bottom w:val="single" w:sz="4" w:space="0" w:color="auto"/>
        <w:right w:val="single" w:sz="4" w:space="0" w:color="auto"/>
      </w:pBdr>
      <w:suppressAutoHyphens w:val="0"/>
      <w:spacing w:before="100" w:beforeAutospacing="1" w:after="100" w:afterAutospacing="1"/>
      <w:ind w:firstLine="0"/>
      <w:jc w:val="left"/>
    </w:pPr>
    <w:rPr>
      <w:sz w:val="24"/>
      <w:lang w:eastAsia="cs-CZ"/>
    </w:rPr>
  </w:style>
  <w:style w:type="paragraph" w:customStyle="1" w:styleId="xl91">
    <w:name w:val="xl91"/>
    <w:basedOn w:val="Normln"/>
    <w:rsid w:val="00836B26"/>
    <w:pPr>
      <w:pBdr>
        <w:left w:val="single" w:sz="4" w:space="0" w:color="auto"/>
        <w:right w:val="single" w:sz="4" w:space="0" w:color="auto"/>
      </w:pBdr>
      <w:suppressAutoHyphens w:val="0"/>
      <w:spacing w:before="100" w:beforeAutospacing="1" w:after="100" w:afterAutospacing="1"/>
      <w:ind w:firstLine="0"/>
      <w:jc w:val="left"/>
    </w:pPr>
    <w:rPr>
      <w:sz w:val="24"/>
      <w:lang w:eastAsia="cs-CZ"/>
    </w:rPr>
  </w:style>
  <w:style w:type="paragraph" w:customStyle="1" w:styleId="xl92">
    <w:name w:val="xl92"/>
    <w:basedOn w:val="Normln"/>
    <w:rsid w:val="00836B26"/>
    <w:pPr>
      <w:pBdr>
        <w:top w:val="single" w:sz="4" w:space="0" w:color="auto"/>
        <w:right w:val="single" w:sz="4" w:space="0" w:color="auto"/>
      </w:pBdr>
      <w:suppressAutoHyphens w:val="0"/>
      <w:spacing w:before="100" w:beforeAutospacing="1" w:after="100" w:afterAutospacing="1"/>
      <w:ind w:firstLine="0"/>
      <w:jc w:val="left"/>
    </w:pPr>
    <w:rPr>
      <w:sz w:val="24"/>
      <w:lang w:eastAsia="cs-CZ"/>
    </w:rPr>
  </w:style>
  <w:style w:type="paragraph" w:customStyle="1" w:styleId="xl93">
    <w:name w:val="xl93"/>
    <w:basedOn w:val="Normln"/>
    <w:rsid w:val="00836B26"/>
    <w:pPr>
      <w:pBdr>
        <w:bottom w:val="single" w:sz="4" w:space="0" w:color="auto"/>
        <w:right w:val="single" w:sz="4" w:space="0" w:color="auto"/>
      </w:pBdr>
      <w:suppressAutoHyphens w:val="0"/>
      <w:spacing w:before="100" w:beforeAutospacing="1" w:after="100" w:afterAutospacing="1"/>
      <w:ind w:firstLine="0"/>
      <w:jc w:val="left"/>
    </w:pPr>
    <w:rPr>
      <w:sz w:val="24"/>
      <w:lang w:eastAsia="cs-CZ"/>
    </w:rPr>
  </w:style>
  <w:style w:type="paragraph" w:customStyle="1" w:styleId="xl94">
    <w:name w:val="xl94"/>
    <w:basedOn w:val="Normln"/>
    <w:rsid w:val="00836B26"/>
    <w:pPr>
      <w:pBdr>
        <w:bottom w:val="single" w:sz="8" w:space="0" w:color="000000"/>
        <w:right w:val="single" w:sz="8" w:space="0" w:color="000000"/>
      </w:pBdr>
      <w:shd w:val="clear" w:color="CCCCFF" w:fill="C0C0C0"/>
      <w:suppressAutoHyphens w:val="0"/>
      <w:spacing w:before="100" w:beforeAutospacing="1" w:after="100" w:afterAutospacing="1"/>
      <w:ind w:firstLine="0"/>
      <w:jc w:val="left"/>
    </w:pPr>
    <w:rPr>
      <w:sz w:val="24"/>
      <w:lang w:eastAsia="cs-CZ"/>
    </w:rPr>
  </w:style>
  <w:style w:type="paragraph" w:customStyle="1" w:styleId="xl95">
    <w:name w:val="xl95"/>
    <w:basedOn w:val="Normln"/>
    <w:rsid w:val="00836B26"/>
    <w:pPr>
      <w:suppressAutoHyphens w:val="0"/>
      <w:spacing w:before="100" w:beforeAutospacing="1" w:after="100" w:afterAutospacing="1"/>
      <w:ind w:firstLine="0"/>
      <w:jc w:val="left"/>
    </w:pPr>
    <w:rPr>
      <w:sz w:val="24"/>
      <w:lang w:eastAsia="cs-CZ"/>
    </w:rPr>
  </w:style>
  <w:style w:type="paragraph" w:customStyle="1" w:styleId="xl96">
    <w:name w:val="xl96"/>
    <w:basedOn w:val="Normln"/>
    <w:rsid w:val="00836B26"/>
    <w:pPr>
      <w:pBdr>
        <w:left w:val="single" w:sz="4" w:space="0" w:color="auto"/>
      </w:pBdr>
      <w:suppressAutoHyphens w:val="0"/>
      <w:spacing w:before="100" w:beforeAutospacing="1" w:after="100" w:afterAutospacing="1"/>
      <w:ind w:firstLine="0"/>
      <w:jc w:val="center"/>
    </w:pPr>
    <w:rPr>
      <w:sz w:val="24"/>
      <w:lang w:eastAsia="cs-CZ"/>
    </w:rPr>
  </w:style>
  <w:style w:type="paragraph" w:customStyle="1" w:styleId="xl97">
    <w:name w:val="xl97"/>
    <w:basedOn w:val="Normln"/>
    <w:rsid w:val="00836B26"/>
    <w:pPr>
      <w:pBdr>
        <w:right w:val="single" w:sz="4" w:space="0" w:color="auto"/>
      </w:pBdr>
      <w:suppressAutoHyphens w:val="0"/>
      <w:spacing w:before="100" w:beforeAutospacing="1" w:after="100" w:afterAutospacing="1"/>
      <w:ind w:firstLine="0"/>
      <w:jc w:val="center"/>
    </w:pPr>
    <w:rPr>
      <w:sz w:val="24"/>
      <w:lang w:eastAsia="cs-CZ"/>
    </w:rPr>
  </w:style>
  <w:style w:type="paragraph" w:customStyle="1" w:styleId="xl98">
    <w:name w:val="xl98"/>
    <w:basedOn w:val="Normln"/>
    <w:rsid w:val="00836B26"/>
    <w:pPr>
      <w:pBdr>
        <w:left w:val="single" w:sz="4" w:space="0" w:color="auto"/>
      </w:pBdr>
      <w:suppressAutoHyphens w:val="0"/>
      <w:spacing w:before="100" w:beforeAutospacing="1" w:after="100" w:afterAutospacing="1"/>
      <w:ind w:firstLine="0"/>
      <w:jc w:val="left"/>
    </w:pPr>
    <w:rPr>
      <w:b/>
      <w:bCs/>
      <w:sz w:val="24"/>
      <w:lang w:eastAsia="cs-CZ"/>
    </w:rPr>
  </w:style>
  <w:style w:type="paragraph" w:customStyle="1" w:styleId="xl99">
    <w:name w:val="xl99"/>
    <w:basedOn w:val="Normln"/>
    <w:rsid w:val="00836B26"/>
    <w:pPr>
      <w:pBdr>
        <w:top w:val="single" w:sz="8" w:space="0" w:color="000000"/>
        <w:left w:val="single" w:sz="8" w:space="0" w:color="000000"/>
        <w:right w:val="single" w:sz="8" w:space="0" w:color="000000"/>
      </w:pBdr>
      <w:shd w:val="clear" w:color="FFFFCC" w:fill="FFFFFF"/>
      <w:suppressAutoHyphens w:val="0"/>
      <w:spacing w:before="100" w:beforeAutospacing="1" w:after="100" w:afterAutospacing="1"/>
      <w:ind w:firstLine="0"/>
      <w:jc w:val="center"/>
      <w:textAlignment w:val="center"/>
    </w:pPr>
    <w:rPr>
      <w:rFonts w:ascii="Arial" w:hAnsi="Arial" w:cs="Arial"/>
      <w:sz w:val="24"/>
      <w:lang w:eastAsia="cs-CZ"/>
    </w:rPr>
  </w:style>
  <w:style w:type="paragraph" w:customStyle="1" w:styleId="xl100">
    <w:name w:val="xl100"/>
    <w:basedOn w:val="Normln"/>
    <w:rsid w:val="00836B26"/>
    <w:pPr>
      <w:pBdr>
        <w:left w:val="single" w:sz="8" w:space="0" w:color="000000"/>
        <w:right w:val="single" w:sz="8" w:space="0" w:color="000000"/>
      </w:pBdr>
      <w:shd w:val="clear" w:color="FFFFCC" w:fill="FFFFFF"/>
      <w:suppressAutoHyphens w:val="0"/>
      <w:spacing w:before="100" w:beforeAutospacing="1" w:after="100" w:afterAutospacing="1"/>
      <w:ind w:firstLine="0"/>
      <w:jc w:val="center"/>
      <w:textAlignment w:val="center"/>
    </w:pPr>
    <w:rPr>
      <w:rFonts w:ascii="Arial" w:hAnsi="Arial" w:cs="Arial"/>
      <w:sz w:val="24"/>
      <w:lang w:eastAsia="cs-CZ"/>
    </w:rPr>
  </w:style>
  <w:style w:type="paragraph" w:customStyle="1" w:styleId="xl101">
    <w:name w:val="xl101"/>
    <w:basedOn w:val="Normln"/>
    <w:rsid w:val="00836B26"/>
    <w:pPr>
      <w:pBdr>
        <w:left w:val="single" w:sz="8" w:space="0" w:color="000000"/>
        <w:bottom w:val="single" w:sz="4" w:space="0" w:color="auto"/>
        <w:right w:val="single" w:sz="8" w:space="0" w:color="000000"/>
      </w:pBdr>
      <w:shd w:val="clear" w:color="FFFFCC" w:fill="FFFFFF"/>
      <w:suppressAutoHyphens w:val="0"/>
      <w:spacing w:before="100" w:beforeAutospacing="1" w:after="100" w:afterAutospacing="1"/>
      <w:ind w:firstLine="0"/>
      <w:jc w:val="center"/>
      <w:textAlignment w:val="center"/>
    </w:pPr>
    <w:rPr>
      <w:rFonts w:ascii="Arial" w:hAnsi="Arial" w:cs="Arial"/>
      <w:sz w:val="24"/>
      <w:lang w:eastAsia="cs-CZ"/>
    </w:rPr>
  </w:style>
  <w:style w:type="paragraph" w:customStyle="1" w:styleId="xl102">
    <w:name w:val="xl102"/>
    <w:basedOn w:val="Normln"/>
    <w:rsid w:val="00836B26"/>
    <w:pPr>
      <w:pBdr>
        <w:top w:val="single" w:sz="8" w:space="0" w:color="000000"/>
        <w:left w:val="single" w:sz="8" w:space="0" w:color="000000"/>
        <w:bottom w:val="single" w:sz="8" w:space="0" w:color="000000"/>
        <w:right w:val="single" w:sz="8" w:space="0" w:color="000000"/>
      </w:pBdr>
      <w:shd w:val="clear" w:color="FFFFCC" w:fill="FFFFFF"/>
      <w:suppressAutoHyphens w:val="0"/>
      <w:spacing w:before="100" w:beforeAutospacing="1" w:after="100" w:afterAutospacing="1"/>
      <w:ind w:firstLine="0"/>
      <w:jc w:val="center"/>
      <w:textAlignment w:val="center"/>
    </w:pPr>
    <w:rPr>
      <w:rFonts w:ascii="Arial" w:hAnsi="Arial" w:cs="Arial"/>
      <w:b/>
      <w:bCs/>
      <w:sz w:val="24"/>
      <w:lang w:eastAsia="cs-CZ"/>
    </w:rPr>
  </w:style>
  <w:style w:type="paragraph" w:customStyle="1" w:styleId="xl103">
    <w:name w:val="xl103"/>
    <w:basedOn w:val="Normln"/>
    <w:rsid w:val="00836B26"/>
    <w:pPr>
      <w:pBdr>
        <w:top w:val="single" w:sz="8" w:space="0" w:color="000000"/>
        <w:left w:val="single" w:sz="8" w:space="0" w:color="000000"/>
        <w:right w:val="single" w:sz="8" w:space="0" w:color="000000"/>
      </w:pBdr>
      <w:shd w:val="clear" w:color="FFFFCC" w:fill="FFFFFF"/>
      <w:suppressAutoHyphens w:val="0"/>
      <w:spacing w:before="100" w:beforeAutospacing="1" w:after="100" w:afterAutospacing="1"/>
      <w:ind w:firstLine="0"/>
      <w:jc w:val="center"/>
      <w:textAlignment w:val="center"/>
    </w:pPr>
    <w:rPr>
      <w:rFonts w:ascii="Arial" w:hAnsi="Arial" w:cs="Arial"/>
      <w:b/>
      <w:bCs/>
      <w:sz w:val="24"/>
      <w:lang w:eastAsia="cs-CZ"/>
    </w:rPr>
  </w:style>
  <w:style w:type="paragraph" w:customStyle="1" w:styleId="xl104">
    <w:name w:val="xl104"/>
    <w:basedOn w:val="Normln"/>
    <w:rsid w:val="00836B26"/>
    <w:pPr>
      <w:pBdr>
        <w:top w:val="single" w:sz="8" w:space="0" w:color="000000"/>
        <w:left w:val="single" w:sz="8" w:space="0" w:color="000000"/>
        <w:bottom w:val="single" w:sz="8" w:space="0" w:color="000000"/>
        <w:right w:val="single" w:sz="8" w:space="0" w:color="000000"/>
      </w:pBdr>
      <w:shd w:val="clear" w:color="FFFFCC" w:fill="FFFFFF"/>
      <w:suppressAutoHyphens w:val="0"/>
      <w:spacing w:before="100" w:beforeAutospacing="1" w:after="100" w:afterAutospacing="1"/>
      <w:ind w:firstLine="0"/>
      <w:jc w:val="center"/>
      <w:textAlignment w:val="center"/>
    </w:pPr>
    <w:rPr>
      <w:rFonts w:ascii="Arial" w:hAnsi="Arial" w:cs="Arial"/>
      <w:sz w:val="24"/>
      <w:lang w:eastAsia="cs-CZ"/>
    </w:rPr>
  </w:style>
  <w:style w:type="paragraph" w:customStyle="1" w:styleId="xl105">
    <w:name w:val="xl105"/>
    <w:basedOn w:val="Normln"/>
    <w:rsid w:val="00836B26"/>
    <w:pPr>
      <w:pBdr>
        <w:top w:val="single" w:sz="8" w:space="0" w:color="000000"/>
        <w:left w:val="single" w:sz="8" w:space="0" w:color="000000"/>
        <w:bottom w:val="single" w:sz="8" w:space="0" w:color="000000"/>
        <w:right w:val="single" w:sz="8" w:space="0" w:color="000000"/>
      </w:pBdr>
      <w:shd w:val="clear" w:color="FFFFCC" w:fill="FFFFFF"/>
      <w:suppressAutoHyphens w:val="0"/>
      <w:spacing w:before="100" w:beforeAutospacing="1" w:after="100" w:afterAutospacing="1"/>
      <w:ind w:firstLine="0"/>
      <w:jc w:val="center"/>
      <w:textAlignment w:val="center"/>
    </w:pPr>
    <w:rPr>
      <w:rFonts w:ascii="Arial" w:hAnsi="Arial" w:cs="Arial"/>
      <w:sz w:val="24"/>
      <w:lang w:eastAsia="cs-CZ"/>
    </w:rPr>
  </w:style>
  <w:style w:type="paragraph" w:customStyle="1" w:styleId="xl106">
    <w:name w:val="xl106"/>
    <w:basedOn w:val="Normln"/>
    <w:rsid w:val="00836B26"/>
    <w:pPr>
      <w:pBdr>
        <w:top w:val="single" w:sz="8" w:space="0" w:color="000000"/>
        <w:left w:val="single" w:sz="8" w:space="0" w:color="000000"/>
        <w:right w:val="single" w:sz="8" w:space="0" w:color="000000"/>
      </w:pBdr>
      <w:shd w:val="clear" w:color="FFFFCC" w:fill="FFFFFF"/>
      <w:suppressAutoHyphens w:val="0"/>
      <w:spacing w:before="100" w:beforeAutospacing="1" w:after="100" w:afterAutospacing="1"/>
      <w:ind w:firstLine="0"/>
      <w:jc w:val="center"/>
      <w:textAlignment w:val="center"/>
    </w:pPr>
    <w:rPr>
      <w:rFonts w:ascii="Arial" w:hAnsi="Arial" w:cs="Arial"/>
      <w:sz w:val="24"/>
      <w:lang w:eastAsia="cs-CZ"/>
    </w:rPr>
  </w:style>
  <w:style w:type="character" w:customStyle="1" w:styleId="ZkladntextodsazenChar">
    <w:name w:val="Základní text odsazený Char"/>
    <w:basedOn w:val="Standardnpsmoodstavce"/>
    <w:link w:val="Zkladntextodsazen"/>
    <w:rsid w:val="00836B26"/>
    <w:rPr>
      <w:sz w:val="22"/>
      <w:lang w:eastAsia="ar-SA"/>
    </w:rPr>
  </w:style>
  <w:style w:type="paragraph" w:styleId="Zkladntext3">
    <w:name w:val="Body Text 3"/>
    <w:basedOn w:val="Normln"/>
    <w:link w:val="Zkladntext3Char"/>
    <w:uiPriority w:val="99"/>
    <w:semiHidden/>
    <w:unhideWhenUsed/>
    <w:rsid w:val="00C055F0"/>
    <w:pPr>
      <w:spacing w:after="120"/>
    </w:pPr>
    <w:rPr>
      <w:sz w:val="16"/>
      <w:szCs w:val="16"/>
    </w:rPr>
  </w:style>
  <w:style w:type="character" w:customStyle="1" w:styleId="Zkladntext3Char">
    <w:name w:val="Základní text 3 Char"/>
    <w:basedOn w:val="Standardnpsmoodstavce"/>
    <w:link w:val="Zkladntext3"/>
    <w:uiPriority w:val="99"/>
    <w:semiHidden/>
    <w:rsid w:val="00C055F0"/>
    <w:rPr>
      <w:sz w:val="16"/>
      <w:szCs w:val="16"/>
      <w:lang w:eastAsia="ar-SA"/>
    </w:rPr>
  </w:style>
  <w:style w:type="character" w:customStyle="1" w:styleId="Zkladntext2Char1">
    <w:name w:val="Základní text 2 Char1"/>
    <w:basedOn w:val="Standardnpsmoodstavce"/>
    <w:uiPriority w:val="99"/>
    <w:semiHidden/>
    <w:rsid w:val="00042133"/>
    <w:rPr>
      <w:sz w:val="22"/>
      <w:szCs w:val="24"/>
      <w:lang w:eastAsia="ar-SA"/>
    </w:rPr>
  </w:style>
  <w:style w:type="character" w:customStyle="1" w:styleId="NzevChar">
    <w:name w:val="Název Char"/>
    <w:basedOn w:val="Standardnpsmoodstavce"/>
    <w:link w:val="Nzev"/>
    <w:rsid w:val="00E96D03"/>
    <w:rPr>
      <w:sz w:val="52"/>
      <w:lang w:eastAsia="ar-SA"/>
    </w:rPr>
  </w:style>
  <w:style w:type="character" w:customStyle="1" w:styleId="PodtitulChar">
    <w:name w:val="Podtitul Char"/>
    <w:basedOn w:val="Standardnpsmoodstavce"/>
    <w:link w:val="Podtitul"/>
    <w:uiPriority w:val="11"/>
    <w:rsid w:val="00E96D03"/>
    <w:rPr>
      <w:rFonts w:ascii="Arial" w:hAnsi="Arial" w:cs="Arial"/>
      <w:sz w:val="24"/>
      <w:szCs w:val="24"/>
      <w:lang w:eastAsia="ar-SA"/>
    </w:rPr>
  </w:style>
  <w:style w:type="paragraph" w:customStyle="1" w:styleId="Import1">
    <w:name w:val="Import 1"/>
    <w:basedOn w:val="Normln"/>
    <w:rsid w:val="000718BA"/>
    <w:pPr>
      <w:widowControl w:val="0"/>
      <w:tabs>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 w:val="left" w:pos="19728"/>
        <w:tab w:val="left" w:pos="20592"/>
        <w:tab w:val="left" w:pos="21456"/>
        <w:tab w:val="left" w:pos="22320"/>
        <w:tab w:val="left" w:pos="23184"/>
      </w:tabs>
      <w:spacing w:line="288" w:lineRule="auto"/>
      <w:ind w:left="720" w:firstLine="0"/>
      <w:jc w:val="left"/>
    </w:pPr>
    <w:rPr>
      <w:rFonts w:ascii="Arial" w:eastAsia="Arial" w:hAnsi="Arial" w:cs="Arial"/>
      <w:sz w:val="24"/>
      <w:szCs w:val="20"/>
    </w:rPr>
  </w:style>
  <w:style w:type="paragraph" w:customStyle="1" w:styleId="Textk">
    <w:name w:val="Textík"/>
    <w:qFormat/>
    <w:rsid w:val="000B644D"/>
    <w:pPr>
      <w:suppressAutoHyphens/>
      <w:spacing w:after="200"/>
    </w:pPr>
    <w:rPr>
      <w:rFonts w:ascii="Arial" w:eastAsia="Arial" w:hAnsi="Arial" w:cs="Cambria"/>
      <w:sz w:val="22"/>
      <w:szCs w:val="22"/>
      <w:lang w:eastAsia="en-US" w:bidi="en-US"/>
    </w:rPr>
  </w:style>
  <w:style w:type="paragraph" w:customStyle="1" w:styleId="bodk">
    <w:name w:val="bodík"/>
    <w:basedOn w:val="Textk"/>
    <w:qFormat/>
    <w:rsid w:val="000B644D"/>
    <w:pPr>
      <w:suppressAutoHyphens w:val="0"/>
    </w:pPr>
    <w:rPr>
      <w:rFonts w:eastAsia="Times New Roman" w:cs="Times New Roman"/>
      <w:lang w:eastAsia="cs-CZ" w:bidi="cs-CZ"/>
    </w:rPr>
  </w:style>
  <w:style w:type="paragraph" w:customStyle="1" w:styleId="UPTextk">
    <w:name w:val="UP_Textík"/>
    <w:rsid w:val="000B644D"/>
    <w:pPr>
      <w:suppressAutoHyphens/>
      <w:spacing w:after="200"/>
    </w:pPr>
    <w:rPr>
      <w:rFonts w:ascii="Arial" w:hAnsi="Arial" w:cs="Cambria"/>
      <w:sz w:val="22"/>
      <w:szCs w:val="22"/>
      <w:lang w:eastAsia="en-US" w:bidi="en-US"/>
    </w:rPr>
  </w:style>
  <w:style w:type="paragraph" w:styleId="Bezmezer">
    <w:name w:val="No Spacing"/>
    <w:link w:val="BezmezerChar"/>
    <w:uiPriority w:val="1"/>
    <w:qFormat/>
    <w:rsid w:val="000B644D"/>
    <w:pPr>
      <w:suppressAutoHyphens/>
    </w:pPr>
    <w:rPr>
      <w:rFonts w:ascii="Calibri" w:eastAsia="Calibri" w:hAnsi="Calibri" w:cs="Calibri"/>
      <w:sz w:val="22"/>
      <w:szCs w:val="22"/>
      <w:lang w:eastAsia="ar-SA"/>
    </w:rPr>
  </w:style>
  <w:style w:type="paragraph" w:customStyle="1" w:styleId="Odstavec">
    <w:name w:val="Odstavec"/>
    <w:basedOn w:val="Zkladntext"/>
    <w:rsid w:val="002F1EF6"/>
    <w:pPr>
      <w:widowControl w:val="0"/>
      <w:spacing w:after="115" w:line="288" w:lineRule="auto"/>
      <w:ind w:firstLine="480"/>
    </w:pPr>
    <w:rPr>
      <w:rFonts w:ascii="Arial" w:eastAsia="Arial" w:hAnsi="Arial" w:cs="Arial"/>
      <w:i w:val="0"/>
      <w:sz w:val="24"/>
    </w:rPr>
  </w:style>
  <w:style w:type="paragraph" w:customStyle="1" w:styleId="Rozvrendokumentu2">
    <w:name w:val="Rozvržení dokumentu2"/>
    <w:basedOn w:val="Normln"/>
    <w:rsid w:val="00DF4CE3"/>
    <w:pPr>
      <w:widowControl w:val="0"/>
      <w:shd w:val="clear" w:color="auto" w:fill="000080"/>
      <w:spacing w:line="360" w:lineRule="atLeast"/>
      <w:textAlignment w:val="baseline"/>
    </w:pPr>
    <w:rPr>
      <w:rFonts w:ascii="Tahoma" w:hAnsi="Tahoma" w:cs="Tahoma"/>
    </w:rPr>
  </w:style>
  <w:style w:type="paragraph" w:customStyle="1" w:styleId="Citace2">
    <w:name w:val="Citace2"/>
    <w:basedOn w:val="Normln"/>
    <w:rsid w:val="00DF4CE3"/>
    <w:pPr>
      <w:widowControl w:val="0"/>
      <w:spacing w:after="283" w:line="360" w:lineRule="atLeast"/>
      <w:ind w:left="567" w:right="567" w:firstLine="0"/>
      <w:textAlignment w:val="baseline"/>
    </w:pPr>
  </w:style>
  <w:style w:type="paragraph" w:customStyle="1" w:styleId="2slaSEZ">
    <w:name w:val="(2) čísla SEZ"/>
    <w:basedOn w:val="4slovanChar"/>
    <w:rsid w:val="00DF4CE3"/>
    <w:pPr>
      <w:spacing w:before="140"/>
    </w:pPr>
    <w:rPr>
      <w:szCs w:val="22"/>
    </w:rPr>
  </w:style>
  <w:style w:type="paragraph" w:customStyle="1" w:styleId="4slovanChar">
    <w:name w:val="(4) číslované Char"/>
    <w:basedOn w:val="Normln"/>
    <w:rsid w:val="00DF4CE3"/>
    <w:pPr>
      <w:numPr>
        <w:ilvl w:val="3"/>
        <w:numId w:val="12"/>
      </w:numPr>
      <w:suppressAutoHyphens w:val="0"/>
      <w:spacing w:before="120"/>
    </w:pPr>
    <w:rPr>
      <w:lang w:eastAsia="cs-CZ"/>
    </w:rPr>
  </w:style>
  <w:style w:type="paragraph" w:customStyle="1" w:styleId="3slovanChar">
    <w:name w:val="(3) číslované Char"/>
    <w:basedOn w:val="Normln"/>
    <w:rsid w:val="00DF4CE3"/>
    <w:pPr>
      <w:numPr>
        <w:ilvl w:val="2"/>
        <w:numId w:val="12"/>
      </w:numPr>
      <w:suppressAutoHyphens w:val="0"/>
      <w:spacing w:before="120"/>
    </w:pPr>
    <w:rPr>
      <w:lang w:eastAsia="cs-CZ"/>
    </w:rPr>
  </w:style>
  <w:style w:type="paragraph" w:customStyle="1" w:styleId="SMLnadpis1">
    <w:name w:val="(SML) nadpis 1"/>
    <w:rsid w:val="00DF4CE3"/>
    <w:pPr>
      <w:numPr>
        <w:numId w:val="12"/>
      </w:numPr>
      <w:spacing w:before="400" w:after="40"/>
      <w:jc w:val="center"/>
    </w:pPr>
    <w:rPr>
      <w:b/>
      <w:sz w:val="22"/>
      <w:szCs w:val="22"/>
    </w:rPr>
  </w:style>
  <w:style w:type="paragraph" w:customStyle="1" w:styleId="SMLnadpis2">
    <w:name w:val="(SML) nadpis 2"/>
    <w:rsid w:val="00DF4CE3"/>
    <w:pPr>
      <w:numPr>
        <w:ilvl w:val="1"/>
        <w:numId w:val="12"/>
      </w:numPr>
      <w:spacing w:before="40" w:after="120"/>
      <w:jc w:val="center"/>
    </w:pPr>
    <w:rPr>
      <w:b/>
      <w:sz w:val="22"/>
      <w:szCs w:val="22"/>
    </w:rPr>
  </w:style>
  <w:style w:type="paragraph" w:customStyle="1" w:styleId="3odrky">
    <w:name w:val="(3) odrážky"/>
    <w:basedOn w:val="Normln"/>
    <w:rsid w:val="00DF4CE3"/>
    <w:pPr>
      <w:numPr>
        <w:numId w:val="13"/>
      </w:numPr>
      <w:tabs>
        <w:tab w:val="clear" w:pos="720"/>
        <w:tab w:val="num" w:pos="1080"/>
      </w:tabs>
      <w:suppressAutoHyphens w:val="0"/>
      <w:spacing w:before="60"/>
      <w:ind w:left="1080" w:hanging="360"/>
    </w:pPr>
    <w:rPr>
      <w:lang w:eastAsia="cs-CZ"/>
    </w:rPr>
  </w:style>
  <w:style w:type="paragraph" w:customStyle="1" w:styleId="4slovan">
    <w:name w:val="(4) číslované"/>
    <w:basedOn w:val="Normln"/>
    <w:rsid w:val="00DF4CE3"/>
    <w:pPr>
      <w:numPr>
        <w:ilvl w:val="1"/>
        <w:numId w:val="13"/>
      </w:numPr>
      <w:tabs>
        <w:tab w:val="clear" w:pos="2160"/>
        <w:tab w:val="num" w:pos="1440"/>
      </w:tabs>
      <w:suppressAutoHyphens w:val="0"/>
      <w:spacing w:before="60"/>
      <w:ind w:left="1434" w:hanging="357"/>
    </w:pPr>
    <w:rPr>
      <w:szCs w:val="22"/>
      <w:lang w:eastAsia="cs-CZ"/>
    </w:rPr>
  </w:style>
  <w:style w:type="character" w:customStyle="1" w:styleId="TextbublinyChar">
    <w:name w:val="Text bubliny Char"/>
    <w:basedOn w:val="Standardnpsmoodstavce"/>
    <w:link w:val="Textbubliny"/>
    <w:uiPriority w:val="99"/>
    <w:rsid w:val="00DF4CE3"/>
    <w:rPr>
      <w:rFonts w:ascii="Tahoma" w:hAnsi="Tahoma" w:cs="Tahoma"/>
      <w:sz w:val="16"/>
      <w:szCs w:val="16"/>
      <w:lang w:eastAsia="ar-SA"/>
    </w:rPr>
  </w:style>
  <w:style w:type="paragraph" w:customStyle="1" w:styleId="KAPITOLY">
    <w:name w:val="KAPITOLY"/>
    <w:basedOn w:val="Zkladntext"/>
    <w:rsid w:val="00DF4CE3"/>
    <w:pPr>
      <w:suppressAutoHyphens w:val="0"/>
      <w:spacing w:line="360" w:lineRule="auto"/>
      <w:ind w:firstLine="0"/>
      <w:jc w:val="left"/>
    </w:pPr>
    <w:rPr>
      <w:rFonts w:ascii="Arial" w:hAnsi="Arial" w:cs="Arial"/>
      <w:b/>
      <w:i w:val="0"/>
      <w:sz w:val="28"/>
      <w:szCs w:val="28"/>
      <w:lang w:eastAsia="cs-CZ"/>
    </w:rPr>
  </w:style>
  <w:style w:type="paragraph" w:customStyle="1" w:styleId="Podnadpis1">
    <w:name w:val="Podnadpis1"/>
    <w:basedOn w:val="Normln"/>
    <w:rsid w:val="00DF4CE3"/>
    <w:pPr>
      <w:widowControl w:val="0"/>
      <w:spacing w:line="100" w:lineRule="atLeast"/>
      <w:ind w:firstLine="0"/>
      <w:jc w:val="left"/>
    </w:pPr>
    <w:rPr>
      <w:rFonts w:eastAsia="Arial" w:cs="Arial"/>
      <w:b/>
      <w:bCs/>
      <w:sz w:val="20"/>
      <w:szCs w:val="20"/>
    </w:rPr>
  </w:style>
  <w:style w:type="character" w:customStyle="1" w:styleId="BezmezerChar">
    <w:name w:val="Bez mezer Char"/>
    <w:link w:val="Bezmezer"/>
    <w:uiPriority w:val="1"/>
    <w:locked/>
    <w:rsid w:val="00DF4CE3"/>
    <w:rPr>
      <w:rFonts w:ascii="Calibri" w:eastAsia="Calibri" w:hAnsi="Calibri" w:cs="Calibri"/>
      <w:sz w:val="22"/>
      <w:szCs w:val="22"/>
      <w:lang w:eastAsia="ar-SA"/>
    </w:rPr>
  </w:style>
  <w:style w:type="paragraph" w:customStyle="1" w:styleId="a-Styl">
    <w:name w:val="a-Styl"/>
    <w:basedOn w:val="Zkladntext"/>
    <w:link w:val="a-StylChar1"/>
    <w:rsid w:val="00DF4CE3"/>
    <w:pPr>
      <w:widowControl w:val="0"/>
      <w:suppressAutoHyphens w:val="0"/>
      <w:spacing w:after="120"/>
      <w:ind w:firstLine="284"/>
    </w:pPr>
    <w:rPr>
      <w:i w:val="0"/>
      <w:snapToGrid w:val="0"/>
      <w:lang w:eastAsia="cs-CZ"/>
    </w:rPr>
  </w:style>
  <w:style w:type="character" w:customStyle="1" w:styleId="a-StylChar1">
    <w:name w:val="a-Styl Char1"/>
    <w:link w:val="a-Styl"/>
    <w:rsid w:val="00DF4CE3"/>
    <w:rPr>
      <w:snapToGrid w:val="0"/>
      <w:sz w:val="22"/>
    </w:rPr>
  </w:style>
  <w:style w:type="paragraph" w:customStyle="1" w:styleId="b-Styl">
    <w:name w:val="b-Styl"/>
    <w:basedOn w:val="Seznamsodrkami"/>
    <w:link w:val="b-StylChar1"/>
    <w:qFormat/>
    <w:rsid w:val="00DF4CE3"/>
    <w:pPr>
      <w:widowControl/>
      <w:tabs>
        <w:tab w:val="left" w:pos="284"/>
      </w:tabs>
      <w:suppressAutoHyphens w:val="0"/>
      <w:spacing w:line="240" w:lineRule="auto"/>
      <w:jc w:val="both"/>
    </w:pPr>
    <w:rPr>
      <w:rFonts w:eastAsia="Times New Roman" w:cs="Times New Roman"/>
      <w:sz w:val="22"/>
    </w:rPr>
  </w:style>
  <w:style w:type="paragraph" w:styleId="Seznamsodrkami">
    <w:name w:val="List Bullet"/>
    <w:basedOn w:val="Normln"/>
    <w:rsid w:val="00DF4CE3"/>
    <w:pPr>
      <w:widowControl w:val="0"/>
      <w:numPr>
        <w:numId w:val="14"/>
      </w:numPr>
      <w:spacing w:line="100" w:lineRule="atLeast"/>
      <w:jc w:val="left"/>
    </w:pPr>
    <w:rPr>
      <w:rFonts w:eastAsia="Arial" w:cs="Arial"/>
      <w:sz w:val="20"/>
      <w:szCs w:val="20"/>
    </w:rPr>
  </w:style>
  <w:style w:type="character" w:customStyle="1" w:styleId="b-StylChar1">
    <w:name w:val="b-Styl Char1"/>
    <w:link w:val="b-Styl"/>
    <w:rsid w:val="00DF4CE3"/>
    <w:rPr>
      <w:sz w:val="22"/>
      <w:lang w:eastAsia="ar-SA"/>
    </w:rPr>
  </w:style>
  <w:style w:type="paragraph" w:customStyle="1" w:styleId="Import6">
    <w:name w:val="Import 6"/>
    <w:basedOn w:val="Normln"/>
    <w:rsid w:val="00DF4CE3"/>
    <w:pPr>
      <w:widowControl w:val="0"/>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 w:val="left" w:pos="12096"/>
        <w:tab w:val="left" w:pos="12960"/>
        <w:tab w:val="left" w:pos="13824"/>
        <w:tab w:val="left" w:pos="14688"/>
        <w:tab w:val="left" w:pos="15552"/>
        <w:tab w:val="left" w:pos="16416"/>
        <w:tab w:val="left" w:pos="17280"/>
        <w:tab w:val="left" w:pos="18144"/>
        <w:tab w:val="left" w:pos="19008"/>
      </w:tabs>
      <w:spacing w:line="432" w:lineRule="auto"/>
      <w:ind w:left="144" w:firstLine="0"/>
      <w:jc w:val="left"/>
    </w:pPr>
    <w:rPr>
      <w:rFonts w:ascii="Arial" w:eastAsia="Arial" w:hAnsi="Arial" w:cs="Arial"/>
      <w:sz w:val="24"/>
      <w:szCs w:val="20"/>
    </w:rPr>
  </w:style>
  <w:style w:type="paragraph" w:customStyle="1" w:styleId="Text">
    <w:name w:val="Text"/>
    <w:basedOn w:val="Normln"/>
    <w:rsid w:val="00995C3A"/>
    <w:pPr>
      <w:suppressAutoHyphens w:val="0"/>
      <w:spacing w:before="120"/>
      <w:ind w:firstLine="0"/>
    </w:pPr>
    <w:rPr>
      <w:sz w:val="24"/>
      <w:szCs w:val="20"/>
      <w:lang w:eastAsia="cs-CZ"/>
    </w:rPr>
  </w:style>
  <w:style w:type="paragraph" w:styleId="Titulek">
    <w:name w:val="caption"/>
    <w:basedOn w:val="Normln"/>
    <w:next w:val="Normln"/>
    <w:uiPriority w:val="35"/>
    <w:unhideWhenUsed/>
    <w:qFormat/>
    <w:rsid w:val="000F7DCF"/>
    <w:pPr>
      <w:suppressAutoHyphens w:val="0"/>
      <w:spacing w:after="200"/>
      <w:ind w:firstLine="0"/>
      <w:jc w:val="left"/>
    </w:pPr>
    <w:rPr>
      <w:rFonts w:ascii="Arial" w:hAnsi="Arial"/>
      <w:i/>
      <w:iCs/>
      <w:color w:val="1F497D" w:themeColor="text2"/>
      <w:sz w:val="18"/>
      <w:szCs w:val="18"/>
      <w:lang w:eastAsia="cs-CZ"/>
    </w:rPr>
  </w:style>
  <w:style w:type="character" w:customStyle="1" w:styleId="h3rok">
    <w:name w:val="h3_rok"/>
    <w:basedOn w:val="Standardnpsmoodstavce"/>
    <w:rsid w:val="000D4EF6"/>
  </w:style>
  <w:style w:type="paragraph" w:customStyle="1" w:styleId="Normln0">
    <w:name w:val="Norm‡ln’"/>
    <w:link w:val="NormlnChar"/>
    <w:rsid w:val="0001597E"/>
  </w:style>
  <w:style w:type="character" w:customStyle="1" w:styleId="NormlnChar">
    <w:name w:val="Norm‡ln’ Char"/>
    <w:basedOn w:val="Standardnpsmoodstavce"/>
    <w:link w:val="Normln0"/>
    <w:rsid w:val="0001597E"/>
  </w:style>
  <w:style w:type="paragraph" w:customStyle="1" w:styleId="text0">
    <w:name w:val="text"/>
    <w:basedOn w:val="Normln"/>
    <w:qFormat/>
    <w:rsid w:val="004D5AEF"/>
    <w:pPr>
      <w:suppressAutoHyphens w:val="0"/>
      <w:spacing w:before="120" w:after="60"/>
    </w:pPr>
    <w:rPr>
      <w:sz w:val="20"/>
      <w:szCs w:val="20"/>
      <w:lang w:eastAsia="cs-CZ"/>
    </w:rPr>
  </w:style>
  <w:style w:type="paragraph" w:customStyle="1" w:styleId="Style41">
    <w:name w:val="Style 41"/>
    <w:basedOn w:val="Normln"/>
    <w:rsid w:val="00187313"/>
    <w:pPr>
      <w:widowControl w:val="0"/>
      <w:autoSpaceDE w:val="0"/>
      <w:spacing w:before="108" w:line="204" w:lineRule="exact"/>
      <w:ind w:firstLine="360"/>
    </w:pPr>
    <w:rPr>
      <w:rFonts w:cs="Arial"/>
      <w:sz w:val="24"/>
    </w:rPr>
  </w:style>
  <w:style w:type="paragraph" w:styleId="Seznamsodrkami2">
    <w:name w:val="List Bullet 2"/>
    <w:basedOn w:val="Normln"/>
    <w:semiHidden/>
    <w:unhideWhenUsed/>
    <w:rsid w:val="00CF5CAB"/>
    <w:pPr>
      <w:numPr>
        <w:numId w:val="19"/>
      </w:numPr>
      <w:suppressAutoHyphens w:val="0"/>
      <w:spacing w:after="200" w:line="276" w:lineRule="auto"/>
      <w:ind w:right="57"/>
      <w:contextualSpacing/>
    </w:pPr>
    <w:rPr>
      <w:rFonts w:ascii="Calibri" w:eastAsia="Calibri" w:hAnsi="Calibri"/>
      <w:szCs w:val="22"/>
      <w:lang w:eastAsia="en-US"/>
    </w:rPr>
  </w:style>
  <w:style w:type="character" w:styleId="Zdraznn">
    <w:name w:val="Emphasis"/>
    <w:basedOn w:val="Standardnpsmoodstavce"/>
    <w:uiPriority w:val="20"/>
    <w:qFormat/>
    <w:rsid w:val="00FF3317"/>
    <w:rPr>
      <w:i/>
      <w:iCs/>
    </w:rPr>
  </w:style>
  <w:style w:type="paragraph" w:customStyle="1" w:styleId="z2">
    <w:name w:val="z2"/>
    <w:rsid w:val="000C62E7"/>
    <w:pPr>
      <w:widowControl w:val="0"/>
      <w:spacing w:after="141"/>
    </w:pPr>
    <w:rPr>
      <w:b/>
      <w:color w:val="000000"/>
      <w:sz w:val="24"/>
    </w:rPr>
  </w:style>
  <w:style w:type="paragraph" w:customStyle="1" w:styleId="Normln12b">
    <w:name w:val="Normální + 12 b."/>
    <w:aliases w:val="Před:  0 b.,Řádkování:  Násobky 1,15 ř."/>
    <w:basedOn w:val="Normlnweb"/>
    <w:rsid w:val="00830B31"/>
    <w:pPr>
      <w:numPr>
        <w:numId w:val="20"/>
      </w:numPr>
      <w:suppressAutoHyphens w:val="0"/>
      <w:spacing w:beforeAutospacing="1" w:afterAutospacing="1" w:line="276" w:lineRule="auto"/>
      <w:ind w:left="0" w:firstLine="0"/>
      <w:jc w:val="both"/>
    </w:pPr>
    <w:rPr>
      <w:lang w:eastAsia="cs-CZ"/>
    </w:rPr>
  </w:style>
  <w:style w:type="paragraph" w:customStyle="1" w:styleId="NadpisPDChar">
    <w:name w:val="Nadpis ÚPD Char"/>
    <w:basedOn w:val="Normln"/>
    <w:link w:val="NadpisPDCharChar"/>
    <w:autoRedefine/>
    <w:rsid w:val="00830B31"/>
    <w:pPr>
      <w:suppressAutoHyphens w:val="0"/>
      <w:ind w:left="170" w:hanging="170"/>
    </w:pPr>
    <w:rPr>
      <w:b/>
      <w:sz w:val="16"/>
      <w:szCs w:val="16"/>
      <w:vertAlign w:val="superscript"/>
      <w:lang w:eastAsia="cs-CZ"/>
    </w:rPr>
  </w:style>
  <w:style w:type="character" w:customStyle="1" w:styleId="NadpisPDCharChar">
    <w:name w:val="Nadpis ÚPD Char Char"/>
    <w:basedOn w:val="Standardnpsmoodstavce"/>
    <w:link w:val="NadpisPDChar"/>
    <w:rsid w:val="00830B31"/>
    <w:rPr>
      <w:b/>
      <w:sz w:val="16"/>
      <w:szCs w:val="16"/>
      <w:vertAlign w:val="superscript"/>
    </w:rPr>
  </w:style>
  <w:style w:type="paragraph" w:customStyle="1" w:styleId="NadpisPD">
    <w:name w:val="Nadpis ÚPD"/>
    <w:basedOn w:val="Normln"/>
    <w:autoRedefine/>
    <w:rsid w:val="00830B31"/>
    <w:pPr>
      <w:tabs>
        <w:tab w:val="left" w:pos="8080"/>
      </w:tabs>
      <w:suppressAutoHyphens w:val="0"/>
      <w:ind w:firstLine="0"/>
    </w:pPr>
    <w:rPr>
      <w:rFonts w:eastAsia="Calibri"/>
      <w:color w:val="FF0000"/>
      <w:szCs w:val="22"/>
      <w:lang w:eastAsia="en-US"/>
    </w:rPr>
  </w:style>
  <w:style w:type="paragraph" w:customStyle="1" w:styleId="tab-podm">
    <w:name w:val="tab-podm"/>
    <w:basedOn w:val="Normln"/>
    <w:qFormat/>
    <w:rsid w:val="00276847"/>
    <w:pPr>
      <w:keepNext/>
      <w:numPr>
        <w:ilvl w:val="1"/>
        <w:numId w:val="22"/>
      </w:numPr>
      <w:suppressAutoHyphens w:val="0"/>
      <w:jc w:val="left"/>
    </w:pPr>
    <w:rPr>
      <w:rFonts w:ascii="Arial Narrow" w:hAnsi="Arial Narrow"/>
      <w:sz w:val="20"/>
      <w:szCs w:val="22"/>
      <w:lang w:eastAsia="cs-CZ"/>
    </w:rPr>
  </w:style>
  <w:style w:type="paragraph" w:customStyle="1" w:styleId="TXT-viceurovcis">
    <w:name w:val="TXT-viceurovcis"/>
    <w:basedOn w:val="Normln"/>
    <w:link w:val="TXT-viceurovcisChar"/>
    <w:qFormat/>
    <w:rsid w:val="00423523"/>
    <w:pPr>
      <w:keepNext/>
      <w:numPr>
        <w:numId w:val="23"/>
      </w:numPr>
      <w:suppressAutoHyphens w:val="0"/>
      <w:adjustRightInd w:val="0"/>
      <w:spacing w:line="300" w:lineRule="atLeast"/>
      <w:textAlignment w:val="baseline"/>
    </w:pPr>
    <w:rPr>
      <w:rFonts w:ascii="Arial" w:hAnsi="Arial"/>
      <w:lang w:eastAsia="cs-CZ"/>
    </w:rPr>
  </w:style>
  <w:style w:type="character" w:customStyle="1" w:styleId="TXT-viceurovcisChar">
    <w:name w:val="TXT-viceurovcis Char"/>
    <w:link w:val="TXT-viceurovcis"/>
    <w:rsid w:val="00423523"/>
    <w:rPr>
      <w:rFonts w:ascii="Arial" w:hAnsi="Arial"/>
      <w:sz w:val="22"/>
      <w:szCs w:val="24"/>
    </w:rPr>
  </w:style>
  <w:style w:type="paragraph" w:customStyle="1" w:styleId="TXT-blok">
    <w:name w:val="TXT-blok"/>
    <w:basedOn w:val="Normln"/>
    <w:link w:val="TXT-blokChar"/>
    <w:qFormat/>
    <w:rsid w:val="00B4524E"/>
    <w:pPr>
      <w:keepNext/>
      <w:suppressAutoHyphens w:val="0"/>
      <w:ind w:firstLine="0"/>
    </w:pPr>
    <w:rPr>
      <w:rFonts w:ascii="Arial" w:hAnsi="Arial" w:cs="Arial"/>
      <w:lang w:eastAsia="cs-CZ"/>
    </w:rPr>
  </w:style>
  <w:style w:type="character" w:customStyle="1" w:styleId="TXT-blokChar">
    <w:name w:val="TXT-blok Char"/>
    <w:basedOn w:val="Standardnpsmoodstavce"/>
    <w:link w:val="TXT-blok"/>
    <w:rsid w:val="00B4524E"/>
    <w:rPr>
      <w:rFonts w:ascii="Arial" w:hAnsi="Arial" w:cs="Arial"/>
      <w:sz w:val="22"/>
      <w:szCs w:val="24"/>
    </w:rPr>
  </w:style>
  <w:style w:type="paragraph" w:customStyle="1" w:styleId="TXT-tabNarow10">
    <w:name w:val="TXT-tab Narow 10"/>
    <w:basedOn w:val="Normln"/>
    <w:uiPriority w:val="2"/>
    <w:qFormat/>
    <w:rsid w:val="00391024"/>
    <w:pPr>
      <w:suppressAutoHyphens w:val="0"/>
      <w:ind w:firstLine="0"/>
      <w:jc w:val="left"/>
    </w:pPr>
    <w:rPr>
      <w:rFonts w:ascii="Arial Narrow" w:eastAsia="Calibri" w:hAnsi="Arial Narrow" w:cs="Arial"/>
      <w:sz w:val="20"/>
      <w:szCs w:val="20"/>
      <w:lang w:eastAsia="en-US"/>
    </w:rPr>
  </w:style>
  <w:style w:type="paragraph" w:customStyle="1" w:styleId="TXT-tabNarow9vlevo">
    <w:name w:val="TXT-tab Narow 9 vlevo"/>
    <w:basedOn w:val="TXT-tabNarow9"/>
    <w:uiPriority w:val="2"/>
    <w:qFormat/>
    <w:rsid w:val="00391024"/>
    <w:pPr>
      <w:spacing w:before="0" w:after="0"/>
      <w:jc w:val="left"/>
    </w:pPr>
  </w:style>
  <w:style w:type="paragraph" w:customStyle="1" w:styleId="TXT-tabNarow9">
    <w:name w:val="TXT-tab Narow 9"/>
    <w:basedOn w:val="Normln"/>
    <w:uiPriority w:val="2"/>
    <w:rsid w:val="00391024"/>
    <w:pPr>
      <w:numPr>
        <w:ilvl w:val="12"/>
      </w:numPr>
      <w:suppressAutoHyphens w:val="0"/>
      <w:spacing w:before="20" w:after="20"/>
      <w:ind w:firstLine="709"/>
      <w:jc w:val="center"/>
    </w:pPr>
    <w:rPr>
      <w:rFonts w:ascii="Arial Narrow" w:eastAsia="Calibri" w:hAnsi="Arial Narrow" w:cs="Arial"/>
      <w:sz w:val="18"/>
      <w:lang w:eastAsia="en-US"/>
    </w:rPr>
  </w:style>
  <w:style w:type="paragraph" w:customStyle="1" w:styleId="TXT-tabNarow100">
    <w:name w:val="TXT-tab Narow10"/>
    <w:basedOn w:val="Normln"/>
    <w:next w:val="Normln"/>
    <w:uiPriority w:val="2"/>
    <w:qFormat/>
    <w:rsid w:val="00391024"/>
    <w:pPr>
      <w:suppressAutoHyphens w:val="0"/>
      <w:ind w:firstLine="0"/>
      <w:jc w:val="left"/>
    </w:pPr>
    <w:rPr>
      <w:rFonts w:ascii="Arial Narrow" w:hAnsi="Arial Narrow" w:cs="Arial"/>
      <w:sz w:val="20"/>
      <w:szCs w:val="22"/>
      <w:lang w:eastAsia="cs-CZ"/>
    </w:rPr>
  </w:style>
  <w:style w:type="paragraph" w:customStyle="1" w:styleId="obrazek">
    <w:name w:val="obrazek"/>
    <w:basedOn w:val="Normln"/>
    <w:link w:val="obrazekChar"/>
    <w:autoRedefine/>
    <w:qFormat/>
    <w:rsid w:val="0021500B"/>
    <w:pPr>
      <w:suppressAutoHyphens w:val="0"/>
      <w:spacing w:line="276" w:lineRule="auto"/>
      <w:ind w:left="851" w:hanging="851"/>
    </w:pPr>
    <w:rPr>
      <w:rFonts w:ascii="Arial Narrow" w:hAnsi="Arial Narrow"/>
      <w:szCs w:val="22"/>
      <w:lang w:val="x-none" w:eastAsia="en-US"/>
    </w:rPr>
  </w:style>
  <w:style w:type="character" w:customStyle="1" w:styleId="obrazekChar">
    <w:name w:val="obrazek Char"/>
    <w:link w:val="obrazek"/>
    <w:rsid w:val="0021500B"/>
    <w:rPr>
      <w:rFonts w:ascii="Arial Narrow" w:hAnsi="Arial Narrow"/>
      <w:sz w:val="22"/>
      <w:szCs w:val="22"/>
      <w:lang w:val="x-none" w:eastAsia="en-US"/>
    </w:rPr>
  </w:style>
  <w:style w:type="paragraph" w:customStyle="1" w:styleId="Podnadpis2">
    <w:name w:val="Podnadpis2"/>
    <w:basedOn w:val="Normln"/>
    <w:rsid w:val="004F7DE9"/>
    <w:pPr>
      <w:widowControl w:val="0"/>
      <w:spacing w:line="100" w:lineRule="atLeast"/>
      <w:ind w:firstLine="0"/>
      <w:jc w:val="left"/>
    </w:pPr>
    <w:rPr>
      <w:rFonts w:eastAsia="Arial" w:cs="Arial"/>
      <w:b/>
      <w:bCs/>
      <w:sz w:val="20"/>
      <w:szCs w:val="20"/>
    </w:rPr>
  </w:style>
  <w:style w:type="character" w:customStyle="1" w:styleId="NadpisPDCharCharChar">
    <w:name w:val="Nadpis ÚPD Char Char Char"/>
    <w:basedOn w:val="Standardnpsmoodstavce"/>
    <w:rsid w:val="004F7DE9"/>
    <w:rPr>
      <w:rFonts w:ascii="Arial Narrow" w:hAnsi="Arial Narrow" w:cs="Arial"/>
    </w:rPr>
  </w:style>
  <w:style w:type="character" w:customStyle="1" w:styleId="OdstavecseseznamemChar">
    <w:name w:val="Odstavec se seznamem Char"/>
    <w:aliases w:val="Odstavec_muj Char"/>
    <w:link w:val="Odstavecseseznamem"/>
    <w:uiPriority w:val="34"/>
    <w:rsid w:val="00CE139C"/>
    <w:rPr>
      <w:sz w:val="22"/>
      <w:szCs w:val="24"/>
      <w:lang w:eastAsia="ar-SA"/>
    </w:rPr>
  </w:style>
  <w:style w:type="character" w:customStyle="1" w:styleId="Nadpis2Char">
    <w:name w:val="Nadpis 2 Char"/>
    <w:basedOn w:val="Standardnpsmoodstavce"/>
    <w:link w:val="Nadpis2"/>
    <w:rsid w:val="00F7339B"/>
    <w:rPr>
      <w:rFonts w:ascii="Arial Narrow" w:hAnsi="Arial Narrow"/>
      <w:b/>
      <w:iCs/>
      <w:caps/>
      <w:sz w:val="22"/>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8038">
      <w:bodyDiv w:val="1"/>
      <w:marLeft w:val="0"/>
      <w:marRight w:val="0"/>
      <w:marTop w:val="0"/>
      <w:marBottom w:val="0"/>
      <w:divBdr>
        <w:top w:val="none" w:sz="0" w:space="0" w:color="auto"/>
        <w:left w:val="none" w:sz="0" w:space="0" w:color="auto"/>
        <w:bottom w:val="none" w:sz="0" w:space="0" w:color="auto"/>
        <w:right w:val="none" w:sz="0" w:space="0" w:color="auto"/>
      </w:divBdr>
    </w:div>
    <w:div w:id="10380599">
      <w:bodyDiv w:val="1"/>
      <w:marLeft w:val="0"/>
      <w:marRight w:val="0"/>
      <w:marTop w:val="0"/>
      <w:marBottom w:val="0"/>
      <w:divBdr>
        <w:top w:val="none" w:sz="0" w:space="0" w:color="auto"/>
        <w:left w:val="none" w:sz="0" w:space="0" w:color="auto"/>
        <w:bottom w:val="none" w:sz="0" w:space="0" w:color="auto"/>
        <w:right w:val="none" w:sz="0" w:space="0" w:color="auto"/>
      </w:divBdr>
    </w:div>
    <w:div w:id="21785680">
      <w:bodyDiv w:val="1"/>
      <w:marLeft w:val="0"/>
      <w:marRight w:val="0"/>
      <w:marTop w:val="0"/>
      <w:marBottom w:val="0"/>
      <w:divBdr>
        <w:top w:val="none" w:sz="0" w:space="0" w:color="auto"/>
        <w:left w:val="none" w:sz="0" w:space="0" w:color="auto"/>
        <w:bottom w:val="none" w:sz="0" w:space="0" w:color="auto"/>
        <w:right w:val="none" w:sz="0" w:space="0" w:color="auto"/>
      </w:divBdr>
    </w:div>
    <w:div w:id="34237403">
      <w:bodyDiv w:val="1"/>
      <w:marLeft w:val="0"/>
      <w:marRight w:val="0"/>
      <w:marTop w:val="0"/>
      <w:marBottom w:val="0"/>
      <w:divBdr>
        <w:top w:val="none" w:sz="0" w:space="0" w:color="auto"/>
        <w:left w:val="none" w:sz="0" w:space="0" w:color="auto"/>
        <w:bottom w:val="none" w:sz="0" w:space="0" w:color="auto"/>
        <w:right w:val="none" w:sz="0" w:space="0" w:color="auto"/>
      </w:divBdr>
    </w:div>
    <w:div w:id="52702792">
      <w:bodyDiv w:val="1"/>
      <w:marLeft w:val="0"/>
      <w:marRight w:val="0"/>
      <w:marTop w:val="0"/>
      <w:marBottom w:val="0"/>
      <w:divBdr>
        <w:top w:val="none" w:sz="0" w:space="0" w:color="auto"/>
        <w:left w:val="none" w:sz="0" w:space="0" w:color="auto"/>
        <w:bottom w:val="none" w:sz="0" w:space="0" w:color="auto"/>
        <w:right w:val="none" w:sz="0" w:space="0" w:color="auto"/>
      </w:divBdr>
      <w:divsChild>
        <w:div w:id="974215831">
          <w:marLeft w:val="0"/>
          <w:marRight w:val="0"/>
          <w:marTop w:val="0"/>
          <w:marBottom w:val="0"/>
          <w:divBdr>
            <w:top w:val="none" w:sz="0" w:space="0" w:color="auto"/>
            <w:left w:val="none" w:sz="0" w:space="0" w:color="auto"/>
            <w:bottom w:val="none" w:sz="0" w:space="0" w:color="auto"/>
            <w:right w:val="none" w:sz="0" w:space="0" w:color="auto"/>
          </w:divBdr>
        </w:div>
        <w:div w:id="1829202156">
          <w:marLeft w:val="0"/>
          <w:marRight w:val="0"/>
          <w:marTop w:val="0"/>
          <w:marBottom w:val="0"/>
          <w:divBdr>
            <w:top w:val="none" w:sz="0" w:space="0" w:color="auto"/>
            <w:left w:val="none" w:sz="0" w:space="0" w:color="auto"/>
            <w:bottom w:val="none" w:sz="0" w:space="0" w:color="auto"/>
            <w:right w:val="none" w:sz="0" w:space="0" w:color="auto"/>
          </w:divBdr>
        </w:div>
        <w:div w:id="1342656416">
          <w:marLeft w:val="0"/>
          <w:marRight w:val="0"/>
          <w:marTop w:val="0"/>
          <w:marBottom w:val="0"/>
          <w:divBdr>
            <w:top w:val="none" w:sz="0" w:space="0" w:color="auto"/>
            <w:left w:val="none" w:sz="0" w:space="0" w:color="auto"/>
            <w:bottom w:val="none" w:sz="0" w:space="0" w:color="auto"/>
            <w:right w:val="none" w:sz="0" w:space="0" w:color="auto"/>
          </w:divBdr>
        </w:div>
        <w:div w:id="1016469665">
          <w:marLeft w:val="0"/>
          <w:marRight w:val="0"/>
          <w:marTop w:val="0"/>
          <w:marBottom w:val="0"/>
          <w:divBdr>
            <w:top w:val="none" w:sz="0" w:space="0" w:color="auto"/>
            <w:left w:val="none" w:sz="0" w:space="0" w:color="auto"/>
            <w:bottom w:val="none" w:sz="0" w:space="0" w:color="auto"/>
            <w:right w:val="none" w:sz="0" w:space="0" w:color="auto"/>
          </w:divBdr>
        </w:div>
        <w:div w:id="1882128985">
          <w:marLeft w:val="0"/>
          <w:marRight w:val="0"/>
          <w:marTop w:val="0"/>
          <w:marBottom w:val="0"/>
          <w:divBdr>
            <w:top w:val="none" w:sz="0" w:space="0" w:color="auto"/>
            <w:left w:val="none" w:sz="0" w:space="0" w:color="auto"/>
            <w:bottom w:val="none" w:sz="0" w:space="0" w:color="auto"/>
            <w:right w:val="none" w:sz="0" w:space="0" w:color="auto"/>
          </w:divBdr>
        </w:div>
        <w:div w:id="569005566">
          <w:marLeft w:val="0"/>
          <w:marRight w:val="0"/>
          <w:marTop w:val="0"/>
          <w:marBottom w:val="0"/>
          <w:divBdr>
            <w:top w:val="none" w:sz="0" w:space="0" w:color="auto"/>
            <w:left w:val="none" w:sz="0" w:space="0" w:color="auto"/>
            <w:bottom w:val="none" w:sz="0" w:space="0" w:color="auto"/>
            <w:right w:val="none" w:sz="0" w:space="0" w:color="auto"/>
          </w:divBdr>
        </w:div>
        <w:div w:id="466702185">
          <w:marLeft w:val="0"/>
          <w:marRight w:val="0"/>
          <w:marTop w:val="0"/>
          <w:marBottom w:val="0"/>
          <w:divBdr>
            <w:top w:val="none" w:sz="0" w:space="0" w:color="auto"/>
            <w:left w:val="none" w:sz="0" w:space="0" w:color="auto"/>
            <w:bottom w:val="none" w:sz="0" w:space="0" w:color="auto"/>
            <w:right w:val="none" w:sz="0" w:space="0" w:color="auto"/>
          </w:divBdr>
        </w:div>
      </w:divsChild>
    </w:div>
    <w:div w:id="127281023">
      <w:bodyDiv w:val="1"/>
      <w:marLeft w:val="0"/>
      <w:marRight w:val="0"/>
      <w:marTop w:val="0"/>
      <w:marBottom w:val="0"/>
      <w:divBdr>
        <w:top w:val="none" w:sz="0" w:space="0" w:color="auto"/>
        <w:left w:val="none" w:sz="0" w:space="0" w:color="auto"/>
        <w:bottom w:val="none" w:sz="0" w:space="0" w:color="auto"/>
        <w:right w:val="none" w:sz="0" w:space="0" w:color="auto"/>
      </w:divBdr>
    </w:div>
    <w:div w:id="278099858">
      <w:bodyDiv w:val="1"/>
      <w:marLeft w:val="0"/>
      <w:marRight w:val="0"/>
      <w:marTop w:val="0"/>
      <w:marBottom w:val="0"/>
      <w:divBdr>
        <w:top w:val="none" w:sz="0" w:space="0" w:color="auto"/>
        <w:left w:val="none" w:sz="0" w:space="0" w:color="auto"/>
        <w:bottom w:val="none" w:sz="0" w:space="0" w:color="auto"/>
        <w:right w:val="none" w:sz="0" w:space="0" w:color="auto"/>
      </w:divBdr>
    </w:div>
    <w:div w:id="298846709">
      <w:bodyDiv w:val="1"/>
      <w:marLeft w:val="0"/>
      <w:marRight w:val="0"/>
      <w:marTop w:val="0"/>
      <w:marBottom w:val="0"/>
      <w:divBdr>
        <w:top w:val="none" w:sz="0" w:space="0" w:color="auto"/>
        <w:left w:val="none" w:sz="0" w:space="0" w:color="auto"/>
        <w:bottom w:val="none" w:sz="0" w:space="0" w:color="auto"/>
        <w:right w:val="none" w:sz="0" w:space="0" w:color="auto"/>
      </w:divBdr>
    </w:div>
    <w:div w:id="325789586">
      <w:bodyDiv w:val="1"/>
      <w:marLeft w:val="0"/>
      <w:marRight w:val="0"/>
      <w:marTop w:val="0"/>
      <w:marBottom w:val="0"/>
      <w:divBdr>
        <w:top w:val="none" w:sz="0" w:space="0" w:color="auto"/>
        <w:left w:val="none" w:sz="0" w:space="0" w:color="auto"/>
        <w:bottom w:val="none" w:sz="0" w:space="0" w:color="auto"/>
        <w:right w:val="none" w:sz="0" w:space="0" w:color="auto"/>
      </w:divBdr>
    </w:div>
    <w:div w:id="372193956">
      <w:bodyDiv w:val="1"/>
      <w:marLeft w:val="0"/>
      <w:marRight w:val="0"/>
      <w:marTop w:val="0"/>
      <w:marBottom w:val="0"/>
      <w:divBdr>
        <w:top w:val="none" w:sz="0" w:space="0" w:color="auto"/>
        <w:left w:val="none" w:sz="0" w:space="0" w:color="auto"/>
        <w:bottom w:val="none" w:sz="0" w:space="0" w:color="auto"/>
        <w:right w:val="none" w:sz="0" w:space="0" w:color="auto"/>
      </w:divBdr>
    </w:div>
    <w:div w:id="382143506">
      <w:bodyDiv w:val="1"/>
      <w:marLeft w:val="0"/>
      <w:marRight w:val="0"/>
      <w:marTop w:val="0"/>
      <w:marBottom w:val="0"/>
      <w:divBdr>
        <w:top w:val="none" w:sz="0" w:space="0" w:color="auto"/>
        <w:left w:val="none" w:sz="0" w:space="0" w:color="auto"/>
        <w:bottom w:val="none" w:sz="0" w:space="0" w:color="auto"/>
        <w:right w:val="none" w:sz="0" w:space="0" w:color="auto"/>
      </w:divBdr>
    </w:div>
    <w:div w:id="459155793">
      <w:bodyDiv w:val="1"/>
      <w:marLeft w:val="0"/>
      <w:marRight w:val="0"/>
      <w:marTop w:val="0"/>
      <w:marBottom w:val="0"/>
      <w:divBdr>
        <w:top w:val="none" w:sz="0" w:space="0" w:color="auto"/>
        <w:left w:val="none" w:sz="0" w:space="0" w:color="auto"/>
        <w:bottom w:val="none" w:sz="0" w:space="0" w:color="auto"/>
        <w:right w:val="none" w:sz="0" w:space="0" w:color="auto"/>
      </w:divBdr>
    </w:div>
    <w:div w:id="466434840">
      <w:bodyDiv w:val="1"/>
      <w:marLeft w:val="0"/>
      <w:marRight w:val="0"/>
      <w:marTop w:val="0"/>
      <w:marBottom w:val="0"/>
      <w:divBdr>
        <w:top w:val="none" w:sz="0" w:space="0" w:color="auto"/>
        <w:left w:val="none" w:sz="0" w:space="0" w:color="auto"/>
        <w:bottom w:val="none" w:sz="0" w:space="0" w:color="auto"/>
        <w:right w:val="none" w:sz="0" w:space="0" w:color="auto"/>
      </w:divBdr>
    </w:div>
    <w:div w:id="512495843">
      <w:bodyDiv w:val="1"/>
      <w:marLeft w:val="0"/>
      <w:marRight w:val="0"/>
      <w:marTop w:val="0"/>
      <w:marBottom w:val="0"/>
      <w:divBdr>
        <w:top w:val="none" w:sz="0" w:space="0" w:color="auto"/>
        <w:left w:val="none" w:sz="0" w:space="0" w:color="auto"/>
        <w:bottom w:val="none" w:sz="0" w:space="0" w:color="auto"/>
        <w:right w:val="none" w:sz="0" w:space="0" w:color="auto"/>
      </w:divBdr>
    </w:div>
    <w:div w:id="541091244">
      <w:bodyDiv w:val="1"/>
      <w:marLeft w:val="0"/>
      <w:marRight w:val="0"/>
      <w:marTop w:val="0"/>
      <w:marBottom w:val="0"/>
      <w:divBdr>
        <w:top w:val="none" w:sz="0" w:space="0" w:color="auto"/>
        <w:left w:val="none" w:sz="0" w:space="0" w:color="auto"/>
        <w:bottom w:val="none" w:sz="0" w:space="0" w:color="auto"/>
        <w:right w:val="none" w:sz="0" w:space="0" w:color="auto"/>
      </w:divBdr>
    </w:div>
    <w:div w:id="720862944">
      <w:bodyDiv w:val="1"/>
      <w:marLeft w:val="0"/>
      <w:marRight w:val="0"/>
      <w:marTop w:val="0"/>
      <w:marBottom w:val="0"/>
      <w:divBdr>
        <w:top w:val="none" w:sz="0" w:space="0" w:color="auto"/>
        <w:left w:val="none" w:sz="0" w:space="0" w:color="auto"/>
        <w:bottom w:val="none" w:sz="0" w:space="0" w:color="auto"/>
        <w:right w:val="none" w:sz="0" w:space="0" w:color="auto"/>
      </w:divBdr>
    </w:div>
    <w:div w:id="771558244">
      <w:bodyDiv w:val="1"/>
      <w:marLeft w:val="0"/>
      <w:marRight w:val="0"/>
      <w:marTop w:val="0"/>
      <w:marBottom w:val="0"/>
      <w:divBdr>
        <w:top w:val="none" w:sz="0" w:space="0" w:color="auto"/>
        <w:left w:val="none" w:sz="0" w:space="0" w:color="auto"/>
        <w:bottom w:val="none" w:sz="0" w:space="0" w:color="auto"/>
        <w:right w:val="none" w:sz="0" w:space="0" w:color="auto"/>
      </w:divBdr>
    </w:div>
    <w:div w:id="985401128">
      <w:bodyDiv w:val="1"/>
      <w:marLeft w:val="0"/>
      <w:marRight w:val="0"/>
      <w:marTop w:val="0"/>
      <w:marBottom w:val="0"/>
      <w:divBdr>
        <w:top w:val="none" w:sz="0" w:space="0" w:color="auto"/>
        <w:left w:val="none" w:sz="0" w:space="0" w:color="auto"/>
        <w:bottom w:val="none" w:sz="0" w:space="0" w:color="auto"/>
        <w:right w:val="none" w:sz="0" w:space="0" w:color="auto"/>
      </w:divBdr>
    </w:div>
    <w:div w:id="1041054451">
      <w:bodyDiv w:val="1"/>
      <w:marLeft w:val="0"/>
      <w:marRight w:val="0"/>
      <w:marTop w:val="0"/>
      <w:marBottom w:val="0"/>
      <w:divBdr>
        <w:top w:val="none" w:sz="0" w:space="0" w:color="auto"/>
        <w:left w:val="none" w:sz="0" w:space="0" w:color="auto"/>
        <w:bottom w:val="none" w:sz="0" w:space="0" w:color="auto"/>
        <w:right w:val="none" w:sz="0" w:space="0" w:color="auto"/>
      </w:divBdr>
    </w:div>
    <w:div w:id="1229416423">
      <w:bodyDiv w:val="1"/>
      <w:marLeft w:val="0"/>
      <w:marRight w:val="0"/>
      <w:marTop w:val="0"/>
      <w:marBottom w:val="0"/>
      <w:divBdr>
        <w:top w:val="none" w:sz="0" w:space="0" w:color="auto"/>
        <w:left w:val="none" w:sz="0" w:space="0" w:color="auto"/>
        <w:bottom w:val="none" w:sz="0" w:space="0" w:color="auto"/>
        <w:right w:val="none" w:sz="0" w:space="0" w:color="auto"/>
      </w:divBdr>
    </w:div>
    <w:div w:id="1299844970">
      <w:bodyDiv w:val="1"/>
      <w:marLeft w:val="0"/>
      <w:marRight w:val="0"/>
      <w:marTop w:val="0"/>
      <w:marBottom w:val="0"/>
      <w:divBdr>
        <w:top w:val="none" w:sz="0" w:space="0" w:color="auto"/>
        <w:left w:val="none" w:sz="0" w:space="0" w:color="auto"/>
        <w:bottom w:val="none" w:sz="0" w:space="0" w:color="auto"/>
        <w:right w:val="none" w:sz="0" w:space="0" w:color="auto"/>
      </w:divBdr>
    </w:div>
    <w:div w:id="1432046762">
      <w:bodyDiv w:val="1"/>
      <w:marLeft w:val="0"/>
      <w:marRight w:val="0"/>
      <w:marTop w:val="0"/>
      <w:marBottom w:val="0"/>
      <w:divBdr>
        <w:top w:val="none" w:sz="0" w:space="0" w:color="auto"/>
        <w:left w:val="none" w:sz="0" w:space="0" w:color="auto"/>
        <w:bottom w:val="none" w:sz="0" w:space="0" w:color="auto"/>
        <w:right w:val="none" w:sz="0" w:space="0" w:color="auto"/>
      </w:divBdr>
    </w:div>
    <w:div w:id="1435979284">
      <w:bodyDiv w:val="1"/>
      <w:marLeft w:val="0"/>
      <w:marRight w:val="0"/>
      <w:marTop w:val="0"/>
      <w:marBottom w:val="0"/>
      <w:divBdr>
        <w:top w:val="none" w:sz="0" w:space="0" w:color="auto"/>
        <w:left w:val="none" w:sz="0" w:space="0" w:color="auto"/>
        <w:bottom w:val="none" w:sz="0" w:space="0" w:color="auto"/>
        <w:right w:val="none" w:sz="0" w:space="0" w:color="auto"/>
      </w:divBdr>
    </w:div>
    <w:div w:id="1518301475">
      <w:bodyDiv w:val="1"/>
      <w:marLeft w:val="0"/>
      <w:marRight w:val="0"/>
      <w:marTop w:val="0"/>
      <w:marBottom w:val="0"/>
      <w:divBdr>
        <w:top w:val="none" w:sz="0" w:space="0" w:color="auto"/>
        <w:left w:val="none" w:sz="0" w:space="0" w:color="auto"/>
        <w:bottom w:val="none" w:sz="0" w:space="0" w:color="auto"/>
        <w:right w:val="none" w:sz="0" w:space="0" w:color="auto"/>
      </w:divBdr>
    </w:div>
    <w:div w:id="1552425924">
      <w:bodyDiv w:val="1"/>
      <w:marLeft w:val="0"/>
      <w:marRight w:val="0"/>
      <w:marTop w:val="0"/>
      <w:marBottom w:val="0"/>
      <w:divBdr>
        <w:top w:val="none" w:sz="0" w:space="0" w:color="auto"/>
        <w:left w:val="none" w:sz="0" w:space="0" w:color="auto"/>
        <w:bottom w:val="none" w:sz="0" w:space="0" w:color="auto"/>
        <w:right w:val="none" w:sz="0" w:space="0" w:color="auto"/>
      </w:divBdr>
    </w:div>
    <w:div w:id="1561286659">
      <w:bodyDiv w:val="1"/>
      <w:marLeft w:val="0"/>
      <w:marRight w:val="0"/>
      <w:marTop w:val="0"/>
      <w:marBottom w:val="0"/>
      <w:divBdr>
        <w:top w:val="none" w:sz="0" w:space="0" w:color="auto"/>
        <w:left w:val="none" w:sz="0" w:space="0" w:color="auto"/>
        <w:bottom w:val="none" w:sz="0" w:space="0" w:color="auto"/>
        <w:right w:val="none" w:sz="0" w:space="0" w:color="auto"/>
      </w:divBdr>
    </w:div>
    <w:div w:id="1603028104">
      <w:bodyDiv w:val="1"/>
      <w:marLeft w:val="0"/>
      <w:marRight w:val="0"/>
      <w:marTop w:val="0"/>
      <w:marBottom w:val="0"/>
      <w:divBdr>
        <w:top w:val="none" w:sz="0" w:space="0" w:color="auto"/>
        <w:left w:val="none" w:sz="0" w:space="0" w:color="auto"/>
        <w:bottom w:val="none" w:sz="0" w:space="0" w:color="auto"/>
        <w:right w:val="none" w:sz="0" w:space="0" w:color="auto"/>
      </w:divBdr>
    </w:div>
    <w:div w:id="1656837102">
      <w:bodyDiv w:val="1"/>
      <w:marLeft w:val="0"/>
      <w:marRight w:val="0"/>
      <w:marTop w:val="0"/>
      <w:marBottom w:val="0"/>
      <w:divBdr>
        <w:top w:val="none" w:sz="0" w:space="0" w:color="auto"/>
        <w:left w:val="none" w:sz="0" w:space="0" w:color="auto"/>
        <w:bottom w:val="none" w:sz="0" w:space="0" w:color="auto"/>
        <w:right w:val="none" w:sz="0" w:space="0" w:color="auto"/>
      </w:divBdr>
    </w:div>
    <w:div w:id="1707870437">
      <w:bodyDiv w:val="1"/>
      <w:marLeft w:val="0"/>
      <w:marRight w:val="0"/>
      <w:marTop w:val="0"/>
      <w:marBottom w:val="0"/>
      <w:divBdr>
        <w:top w:val="none" w:sz="0" w:space="0" w:color="auto"/>
        <w:left w:val="none" w:sz="0" w:space="0" w:color="auto"/>
        <w:bottom w:val="none" w:sz="0" w:space="0" w:color="auto"/>
        <w:right w:val="none" w:sz="0" w:space="0" w:color="auto"/>
      </w:divBdr>
    </w:div>
    <w:div w:id="1737975273">
      <w:bodyDiv w:val="1"/>
      <w:marLeft w:val="0"/>
      <w:marRight w:val="0"/>
      <w:marTop w:val="0"/>
      <w:marBottom w:val="0"/>
      <w:divBdr>
        <w:top w:val="none" w:sz="0" w:space="0" w:color="auto"/>
        <w:left w:val="none" w:sz="0" w:space="0" w:color="auto"/>
        <w:bottom w:val="none" w:sz="0" w:space="0" w:color="auto"/>
        <w:right w:val="none" w:sz="0" w:space="0" w:color="auto"/>
      </w:divBdr>
    </w:div>
    <w:div w:id="1758819153">
      <w:bodyDiv w:val="1"/>
      <w:marLeft w:val="0"/>
      <w:marRight w:val="0"/>
      <w:marTop w:val="0"/>
      <w:marBottom w:val="0"/>
      <w:divBdr>
        <w:top w:val="none" w:sz="0" w:space="0" w:color="auto"/>
        <w:left w:val="none" w:sz="0" w:space="0" w:color="auto"/>
        <w:bottom w:val="none" w:sz="0" w:space="0" w:color="auto"/>
        <w:right w:val="none" w:sz="0" w:space="0" w:color="auto"/>
      </w:divBdr>
    </w:div>
    <w:div w:id="1826697266">
      <w:bodyDiv w:val="1"/>
      <w:marLeft w:val="0"/>
      <w:marRight w:val="0"/>
      <w:marTop w:val="0"/>
      <w:marBottom w:val="0"/>
      <w:divBdr>
        <w:top w:val="none" w:sz="0" w:space="0" w:color="auto"/>
        <w:left w:val="none" w:sz="0" w:space="0" w:color="auto"/>
        <w:bottom w:val="none" w:sz="0" w:space="0" w:color="auto"/>
        <w:right w:val="none" w:sz="0" w:space="0" w:color="auto"/>
      </w:divBdr>
    </w:div>
    <w:div w:id="1923441389">
      <w:bodyDiv w:val="1"/>
      <w:marLeft w:val="0"/>
      <w:marRight w:val="0"/>
      <w:marTop w:val="0"/>
      <w:marBottom w:val="0"/>
      <w:divBdr>
        <w:top w:val="none" w:sz="0" w:space="0" w:color="auto"/>
        <w:left w:val="none" w:sz="0" w:space="0" w:color="auto"/>
        <w:bottom w:val="none" w:sz="0" w:space="0" w:color="auto"/>
        <w:right w:val="none" w:sz="0" w:space="0" w:color="auto"/>
      </w:divBdr>
    </w:div>
    <w:div w:id="1959750374">
      <w:bodyDiv w:val="1"/>
      <w:marLeft w:val="0"/>
      <w:marRight w:val="0"/>
      <w:marTop w:val="0"/>
      <w:marBottom w:val="0"/>
      <w:divBdr>
        <w:top w:val="none" w:sz="0" w:space="0" w:color="auto"/>
        <w:left w:val="none" w:sz="0" w:space="0" w:color="auto"/>
        <w:bottom w:val="none" w:sz="0" w:space="0" w:color="auto"/>
        <w:right w:val="none" w:sz="0" w:space="0" w:color="auto"/>
      </w:divBdr>
    </w:div>
    <w:div w:id="1961760380">
      <w:bodyDiv w:val="1"/>
      <w:marLeft w:val="0"/>
      <w:marRight w:val="0"/>
      <w:marTop w:val="0"/>
      <w:marBottom w:val="0"/>
      <w:divBdr>
        <w:top w:val="none" w:sz="0" w:space="0" w:color="auto"/>
        <w:left w:val="none" w:sz="0" w:space="0" w:color="auto"/>
        <w:bottom w:val="none" w:sz="0" w:space="0" w:color="auto"/>
        <w:right w:val="none" w:sz="0" w:space="0" w:color="auto"/>
      </w:divBdr>
    </w:div>
    <w:div w:id="2016572578">
      <w:bodyDiv w:val="1"/>
      <w:marLeft w:val="0"/>
      <w:marRight w:val="0"/>
      <w:marTop w:val="0"/>
      <w:marBottom w:val="0"/>
      <w:divBdr>
        <w:top w:val="none" w:sz="0" w:space="0" w:color="auto"/>
        <w:left w:val="none" w:sz="0" w:space="0" w:color="auto"/>
        <w:bottom w:val="none" w:sz="0" w:space="0" w:color="auto"/>
        <w:right w:val="none" w:sz="0" w:space="0" w:color="auto"/>
      </w:divBdr>
    </w:div>
    <w:div w:id="2066250854">
      <w:bodyDiv w:val="1"/>
      <w:marLeft w:val="0"/>
      <w:marRight w:val="0"/>
      <w:marTop w:val="0"/>
      <w:marBottom w:val="0"/>
      <w:divBdr>
        <w:top w:val="none" w:sz="0" w:space="0" w:color="auto"/>
        <w:left w:val="none" w:sz="0" w:space="0" w:color="auto"/>
        <w:bottom w:val="none" w:sz="0" w:space="0" w:color="auto"/>
        <w:right w:val="none" w:sz="0" w:space="0" w:color="auto"/>
      </w:divBdr>
    </w:div>
    <w:div w:id="2067148012">
      <w:bodyDiv w:val="1"/>
      <w:marLeft w:val="0"/>
      <w:marRight w:val="0"/>
      <w:marTop w:val="0"/>
      <w:marBottom w:val="0"/>
      <w:divBdr>
        <w:top w:val="none" w:sz="0" w:space="0" w:color="auto"/>
        <w:left w:val="none" w:sz="0" w:space="0" w:color="auto"/>
        <w:bottom w:val="none" w:sz="0" w:space="0" w:color="auto"/>
        <w:right w:val="none" w:sz="0" w:space="0" w:color="auto"/>
      </w:divBdr>
    </w:div>
    <w:div w:id="2085106909">
      <w:bodyDiv w:val="1"/>
      <w:marLeft w:val="0"/>
      <w:marRight w:val="0"/>
      <w:marTop w:val="0"/>
      <w:marBottom w:val="0"/>
      <w:divBdr>
        <w:top w:val="none" w:sz="0" w:space="0" w:color="auto"/>
        <w:left w:val="none" w:sz="0" w:space="0" w:color="auto"/>
        <w:bottom w:val="none" w:sz="0" w:space="0" w:color="auto"/>
        <w:right w:val="none" w:sz="0" w:space="0" w:color="auto"/>
      </w:divBdr>
    </w:div>
    <w:div w:id="2092655101">
      <w:bodyDiv w:val="1"/>
      <w:marLeft w:val="0"/>
      <w:marRight w:val="0"/>
      <w:marTop w:val="0"/>
      <w:marBottom w:val="0"/>
      <w:divBdr>
        <w:top w:val="none" w:sz="0" w:space="0" w:color="auto"/>
        <w:left w:val="none" w:sz="0" w:space="0" w:color="auto"/>
        <w:bottom w:val="none" w:sz="0" w:space="0" w:color="auto"/>
        <w:right w:val="none" w:sz="0" w:space="0" w:color="auto"/>
      </w:divBdr>
    </w:div>
    <w:div w:id="2097437312">
      <w:bodyDiv w:val="1"/>
      <w:marLeft w:val="0"/>
      <w:marRight w:val="0"/>
      <w:marTop w:val="0"/>
      <w:marBottom w:val="0"/>
      <w:divBdr>
        <w:top w:val="none" w:sz="0" w:space="0" w:color="auto"/>
        <w:left w:val="none" w:sz="0" w:space="0" w:color="auto"/>
        <w:bottom w:val="none" w:sz="0" w:space="0" w:color="auto"/>
        <w:right w:val="none" w:sz="0" w:space="0" w:color="auto"/>
      </w:divBdr>
    </w:div>
    <w:div w:id="2099055632">
      <w:bodyDiv w:val="1"/>
      <w:marLeft w:val="0"/>
      <w:marRight w:val="0"/>
      <w:marTop w:val="0"/>
      <w:marBottom w:val="0"/>
      <w:divBdr>
        <w:top w:val="none" w:sz="0" w:space="0" w:color="auto"/>
        <w:left w:val="none" w:sz="0" w:space="0" w:color="auto"/>
        <w:bottom w:val="none" w:sz="0" w:space="0" w:color="auto"/>
        <w:right w:val="none" w:sz="0" w:space="0" w:color="auto"/>
      </w:divBdr>
    </w:div>
    <w:div w:id="2116057286">
      <w:bodyDiv w:val="1"/>
      <w:marLeft w:val="0"/>
      <w:marRight w:val="0"/>
      <w:marTop w:val="0"/>
      <w:marBottom w:val="0"/>
      <w:divBdr>
        <w:top w:val="none" w:sz="0" w:space="0" w:color="auto"/>
        <w:left w:val="none" w:sz="0" w:space="0" w:color="auto"/>
        <w:bottom w:val="none" w:sz="0" w:space="0" w:color="auto"/>
        <w:right w:val="none" w:sz="0" w:space="0" w:color="auto"/>
      </w:divBdr>
    </w:div>
    <w:div w:id="213713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s.wikipedia.org/wiki/Sokol%C3%AD_(zanikl%C3%A1_osada)" TargetMode="External"/><Relationship Id="rId26" Type="http://schemas.openxmlformats.org/officeDocument/2006/relationships/image" Target="media/image6.jpeg"/><Relationship Id="rId39" Type="http://schemas.microsoft.com/office/2007/relationships/hdphoto" Target="media/hdphoto4.wdp"/><Relationship Id="rId21" Type="http://schemas.openxmlformats.org/officeDocument/2006/relationships/hyperlink" Target="https://cs.wikipedia.org/wiki/P%C5%99%C3%ADrodn%C3%AD_rezervace" TargetMode="Externa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microsoft.com/office/2007/relationships/hdphoto" Target="media/hdphoto5.wdp"/><Relationship Id="rId7" Type="http://schemas.openxmlformats.org/officeDocument/2006/relationships/endnotes" Target="endnotes.xml"/><Relationship Id="rId12" Type="http://schemas.openxmlformats.org/officeDocument/2006/relationships/hyperlink" Target="https://www.kr-jihomoravsky.cz/Default.aspx?ID=400821&amp;TypeID=2" TargetMode="External"/><Relationship Id="rId17" Type="http://schemas.openxmlformats.org/officeDocument/2006/relationships/hyperlink" Target="https://cs.wikipedia.org/wiki/Byst%C5%99ec_(zanikl%C3%A1_osada)"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s.wikipedia.org/wiki/Rakovec_(p%C5%99%C3%ADtok_Litavy)" TargetMode="External"/><Relationship Id="rId20" Type="http://schemas.openxmlformats.org/officeDocument/2006/relationships/hyperlink" Target="https://cs.wikipedia.org/wiki/Hektar" TargetMode="External"/><Relationship Id="rId29"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image" Target="media/image11.png"/><Relationship Id="rId37" Type="http://schemas.microsoft.com/office/2007/relationships/hdphoto" Target="media/hdphoto3.wdp"/><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footer" Target="footer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s.wikipedia.org/wiki/Drahansk%C3%A1_vrchovina" TargetMode="External"/><Relationship Id="rId23" Type="http://schemas.openxmlformats.org/officeDocument/2006/relationships/hyperlink" Target="https://cs.wikipedia.org/wiki/Nau%C4%8Dn%C3%A1_stezka" TargetMode="External"/><Relationship Id="rId28" Type="http://schemas.openxmlformats.org/officeDocument/2006/relationships/image" Target="media/image8.png"/><Relationship Id="rId36" Type="http://schemas.openxmlformats.org/officeDocument/2006/relationships/image" Target="media/image14.jpeg"/><Relationship Id="rId49" Type="http://schemas.openxmlformats.org/officeDocument/2006/relationships/image" Target="media/image25.png"/><Relationship Id="rId57" Type="http://schemas.microsoft.com/office/2007/relationships/hdphoto" Target="media/hdphoto6.wdp"/><Relationship Id="rId10" Type="http://schemas.openxmlformats.org/officeDocument/2006/relationships/hyperlink" Target="https://youtu.be/f6lRjvZb5OU" TargetMode="External"/><Relationship Id="rId19" Type="http://schemas.openxmlformats.org/officeDocument/2006/relationships/hyperlink" Target="https://cs.wikipedia.org/wiki/Jermak_(partyz%C3%A1nsk%C3%BD_odd%C3%ADl)" TargetMode="External"/><Relationship Id="rId31" Type="http://schemas.microsoft.com/office/2007/relationships/hdphoto" Target="media/hdphoto1.wdp"/><Relationship Id="rId44" Type="http://schemas.openxmlformats.org/officeDocument/2006/relationships/image" Target="media/image20.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s://cs.wikipedia.org/wiki/Budova" TargetMode="External"/><Relationship Id="rId14" Type="http://schemas.openxmlformats.org/officeDocument/2006/relationships/hyperlink" Target="https://cs.wikipedia.org/wiki/P%C5%99%C3%ADrodn%C3%AD_park" TargetMode="External"/><Relationship Id="rId22" Type="http://schemas.openxmlformats.org/officeDocument/2006/relationships/hyperlink" Target="https://cs.wikipedia.org/wiki/Rakovec_(p%C5%99%C3%ADrodn%C3%AD_rezervace)" TargetMode="External"/><Relationship Id="rId27" Type="http://schemas.openxmlformats.org/officeDocument/2006/relationships/image" Target="media/image7.jpeg"/><Relationship Id="rId30" Type="http://schemas.openxmlformats.org/officeDocument/2006/relationships/image" Target="media/image10.png"/><Relationship Id="rId35" Type="http://schemas.microsoft.com/office/2007/relationships/hdphoto" Target="media/hdphoto2.wdp"/><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A35E7-ED81-4F38-BD60-8B09FF26F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4262</TotalTime>
  <Pages>1</Pages>
  <Words>72097</Words>
  <Characters>425377</Characters>
  <Application>Microsoft Office Word</Application>
  <DocSecurity>0</DocSecurity>
  <Lines>3544</Lines>
  <Paragraphs>992</Paragraphs>
  <ScaleCrop>false</ScaleCrop>
  <HeadingPairs>
    <vt:vector size="2" baseType="variant">
      <vt:variant>
        <vt:lpstr>Název</vt:lpstr>
      </vt:variant>
      <vt:variant>
        <vt:i4>1</vt:i4>
      </vt:variant>
    </vt:vector>
  </HeadingPairs>
  <TitlesOfParts>
    <vt:vector size="1" baseType="lpstr">
      <vt:lpstr>ÚZEMNÍ PLÁN</vt:lpstr>
    </vt:vector>
  </TitlesOfParts>
  <Company/>
  <LinksUpToDate>false</LinksUpToDate>
  <CharactersWithSpaces>496482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ÚZEMNÍ PLÁN</dc:title>
  <dc:creator>ing. arch. Pavel Klein</dc:creator>
  <cp:lastModifiedBy>ucetni</cp:lastModifiedBy>
  <cp:revision>498</cp:revision>
  <cp:lastPrinted>2021-06-22T13:30:00Z</cp:lastPrinted>
  <dcterms:created xsi:type="dcterms:W3CDTF">2017-08-10T08:13:00Z</dcterms:created>
  <dcterms:modified xsi:type="dcterms:W3CDTF">2021-09-20T07:41:00Z</dcterms:modified>
</cp:coreProperties>
</file>